
<file path=[Content_Types].xml><?xml version="1.0" encoding="utf-8"?>
<Types xmlns="http://schemas.openxmlformats.org/package/2006/content-types">
  <Override PartName="/word/footnotes.xml" ContentType="application/vnd.openxmlformats-officedocument.wordprocessingml.footnotes+xml"/>
  <Override PartName="/word/charts/chart10.xml" ContentType="application/vnd.openxmlformats-officedocument.drawingml.chart+xml"/>
  <Override PartName="/customXml/itemProps1.xml" ContentType="application/vnd.openxmlformats-officedocument.customXmlProperties+xml"/>
  <Override PartName="/word/charts/colors9.xml" ContentType="application/vnd.ms-office.chartcolorsty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charts/chart8.xml" ContentType="application/vnd.openxmlformats-officedocument.drawingml.chart+xml"/>
  <Override PartName="/word/charts/chart9.xml" ContentType="application/vnd.openxmlformats-officedocument.drawingml.chart+xml"/>
  <Override PartName="/docProps/app.xml" ContentType="application/vnd.openxmlformats-officedocument.extended-properties+xml"/>
  <Override PartName="/word/stylesWithEffects.xml" ContentType="application/vnd.ms-word.stylesWithEffects+xml"/>
  <Override PartName="/word/charts/colors7.xml" ContentType="application/vnd.ms-office.chartcolorstyle+xml"/>
  <Override PartName="/word/charts/colors8.xml" ContentType="application/vnd.ms-office.chartcolorstyle+xml"/>
  <Override PartName="/word/settings.xml" ContentType="application/vnd.openxmlformats-officedocument.wordprocessingml.settings+xml"/>
  <Override PartName="/word/charts/chart6.xml" ContentType="application/vnd.openxmlformats-officedocument.drawingml.chart+xml"/>
  <Override PartName="/word/charts/chart7.xml" ContentType="application/vnd.openxmlformats-officedocument.drawingml.chart+xml"/>
  <Override PartName="/word/charts/colors5.xml" ContentType="application/vnd.ms-office.chartcolorstyle+xml"/>
  <Override PartName="/word/charts/colors6.xml" ContentType="application/vnd.ms-office.chartcolorstyle+xml"/>
  <Override PartName="/word/charts/style12.xml" ContentType="application/vnd.ms-office.chartstyle+xml"/>
  <Override PartName="/word/charts/colors12.xml" ContentType="application/vnd.ms-office.chartcolorstyle+xml"/>
  <Override PartName="/word/charts/style11.xml" ContentType="application/vnd.ms-office.chartstyle+xml"/>
  <Override PartName="/word/charts/colors11.xml" ContentType="application/vnd.ms-office.chartcolorstyle+xml"/>
  <Override PartName="/word/charts/style9.xml" ContentType="application/vnd.ms-office.chartstyle+xml"/>
  <Override PartName="/word/charts/style8.xml" ContentType="application/vnd.ms-office.chartstyle+xml"/>
  <Override PartName="/word/charts/chart4.xml" ContentType="application/vnd.openxmlformats-officedocument.drawingml.chart+xml"/>
  <Override PartName="/word/charts/chart5.xml" ContentType="application/vnd.openxmlformats-officedocument.drawingml.chart+xml"/>
  <Override PartName="/word/header4.xml" ContentType="application/vnd.openxmlformats-officedocument.wordprocessingml.header+xml"/>
  <Override PartName="/word/theme/theme1.xml" ContentType="application/vnd.openxmlformats-officedocument.theme+xml"/>
  <Override PartName="/word/charts/style6.xml" ContentType="application/vnd.ms-office.chartstyle+xml"/>
  <Override PartName="/word/charts/colors3.xml" ContentType="application/vnd.ms-office.chartcolorstyle+xml"/>
  <Override PartName="/word/charts/colors4.xml" ContentType="application/vnd.ms-office.chartcolorstyle+xml"/>
  <Override PartName="/word/charts/style10.xml" ContentType="application/vnd.ms-office.chartstyle+xml"/>
  <Override PartName="/word/charts/colors10.xml" ContentType="application/vnd.ms-office.chartcolorstyle+xml"/>
  <Override PartName="/word/charts/style7.xml" ContentType="application/vnd.ms-office.chartstyl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charts/style5.xml" ContentType="application/vnd.ms-office.chartstyle+xml"/>
  <Override PartName="/word/charts/style3.xml" ContentType="application/vnd.ms-office.chartstyle+xml"/>
  <Override PartName="/word/charts/style4.xml" ContentType="application/vnd.ms-office.chartstyle+xml"/>
  <Override PartName="/word/charts/colors1.xml" ContentType="application/vnd.ms-office.chartcolorstyle+xml"/>
  <Override PartName="/word/charts/colors2.xml" ContentType="application/vnd.ms-office.chartcolorsty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docProps/core.xml" ContentType="application/vnd.openxmlformats-package.core-properties+xml"/>
  <Override PartName="/word/charts/style1.xml" ContentType="application/vnd.ms-office.chartstyle+xml"/>
  <Override PartName="/word/charts/style2.xml" ContentType="application/vnd.ms-office.chartstyle+xml"/>
  <Default Extension="png" ContentType="image/png"/>
  <Default Extension="bin" ContentType="application/vnd.openxmlformats-officedocument.oleObject"/>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43D56" w:rsidRPr="00EF2F0B" w:rsidRDefault="00143D56" w:rsidP="00143D56">
      <w:pPr>
        <w:spacing w:line="360" w:lineRule="auto"/>
        <w:jc w:val="center"/>
        <w:rPr>
          <w:rFonts w:asciiTheme="majorHAnsi" w:hAnsiTheme="majorHAnsi"/>
          <w:color w:val="1F497D" w:themeColor="text2"/>
          <w:sz w:val="36"/>
          <w:szCs w:val="36"/>
        </w:rPr>
      </w:pPr>
      <w:r w:rsidRPr="00EF2F0B">
        <w:rPr>
          <w:rFonts w:asciiTheme="majorHAnsi" w:hAnsiTheme="majorHAnsi"/>
          <w:noProof/>
          <w:color w:val="1F497D" w:themeColor="text2"/>
          <w:sz w:val="36"/>
          <w:szCs w:val="36"/>
        </w:rPr>
        <w:drawing>
          <wp:anchor distT="0" distB="0" distL="114300" distR="114300" simplePos="0" relativeHeight="251659264" behindDoc="0" locked="0" layoutInCell="1" allowOverlap="1">
            <wp:simplePos x="0" y="0"/>
            <wp:positionH relativeFrom="column">
              <wp:posOffset>2660015</wp:posOffset>
            </wp:positionH>
            <wp:positionV relativeFrom="paragraph">
              <wp:posOffset>-1902460</wp:posOffset>
            </wp:positionV>
            <wp:extent cx="747395" cy="1137285"/>
            <wp:effectExtent l="0" t="0" r="0" b="5715"/>
            <wp:wrapNone/>
            <wp:docPr id="3077"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7" name="Рисунок 6"/>
                    <pic:cNvPicPr>
                      <a:picLocks noChangeAspect="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47395" cy="1137285"/>
                    </a:xfrm>
                    <a:prstGeom prst="rect">
                      <a:avLst/>
                    </a:prstGeom>
                    <a:noFill/>
                    <a:ln>
                      <a:noFill/>
                    </a:ln>
                    <a:extLst/>
                  </pic:spPr>
                </pic:pic>
              </a:graphicData>
            </a:graphic>
          </wp:anchor>
        </w:drawing>
      </w:r>
      <w:r w:rsidR="00AA1894">
        <w:rPr>
          <w:rFonts w:asciiTheme="majorHAnsi" w:hAnsiTheme="majorHAnsi"/>
          <w:b/>
          <w:color w:val="1F497D" w:themeColor="text2"/>
          <w:sz w:val="36"/>
          <w:szCs w:val="36"/>
        </w:rPr>
        <w:t>СТРАТЕГИЯ</w:t>
      </w:r>
    </w:p>
    <w:p w:rsidR="00143D56" w:rsidRPr="00EF2F0B" w:rsidRDefault="00143D56" w:rsidP="00143D56">
      <w:pPr>
        <w:widowControl/>
        <w:spacing w:line="276" w:lineRule="auto"/>
        <w:ind w:left="-142"/>
        <w:jc w:val="center"/>
        <w:rPr>
          <w:rFonts w:asciiTheme="majorHAnsi" w:eastAsia="Times New Roman" w:hAnsiTheme="majorHAnsi" w:cs="Times New Roman"/>
          <w:color w:val="1F497D" w:themeColor="text2"/>
          <w:spacing w:val="2"/>
          <w:sz w:val="36"/>
          <w:szCs w:val="36"/>
        </w:rPr>
      </w:pPr>
      <w:r w:rsidRPr="00EF2F0B">
        <w:rPr>
          <w:rFonts w:asciiTheme="majorHAnsi" w:hAnsiTheme="majorHAnsi"/>
          <w:color w:val="1F497D" w:themeColor="text2"/>
          <w:sz w:val="36"/>
          <w:szCs w:val="36"/>
        </w:rPr>
        <w:t xml:space="preserve">СОЦИАЛЬНО-ЭКОНОМИЧЕСКОГО РАЗВИТИЯ </w:t>
      </w:r>
      <w:r w:rsidRPr="00EF2F0B">
        <w:rPr>
          <w:rFonts w:asciiTheme="majorHAnsi" w:hAnsiTheme="majorHAnsi"/>
          <w:color w:val="1F497D" w:themeColor="text2"/>
          <w:sz w:val="36"/>
          <w:szCs w:val="36"/>
        </w:rPr>
        <w:br/>
        <w:t xml:space="preserve">МУНИЦИПАЛЬНОГО ОБРАЗОВАНИЯ </w:t>
      </w:r>
      <w:r w:rsidRPr="00EF2F0B">
        <w:rPr>
          <w:rFonts w:asciiTheme="majorHAnsi" w:hAnsiTheme="majorHAnsi"/>
          <w:color w:val="1F497D" w:themeColor="text2"/>
          <w:sz w:val="36"/>
          <w:szCs w:val="36"/>
        </w:rPr>
        <w:br/>
        <w:t>«УНЕЧСКИЙ МУНИЦИПАЛЬНЫЙ РАЙОН»</w:t>
      </w:r>
    </w:p>
    <w:p w:rsidR="00143D56" w:rsidRDefault="00143D56" w:rsidP="00143D56">
      <w:pPr>
        <w:widowControl/>
        <w:rPr>
          <w:rFonts w:ascii="Cambria" w:hAnsi="Cambria"/>
          <w:sz w:val="26"/>
          <w:szCs w:val="26"/>
        </w:rPr>
      </w:pPr>
      <w:r>
        <w:rPr>
          <w:noProof/>
        </w:rPr>
        <w:drawing>
          <wp:anchor distT="0" distB="0" distL="114300" distR="114300" simplePos="0" relativeHeight="251660288" behindDoc="0" locked="0" layoutInCell="1" allowOverlap="1">
            <wp:simplePos x="0" y="0"/>
            <wp:positionH relativeFrom="column">
              <wp:posOffset>556260</wp:posOffset>
            </wp:positionH>
            <wp:positionV relativeFrom="paragraph">
              <wp:posOffset>271780</wp:posOffset>
            </wp:positionV>
            <wp:extent cx="4886325" cy="3896995"/>
            <wp:effectExtent l="0" t="0" r="0" b="0"/>
            <wp:wrapNone/>
            <wp:docPr id="3076"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6" name="Рисунок 5"/>
                    <pic:cNvPicPr>
                      <a:picLocks noChangeAspect="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86325" cy="3896995"/>
                    </a:xfrm>
                    <a:prstGeom prst="rect">
                      <a:avLst/>
                    </a:prstGeom>
                    <a:noFill/>
                    <a:ln>
                      <a:noFill/>
                    </a:ln>
                    <a:extLst/>
                  </pic:spPr>
                </pic:pic>
              </a:graphicData>
            </a:graphic>
          </wp:anchor>
        </w:drawing>
      </w:r>
    </w:p>
    <w:p w:rsidR="00A81A70" w:rsidRDefault="00A81A70">
      <w:pPr>
        <w:widowControl/>
        <w:rPr>
          <w:rFonts w:ascii="Cambria" w:hAnsi="Cambria"/>
          <w:sz w:val="26"/>
          <w:szCs w:val="26"/>
        </w:rPr>
        <w:sectPr w:rsidR="00A81A70" w:rsidSect="00C6226D">
          <w:headerReference w:type="first" r:id="rId10"/>
          <w:pgSz w:w="11900" w:h="16840" w:code="9"/>
          <w:pgMar w:top="992" w:right="1128" w:bottom="851" w:left="1134" w:header="425" w:footer="57" w:gutter="0"/>
          <w:cols w:space="720"/>
          <w:vAlign w:val="center"/>
          <w:noEndnote/>
          <w:docGrid w:linePitch="360"/>
        </w:sectPr>
      </w:pPr>
    </w:p>
    <w:p w:rsidR="00765B88" w:rsidRPr="008B792B" w:rsidRDefault="008B792B" w:rsidP="00BF77E6">
      <w:pPr>
        <w:pStyle w:val="33"/>
        <w:shd w:val="clear" w:color="auto" w:fill="auto"/>
        <w:spacing w:before="480" w:after="240" w:line="276" w:lineRule="auto"/>
        <w:rPr>
          <w:rFonts w:ascii="Cambria" w:hAnsi="Cambria"/>
          <w:color w:val="0070C0"/>
        </w:rPr>
      </w:pPr>
      <w:r w:rsidRPr="008B792B">
        <w:rPr>
          <w:rFonts w:ascii="Cambria" w:hAnsi="Cambria"/>
          <w:color w:val="0070C0"/>
        </w:rPr>
        <w:lastRenderedPageBreak/>
        <w:t>СОДЕРЖАНИЕ</w:t>
      </w:r>
    </w:p>
    <w:p w:rsidR="006E4149" w:rsidRDefault="006E4149" w:rsidP="00960DAC">
      <w:pPr>
        <w:pStyle w:val="1c"/>
      </w:pPr>
    </w:p>
    <w:p w:rsidR="000D2D02" w:rsidRDefault="000B7F3D">
      <w:pPr>
        <w:pStyle w:val="1c"/>
        <w:rPr>
          <w:rFonts w:asciiTheme="minorHAnsi" w:eastAsiaTheme="minorEastAsia" w:hAnsiTheme="minorHAnsi" w:cstheme="minorBidi"/>
          <w:b w:val="0"/>
          <w:bCs w:val="0"/>
          <w:caps w:val="0"/>
          <w:color w:val="auto"/>
          <w:sz w:val="22"/>
          <w:szCs w:val="22"/>
        </w:rPr>
      </w:pPr>
      <w:r w:rsidRPr="000B7F3D">
        <w:rPr>
          <w:szCs w:val="24"/>
        </w:rPr>
        <w:fldChar w:fldCharType="begin"/>
      </w:r>
      <w:r w:rsidR="00765B88" w:rsidRPr="00BF1B22">
        <w:rPr>
          <w:szCs w:val="24"/>
        </w:rPr>
        <w:instrText xml:space="preserve"> TOC \o "1-2" \h \z \u </w:instrText>
      </w:r>
      <w:r w:rsidRPr="000B7F3D">
        <w:rPr>
          <w:szCs w:val="24"/>
        </w:rPr>
        <w:fldChar w:fldCharType="separate"/>
      </w:r>
      <w:hyperlink w:anchor="_Toc529439209" w:history="1">
        <w:r w:rsidR="000D2D02" w:rsidRPr="00F0469F">
          <w:rPr>
            <w:rStyle w:val="a7"/>
          </w:rPr>
          <w:t>ВВЕДЕНИЕ</w:t>
        </w:r>
        <w:r w:rsidR="000D2D02">
          <w:rPr>
            <w:webHidden/>
          </w:rPr>
          <w:tab/>
        </w:r>
        <w:r>
          <w:rPr>
            <w:webHidden/>
          </w:rPr>
          <w:fldChar w:fldCharType="begin"/>
        </w:r>
        <w:r w:rsidR="000D2D02">
          <w:rPr>
            <w:webHidden/>
          </w:rPr>
          <w:instrText xml:space="preserve"> PAGEREF _Toc529439209 \h </w:instrText>
        </w:r>
        <w:r>
          <w:rPr>
            <w:webHidden/>
          </w:rPr>
        </w:r>
        <w:r>
          <w:rPr>
            <w:webHidden/>
          </w:rPr>
          <w:fldChar w:fldCharType="separate"/>
        </w:r>
        <w:r w:rsidR="000D2D02">
          <w:rPr>
            <w:webHidden/>
          </w:rPr>
          <w:t>4</w:t>
        </w:r>
        <w:r>
          <w:rPr>
            <w:webHidden/>
          </w:rPr>
          <w:fldChar w:fldCharType="end"/>
        </w:r>
      </w:hyperlink>
    </w:p>
    <w:p w:rsidR="000D2D02" w:rsidRDefault="000B7F3D">
      <w:pPr>
        <w:pStyle w:val="1c"/>
        <w:rPr>
          <w:rFonts w:asciiTheme="minorHAnsi" w:eastAsiaTheme="minorEastAsia" w:hAnsiTheme="minorHAnsi" w:cstheme="minorBidi"/>
          <w:b w:val="0"/>
          <w:bCs w:val="0"/>
          <w:caps w:val="0"/>
          <w:color w:val="auto"/>
          <w:sz w:val="22"/>
          <w:szCs w:val="22"/>
        </w:rPr>
      </w:pPr>
      <w:hyperlink w:anchor="_Toc529439210" w:history="1">
        <w:r w:rsidR="000D2D02" w:rsidRPr="00F0469F">
          <w:rPr>
            <w:rStyle w:val="a7"/>
          </w:rPr>
          <w:t>1</w:t>
        </w:r>
        <w:r w:rsidR="000D2D02">
          <w:rPr>
            <w:rFonts w:asciiTheme="minorHAnsi" w:eastAsiaTheme="minorEastAsia" w:hAnsiTheme="minorHAnsi" w:cstheme="minorBidi"/>
            <w:b w:val="0"/>
            <w:bCs w:val="0"/>
            <w:caps w:val="0"/>
            <w:color w:val="auto"/>
            <w:sz w:val="22"/>
            <w:szCs w:val="22"/>
          </w:rPr>
          <w:tab/>
        </w:r>
        <w:r w:rsidR="000D2D02" w:rsidRPr="00F0469F">
          <w:rPr>
            <w:rStyle w:val="a7"/>
          </w:rPr>
          <w:t>Комплексная оценка социально-экономического потенциала муниципального образования «Унечский муниципальный район»</w:t>
        </w:r>
        <w:r w:rsidR="000D2D02">
          <w:rPr>
            <w:webHidden/>
          </w:rPr>
          <w:tab/>
        </w:r>
        <w:r>
          <w:rPr>
            <w:webHidden/>
          </w:rPr>
          <w:fldChar w:fldCharType="begin"/>
        </w:r>
        <w:r w:rsidR="000D2D02">
          <w:rPr>
            <w:webHidden/>
          </w:rPr>
          <w:instrText xml:space="preserve"> PAGEREF _Toc529439210 \h </w:instrText>
        </w:r>
        <w:r>
          <w:rPr>
            <w:webHidden/>
          </w:rPr>
        </w:r>
        <w:r>
          <w:rPr>
            <w:webHidden/>
          </w:rPr>
          <w:fldChar w:fldCharType="separate"/>
        </w:r>
        <w:r w:rsidR="000D2D02">
          <w:rPr>
            <w:webHidden/>
          </w:rPr>
          <w:t>5</w:t>
        </w:r>
        <w:r>
          <w:rPr>
            <w:webHidden/>
          </w:rPr>
          <w:fldChar w:fldCharType="end"/>
        </w:r>
      </w:hyperlink>
    </w:p>
    <w:p w:rsidR="000D2D02" w:rsidRDefault="000B7F3D">
      <w:pPr>
        <w:pStyle w:val="23"/>
        <w:rPr>
          <w:rFonts w:asciiTheme="minorHAnsi" w:eastAsiaTheme="minorEastAsia" w:hAnsiTheme="minorHAnsi" w:cstheme="minorBidi"/>
          <w:smallCaps w:val="0"/>
          <w:color w:val="auto"/>
          <w:szCs w:val="22"/>
        </w:rPr>
      </w:pPr>
      <w:hyperlink w:anchor="_Toc529439211" w:history="1">
        <w:r w:rsidR="000D2D02" w:rsidRPr="00F0469F">
          <w:rPr>
            <w:rStyle w:val="a7"/>
          </w:rPr>
          <w:t>1.1</w:t>
        </w:r>
        <w:r w:rsidR="000D2D02">
          <w:rPr>
            <w:rFonts w:asciiTheme="minorHAnsi" w:eastAsiaTheme="minorEastAsia" w:hAnsiTheme="minorHAnsi" w:cstheme="minorBidi"/>
            <w:smallCaps w:val="0"/>
            <w:color w:val="auto"/>
            <w:szCs w:val="22"/>
          </w:rPr>
          <w:tab/>
        </w:r>
        <w:r w:rsidR="000D2D02" w:rsidRPr="00F0469F">
          <w:rPr>
            <w:rStyle w:val="a7"/>
          </w:rPr>
          <w:t>Анализ результатов реализации действующих стратегических и программных документов муниципального образования «Унечский муниципальный район»</w:t>
        </w:r>
        <w:r w:rsidR="000D2D02">
          <w:rPr>
            <w:webHidden/>
          </w:rPr>
          <w:tab/>
        </w:r>
        <w:r>
          <w:rPr>
            <w:webHidden/>
          </w:rPr>
          <w:fldChar w:fldCharType="begin"/>
        </w:r>
        <w:r w:rsidR="000D2D02">
          <w:rPr>
            <w:webHidden/>
          </w:rPr>
          <w:instrText xml:space="preserve"> PAGEREF _Toc529439211 \h </w:instrText>
        </w:r>
        <w:r>
          <w:rPr>
            <w:webHidden/>
          </w:rPr>
        </w:r>
        <w:r>
          <w:rPr>
            <w:webHidden/>
          </w:rPr>
          <w:fldChar w:fldCharType="separate"/>
        </w:r>
        <w:r w:rsidR="000D2D02">
          <w:rPr>
            <w:webHidden/>
          </w:rPr>
          <w:t>5</w:t>
        </w:r>
        <w:r>
          <w:rPr>
            <w:webHidden/>
          </w:rPr>
          <w:fldChar w:fldCharType="end"/>
        </w:r>
      </w:hyperlink>
    </w:p>
    <w:p w:rsidR="000D2D02" w:rsidRDefault="000B7F3D">
      <w:pPr>
        <w:pStyle w:val="23"/>
        <w:rPr>
          <w:rFonts w:asciiTheme="minorHAnsi" w:eastAsiaTheme="minorEastAsia" w:hAnsiTheme="minorHAnsi" w:cstheme="minorBidi"/>
          <w:smallCaps w:val="0"/>
          <w:color w:val="auto"/>
          <w:szCs w:val="22"/>
        </w:rPr>
      </w:pPr>
      <w:hyperlink w:anchor="_Toc529439212" w:history="1">
        <w:r w:rsidR="000D2D02" w:rsidRPr="00F0469F">
          <w:rPr>
            <w:rStyle w:val="a7"/>
          </w:rPr>
          <w:t>1.2</w:t>
        </w:r>
        <w:r w:rsidR="000D2D02">
          <w:rPr>
            <w:rFonts w:asciiTheme="minorHAnsi" w:eastAsiaTheme="minorEastAsia" w:hAnsiTheme="minorHAnsi" w:cstheme="minorBidi"/>
            <w:smallCaps w:val="0"/>
            <w:color w:val="auto"/>
            <w:szCs w:val="22"/>
          </w:rPr>
          <w:tab/>
        </w:r>
        <w:r w:rsidR="000D2D02" w:rsidRPr="00F0469F">
          <w:rPr>
            <w:rStyle w:val="a7"/>
          </w:rPr>
          <w:t>Анализ достигнутого уровня социально-экономического развития муниципального образования «Унечский муниципальный район»</w:t>
        </w:r>
        <w:r w:rsidR="000D2D02">
          <w:rPr>
            <w:webHidden/>
          </w:rPr>
          <w:tab/>
        </w:r>
        <w:r>
          <w:rPr>
            <w:webHidden/>
          </w:rPr>
          <w:fldChar w:fldCharType="begin"/>
        </w:r>
        <w:r w:rsidR="000D2D02">
          <w:rPr>
            <w:webHidden/>
          </w:rPr>
          <w:instrText xml:space="preserve"> PAGEREF _Toc529439212 \h </w:instrText>
        </w:r>
        <w:r>
          <w:rPr>
            <w:webHidden/>
          </w:rPr>
        </w:r>
        <w:r>
          <w:rPr>
            <w:webHidden/>
          </w:rPr>
          <w:fldChar w:fldCharType="separate"/>
        </w:r>
        <w:r w:rsidR="000D2D02">
          <w:rPr>
            <w:webHidden/>
          </w:rPr>
          <w:t>8</w:t>
        </w:r>
        <w:r>
          <w:rPr>
            <w:webHidden/>
          </w:rPr>
          <w:fldChar w:fldCharType="end"/>
        </w:r>
      </w:hyperlink>
    </w:p>
    <w:p w:rsidR="000D2D02" w:rsidRDefault="000B7F3D">
      <w:pPr>
        <w:pStyle w:val="23"/>
        <w:rPr>
          <w:rFonts w:asciiTheme="minorHAnsi" w:eastAsiaTheme="minorEastAsia" w:hAnsiTheme="minorHAnsi" w:cstheme="minorBidi"/>
          <w:smallCaps w:val="0"/>
          <w:color w:val="auto"/>
          <w:szCs w:val="22"/>
        </w:rPr>
      </w:pPr>
      <w:hyperlink w:anchor="_Toc529439213" w:history="1">
        <w:r w:rsidR="000D2D02" w:rsidRPr="00F0469F">
          <w:rPr>
            <w:rStyle w:val="a7"/>
          </w:rPr>
          <w:t>1.3</w:t>
        </w:r>
        <w:r w:rsidR="000D2D02">
          <w:rPr>
            <w:rFonts w:asciiTheme="minorHAnsi" w:eastAsiaTheme="minorEastAsia" w:hAnsiTheme="minorHAnsi" w:cstheme="minorBidi"/>
            <w:smallCaps w:val="0"/>
            <w:color w:val="auto"/>
            <w:szCs w:val="22"/>
          </w:rPr>
          <w:tab/>
        </w:r>
        <w:r w:rsidR="000D2D02" w:rsidRPr="00F0469F">
          <w:rPr>
            <w:rStyle w:val="a7"/>
          </w:rPr>
          <w:t>Анализ социально-экономического развития, межмуниципальные сопоставления</w:t>
        </w:r>
        <w:r w:rsidR="000D2D02">
          <w:rPr>
            <w:webHidden/>
          </w:rPr>
          <w:tab/>
        </w:r>
        <w:r>
          <w:rPr>
            <w:webHidden/>
          </w:rPr>
          <w:fldChar w:fldCharType="begin"/>
        </w:r>
        <w:r w:rsidR="000D2D02">
          <w:rPr>
            <w:webHidden/>
          </w:rPr>
          <w:instrText xml:space="preserve"> PAGEREF _Toc529439213 \h </w:instrText>
        </w:r>
        <w:r>
          <w:rPr>
            <w:webHidden/>
          </w:rPr>
        </w:r>
        <w:r>
          <w:rPr>
            <w:webHidden/>
          </w:rPr>
          <w:fldChar w:fldCharType="separate"/>
        </w:r>
        <w:r w:rsidR="000D2D02">
          <w:rPr>
            <w:webHidden/>
          </w:rPr>
          <w:t>24</w:t>
        </w:r>
        <w:r>
          <w:rPr>
            <w:webHidden/>
          </w:rPr>
          <w:fldChar w:fldCharType="end"/>
        </w:r>
      </w:hyperlink>
    </w:p>
    <w:p w:rsidR="000D2D02" w:rsidRDefault="000B7F3D">
      <w:pPr>
        <w:pStyle w:val="23"/>
        <w:rPr>
          <w:rFonts w:asciiTheme="minorHAnsi" w:eastAsiaTheme="minorEastAsia" w:hAnsiTheme="minorHAnsi" w:cstheme="minorBidi"/>
          <w:smallCaps w:val="0"/>
          <w:color w:val="auto"/>
          <w:szCs w:val="22"/>
        </w:rPr>
      </w:pPr>
      <w:hyperlink w:anchor="_Toc529439214" w:history="1">
        <w:r w:rsidR="000D2D02" w:rsidRPr="00F0469F">
          <w:rPr>
            <w:rStyle w:val="a7"/>
          </w:rPr>
          <w:t>1.4</w:t>
        </w:r>
        <w:r w:rsidR="000D2D02">
          <w:rPr>
            <w:rFonts w:asciiTheme="minorHAnsi" w:eastAsiaTheme="minorEastAsia" w:hAnsiTheme="minorHAnsi" w:cstheme="minorBidi"/>
            <w:smallCaps w:val="0"/>
            <w:color w:val="auto"/>
            <w:szCs w:val="22"/>
          </w:rPr>
          <w:tab/>
        </w:r>
        <w:r w:rsidR="000D2D02" w:rsidRPr="00F0469F">
          <w:rPr>
            <w:rStyle w:val="a7"/>
          </w:rPr>
          <w:t>Анализ макроэкономических и бюджетных параметров</w:t>
        </w:r>
        <w:r w:rsidR="000D2D02">
          <w:rPr>
            <w:webHidden/>
          </w:rPr>
          <w:tab/>
        </w:r>
        <w:r>
          <w:rPr>
            <w:webHidden/>
          </w:rPr>
          <w:fldChar w:fldCharType="begin"/>
        </w:r>
        <w:r w:rsidR="000D2D02">
          <w:rPr>
            <w:webHidden/>
          </w:rPr>
          <w:instrText xml:space="preserve"> PAGEREF _Toc529439214 \h </w:instrText>
        </w:r>
        <w:r>
          <w:rPr>
            <w:webHidden/>
          </w:rPr>
        </w:r>
        <w:r>
          <w:rPr>
            <w:webHidden/>
          </w:rPr>
          <w:fldChar w:fldCharType="separate"/>
        </w:r>
        <w:r w:rsidR="000D2D02">
          <w:rPr>
            <w:webHidden/>
          </w:rPr>
          <w:t>31</w:t>
        </w:r>
        <w:r>
          <w:rPr>
            <w:webHidden/>
          </w:rPr>
          <w:fldChar w:fldCharType="end"/>
        </w:r>
      </w:hyperlink>
    </w:p>
    <w:p w:rsidR="000D2D02" w:rsidRDefault="000B7F3D">
      <w:pPr>
        <w:pStyle w:val="23"/>
        <w:rPr>
          <w:rFonts w:asciiTheme="minorHAnsi" w:eastAsiaTheme="minorEastAsia" w:hAnsiTheme="minorHAnsi" w:cstheme="minorBidi"/>
          <w:smallCaps w:val="0"/>
          <w:color w:val="auto"/>
          <w:szCs w:val="22"/>
        </w:rPr>
      </w:pPr>
      <w:hyperlink w:anchor="_Toc529439215" w:history="1">
        <w:r w:rsidR="000D2D02" w:rsidRPr="00F0469F">
          <w:rPr>
            <w:rStyle w:val="a7"/>
          </w:rPr>
          <w:t>1.5</w:t>
        </w:r>
        <w:r w:rsidR="000D2D02">
          <w:rPr>
            <w:rFonts w:asciiTheme="minorHAnsi" w:eastAsiaTheme="minorEastAsia" w:hAnsiTheme="minorHAnsi" w:cstheme="minorBidi"/>
            <w:smallCaps w:val="0"/>
            <w:color w:val="auto"/>
            <w:szCs w:val="22"/>
          </w:rPr>
          <w:tab/>
        </w:r>
        <w:r w:rsidR="000D2D02" w:rsidRPr="00F0469F">
          <w:rPr>
            <w:rStyle w:val="a7"/>
          </w:rPr>
          <w:t>Анализ отраслевой структуры экономики</w:t>
        </w:r>
        <w:r w:rsidR="000D2D02">
          <w:rPr>
            <w:webHidden/>
          </w:rPr>
          <w:tab/>
        </w:r>
        <w:r>
          <w:rPr>
            <w:webHidden/>
          </w:rPr>
          <w:fldChar w:fldCharType="begin"/>
        </w:r>
        <w:r w:rsidR="000D2D02">
          <w:rPr>
            <w:webHidden/>
          </w:rPr>
          <w:instrText xml:space="preserve"> PAGEREF _Toc529439215 \h </w:instrText>
        </w:r>
        <w:r>
          <w:rPr>
            <w:webHidden/>
          </w:rPr>
        </w:r>
        <w:r>
          <w:rPr>
            <w:webHidden/>
          </w:rPr>
          <w:fldChar w:fldCharType="separate"/>
        </w:r>
        <w:r w:rsidR="000D2D02">
          <w:rPr>
            <w:webHidden/>
          </w:rPr>
          <w:t>34</w:t>
        </w:r>
        <w:r>
          <w:rPr>
            <w:webHidden/>
          </w:rPr>
          <w:fldChar w:fldCharType="end"/>
        </w:r>
      </w:hyperlink>
    </w:p>
    <w:p w:rsidR="000D2D02" w:rsidRDefault="000B7F3D">
      <w:pPr>
        <w:pStyle w:val="1c"/>
        <w:rPr>
          <w:rFonts w:asciiTheme="minorHAnsi" w:eastAsiaTheme="minorEastAsia" w:hAnsiTheme="minorHAnsi" w:cstheme="minorBidi"/>
          <w:b w:val="0"/>
          <w:bCs w:val="0"/>
          <w:caps w:val="0"/>
          <w:color w:val="auto"/>
          <w:sz w:val="22"/>
          <w:szCs w:val="22"/>
        </w:rPr>
      </w:pPr>
      <w:hyperlink w:anchor="_Toc529439216" w:history="1">
        <w:r w:rsidR="000D2D02" w:rsidRPr="00F0469F">
          <w:rPr>
            <w:rStyle w:val="a7"/>
          </w:rPr>
          <w:t>2</w:t>
        </w:r>
        <w:r w:rsidR="000D2D02">
          <w:rPr>
            <w:rFonts w:asciiTheme="minorHAnsi" w:eastAsiaTheme="minorEastAsia" w:hAnsiTheme="minorHAnsi" w:cstheme="minorBidi"/>
            <w:b w:val="0"/>
            <w:bCs w:val="0"/>
            <w:caps w:val="0"/>
            <w:color w:val="auto"/>
            <w:sz w:val="22"/>
            <w:szCs w:val="22"/>
          </w:rPr>
          <w:tab/>
        </w:r>
        <w:r w:rsidR="000D2D02" w:rsidRPr="00F0469F">
          <w:rPr>
            <w:rStyle w:val="a7"/>
          </w:rPr>
          <w:t>Комплексный анализ экологического и природно-ресурсного потенциала Унечского района</w:t>
        </w:r>
        <w:r w:rsidR="000D2D02">
          <w:rPr>
            <w:webHidden/>
          </w:rPr>
          <w:tab/>
        </w:r>
        <w:r>
          <w:rPr>
            <w:webHidden/>
          </w:rPr>
          <w:fldChar w:fldCharType="begin"/>
        </w:r>
        <w:r w:rsidR="000D2D02">
          <w:rPr>
            <w:webHidden/>
          </w:rPr>
          <w:instrText xml:space="preserve"> PAGEREF _Toc529439216 \h </w:instrText>
        </w:r>
        <w:r>
          <w:rPr>
            <w:webHidden/>
          </w:rPr>
        </w:r>
        <w:r>
          <w:rPr>
            <w:webHidden/>
          </w:rPr>
          <w:fldChar w:fldCharType="separate"/>
        </w:r>
        <w:r w:rsidR="000D2D02">
          <w:rPr>
            <w:webHidden/>
          </w:rPr>
          <w:t>37</w:t>
        </w:r>
        <w:r>
          <w:rPr>
            <w:webHidden/>
          </w:rPr>
          <w:fldChar w:fldCharType="end"/>
        </w:r>
      </w:hyperlink>
    </w:p>
    <w:p w:rsidR="000D2D02" w:rsidRDefault="000B7F3D">
      <w:pPr>
        <w:pStyle w:val="23"/>
        <w:rPr>
          <w:rFonts w:asciiTheme="minorHAnsi" w:eastAsiaTheme="minorEastAsia" w:hAnsiTheme="minorHAnsi" w:cstheme="minorBidi"/>
          <w:smallCaps w:val="0"/>
          <w:color w:val="auto"/>
          <w:szCs w:val="22"/>
        </w:rPr>
      </w:pPr>
      <w:hyperlink w:anchor="_Toc529439217" w:history="1">
        <w:r w:rsidR="000D2D02" w:rsidRPr="00F0469F">
          <w:rPr>
            <w:rStyle w:val="a7"/>
          </w:rPr>
          <w:t>2.1</w:t>
        </w:r>
        <w:r w:rsidR="000D2D02">
          <w:rPr>
            <w:rFonts w:asciiTheme="minorHAnsi" w:eastAsiaTheme="minorEastAsia" w:hAnsiTheme="minorHAnsi" w:cstheme="minorBidi"/>
            <w:smallCaps w:val="0"/>
            <w:color w:val="auto"/>
            <w:szCs w:val="22"/>
          </w:rPr>
          <w:tab/>
        </w:r>
        <w:r w:rsidR="000D2D02" w:rsidRPr="00F0469F">
          <w:rPr>
            <w:rStyle w:val="a7"/>
          </w:rPr>
          <w:t>Диагностика экологического состояния, анализ накопленного экологического ущерба.</w:t>
        </w:r>
        <w:r w:rsidR="000D2D02">
          <w:rPr>
            <w:webHidden/>
          </w:rPr>
          <w:tab/>
        </w:r>
        <w:r>
          <w:rPr>
            <w:webHidden/>
          </w:rPr>
          <w:fldChar w:fldCharType="begin"/>
        </w:r>
        <w:r w:rsidR="000D2D02">
          <w:rPr>
            <w:webHidden/>
          </w:rPr>
          <w:instrText xml:space="preserve"> PAGEREF _Toc529439217 \h </w:instrText>
        </w:r>
        <w:r>
          <w:rPr>
            <w:webHidden/>
          </w:rPr>
        </w:r>
        <w:r>
          <w:rPr>
            <w:webHidden/>
          </w:rPr>
          <w:fldChar w:fldCharType="separate"/>
        </w:r>
        <w:r w:rsidR="000D2D02">
          <w:rPr>
            <w:webHidden/>
          </w:rPr>
          <w:t>37</w:t>
        </w:r>
        <w:r>
          <w:rPr>
            <w:webHidden/>
          </w:rPr>
          <w:fldChar w:fldCharType="end"/>
        </w:r>
      </w:hyperlink>
    </w:p>
    <w:p w:rsidR="000D2D02" w:rsidRDefault="000B7F3D">
      <w:pPr>
        <w:pStyle w:val="23"/>
        <w:rPr>
          <w:rFonts w:asciiTheme="minorHAnsi" w:eastAsiaTheme="minorEastAsia" w:hAnsiTheme="minorHAnsi" w:cstheme="minorBidi"/>
          <w:smallCaps w:val="0"/>
          <w:color w:val="auto"/>
          <w:szCs w:val="22"/>
        </w:rPr>
      </w:pPr>
      <w:hyperlink w:anchor="_Toc529439218" w:history="1">
        <w:r w:rsidR="000D2D02" w:rsidRPr="00F0469F">
          <w:rPr>
            <w:rStyle w:val="a7"/>
          </w:rPr>
          <w:t>2.2</w:t>
        </w:r>
        <w:r w:rsidR="000D2D02">
          <w:rPr>
            <w:rFonts w:asciiTheme="minorHAnsi" w:eastAsiaTheme="minorEastAsia" w:hAnsiTheme="minorHAnsi" w:cstheme="minorBidi"/>
            <w:smallCaps w:val="0"/>
            <w:color w:val="auto"/>
            <w:szCs w:val="22"/>
          </w:rPr>
          <w:tab/>
        </w:r>
        <w:r w:rsidR="000D2D02" w:rsidRPr="00F0469F">
          <w:rPr>
            <w:rStyle w:val="a7"/>
          </w:rPr>
          <w:t>Оценка природно-климатических ресурсов.</w:t>
        </w:r>
        <w:r w:rsidR="000D2D02">
          <w:rPr>
            <w:webHidden/>
          </w:rPr>
          <w:tab/>
        </w:r>
        <w:r>
          <w:rPr>
            <w:webHidden/>
          </w:rPr>
          <w:fldChar w:fldCharType="begin"/>
        </w:r>
        <w:r w:rsidR="000D2D02">
          <w:rPr>
            <w:webHidden/>
          </w:rPr>
          <w:instrText xml:space="preserve"> PAGEREF _Toc529439218 \h </w:instrText>
        </w:r>
        <w:r>
          <w:rPr>
            <w:webHidden/>
          </w:rPr>
        </w:r>
        <w:r>
          <w:rPr>
            <w:webHidden/>
          </w:rPr>
          <w:fldChar w:fldCharType="separate"/>
        </w:r>
        <w:r w:rsidR="000D2D02">
          <w:rPr>
            <w:webHidden/>
          </w:rPr>
          <w:t>40</w:t>
        </w:r>
        <w:r>
          <w:rPr>
            <w:webHidden/>
          </w:rPr>
          <w:fldChar w:fldCharType="end"/>
        </w:r>
      </w:hyperlink>
    </w:p>
    <w:p w:rsidR="000D2D02" w:rsidRDefault="000B7F3D">
      <w:pPr>
        <w:pStyle w:val="1c"/>
        <w:rPr>
          <w:rFonts w:asciiTheme="minorHAnsi" w:eastAsiaTheme="minorEastAsia" w:hAnsiTheme="minorHAnsi" w:cstheme="minorBidi"/>
          <w:b w:val="0"/>
          <w:bCs w:val="0"/>
          <w:caps w:val="0"/>
          <w:color w:val="auto"/>
          <w:sz w:val="22"/>
          <w:szCs w:val="22"/>
        </w:rPr>
      </w:pPr>
      <w:hyperlink w:anchor="_Toc529439219" w:history="1">
        <w:r w:rsidR="000D2D02" w:rsidRPr="00F0469F">
          <w:rPr>
            <w:rStyle w:val="a7"/>
          </w:rPr>
          <w:t>3</w:t>
        </w:r>
        <w:r w:rsidR="000D2D02">
          <w:rPr>
            <w:rFonts w:asciiTheme="minorHAnsi" w:eastAsiaTheme="minorEastAsia" w:hAnsiTheme="minorHAnsi" w:cstheme="minorBidi"/>
            <w:b w:val="0"/>
            <w:bCs w:val="0"/>
            <w:caps w:val="0"/>
            <w:color w:val="auto"/>
            <w:sz w:val="22"/>
            <w:szCs w:val="22"/>
          </w:rPr>
          <w:tab/>
        </w:r>
        <w:r w:rsidR="000D2D02" w:rsidRPr="00F0469F">
          <w:rPr>
            <w:rStyle w:val="a7"/>
          </w:rPr>
          <w:t>Оценка конкурентоспособности и инвестиционной привлекательности муниципального образования «Унечский муниципальный район»</w:t>
        </w:r>
        <w:r w:rsidR="000D2D02">
          <w:rPr>
            <w:webHidden/>
          </w:rPr>
          <w:tab/>
        </w:r>
        <w:r>
          <w:rPr>
            <w:webHidden/>
          </w:rPr>
          <w:fldChar w:fldCharType="begin"/>
        </w:r>
        <w:r w:rsidR="000D2D02">
          <w:rPr>
            <w:webHidden/>
          </w:rPr>
          <w:instrText xml:space="preserve"> PAGEREF _Toc529439219 \h </w:instrText>
        </w:r>
        <w:r>
          <w:rPr>
            <w:webHidden/>
          </w:rPr>
        </w:r>
        <w:r>
          <w:rPr>
            <w:webHidden/>
          </w:rPr>
          <w:fldChar w:fldCharType="separate"/>
        </w:r>
        <w:r w:rsidR="000D2D02">
          <w:rPr>
            <w:webHidden/>
          </w:rPr>
          <w:t>44</w:t>
        </w:r>
        <w:r>
          <w:rPr>
            <w:webHidden/>
          </w:rPr>
          <w:fldChar w:fldCharType="end"/>
        </w:r>
      </w:hyperlink>
    </w:p>
    <w:p w:rsidR="000D2D02" w:rsidRDefault="000B7F3D">
      <w:pPr>
        <w:pStyle w:val="23"/>
        <w:rPr>
          <w:rFonts w:asciiTheme="minorHAnsi" w:eastAsiaTheme="minorEastAsia" w:hAnsiTheme="minorHAnsi" w:cstheme="minorBidi"/>
          <w:smallCaps w:val="0"/>
          <w:color w:val="auto"/>
          <w:szCs w:val="22"/>
        </w:rPr>
      </w:pPr>
      <w:hyperlink w:anchor="_Toc529439220" w:history="1">
        <w:r w:rsidR="000D2D02" w:rsidRPr="00F0469F">
          <w:rPr>
            <w:rStyle w:val="a7"/>
          </w:rPr>
          <w:t>3.1</w:t>
        </w:r>
        <w:r w:rsidR="000D2D02">
          <w:rPr>
            <w:rFonts w:asciiTheme="minorHAnsi" w:eastAsiaTheme="minorEastAsia" w:hAnsiTheme="minorHAnsi" w:cstheme="minorBidi"/>
            <w:smallCaps w:val="0"/>
            <w:color w:val="auto"/>
            <w:szCs w:val="22"/>
          </w:rPr>
          <w:tab/>
        </w:r>
        <w:r w:rsidR="000D2D02" w:rsidRPr="00F0469F">
          <w:rPr>
            <w:rStyle w:val="a7"/>
          </w:rPr>
          <w:t>Анализ условий для развития бизнеса</w:t>
        </w:r>
        <w:r w:rsidR="000D2D02">
          <w:rPr>
            <w:webHidden/>
          </w:rPr>
          <w:tab/>
        </w:r>
        <w:r>
          <w:rPr>
            <w:webHidden/>
          </w:rPr>
          <w:fldChar w:fldCharType="begin"/>
        </w:r>
        <w:r w:rsidR="000D2D02">
          <w:rPr>
            <w:webHidden/>
          </w:rPr>
          <w:instrText xml:space="preserve"> PAGEREF _Toc529439220 \h </w:instrText>
        </w:r>
        <w:r>
          <w:rPr>
            <w:webHidden/>
          </w:rPr>
        </w:r>
        <w:r>
          <w:rPr>
            <w:webHidden/>
          </w:rPr>
          <w:fldChar w:fldCharType="separate"/>
        </w:r>
        <w:r w:rsidR="000D2D02">
          <w:rPr>
            <w:webHidden/>
          </w:rPr>
          <w:t>44</w:t>
        </w:r>
        <w:r>
          <w:rPr>
            <w:webHidden/>
          </w:rPr>
          <w:fldChar w:fldCharType="end"/>
        </w:r>
      </w:hyperlink>
    </w:p>
    <w:p w:rsidR="000D2D02" w:rsidRDefault="000B7F3D">
      <w:pPr>
        <w:pStyle w:val="23"/>
        <w:rPr>
          <w:rFonts w:asciiTheme="minorHAnsi" w:eastAsiaTheme="minorEastAsia" w:hAnsiTheme="minorHAnsi" w:cstheme="minorBidi"/>
          <w:smallCaps w:val="0"/>
          <w:color w:val="auto"/>
          <w:szCs w:val="22"/>
        </w:rPr>
      </w:pPr>
      <w:hyperlink w:anchor="_Toc529439221" w:history="1">
        <w:r w:rsidR="000D2D02" w:rsidRPr="00F0469F">
          <w:rPr>
            <w:rStyle w:val="a7"/>
          </w:rPr>
          <w:t>3.2</w:t>
        </w:r>
        <w:r w:rsidR="000D2D02">
          <w:rPr>
            <w:rFonts w:asciiTheme="minorHAnsi" w:eastAsiaTheme="minorEastAsia" w:hAnsiTheme="minorHAnsi" w:cstheme="minorBidi"/>
            <w:smallCaps w:val="0"/>
            <w:color w:val="auto"/>
            <w:szCs w:val="22"/>
          </w:rPr>
          <w:tab/>
        </w:r>
        <w:r w:rsidR="000D2D02" w:rsidRPr="00F0469F">
          <w:rPr>
            <w:rStyle w:val="a7"/>
          </w:rPr>
          <w:t>Исследование инвестиционной привлекательности</w:t>
        </w:r>
        <w:r w:rsidR="000D2D02">
          <w:rPr>
            <w:webHidden/>
          </w:rPr>
          <w:tab/>
        </w:r>
        <w:r>
          <w:rPr>
            <w:webHidden/>
          </w:rPr>
          <w:fldChar w:fldCharType="begin"/>
        </w:r>
        <w:r w:rsidR="000D2D02">
          <w:rPr>
            <w:webHidden/>
          </w:rPr>
          <w:instrText xml:space="preserve"> PAGEREF _Toc529439221 \h </w:instrText>
        </w:r>
        <w:r>
          <w:rPr>
            <w:webHidden/>
          </w:rPr>
        </w:r>
        <w:r>
          <w:rPr>
            <w:webHidden/>
          </w:rPr>
          <w:fldChar w:fldCharType="separate"/>
        </w:r>
        <w:r w:rsidR="000D2D02">
          <w:rPr>
            <w:webHidden/>
          </w:rPr>
          <w:t>45</w:t>
        </w:r>
        <w:r>
          <w:rPr>
            <w:webHidden/>
          </w:rPr>
          <w:fldChar w:fldCharType="end"/>
        </w:r>
      </w:hyperlink>
    </w:p>
    <w:p w:rsidR="000D2D02" w:rsidRDefault="000B7F3D">
      <w:pPr>
        <w:pStyle w:val="23"/>
        <w:rPr>
          <w:rFonts w:asciiTheme="minorHAnsi" w:eastAsiaTheme="minorEastAsia" w:hAnsiTheme="minorHAnsi" w:cstheme="minorBidi"/>
          <w:smallCaps w:val="0"/>
          <w:color w:val="auto"/>
          <w:szCs w:val="22"/>
        </w:rPr>
      </w:pPr>
      <w:hyperlink w:anchor="_Toc529439222" w:history="1">
        <w:r w:rsidR="000D2D02" w:rsidRPr="00F0469F">
          <w:rPr>
            <w:rStyle w:val="a7"/>
          </w:rPr>
          <w:t>3.3</w:t>
        </w:r>
        <w:r w:rsidR="000D2D02">
          <w:rPr>
            <w:rFonts w:asciiTheme="minorHAnsi" w:eastAsiaTheme="minorEastAsia" w:hAnsiTheme="minorHAnsi" w:cstheme="minorBidi"/>
            <w:smallCaps w:val="0"/>
            <w:color w:val="auto"/>
            <w:szCs w:val="22"/>
          </w:rPr>
          <w:tab/>
        </w:r>
        <w:r w:rsidR="000D2D02" w:rsidRPr="00F0469F">
          <w:rPr>
            <w:rStyle w:val="a7"/>
          </w:rPr>
          <w:t>Анализ действующих и перспективных инвестиционных проектов</w:t>
        </w:r>
        <w:r w:rsidR="000D2D02">
          <w:rPr>
            <w:webHidden/>
          </w:rPr>
          <w:tab/>
        </w:r>
        <w:r>
          <w:rPr>
            <w:webHidden/>
          </w:rPr>
          <w:fldChar w:fldCharType="begin"/>
        </w:r>
        <w:r w:rsidR="000D2D02">
          <w:rPr>
            <w:webHidden/>
          </w:rPr>
          <w:instrText xml:space="preserve"> PAGEREF _Toc529439222 \h </w:instrText>
        </w:r>
        <w:r>
          <w:rPr>
            <w:webHidden/>
          </w:rPr>
        </w:r>
        <w:r>
          <w:rPr>
            <w:webHidden/>
          </w:rPr>
          <w:fldChar w:fldCharType="separate"/>
        </w:r>
        <w:r w:rsidR="000D2D02">
          <w:rPr>
            <w:webHidden/>
          </w:rPr>
          <w:t>45</w:t>
        </w:r>
        <w:r>
          <w:rPr>
            <w:webHidden/>
          </w:rPr>
          <w:fldChar w:fldCharType="end"/>
        </w:r>
      </w:hyperlink>
    </w:p>
    <w:p w:rsidR="000D2D02" w:rsidRDefault="000B7F3D">
      <w:pPr>
        <w:pStyle w:val="1c"/>
        <w:rPr>
          <w:rFonts w:asciiTheme="minorHAnsi" w:eastAsiaTheme="minorEastAsia" w:hAnsiTheme="minorHAnsi" w:cstheme="minorBidi"/>
          <w:b w:val="0"/>
          <w:bCs w:val="0"/>
          <w:caps w:val="0"/>
          <w:color w:val="auto"/>
          <w:sz w:val="22"/>
          <w:szCs w:val="22"/>
        </w:rPr>
      </w:pPr>
      <w:hyperlink w:anchor="_Toc529439223" w:history="1">
        <w:r w:rsidR="000D2D02" w:rsidRPr="00F0469F">
          <w:rPr>
            <w:rStyle w:val="a7"/>
          </w:rPr>
          <w:t>4</w:t>
        </w:r>
        <w:r w:rsidR="000D2D02">
          <w:rPr>
            <w:rFonts w:asciiTheme="minorHAnsi" w:eastAsiaTheme="minorEastAsia" w:hAnsiTheme="minorHAnsi" w:cstheme="minorBidi"/>
            <w:b w:val="0"/>
            <w:bCs w:val="0"/>
            <w:caps w:val="0"/>
            <w:color w:val="auto"/>
            <w:sz w:val="22"/>
            <w:szCs w:val="22"/>
          </w:rPr>
          <w:tab/>
        </w:r>
        <w:r w:rsidR="000D2D02" w:rsidRPr="00F0469F">
          <w:rPr>
            <w:rStyle w:val="a7"/>
          </w:rPr>
          <w:t>Интегральной SWOT-анализа развития муниципального образования, анализ сильных и слабых сторон, вызовов и возможностей, оценка современных тенденций развития и параметров конкурентоспособности</w:t>
        </w:r>
        <w:r w:rsidR="000D2D02">
          <w:rPr>
            <w:webHidden/>
          </w:rPr>
          <w:tab/>
        </w:r>
        <w:r>
          <w:rPr>
            <w:webHidden/>
          </w:rPr>
          <w:fldChar w:fldCharType="begin"/>
        </w:r>
        <w:r w:rsidR="000D2D02">
          <w:rPr>
            <w:webHidden/>
          </w:rPr>
          <w:instrText xml:space="preserve"> PAGEREF _Toc529439223 \h </w:instrText>
        </w:r>
        <w:r>
          <w:rPr>
            <w:webHidden/>
          </w:rPr>
        </w:r>
        <w:r>
          <w:rPr>
            <w:webHidden/>
          </w:rPr>
          <w:fldChar w:fldCharType="separate"/>
        </w:r>
        <w:r w:rsidR="000D2D02">
          <w:rPr>
            <w:webHidden/>
          </w:rPr>
          <w:t>47</w:t>
        </w:r>
        <w:r>
          <w:rPr>
            <w:webHidden/>
          </w:rPr>
          <w:fldChar w:fldCharType="end"/>
        </w:r>
      </w:hyperlink>
    </w:p>
    <w:p w:rsidR="000D2D02" w:rsidRDefault="000B7F3D">
      <w:pPr>
        <w:pStyle w:val="23"/>
        <w:rPr>
          <w:rFonts w:asciiTheme="minorHAnsi" w:eastAsiaTheme="minorEastAsia" w:hAnsiTheme="minorHAnsi" w:cstheme="minorBidi"/>
          <w:smallCaps w:val="0"/>
          <w:color w:val="auto"/>
          <w:szCs w:val="22"/>
        </w:rPr>
      </w:pPr>
      <w:hyperlink w:anchor="_Toc529439224" w:history="1">
        <w:r w:rsidR="000D2D02" w:rsidRPr="00F0469F">
          <w:rPr>
            <w:rStyle w:val="a7"/>
          </w:rPr>
          <w:t>4.1</w:t>
        </w:r>
        <w:r w:rsidR="000D2D02">
          <w:rPr>
            <w:rFonts w:asciiTheme="minorHAnsi" w:eastAsiaTheme="minorEastAsia" w:hAnsiTheme="minorHAnsi" w:cstheme="minorBidi"/>
            <w:smallCaps w:val="0"/>
            <w:color w:val="auto"/>
            <w:szCs w:val="22"/>
          </w:rPr>
          <w:tab/>
        </w:r>
        <w:r w:rsidR="000D2D02" w:rsidRPr="00F0469F">
          <w:rPr>
            <w:rStyle w:val="a7"/>
          </w:rPr>
          <w:t>SWOT-анализа с учетом социально-экономического потенциала</w:t>
        </w:r>
        <w:r w:rsidR="000D2D02">
          <w:rPr>
            <w:webHidden/>
          </w:rPr>
          <w:tab/>
        </w:r>
        <w:r>
          <w:rPr>
            <w:webHidden/>
          </w:rPr>
          <w:fldChar w:fldCharType="begin"/>
        </w:r>
        <w:r w:rsidR="000D2D02">
          <w:rPr>
            <w:webHidden/>
          </w:rPr>
          <w:instrText xml:space="preserve"> PAGEREF _Toc529439224 \h </w:instrText>
        </w:r>
        <w:r>
          <w:rPr>
            <w:webHidden/>
          </w:rPr>
        </w:r>
        <w:r>
          <w:rPr>
            <w:webHidden/>
          </w:rPr>
          <w:fldChar w:fldCharType="separate"/>
        </w:r>
        <w:r w:rsidR="000D2D02">
          <w:rPr>
            <w:webHidden/>
          </w:rPr>
          <w:t>47</w:t>
        </w:r>
        <w:r>
          <w:rPr>
            <w:webHidden/>
          </w:rPr>
          <w:fldChar w:fldCharType="end"/>
        </w:r>
      </w:hyperlink>
    </w:p>
    <w:p w:rsidR="000D2D02" w:rsidRDefault="000B7F3D">
      <w:pPr>
        <w:pStyle w:val="23"/>
        <w:rPr>
          <w:rFonts w:asciiTheme="minorHAnsi" w:eastAsiaTheme="minorEastAsia" w:hAnsiTheme="minorHAnsi" w:cstheme="minorBidi"/>
          <w:smallCaps w:val="0"/>
          <w:color w:val="auto"/>
          <w:szCs w:val="22"/>
        </w:rPr>
      </w:pPr>
      <w:hyperlink w:anchor="_Toc529439225" w:history="1">
        <w:r w:rsidR="000D2D02" w:rsidRPr="00F0469F">
          <w:rPr>
            <w:rStyle w:val="a7"/>
          </w:rPr>
          <w:t>4.2</w:t>
        </w:r>
        <w:r w:rsidR="000D2D02">
          <w:rPr>
            <w:rFonts w:asciiTheme="minorHAnsi" w:eastAsiaTheme="minorEastAsia" w:hAnsiTheme="minorHAnsi" w:cstheme="minorBidi"/>
            <w:smallCaps w:val="0"/>
            <w:color w:val="auto"/>
            <w:szCs w:val="22"/>
          </w:rPr>
          <w:tab/>
        </w:r>
        <w:r w:rsidR="000D2D02" w:rsidRPr="00F0469F">
          <w:rPr>
            <w:rStyle w:val="a7"/>
          </w:rPr>
          <w:t>Анализ преимуществ, ограничений и рисков для повышения уровня конкурентоспособности, инвестиционной привлекательности и качества жизни</w:t>
        </w:r>
        <w:r w:rsidR="000D2D02">
          <w:rPr>
            <w:webHidden/>
          </w:rPr>
          <w:tab/>
        </w:r>
        <w:r>
          <w:rPr>
            <w:webHidden/>
          </w:rPr>
          <w:fldChar w:fldCharType="begin"/>
        </w:r>
        <w:r w:rsidR="000D2D02">
          <w:rPr>
            <w:webHidden/>
          </w:rPr>
          <w:instrText xml:space="preserve"> PAGEREF _Toc529439225 \h </w:instrText>
        </w:r>
        <w:r>
          <w:rPr>
            <w:webHidden/>
          </w:rPr>
        </w:r>
        <w:r>
          <w:rPr>
            <w:webHidden/>
          </w:rPr>
          <w:fldChar w:fldCharType="separate"/>
        </w:r>
        <w:r w:rsidR="000D2D02">
          <w:rPr>
            <w:webHidden/>
          </w:rPr>
          <w:t>50</w:t>
        </w:r>
        <w:r>
          <w:rPr>
            <w:webHidden/>
          </w:rPr>
          <w:fldChar w:fldCharType="end"/>
        </w:r>
      </w:hyperlink>
    </w:p>
    <w:p w:rsidR="000D2D02" w:rsidRDefault="000B7F3D">
      <w:pPr>
        <w:pStyle w:val="1c"/>
        <w:rPr>
          <w:rFonts w:asciiTheme="minorHAnsi" w:eastAsiaTheme="minorEastAsia" w:hAnsiTheme="minorHAnsi" w:cstheme="minorBidi"/>
          <w:b w:val="0"/>
          <w:bCs w:val="0"/>
          <w:caps w:val="0"/>
          <w:color w:val="auto"/>
          <w:sz w:val="22"/>
          <w:szCs w:val="22"/>
        </w:rPr>
      </w:pPr>
      <w:hyperlink w:anchor="_Toc529439226" w:history="1">
        <w:r w:rsidR="000D2D02" w:rsidRPr="00F0469F">
          <w:rPr>
            <w:rStyle w:val="a7"/>
          </w:rPr>
          <w:t>5</w:t>
        </w:r>
        <w:r w:rsidR="000D2D02">
          <w:rPr>
            <w:rFonts w:asciiTheme="minorHAnsi" w:eastAsiaTheme="minorEastAsia" w:hAnsiTheme="minorHAnsi" w:cstheme="minorBidi"/>
            <w:b w:val="0"/>
            <w:bCs w:val="0"/>
            <w:caps w:val="0"/>
            <w:color w:val="auto"/>
            <w:sz w:val="22"/>
            <w:szCs w:val="22"/>
          </w:rPr>
          <w:tab/>
        </w:r>
        <w:r w:rsidR="000D2D02" w:rsidRPr="00F0469F">
          <w:rPr>
            <w:rStyle w:val="a7"/>
          </w:rPr>
          <w:t>Основные сценарии развития Унечского района на основе проведенной диагностики</w:t>
        </w:r>
        <w:r w:rsidR="000D2D02">
          <w:rPr>
            <w:webHidden/>
          </w:rPr>
          <w:tab/>
        </w:r>
        <w:r>
          <w:rPr>
            <w:webHidden/>
          </w:rPr>
          <w:fldChar w:fldCharType="begin"/>
        </w:r>
        <w:r w:rsidR="000D2D02">
          <w:rPr>
            <w:webHidden/>
          </w:rPr>
          <w:instrText xml:space="preserve"> PAGEREF _Toc529439226 \h </w:instrText>
        </w:r>
        <w:r>
          <w:rPr>
            <w:webHidden/>
          </w:rPr>
        </w:r>
        <w:r>
          <w:rPr>
            <w:webHidden/>
          </w:rPr>
          <w:fldChar w:fldCharType="separate"/>
        </w:r>
        <w:r w:rsidR="000D2D02">
          <w:rPr>
            <w:webHidden/>
          </w:rPr>
          <w:t>52</w:t>
        </w:r>
        <w:r>
          <w:rPr>
            <w:webHidden/>
          </w:rPr>
          <w:fldChar w:fldCharType="end"/>
        </w:r>
      </w:hyperlink>
    </w:p>
    <w:p w:rsidR="000D2D02" w:rsidRDefault="000B7F3D">
      <w:pPr>
        <w:pStyle w:val="23"/>
        <w:rPr>
          <w:rFonts w:asciiTheme="minorHAnsi" w:eastAsiaTheme="minorEastAsia" w:hAnsiTheme="minorHAnsi" w:cstheme="minorBidi"/>
          <w:smallCaps w:val="0"/>
          <w:color w:val="auto"/>
          <w:szCs w:val="22"/>
        </w:rPr>
      </w:pPr>
      <w:hyperlink w:anchor="_Toc529439227" w:history="1">
        <w:r w:rsidR="000D2D02" w:rsidRPr="00F0469F">
          <w:rPr>
            <w:rStyle w:val="a7"/>
          </w:rPr>
          <w:t>5.1</w:t>
        </w:r>
        <w:r w:rsidR="000D2D02">
          <w:rPr>
            <w:rFonts w:asciiTheme="minorHAnsi" w:eastAsiaTheme="minorEastAsia" w:hAnsiTheme="minorHAnsi" w:cstheme="minorBidi"/>
            <w:smallCaps w:val="0"/>
            <w:color w:val="auto"/>
            <w:szCs w:val="22"/>
          </w:rPr>
          <w:tab/>
        </w:r>
        <w:r w:rsidR="000D2D02" w:rsidRPr="00F0469F">
          <w:rPr>
            <w:rStyle w:val="a7"/>
          </w:rPr>
          <w:t>Сценарные факторы трех альтернативных сценариев развития (консервативный, целевой и оптимистический)</w:t>
        </w:r>
        <w:r w:rsidR="000D2D02">
          <w:rPr>
            <w:webHidden/>
          </w:rPr>
          <w:tab/>
        </w:r>
        <w:r>
          <w:rPr>
            <w:webHidden/>
          </w:rPr>
          <w:fldChar w:fldCharType="begin"/>
        </w:r>
        <w:r w:rsidR="000D2D02">
          <w:rPr>
            <w:webHidden/>
          </w:rPr>
          <w:instrText xml:space="preserve"> PAGEREF _Toc529439227 \h </w:instrText>
        </w:r>
        <w:r>
          <w:rPr>
            <w:webHidden/>
          </w:rPr>
        </w:r>
        <w:r>
          <w:rPr>
            <w:webHidden/>
          </w:rPr>
          <w:fldChar w:fldCharType="separate"/>
        </w:r>
        <w:r w:rsidR="000D2D02">
          <w:rPr>
            <w:webHidden/>
          </w:rPr>
          <w:t>52</w:t>
        </w:r>
        <w:r>
          <w:rPr>
            <w:webHidden/>
          </w:rPr>
          <w:fldChar w:fldCharType="end"/>
        </w:r>
      </w:hyperlink>
    </w:p>
    <w:p w:rsidR="000D2D02" w:rsidRDefault="000B7F3D">
      <w:pPr>
        <w:pStyle w:val="23"/>
        <w:rPr>
          <w:rFonts w:asciiTheme="minorHAnsi" w:eastAsiaTheme="minorEastAsia" w:hAnsiTheme="minorHAnsi" w:cstheme="minorBidi"/>
          <w:smallCaps w:val="0"/>
          <w:color w:val="auto"/>
          <w:szCs w:val="22"/>
        </w:rPr>
      </w:pPr>
      <w:hyperlink w:anchor="_Toc529439228" w:history="1">
        <w:r w:rsidR="000D2D02" w:rsidRPr="00F0469F">
          <w:rPr>
            <w:rStyle w:val="a7"/>
          </w:rPr>
          <w:t>5.2</w:t>
        </w:r>
        <w:r w:rsidR="000D2D02">
          <w:rPr>
            <w:rFonts w:asciiTheme="minorHAnsi" w:eastAsiaTheme="minorEastAsia" w:hAnsiTheme="minorHAnsi" w:cstheme="minorBidi"/>
            <w:smallCaps w:val="0"/>
            <w:color w:val="auto"/>
            <w:szCs w:val="22"/>
          </w:rPr>
          <w:tab/>
        </w:r>
        <w:r w:rsidR="000D2D02" w:rsidRPr="00F0469F">
          <w:rPr>
            <w:rStyle w:val="a7"/>
          </w:rPr>
          <w:t>Целевая модель развития и целевой сценарий развития</w:t>
        </w:r>
        <w:r w:rsidR="000D2D02">
          <w:rPr>
            <w:webHidden/>
          </w:rPr>
          <w:tab/>
        </w:r>
        <w:r>
          <w:rPr>
            <w:webHidden/>
          </w:rPr>
          <w:fldChar w:fldCharType="begin"/>
        </w:r>
        <w:r w:rsidR="000D2D02">
          <w:rPr>
            <w:webHidden/>
          </w:rPr>
          <w:instrText xml:space="preserve"> PAGEREF _Toc529439228 \h </w:instrText>
        </w:r>
        <w:r>
          <w:rPr>
            <w:webHidden/>
          </w:rPr>
        </w:r>
        <w:r>
          <w:rPr>
            <w:webHidden/>
          </w:rPr>
          <w:fldChar w:fldCharType="separate"/>
        </w:r>
        <w:r w:rsidR="000D2D02">
          <w:rPr>
            <w:webHidden/>
          </w:rPr>
          <w:t>58</w:t>
        </w:r>
        <w:r>
          <w:rPr>
            <w:webHidden/>
          </w:rPr>
          <w:fldChar w:fldCharType="end"/>
        </w:r>
      </w:hyperlink>
    </w:p>
    <w:p w:rsidR="000D2D02" w:rsidRDefault="000B7F3D">
      <w:pPr>
        <w:pStyle w:val="1c"/>
        <w:rPr>
          <w:rFonts w:asciiTheme="minorHAnsi" w:eastAsiaTheme="minorEastAsia" w:hAnsiTheme="minorHAnsi" w:cstheme="minorBidi"/>
          <w:b w:val="0"/>
          <w:bCs w:val="0"/>
          <w:caps w:val="0"/>
          <w:color w:val="auto"/>
          <w:sz w:val="22"/>
          <w:szCs w:val="22"/>
        </w:rPr>
      </w:pPr>
      <w:hyperlink w:anchor="_Toc529439229" w:history="1">
        <w:r w:rsidR="000D2D02" w:rsidRPr="00F0469F">
          <w:rPr>
            <w:rStyle w:val="a7"/>
          </w:rPr>
          <w:t>6</w:t>
        </w:r>
        <w:r w:rsidR="000D2D02">
          <w:rPr>
            <w:rFonts w:asciiTheme="minorHAnsi" w:eastAsiaTheme="minorEastAsia" w:hAnsiTheme="minorHAnsi" w:cstheme="minorBidi"/>
            <w:b w:val="0"/>
            <w:bCs w:val="0"/>
            <w:caps w:val="0"/>
            <w:color w:val="auto"/>
            <w:sz w:val="22"/>
            <w:szCs w:val="22"/>
          </w:rPr>
          <w:tab/>
        </w:r>
        <w:r w:rsidR="000D2D02" w:rsidRPr="00F0469F">
          <w:rPr>
            <w:rStyle w:val="a7"/>
          </w:rPr>
          <w:t>Стратегии развития Унечского района</w:t>
        </w:r>
        <w:r w:rsidR="000D2D02">
          <w:rPr>
            <w:webHidden/>
          </w:rPr>
          <w:tab/>
        </w:r>
        <w:r>
          <w:rPr>
            <w:webHidden/>
          </w:rPr>
          <w:fldChar w:fldCharType="begin"/>
        </w:r>
        <w:r w:rsidR="000D2D02">
          <w:rPr>
            <w:webHidden/>
          </w:rPr>
          <w:instrText xml:space="preserve"> PAGEREF _Toc529439229 \h </w:instrText>
        </w:r>
        <w:r>
          <w:rPr>
            <w:webHidden/>
          </w:rPr>
        </w:r>
        <w:r>
          <w:rPr>
            <w:webHidden/>
          </w:rPr>
          <w:fldChar w:fldCharType="separate"/>
        </w:r>
        <w:r w:rsidR="000D2D02">
          <w:rPr>
            <w:webHidden/>
          </w:rPr>
          <w:t>59</w:t>
        </w:r>
        <w:r>
          <w:rPr>
            <w:webHidden/>
          </w:rPr>
          <w:fldChar w:fldCharType="end"/>
        </w:r>
      </w:hyperlink>
    </w:p>
    <w:p w:rsidR="000D2D02" w:rsidRDefault="000B7F3D">
      <w:pPr>
        <w:pStyle w:val="23"/>
        <w:rPr>
          <w:rFonts w:asciiTheme="minorHAnsi" w:eastAsiaTheme="minorEastAsia" w:hAnsiTheme="minorHAnsi" w:cstheme="minorBidi"/>
          <w:smallCaps w:val="0"/>
          <w:color w:val="auto"/>
          <w:szCs w:val="22"/>
        </w:rPr>
      </w:pPr>
      <w:hyperlink w:anchor="_Toc529439230" w:history="1">
        <w:r w:rsidR="000D2D02" w:rsidRPr="00F0469F">
          <w:rPr>
            <w:rStyle w:val="a7"/>
          </w:rPr>
          <w:t>6.1</w:t>
        </w:r>
        <w:r w:rsidR="000D2D02">
          <w:rPr>
            <w:rFonts w:asciiTheme="minorHAnsi" w:eastAsiaTheme="minorEastAsia" w:hAnsiTheme="minorHAnsi" w:cstheme="minorBidi"/>
            <w:smallCaps w:val="0"/>
            <w:color w:val="auto"/>
            <w:szCs w:val="22"/>
          </w:rPr>
          <w:tab/>
        </w:r>
        <w:r w:rsidR="000D2D02" w:rsidRPr="00F0469F">
          <w:rPr>
            <w:rStyle w:val="a7"/>
          </w:rPr>
          <w:t>Миссия (стратегического видения), приоритетные направления, целей и задач Стратегии</w:t>
        </w:r>
        <w:r w:rsidR="000D2D02">
          <w:rPr>
            <w:webHidden/>
          </w:rPr>
          <w:tab/>
        </w:r>
        <w:r>
          <w:rPr>
            <w:webHidden/>
          </w:rPr>
          <w:fldChar w:fldCharType="begin"/>
        </w:r>
        <w:r w:rsidR="000D2D02">
          <w:rPr>
            <w:webHidden/>
          </w:rPr>
          <w:instrText xml:space="preserve"> PAGEREF _Toc529439230 \h </w:instrText>
        </w:r>
        <w:r>
          <w:rPr>
            <w:webHidden/>
          </w:rPr>
        </w:r>
        <w:r>
          <w:rPr>
            <w:webHidden/>
          </w:rPr>
          <w:fldChar w:fldCharType="separate"/>
        </w:r>
        <w:r w:rsidR="000D2D02">
          <w:rPr>
            <w:webHidden/>
          </w:rPr>
          <w:t>59</w:t>
        </w:r>
        <w:r>
          <w:rPr>
            <w:webHidden/>
          </w:rPr>
          <w:fldChar w:fldCharType="end"/>
        </w:r>
      </w:hyperlink>
    </w:p>
    <w:p w:rsidR="000D2D02" w:rsidRDefault="000B7F3D">
      <w:pPr>
        <w:pStyle w:val="23"/>
        <w:rPr>
          <w:rFonts w:asciiTheme="minorHAnsi" w:eastAsiaTheme="minorEastAsia" w:hAnsiTheme="minorHAnsi" w:cstheme="minorBidi"/>
          <w:smallCaps w:val="0"/>
          <w:color w:val="auto"/>
          <w:szCs w:val="22"/>
        </w:rPr>
      </w:pPr>
      <w:hyperlink w:anchor="_Toc529439231" w:history="1">
        <w:r w:rsidR="000D2D02" w:rsidRPr="00F0469F">
          <w:rPr>
            <w:rStyle w:val="a7"/>
          </w:rPr>
          <w:t>6.2</w:t>
        </w:r>
        <w:r w:rsidR="000D2D02">
          <w:rPr>
            <w:rFonts w:asciiTheme="minorHAnsi" w:eastAsiaTheme="minorEastAsia" w:hAnsiTheme="minorHAnsi" w:cstheme="minorBidi"/>
            <w:smallCaps w:val="0"/>
            <w:color w:val="auto"/>
            <w:szCs w:val="22"/>
          </w:rPr>
          <w:tab/>
        </w:r>
        <w:r w:rsidR="000D2D02" w:rsidRPr="00F0469F">
          <w:rPr>
            <w:rStyle w:val="a7"/>
          </w:rPr>
          <w:t>Основные приоритетные направления Стратегии, направленные на достижение миссии Стратегии</w:t>
        </w:r>
        <w:r w:rsidR="000D2D02">
          <w:rPr>
            <w:webHidden/>
          </w:rPr>
          <w:tab/>
        </w:r>
        <w:r>
          <w:rPr>
            <w:webHidden/>
          </w:rPr>
          <w:fldChar w:fldCharType="begin"/>
        </w:r>
        <w:r w:rsidR="000D2D02">
          <w:rPr>
            <w:webHidden/>
          </w:rPr>
          <w:instrText xml:space="preserve"> PAGEREF _Toc529439231 \h </w:instrText>
        </w:r>
        <w:r>
          <w:rPr>
            <w:webHidden/>
          </w:rPr>
        </w:r>
        <w:r>
          <w:rPr>
            <w:webHidden/>
          </w:rPr>
          <w:fldChar w:fldCharType="separate"/>
        </w:r>
        <w:r w:rsidR="000D2D02">
          <w:rPr>
            <w:webHidden/>
          </w:rPr>
          <w:t>65</w:t>
        </w:r>
        <w:r>
          <w:rPr>
            <w:webHidden/>
          </w:rPr>
          <w:fldChar w:fldCharType="end"/>
        </w:r>
      </w:hyperlink>
    </w:p>
    <w:p w:rsidR="000D2D02" w:rsidRDefault="000B7F3D">
      <w:pPr>
        <w:pStyle w:val="23"/>
        <w:rPr>
          <w:rFonts w:asciiTheme="minorHAnsi" w:eastAsiaTheme="minorEastAsia" w:hAnsiTheme="minorHAnsi" w:cstheme="minorBidi"/>
          <w:smallCaps w:val="0"/>
          <w:color w:val="auto"/>
          <w:szCs w:val="22"/>
        </w:rPr>
      </w:pPr>
      <w:hyperlink w:anchor="_Toc529439232" w:history="1">
        <w:r w:rsidR="000D2D02" w:rsidRPr="00F0469F">
          <w:rPr>
            <w:rStyle w:val="a7"/>
          </w:rPr>
          <w:t>6.3</w:t>
        </w:r>
        <w:r w:rsidR="000D2D02">
          <w:rPr>
            <w:rFonts w:asciiTheme="minorHAnsi" w:eastAsiaTheme="minorEastAsia" w:hAnsiTheme="minorHAnsi" w:cstheme="minorBidi"/>
            <w:smallCaps w:val="0"/>
            <w:color w:val="auto"/>
            <w:szCs w:val="22"/>
          </w:rPr>
          <w:tab/>
        </w:r>
        <w:r w:rsidR="000D2D02" w:rsidRPr="00F0469F">
          <w:rPr>
            <w:rStyle w:val="a7"/>
          </w:rPr>
          <w:t>Цели Стратегии, взаимоувязанные с каждым из приоритетных направлений Стратегии и обеспечивающие в комплексе достижение миссии Стратегии</w:t>
        </w:r>
        <w:r w:rsidR="000D2D02">
          <w:rPr>
            <w:webHidden/>
          </w:rPr>
          <w:tab/>
        </w:r>
        <w:r>
          <w:rPr>
            <w:webHidden/>
          </w:rPr>
          <w:fldChar w:fldCharType="begin"/>
        </w:r>
        <w:r w:rsidR="000D2D02">
          <w:rPr>
            <w:webHidden/>
          </w:rPr>
          <w:instrText xml:space="preserve"> PAGEREF _Toc529439232 \h </w:instrText>
        </w:r>
        <w:r>
          <w:rPr>
            <w:webHidden/>
          </w:rPr>
        </w:r>
        <w:r>
          <w:rPr>
            <w:webHidden/>
          </w:rPr>
          <w:fldChar w:fldCharType="separate"/>
        </w:r>
        <w:r w:rsidR="000D2D02">
          <w:rPr>
            <w:webHidden/>
          </w:rPr>
          <w:t>66</w:t>
        </w:r>
        <w:r>
          <w:rPr>
            <w:webHidden/>
          </w:rPr>
          <w:fldChar w:fldCharType="end"/>
        </w:r>
      </w:hyperlink>
    </w:p>
    <w:p w:rsidR="000D2D02" w:rsidRDefault="000B7F3D">
      <w:pPr>
        <w:pStyle w:val="23"/>
        <w:rPr>
          <w:rFonts w:asciiTheme="minorHAnsi" w:eastAsiaTheme="minorEastAsia" w:hAnsiTheme="minorHAnsi" w:cstheme="minorBidi"/>
          <w:smallCaps w:val="0"/>
          <w:color w:val="auto"/>
          <w:szCs w:val="22"/>
        </w:rPr>
      </w:pPr>
      <w:hyperlink w:anchor="_Toc529439233" w:history="1">
        <w:r w:rsidR="000D2D02" w:rsidRPr="00F0469F">
          <w:rPr>
            <w:rStyle w:val="a7"/>
          </w:rPr>
          <w:t>6.4</w:t>
        </w:r>
        <w:r w:rsidR="000D2D02">
          <w:rPr>
            <w:rFonts w:asciiTheme="minorHAnsi" w:eastAsiaTheme="minorEastAsia" w:hAnsiTheme="minorHAnsi" w:cstheme="minorBidi"/>
            <w:smallCaps w:val="0"/>
            <w:color w:val="auto"/>
            <w:szCs w:val="22"/>
          </w:rPr>
          <w:tab/>
        </w:r>
        <w:r w:rsidR="000D2D02" w:rsidRPr="00F0469F">
          <w:rPr>
            <w:rStyle w:val="a7"/>
          </w:rPr>
          <w:t xml:space="preserve">Основные задачи, обеспечивающие достижения поставленных целей </w:t>
        </w:r>
        <w:r w:rsidR="000D2D02" w:rsidRPr="00F0469F">
          <w:rPr>
            <w:rStyle w:val="a7"/>
          </w:rPr>
          <w:lastRenderedPageBreak/>
          <w:t>Стратегии</w:t>
        </w:r>
        <w:r w:rsidR="000D2D02">
          <w:rPr>
            <w:webHidden/>
          </w:rPr>
          <w:tab/>
        </w:r>
        <w:r>
          <w:rPr>
            <w:webHidden/>
          </w:rPr>
          <w:fldChar w:fldCharType="begin"/>
        </w:r>
        <w:r w:rsidR="000D2D02">
          <w:rPr>
            <w:webHidden/>
          </w:rPr>
          <w:instrText xml:space="preserve"> PAGEREF _Toc529439233 \h </w:instrText>
        </w:r>
        <w:r>
          <w:rPr>
            <w:webHidden/>
          </w:rPr>
        </w:r>
        <w:r>
          <w:rPr>
            <w:webHidden/>
          </w:rPr>
          <w:fldChar w:fldCharType="separate"/>
        </w:r>
        <w:r w:rsidR="000D2D02">
          <w:rPr>
            <w:webHidden/>
          </w:rPr>
          <w:t>68</w:t>
        </w:r>
        <w:r>
          <w:rPr>
            <w:webHidden/>
          </w:rPr>
          <w:fldChar w:fldCharType="end"/>
        </w:r>
      </w:hyperlink>
    </w:p>
    <w:p w:rsidR="000D2D02" w:rsidRDefault="000B7F3D">
      <w:pPr>
        <w:pStyle w:val="1c"/>
        <w:rPr>
          <w:rFonts w:asciiTheme="minorHAnsi" w:eastAsiaTheme="minorEastAsia" w:hAnsiTheme="minorHAnsi" w:cstheme="minorBidi"/>
          <w:b w:val="0"/>
          <w:bCs w:val="0"/>
          <w:caps w:val="0"/>
          <w:color w:val="auto"/>
          <w:sz w:val="22"/>
          <w:szCs w:val="22"/>
        </w:rPr>
      </w:pPr>
      <w:hyperlink w:anchor="_Toc529439234" w:history="1">
        <w:r w:rsidR="000D2D02" w:rsidRPr="00F0469F">
          <w:rPr>
            <w:rStyle w:val="a7"/>
          </w:rPr>
          <w:t>7</w:t>
        </w:r>
        <w:r w:rsidR="000D2D02">
          <w:rPr>
            <w:rFonts w:asciiTheme="minorHAnsi" w:eastAsiaTheme="minorEastAsia" w:hAnsiTheme="minorHAnsi" w:cstheme="minorBidi"/>
            <w:b w:val="0"/>
            <w:bCs w:val="0"/>
            <w:caps w:val="0"/>
            <w:color w:val="auto"/>
            <w:sz w:val="22"/>
            <w:szCs w:val="22"/>
          </w:rPr>
          <w:tab/>
        </w:r>
        <w:r w:rsidR="000D2D02" w:rsidRPr="00F0469F">
          <w:rPr>
            <w:rStyle w:val="a7"/>
          </w:rPr>
          <w:t>Целевые индикаторы Стратегии, выявление этапов реализации Стратегии и основных результатов на каждом этапе</w:t>
        </w:r>
        <w:r w:rsidR="000D2D02">
          <w:rPr>
            <w:webHidden/>
          </w:rPr>
          <w:tab/>
        </w:r>
        <w:r>
          <w:rPr>
            <w:webHidden/>
          </w:rPr>
          <w:fldChar w:fldCharType="begin"/>
        </w:r>
        <w:r w:rsidR="000D2D02">
          <w:rPr>
            <w:webHidden/>
          </w:rPr>
          <w:instrText xml:space="preserve"> PAGEREF _Toc529439234 \h </w:instrText>
        </w:r>
        <w:r>
          <w:rPr>
            <w:webHidden/>
          </w:rPr>
        </w:r>
        <w:r>
          <w:rPr>
            <w:webHidden/>
          </w:rPr>
          <w:fldChar w:fldCharType="separate"/>
        </w:r>
        <w:r w:rsidR="000D2D02">
          <w:rPr>
            <w:webHidden/>
          </w:rPr>
          <w:t>69</w:t>
        </w:r>
        <w:r>
          <w:rPr>
            <w:webHidden/>
          </w:rPr>
          <w:fldChar w:fldCharType="end"/>
        </w:r>
      </w:hyperlink>
    </w:p>
    <w:p w:rsidR="000D2D02" w:rsidRDefault="000B7F3D">
      <w:pPr>
        <w:pStyle w:val="23"/>
        <w:rPr>
          <w:rFonts w:asciiTheme="minorHAnsi" w:eastAsiaTheme="minorEastAsia" w:hAnsiTheme="minorHAnsi" w:cstheme="minorBidi"/>
          <w:smallCaps w:val="0"/>
          <w:color w:val="auto"/>
          <w:szCs w:val="22"/>
        </w:rPr>
      </w:pPr>
      <w:hyperlink w:anchor="_Toc529439235" w:history="1">
        <w:r w:rsidR="000D2D02" w:rsidRPr="00F0469F">
          <w:rPr>
            <w:rStyle w:val="a7"/>
          </w:rPr>
          <w:t>Целевые ориентиры развития</w:t>
        </w:r>
        <w:r w:rsidR="000D2D02">
          <w:rPr>
            <w:webHidden/>
          </w:rPr>
          <w:tab/>
        </w:r>
        <w:r>
          <w:rPr>
            <w:webHidden/>
          </w:rPr>
          <w:fldChar w:fldCharType="begin"/>
        </w:r>
        <w:r w:rsidR="000D2D02">
          <w:rPr>
            <w:webHidden/>
          </w:rPr>
          <w:instrText xml:space="preserve"> PAGEREF _Toc529439235 \h </w:instrText>
        </w:r>
        <w:r>
          <w:rPr>
            <w:webHidden/>
          </w:rPr>
        </w:r>
        <w:r>
          <w:rPr>
            <w:webHidden/>
          </w:rPr>
          <w:fldChar w:fldCharType="separate"/>
        </w:r>
        <w:r w:rsidR="000D2D02">
          <w:rPr>
            <w:webHidden/>
          </w:rPr>
          <w:t>70</w:t>
        </w:r>
        <w:r>
          <w:rPr>
            <w:webHidden/>
          </w:rPr>
          <w:fldChar w:fldCharType="end"/>
        </w:r>
      </w:hyperlink>
    </w:p>
    <w:p w:rsidR="000D2D02" w:rsidRDefault="000B7F3D">
      <w:pPr>
        <w:pStyle w:val="1c"/>
        <w:rPr>
          <w:rFonts w:asciiTheme="minorHAnsi" w:eastAsiaTheme="minorEastAsia" w:hAnsiTheme="minorHAnsi" w:cstheme="minorBidi"/>
          <w:b w:val="0"/>
          <w:bCs w:val="0"/>
          <w:caps w:val="0"/>
          <w:color w:val="auto"/>
          <w:sz w:val="22"/>
          <w:szCs w:val="22"/>
        </w:rPr>
      </w:pPr>
      <w:hyperlink w:anchor="_Toc529439236" w:history="1">
        <w:r w:rsidR="000D2D02" w:rsidRPr="00F0469F">
          <w:rPr>
            <w:rStyle w:val="a7"/>
          </w:rPr>
          <w:t>8</w:t>
        </w:r>
        <w:r w:rsidR="000D2D02">
          <w:rPr>
            <w:rFonts w:asciiTheme="minorHAnsi" w:eastAsiaTheme="minorEastAsia" w:hAnsiTheme="minorHAnsi" w:cstheme="minorBidi"/>
            <w:b w:val="0"/>
            <w:bCs w:val="0"/>
            <w:caps w:val="0"/>
            <w:color w:val="auto"/>
            <w:sz w:val="22"/>
            <w:szCs w:val="22"/>
          </w:rPr>
          <w:tab/>
        </w:r>
        <w:r w:rsidR="000D2D02" w:rsidRPr="00F0469F">
          <w:rPr>
            <w:rStyle w:val="a7"/>
          </w:rPr>
          <w:t>Этапы и сценарии реализации Стратегии</w:t>
        </w:r>
        <w:r w:rsidR="000D2D02">
          <w:rPr>
            <w:webHidden/>
          </w:rPr>
          <w:tab/>
        </w:r>
        <w:r>
          <w:rPr>
            <w:webHidden/>
          </w:rPr>
          <w:fldChar w:fldCharType="begin"/>
        </w:r>
        <w:r w:rsidR="000D2D02">
          <w:rPr>
            <w:webHidden/>
          </w:rPr>
          <w:instrText xml:space="preserve"> PAGEREF _Toc529439236 \h </w:instrText>
        </w:r>
        <w:r>
          <w:rPr>
            <w:webHidden/>
          </w:rPr>
        </w:r>
        <w:r>
          <w:rPr>
            <w:webHidden/>
          </w:rPr>
          <w:fldChar w:fldCharType="separate"/>
        </w:r>
        <w:r w:rsidR="000D2D02">
          <w:rPr>
            <w:webHidden/>
          </w:rPr>
          <w:t>71</w:t>
        </w:r>
        <w:r>
          <w:rPr>
            <w:webHidden/>
          </w:rPr>
          <w:fldChar w:fldCharType="end"/>
        </w:r>
      </w:hyperlink>
    </w:p>
    <w:p w:rsidR="000D2D02" w:rsidRDefault="000B7F3D">
      <w:pPr>
        <w:pStyle w:val="23"/>
        <w:rPr>
          <w:rFonts w:asciiTheme="minorHAnsi" w:eastAsiaTheme="minorEastAsia" w:hAnsiTheme="minorHAnsi" w:cstheme="minorBidi"/>
          <w:smallCaps w:val="0"/>
          <w:color w:val="auto"/>
          <w:szCs w:val="22"/>
        </w:rPr>
      </w:pPr>
      <w:hyperlink w:anchor="_Toc529439237" w:history="1">
        <w:r w:rsidR="000D2D02" w:rsidRPr="00F0469F">
          <w:rPr>
            <w:rStyle w:val="a7"/>
          </w:rPr>
          <w:t>8.1</w:t>
        </w:r>
        <w:r w:rsidR="000D2D02">
          <w:rPr>
            <w:rFonts w:asciiTheme="minorHAnsi" w:eastAsiaTheme="minorEastAsia" w:hAnsiTheme="minorHAnsi" w:cstheme="minorBidi"/>
            <w:smallCaps w:val="0"/>
            <w:color w:val="auto"/>
            <w:szCs w:val="22"/>
          </w:rPr>
          <w:tab/>
        </w:r>
        <w:r w:rsidR="000D2D02" w:rsidRPr="00F0469F">
          <w:rPr>
            <w:rStyle w:val="a7"/>
          </w:rPr>
          <w:t>Этапы реализации</w:t>
        </w:r>
        <w:r w:rsidR="000D2D02">
          <w:rPr>
            <w:webHidden/>
          </w:rPr>
          <w:tab/>
        </w:r>
        <w:r>
          <w:rPr>
            <w:webHidden/>
          </w:rPr>
          <w:fldChar w:fldCharType="begin"/>
        </w:r>
        <w:r w:rsidR="000D2D02">
          <w:rPr>
            <w:webHidden/>
          </w:rPr>
          <w:instrText xml:space="preserve"> PAGEREF _Toc529439237 \h </w:instrText>
        </w:r>
        <w:r>
          <w:rPr>
            <w:webHidden/>
          </w:rPr>
        </w:r>
        <w:r>
          <w:rPr>
            <w:webHidden/>
          </w:rPr>
          <w:fldChar w:fldCharType="separate"/>
        </w:r>
        <w:r w:rsidR="000D2D02">
          <w:rPr>
            <w:webHidden/>
          </w:rPr>
          <w:t>71</w:t>
        </w:r>
        <w:r>
          <w:rPr>
            <w:webHidden/>
          </w:rPr>
          <w:fldChar w:fldCharType="end"/>
        </w:r>
      </w:hyperlink>
    </w:p>
    <w:p w:rsidR="000D2D02" w:rsidRDefault="000B7F3D">
      <w:pPr>
        <w:pStyle w:val="23"/>
        <w:rPr>
          <w:rFonts w:asciiTheme="minorHAnsi" w:eastAsiaTheme="minorEastAsia" w:hAnsiTheme="minorHAnsi" w:cstheme="minorBidi"/>
          <w:smallCaps w:val="0"/>
          <w:color w:val="auto"/>
          <w:szCs w:val="22"/>
        </w:rPr>
      </w:pPr>
      <w:hyperlink w:anchor="_Toc529439238" w:history="1">
        <w:r w:rsidR="000D2D02" w:rsidRPr="00F0469F">
          <w:rPr>
            <w:rStyle w:val="a7"/>
          </w:rPr>
          <w:t>8.2</w:t>
        </w:r>
        <w:r w:rsidR="000D2D02">
          <w:rPr>
            <w:rFonts w:asciiTheme="minorHAnsi" w:eastAsiaTheme="minorEastAsia" w:hAnsiTheme="minorHAnsi" w:cstheme="minorBidi"/>
            <w:smallCaps w:val="0"/>
            <w:color w:val="auto"/>
            <w:szCs w:val="22"/>
          </w:rPr>
          <w:tab/>
        </w:r>
        <w:r w:rsidR="000D2D02" w:rsidRPr="00F0469F">
          <w:rPr>
            <w:rStyle w:val="a7"/>
          </w:rPr>
          <w:t>Сценарии</w:t>
        </w:r>
        <w:r w:rsidR="000D2D02">
          <w:rPr>
            <w:webHidden/>
          </w:rPr>
          <w:tab/>
        </w:r>
        <w:r>
          <w:rPr>
            <w:webHidden/>
          </w:rPr>
          <w:fldChar w:fldCharType="begin"/>
        </w:r>
        <w:r w:rsidR="000D2D02">
          <w:rPr>
            <w:webHidden/>
          </w:rPr>
          <w:instrText xml:space="preserve"> PAGEREF _Toc529439238 \h </w:instrText>
        </w:r>
        <w:r>
          <w:rPr>
            <w:webHidden/>
          </w:rPr>
        </w:r>
        <w:r>
          <w:rPr>
            <w:webHidden/>
          </w:rPr>
          <w:fldChar w:fldCharType="separate"/>
        </w:r>
        <w:r w:rsidR="000D2D02">
          <w:rPr>
            <w:webHidden/>
          </w:rPr>
          <w:t>71</w:t>
        </w:r>
        <w:r>
          <w:rPr>
            <w:webHidden/>
          </w:rPr>
          <w:fldChar w:fldCharType="end"/>
        </w:r>
      </w:hyperlink>
    </w:p>
    <w:p w:rsidR="000D2D02" w:rsidRDefault="000B7F3D">
      <w:pPr>
        <w:pStyle w:val="23"/>
        <w:rPr>
          <w:rFonts w:asciiTheme="minorHAnsi" w:eastAsiaTheme="minorEastAsia" w:hAnsiTheme="minorHAnsi" w:cstheme="minorBidi"/>
          <w:smallCaps w:val="0"/>
          <w:color w:val="auto"/>
          <w:szCs w:val="22"/>
        </w:rPr>
      </w:pPr>
      <w:hyperlink w:anchor="_Toc529439239" w:history="1">
        <w:r w:rsidR="000D2D02" w:rsidRPr="00F0469F">
          <w:rPr>
            <w:rStyle w:val="a7"/>
          </w:rPr>
          <w:t>8.3</w:t>
        </w:r>
        <w:r w:rsidR="000D2D02">
          <w:rPr>
            <w:rFonts w:asciiTheme="minorHAnsi" w:eastAsiaTheme="minorEastAsia" w:hAnsiTheme="minorHAnsi" w:cstheme="minorBidi"/>
            <w:smallCaps w:val="0"/>
            <w:color w:val="auto"/>
            <w:szCs w:val="22"/>
          </w:rPr>
          <w:tab/>
        </w:r>
        <w:r w:rsidR="000D2D02" w:rsidRPr="00F0469F">
          <w:rPr>
            <w:rStyle w:val="a7"/>
          </w:rPr>
          <w:t>Оценка ресурсов поэтапной реализации Стратегии</w:t>
        </w:r>
        <w:r w:rsidR="000D2D02">
          <w:rPr>
            <w:webHidden/>
          </w:rPr>
          <w:tab/>
        </w:r>
        <w:r>
          <w:rPr>
            <w:webHidden/>
          </w:rPr>
          <w:fldChar w:fldCharType="begin"/>
        </w:r>
        <w:r w:rsidR="000D2D02">
          <w:rPr>
            <w:webHidden/>
          </w:rPr>
          <w:instrText xml:space="preserve"> PAGEREF _Toc529439239 \h </w:instrText>
        </w:r>
        <w:r>
          <w:rPr>
            <w:webHidden/>
          </w:rPr>
        </w:r>
        <w:r>
          <w:rPr>
            <w:webHidden/>
          </w:rPr>
          <w:fldChar w:fldCharType="separate"/>
        </w:r>
        <w:r w:rsidR="000D2D02">
          <w:rPr>
            <w:webHidden/>
          </w:rPr>
          <w:t>79</w:t>
        </w:r>
        <w:r>
          <w:rPr>
            <w:webHidden/>
          </w:rPr>
          <w:fldChar w:fldCharType="end"/>
        </w:r>
      </w:hyperlink>
    </w:p>
    <w:p w:rsidR="000D2D02" w:rsidRDefault="000B7F3D">
      <w:pPr>
        <w:pStyle w:val="1c"/>
        <w:rPr>
          <w:rFonts w:asciiTheme="minorHAnsi" w:eastAsiaTheme="minorEastAsia" w:hAnsiTheme="minorHAnsi" w:cstheme="minorBidi"/>
          <w:b w:val="0"/>
          <w:bCs w:val="0"/>
          <w:caps w:val="0"/>
          <w:color w:val="auto"/>
          <w:sz w:val="22"/>
          <w:szCs w:val="22"/>
        </w:rPr>
      </w:pPr>
      <w:hyperlink w:anchor="_Toc529439240" w:history="1">
        <w:r w:rsidR="000D2D02" w:rsidRPr="00F0469F">
          <w:rPr>
            <w:rStyle w:val="a7"/>
          </w:rPr>
          <w:t>9</w:t>
        </w:r>
        <w:r w:rsidR="000D2D02">
          <w:rPr>
            <w:rFonts w:asciiTheme="minorHAnsi" w:eastAsiaTheme="minorEastAsia" w:hAnsiTheme="minorHAnsi" w:cstheme="minorBidi"/>
            <w:b w:val="0"/>
            <w:bCs w:val="0"/>
            <w:caps w:val="0"/>
            <w:color w:val="auto"/>
            <w:sz w:val="22"/>
            <w:szCs w:val="22"/>
          </w:rPr>
          <w:tab/>
        </w:r>
        <w:r w:rsidR="000D2D02" w:rsidRPr="00F0469F">
          <w:rPr>
            <w:rStyle w:val="a7"/>
          </w:rPr>
          <w:t>Механизмы реализации Стратегии</w:t>
        </w:r>
        <w:r w:rsidR="000D2D02">
          <w:rPr>
            <w:webHidden/>
          </w:rPr>
          <w:tab/>
        </w:r>
        <w:r>
          <w:rPr>
            <w:webHidden/>
          </w:rPr>
          <w:fldChar w:fldCharType="begin"/>
        </w:r>
        <w:r w:rsidR="000D2D02">
          <w:rPr>
            <w:webHidden/>
          </w:rPr>
          <w:instrText xml:space="preserve"> PAGEREF _Toc529439240 \h </w:instrText>
        </w:r>
        <w:r>
          <w:rPr>
            <w:webHidden/>
          </w:rPr>
        </w:r>
        <w:r>
          <w:rPr>
            <w:webHidden/>
          </w:rPr>
          <w:fldChar w:fldCharType="separate"/>
        </w:r>
        <w:r w:rsidR="000D2D02">
          <w:rPr>
            <w:webHidden/>
          </w:rPr>
          <w:t>80</w:t>
        </w:r>
        <w:r>
          <w:rPr>
            <w:webHidden/>
          </w:rPr>
          <w:fldChar w:fldCharType="end"/>
        </w:r>
      </w:hyperlink>
    </w:p>
    <w:p w:rsidR="000D2D02" w:rsidRDefault="000B7F3D">
      <w:pPr>
        <w:pStyle w:val="23"/>
        <w:rPr>
          <w:rFonts w:asciiTheme="minorHAnsi" w:eastAsiaTheme="minorEastAsia" w:hAnsiTheme="minorHAnsi" w:cstheme="minorBidi"/>
          <w:smallCaps w:val="0"/>
          <w:color w:val="auto"/>
          <w:szCs w:val="22"/>
        </w:rPr>
      </w:pPr>
      <w:hyperlink w:anchor="_Toc529439241" w:history="1">
        <w:r w:rsidR="000D2D02" w:rsidRPr="00F0469F">
          <w:rPr>
            <w:rStyle w:val="a7"/>
          </w:rPr>
          <w:t>9.1</w:t>
        </w:r>
        <w:r w:rsidR="000D2D02">
          <w:rPr>
            <w:rFonts w:asciiTheme="minorHAnsi" w:eastAsiaTheme="minorEastAsia" w:hAnsiTheme="minorHAnsi" w:cstheme="minorBidi"/>
            <w:smallCaps w:val="0"/>
            <w:color w:val="auto"/>
            <w:szCs w:val="22"/>
          </w:rPr>
          <w:tab/>
        </w:r>
        <w:r w:rsidR="000D2D02" w:rsidRPr="00F0469F">
          <w:rPr>
            <w:rStyle w:val="a7"/>
          </w:rPr>
          <w:t>Муниципальные программы</w:t>
        </w:r>
        <w:r w:rsidR="000D2D02">
          <w:rPr>
            <w:webHidden/>
          </w:rPr>
          <w:tab/>
        </w:r>
        <w:r>
          <w:rPr>
            <w:webHidden/>
          </w:rPr>
          <w:fldChar w:fldCharType="begin"/>
        </w:r>
        <w:r w:rsidR="000D2D02">
          <w:rPr>
            <w:webHidden/>
          </w:rPr>
          <w:instrText xml:space="preserve"> PAGEREF _Toc529439241 \h </w:instrText>
        </w:r>
        <w:r>
          <w:rPr>
            <w:webHidden/>
          </w:rPr>
        </w:r>
        <w:r>
          <w:rPr>
            <w:webHidden/>
          </w:rPr>
          <w:fldChar w:fldCharType="separate"/>
        </w:r>
        <w:r w:rsidR="000D2D02">
          <w:rPr>
            <w:webHidden/>
          </w:rPr>
          <w:t>82</w:t>
        </w:r>
        <w:r>
          <w:rPr>
            <w:webHidden/>
          </w:rPr>
          <w:fldChar w:fldCharType="end"/>
        </w:r>
      </w:hyperlink>
    </w:p>
    <w:p w:rsidR="000D2D02" w:rsidRDefault="000B7F3D">
      <w:pPr>
        <w:pStyle w:val="23"/>
        <w:rPr>
          <w:rFonts w:asciiTheme="minorHAnsi" w:eastAsiaTheme="minorEastAsia" w:hAnsiTheme="minorHAnsi" w:cstheme="minorBidi"/>
          <w:smallCaps w:val="0"/>
          <w:color w:val="auto"/>
          <w:szCs w:val="22"/>
        </w:rPr>
      </w:pPr>
      <w:hyperlink w:anchor="_Toc529439242" w:history="1">
        <w:r w:rsidR="000D2D02" w:rsidRPr="00F0469F">
          <w:rPr>
            <w:rStyle w:val="a7"/>
          </w:rPr>
          <w:t>9.2</w:t>
        </w:r>
        <w:r w:rsidR="000D2D02">
          <w:rPr>
            <w:rFonts w:asciiTheme="minorHAnsi" w:eastAsiaTheme="minorEastAsia" w:hAnsiTheme="minorHAnsi" w:cstheme="minorBidi"/>
            <w:smallCaps w:val="0"/>
            <w:color w:val="auto"/>
            <w:szCs w:val="22"/>
          </w:rPr>
          <w:tab/>
        </w:r>
        <w:r w:rsidR="000D2D02" w:rsidRPr="00F0469F">
          <w:rPr>
            <w:rStyle w:val="a7"/>
          </w:rPr>
          <w:t>Перечень региональных государственных программ</w:t>
        </w:r>
        <w:r w:rsidR="000D2D02">
          <w:rPr>
            <w:webHidden/>
          </w:rPr>
          <w:tab/>
        </w:r>
        <w:r>
          <w:rPr>
            <w:webHidden/>
          </w:rPr>
          <w:fldChar w:fldCharType="begin"/>
        </w:r>
        <w:r w:rsidR="000D2D02">
          <w:rPr>
            <w:webHidden/>
          </w:rPr>
          <w:instrText xml:space="preserve"> PAGEREF _Toc529439242 \h </w:instrText>
        </w:r>
        <w:r>
          <w:rPr>
            <w:webHidden/>
          </w:rPr>
        </w:r>
        <w:r>
          <w:rPr>
            <w:webHidden/>
          </w:rPr>
          <w:fldChar w:fldCharType="separate"/>
        </w:r>
        <w:r w:rsidR="000D2D02">
          <w:rPr>
            <w:webHidden/>
          </w:rPr>
          <w:t>83</w:t>
        </w:r>
        <w:r>
          <w:rPr>
            <w:webHidden/>
          </w:rPr>
          <w:fldChar w:fldCharType="end"/>
        </w:r>
      </w:hyperlink>
    </w:p>
    <w:p w:rsidR="000D2D02" w:rsidRDefault="000B7F3D">
      <w:pPr>
        <w:pStyle w:val="1c"/>
        <w:rPr>
          <w:rFonts w:asciiTheme="minorHAnsi" w:eastAsiaTheme="minorEastAsia" w:hAnsiTheme="minorHAnsi" w:cstheme="minorBidi"/>
          <w:b w:val="0"/>
          <w:bCs w:val="0"/>
          <w:caps w:val="0"/>
          <w:color w:val="auto"/>
          <w:sz w:val="22"/>
          <w:szCs w:val="22"/>
        </w:rPr>
      </w:pPr>
      <w:hyperlink w:anchor="_Toc529439243" w:history="1">
        <w:r w:rsidR="000D2D02" w:rsidRPr="00F0469F">
          <w:rPr>
            <w:rStyle w:val="a7"/>
          </w:rPr>
          <w:t>10</w:t>
        </w:r>
        <w:r w:rsidR="000D2D02">
          <w:rPr>
            <w:rFonts w:asciiTheme="minorHAnsi" w:eastAsiaTheme="minorEastAsia" w:hAnsiTheme="minorHAnsi" w:cstheme="minorBidi"/>
            <w:b w:val="0"/>
            <w:bCs w:val="0"/>
            <w:caps w:val="0"/>
            <w:color w:val="auto"/>
            <w:sz w:val="22"/>
            <w:szCs w:val="22"/>
          </w:rPr>
          <w:tab/>
        </w:r>
        <w:r w:rsidR="000D2D02" w:rsidRPr="00F0469F">
          <w:rPr>
            <w:rStyle w:val="a7"/>
          </w:rPr>
          <w:t>ЗАКЛЮЧЕНИЕ</w:t>
        </w:r>
        <w:r w:rsidR="000D2D02">
          <w:rPr>
            <w:webHidden/>
          </w:rPr>
          <w:tab/>
        </w:r>
        <w:r>
          <w:rPr>
            <w:webHidden/>
          </w:rPr>
          <w:fldChar w:fldCharType="begin"/>
        </w:r>
        <w:r w:rsidR="000D2D02">
          <w:rPr>
            <w:webHidden/>
          </w:rPr>
          <w:instrText xml:space="preserve"> PAGEREF _Toc529439243 \h </w:instrText>
        </w:r>
        <w:r>
          <w:rPr>
            <w:webHidden/>
          </w:rPr>
        </w:r>
        <w:r>
          <w:rPr>
            <w:webHidden/>
          </w:rPr>
          <w:fldChar w:fldCharType="separate"/>
        </w:r>
        <w:r w:rsidR="000D2D02">
          <w:rPr>
            <w:webHidden/>
          </w:rPr>
          <w:t>84</w:t>
        </w:r>
        <w:r>
          <w:rPr>
            <w:webHidden/>
          </w:rPr>
          <w:fldChar w:fldCharType="end"/>
        </w:r>
      </w:hyperlink>
    </w:p>
    <w:p w:rsidR="000D2D02" w:rsidRDefault="000B7F3D">
      <w:pPr>
        <w:pStyle w:val="1c"/>
        <w:rPr>
          <w:rFonts w:asciiTheme="minorHAnsi" w:eastAsiaTheme="minorEastAsia" w:hAnsiTheme="minorHAnsi" w:cstheme="minorBidi"/>
          <w:b w:val="0"/>
          <w:bCs w:val="0"/>
          <w:caps w:val="0"/>
          <w:color w:val="auto"/>
          <w:sz w:val="22"/>
          <w:szCs w:val="22"/>
        </w:rPr>
      </w:pPr>
      <w:hyperlink w:anchor="_Toc529439244" w:history="1">
        <w:r w:rsidR="000D2D02" w:rsidRPr="00F0469F">
          <w:rPr>
            <w:rStyle w:val="a7"/>
          </w:rPr>
          <w:t>11</w:t>
        </w:r>
        <w:r w:rsidR="000D2D02">
          <w:rPr>
            <w:rFonts w:asciiTheme="minorHAnsi" w:eastAsiaTheme="minorEastAsia" w:hAnsiTheme="minorHAnsi" w:cstheme="minorBidi"/>
            <w:b w:val="0"/>
            <w:bCs w:val="0"/>
            <w:caps w:val="0"/>
            <w:color w:val="auto"/>
            <w:sz w:val="22"/>
            <w:szCs w:val="22"/>
          </w:rPr>
          <w:tab/>
        </w:r>
        <w:r w:rsidR="000D2D02" w:rsidRPr="00F0469F">
          <w:rPr>
            <w:rStyle w:val="a7"/>
          </w:rPr>
          <w:t>План мероприятий по реализации Стратегии</w:t>
        </w:r>
        <w:r w:rsidR="000D2D02">
          <w:rPr>
            <w:webHidden/>
          </w:rPr>
          <w:tab/>
        </w:r>
        <w:r>
          <w:rPr>
            <w:webHidden/>
          </w:rPr>
          <w:fldChar w:fldCharType="begin"/>
        </w:r>
        <w:r w:rsidR="000D2D02">
          <w:rPr>
            <w:webHidden/>
          </w:rPr>
          <w:instrText xml:space="preserve"> PAGEREF _Toc529439244 \h </w:instrText>
        </w:r>
        <w:r>
          <w:rPr>
            <w:webHidden/>
          </w:rPr>
        </w:r>
        <w:r>
          <w:rPr>
            <w:webHidden/>
          </w:rPr>
          <w:fldChar w:fldCharType="separate"/>
        </w:r>
        <w:r w:rsidR="000D2D02">
          <w:rPr>
            <w:webHidden/>
          </w:rPr>
          <w:t>86</w:t>
        </w:r>
        <w:r>
          <w:rPr>
            <w:webHidden/>
          </w:rPr>
          <w:fldChar w:fldCharType="end"/>
        </w:r>
      </w:hyperlink>
    </w:p>
    <w:p w:rsidR="000D2D02" w:rsidRDefault="000B7F3D">
      <w:pPr>
        <w:pStyle w:val="1c"/>
        <w:rPr>
          <w:rFonts w:asciiTheme="minorHAnsi" w:eastAsiaTheme="minorEastAsia" w:hAnsiTheme="minorHAnsi" w:cstheme="minorBidi"/>
          <w:b w:val="0"/>
          <w:bCs w:val="0"/>
          <w:caps w:val="0"/>
          <w:color w:val="auto"/>
          <w:sz w:val="22"/>
          <w:szCs w:val="22"/>
        </w:rPr>
      </w:pPr>
      <w:hyperlink w:anchor="_Toc529439245" w:history="1">
        <w:r w:rsidR="000D2D02" w:rsidRPr="00F0469F">
          <w:rPr>
            <w:rStyle w:val="a7"/>
            <w:rFonts w:ascii="Cambria" w:eastAsia="Times New Roman" w:hAnsi="Cambria"/>
            <w:smallCaps/>
            <w:kern w:val="32"/>
          </w:rPr>
          <w:t>I.</w:t>
        </w:r>
        <w:r w:rsidR="000D2D02">
          <w:rPr>
            <w:rFonts w:asciiTheme="minorHAnsi" w:eastAsiaTheme="minorEastAsia" w:hAnsiTheme="minorHAnsi" w:cstheme="minorBidi"/>
            <w:b w:val="0"/>
            <w:bCs w:val="0"/>
            <w:caps w:val="0"/>
            <w:color w:val="auto"/>
            <w:sz w:val="22"/>
            <w:szCs w:val="22"/>
          </w:rPr>
          <w:tab/>
        </w:r>
        <w:r w:rsidR="000D2D02" w:rsidRPr="00F0469F">
          <w:rPr>
            <w:rStyle w:val="a7"/>
            <w:rFonts w:ascii="Cambria" w:eastAsia="Times New Roman" w:hAnsi="Cambria"/>
            <w:smallCaps/>
            <w:kern w:val="32"/>
          </w:rPr>
          <w:t>Приоритетное направление «Человеческий капитал и социальная сфера»</w:t>
        </w:r>
        <w:r w:rsidR="000D2D02">
          <w:rPr>
            <w:webHidden/>
          </w:rPr>
          <w:tab/>
        </w:r>
        <w:r>
          <w:rPr>
            <w:webHidden/>
          </w:rPr>
          <w:fldChar w:fldCharType="begin"/>
        </w:r>
        <w:r w:rsidR="000D2D02">
          <w:rPr>
            <w:webHidden/>
          </w:rPr>
          <w:instrText xml:space="preserve"> PAGEREF _Toc529439245 \h </w:instrText>
        </w:r>
        <w:r>
          <w:rPr>
            <w:webHidden/>
          </w:rPr>
        </w:r>
        <w:r>
          <w:rPr>
            <w:webHidden/>
          </w:rPr>
          <w:fldChar w:fldCharType="separate"/>
        </w:r>
        <w:r w:rsidR="000D2D02">
          <w:rPr>
            <w:webHidden/>
          </w:rPr>
          <w:t>86</w:t>
        </w:r>
        <w:r>
          <w:rPr>
            <w:webHidden/>
          </w:rPr>
          <w:fldChar w:fldCharType="end"/>
        </w:r>
      </w:hyperlink>
    </w:p>
    <w:p w:rsidR="000D2D02" w:rsidRDefault="000B7F3D">
      <w:pPr>
        <w:pStyle w:val="23"/>
        <w:rPr>
          <w:rFonts w:asciiTheme="minorHAnsi" w:eastAsiaTheme="minorEastAsia" w:hAnsiTheme="minorHAnsi" w:cstheme="minorBidi"/>
          <w:smallCaps w:val="0"/>
          <w:color w:val="auto"/>
          <w:szCs w:val="22"/>
        </w:rPr>
      </w:pPr>
      <w:hyperlink w:anchor="_Toc529439246" w:history="1">
        <w:r w:rsidR="000D2D02" w:rsidRPr="00F0469F">
          <w:rPr>
            <w:rStyle w:val="a7"/>
            <w:rFonts w:ascii="Cambria" w:eastAsia="ヒラギノ角ゴ Pro W3" w:hAnsi="Cambria"/>
            <w:b/>
          </w:rPr>
          <w:t>1.</w:t>
        </w:r>
        <w:r w:rsidR="000D2D02">
          <w:rPr>
            <w:rFonts w:asciiTheme="minorHAnsi" w:eastAsiaTheme="minorEastAsia" w:hAnsiTheme="minorHAnsi" w:cstheme="minorBidi"/>
            <w:smallCaps w:val="0"/>
            <w:color w:val="auto"/>
            <w:szCs w:val="22"/>
          </w:rPr>
          <w:tab/>
        </w:r>
        <w:r w:rsidR="000D2D02" w:rsidRPr="00F0469F">
          <w:rPr>
            <w:rStyle w:val="a7"/>
            <w:rFonts w:ascii="Cambria" w:eastAsia="ヒラギノ角ゴ Pro W3" w:hAnsi="Cambria"/>
            <w:b/>
          </w:rPr>
          <w:t>Образование</w:t>
        </w:r>
        <w:r w:rsidR="000D2D02">
          <w:rPr>
            <w:webHidden/>
          </w:rPr>
          <w:tab/>
        </w:r>
        <w:r>
          <w:rPr>
            <w:webHidden/>
          </w:rPr>
          <w:fldChar w:fldCharType="begin"/>
        </w:r>
        <w:r w:rsidR="000D2D02">
          <w:rPr>
            <w:webHidden/>
          </w:rPr>
          <w:instrText xml:space="preserve"> PAGEREF _Toc529439246 \h </w:instrText>
        </w:r>
        <w:r>
          <w:rPr>
            <w:webHidden/>
          </w:rPr>
        </w:r>
        <w:r>
          <w:rPr>
            <w:webHidden/>
          </w:rPr>
          <w:fldChar w:fldCharType="separate"/>
        </w:r>
        <w:r w:rsidR="000D2D02">
          <w:rPr>
            <w:webHidden/>
          </w:rPr>
          <w:t>87</w:t>
        </w:r>
        <w:r>
          <w:rPr>
            <w:webHidden/>
          </w:rPr>
          <w:fldChar w:fldCharType="end"/>
        </w:r>
      </w:hyperlink>
    </w:p>
    <w:p w:rsidR="000D2D02" w:rsidRDefault="000B7F3D">
      <w:pPr>
        <w:pStyle w:val="23"/>
        <w:rPr>
          <w:rFonts w:asciiTheme="minorHAnsi" w:eastAsiaTheme="minorEastAsia" w:hAnsiTheme="minorHAnsi" w:cstheme="minorBidi"/>
          <w:smallCaps w:val="0"/>
          <w:color w:val="auto"/>
          <w:szCs w:val="22"/>
        </w:rPr>
      </w:pPr>
      <w:hyperlink w:anchor="_Toc529439247" w:history="1">
        <w:r w:rsidR="000D2D02" w:rsidRPr="00F0469F">
          <w:rPr>
            <w:rStyle w:val="a7"/>
            <w:rFonts w:ascii="Cambria" w:eastAsia="ヒラギノ角ゴ Pro W3" w:hAnsi="Cambria"/>
            <w:b/>
          </w:rPr>
          <w:t>2.</w:t>
        </w:r>
        <w:r w:rsidR="000D2D02">
          <w:rPr>
            <w:rFonts w:asciiTheme="minorHAnsi" w:eastAsiaTheme="minorEastAsia" w:hAnsiTheme="minorHAnsi" w:cstheme="minorBidi"/>
            <w:smallCaps w:val="0"/>
            <w:color w:val="auto"/>
            <w:szCs w:val="22"/>
          </w:rPr>
          <w:tab/>
        </w:r>
        <w:r w:rsidR="000D2D02" w:rsidRPr="00F0469F">
          <w:rPr>
            <w:rStyle w:val="a7"/>
            <w:rFonts w:ascii="Cambria" w:eastAsia="ヒラギノ角ゴ Pro W3" w:hAnsi="Cambria"/>
            <w:b/>
          </w:rPr>
          <w:t>Здравоохранение</w:t>
        </w:r>
        <w:r w:rsidR="000D2D02">
          <w:rPr>
            <w:webHidden/>
          </w:rPr>
          <w:tab/>
        </w:r>
        <w:r>
          <w:rPr>
            <w:webHidden/>
          </w:rPr>
          <w:fldChar w:fldCharType="begin"/>
        </w:r>
        <w:r w:rsidR="000D2D02">
          <w:rPr>
            <w:webHidden/>
          </w:rPr>
          <w:instrText xml:space="preserve"> PAGEREF _Toc529439247 \h </w:instrText>
        </w:r>
        <w:r>
          <w:rPr>
            <w:webHidden/>
          </w:rPr>
        </w:r>
        <w:r>
          <w:rPr>
            <w:webHidden/>
          </w:rPr>
          <w:fldChar w:fldCharType="separate"/>
        </w:r>
        <w:r w:rsidR="000D2D02">
          <w:rPr>
            <w:webHidden/>
          </w:rPr>
          <w:t>90</w:t>
        </w:r>
        <w:r>
          <w:rPr>
            <w:webHidden/>
          </w:rPr>
          <w:fldChar w:fldCharType="end"/>
        </w:r>
      </w:hyperlink>
    </w:p>
    <w:p w:rsidR="000D2D02" w:rsidRDefault="000B7F3D">
      <w:pPr>
        <w:pStyle w:val="23"/>
        <w:rPr>
          <w:rFonts w:asciiTheme="minorHAnsi" w:eastAsiaTheme="minorEastAsia" w:hAnsiTheme="minorHAnsi" w:cstheme="minorBidi"/>
          <w:smallCaps w:val="0"/>
          <w:color w:val="auto"/>
          <w:szCs w:val="22"/>
        </w:rPr>
      </w:pPr>
      <w:hyperlink w:anchor="_Toc529439248" w:history="1">
        <w:r w:rsidR="000D2D02" w:rsidRPr="00F0469F">
          <w:rPr>
            <w:rStyle w:val="a7"/>
            <w:rFonts w:ascii="Cambria" w:eastAsia="ヒラギノ角ゴ Pro W3" w:hAnsi="Cambria"/>
            <w:b/>
          </w:rPr>
          <w:t>3.</w:t>
        </w:r>
        <w:r w:rsidR="000D2D02">
          <w:rPr>
            <w:rFonts w:asciiTheme="minorHAnsi" w:eastAsiaTheme="minorEastAsia" w:hAnsiTheme="minorHAnsi" w:cstheme="minorBidi"/>
            <w:smallCaps w:val="0"/>
            <w:color w:val="auto"/>
            <w:szCs w:val="22"/>
          </w:rPr>
          <w:tab/>
        </w:r>
        <w:r w:rsidR="000D2D02" w:rsidRPr="00F0469F">
          <w:rPr>
            <w:rStyle w:val="a7"/>
            <w:rFonts w:ascii="Cambria" w:eastAsia="ヒラギノ角ゴ Pro W3" w:hAnsi="Cambria"/>
            <w:b/>
          </w:rPr>
          <w:t>Демография</w:t>
        </w:r>
        <w:r w:rsidR="000D2D02">
          <w:rPr>
            <w:webHidden/>
          </w:rPr>
          <w:tab/>
        </w:r>
        <w:r>
          <w:rPr>
            <w:webHidden/>
          </w:rPr>
          <w:fldChar w:fldCharType="begin"/>
        </w:r>
        <w:r w:rsidR="000D2D02">
          <w:rPr>
            <w:webHidden/>
          </w:rPr>
          <w:instrText xml:space="preserve"> PAGEREF _Toc529439248 \h </w:instrText>
        </w:r>
        <w:r>
          <w:rPr>
            <w:webHidden/>
          </w:rPr>
        </w:r>
        <w:r>
          <w:rPr>
            <w:webHidden/>
          </w:rPr>
          <w:fldChar w:fldCharType="separate"/>
        </w:r>
        <w:r w:rsidR="000D2D02">
          <w:rPr>
            <w:webHidden/>
          </w:rPr>
          <w:t>90</w:t>
        </w:r>
        <w:r>
          <w:rPr>
            <w:webHidden/>
          </w:rPr>
          <w:fldChar w:fldCharType="end"/>
        </w:r>
      </w:hyperlink>
    </w:p>
    <w:p w:rsidR="000D2D02" w:rsidRDefault="000B7F3D">
      <w:pPr>
        <w:pStyle w:val="23"/>
        <w:rPr>
          <w:rFonts w:asciiTheme="minorHAnsi" w:eastAsiaTheme="minorEastAsia" w:hAnsiTheme="minorHAnsi" w:cstheme="minorBidi"/>
          <w:smallCaps w:val="0"/>
          <w:color w:val="auto"/>
          <w:szCs w:val="22"/>
        </w:rPr>
      </w:pPr>
      <w:hyperlink w:anchor="_Toc529439249" w:history="1">
        <w:r w:rsidR="000D2D02" w:rsidRPr="00F0469F">
          <w:rPr>
            <w:rStyle w:val="a7"/>
            <w:rFonts w:ascii="Cambria" w:eastAsia="ヒラギノ角ゴ Pro W3" w:hAnsi="Cambria"/>
            <w:b/>
          </w:rPr>
          <w:t>4.</w:t>
        </w:r>
        <w:r w:rsidR="000D2D02">
          <w:rPr>
            <w:rFonts w:asciiTheme="minorHAnsi" w:eastAsiaTheme="minorEastAsia" w:hAnsiTheme="minorHAnsi" w:cstheme="minorBidi"/>
            <w:smallCaps w:val="0"/>
            <w:color w:val="auto"/>
            <w:szCs w:val="22"/>
          </w:rPr>
          <w:tab/>
        </w:r>
        <w:r w:rsidR="000D2D02" w:rsidRPr="00F0469F">
          <w:rPr>
            <w:rStyle w:val="a7"/>
            <w:rFonts w:ascii="Cambria" w:eastAsia="ヒラギノ角ゴ Pro W3" w:hAnsi="Cambria"/>
            <w:b/>
          </w:rPr>
          <w:t>Физкультура и спорт</w:t>
        </w:r>
        <w:r w:rsidR="000D2D02">
          <w:rPr>
            <w:webHidden/>
          </w:rPr>
          <w:tab/>
        </w:r>
        <w:r>
          <w:rPr>
            <w:webHidden/>
          </w:rPr>
          <w:fldChar w:fldCharType="begin"/>
        </w:r>
        <w:r w:rsidR="000D2D02">
          <w:rPr>
            <w:webHidden/>
          </w:rPr>
          <w:instrText xml:space="preserve"> PAGEREF _Toc529439249 \h </w:instrText>
        </w:r>
        <w:r>
          <w:rPr>
            <w:webHidden/>
          </w:rPr>
        </w:r>
        <w:r>
          <w:rPr>
            <w:webHidden/>
          </w:rPr>
          <w:fldChar w:fldCharType="separate"/>
        </w:r>
        <w:r w:rsidR="000D2D02">
          <w:rPr>
            <w:webHidden/>
          </w:rPr>
          <w:t>92</w:t>
        </w:r>
        <w:r>
          <w:rPr>
            <w:webHidden/>
          </w:rPr>
          <w:fldChar w:fldCharType="end"/>
        </w:r>
      </w:hyperlink>
    </w:p>
    <w:p w:rsidR="000D2D02" w:rsidRDefault="000B7F3D">
      <w:pPr>
        <w:pStyle w:val="23"/>
        <w:rPr>
          <w:rFonts w:asciiTheme="minorHAnsi" w:eastAsiaTheme="minorEastAsia" w:hAnsiTheme="minorHAnsi" w:cstheme="minorBidi"/>
          <w:smallCaps w:val="0"/>
          <w:color w:val="auto"/>
          <w:szCs w:val="22"/>
        </w:rPr>
      </w:pPr>
      <w:hyperlink w:anchor="_Toc529439250" w:history="1">
        <w:r w:rsidR="000D2D02" w:rsidRPr="00F0469F">
          <w:rPr>
            <w:rStyle w:val="a7"/>
            <w:rFonts w:eastAsia="ヒラギノ角ゴ Pro W3"/>
            <w:b/>
          </w:rPr>
          <w:t>5.</w:t>
        </w:r>
        <w:r w:rsidR="000D2D02">
          <w:rPr>
            <w:rFonts w:asciiTheme="minorHAnsi" w:eastAsiaTheme="minorEastAsia" w:hAnsiTheme="minorHAnsi" w:cstheme="minorBidi"/>
            <w:smallCaps w:val="0"/>
            <w:color w:val="auto"/>
            <w:szCs w:val="22"/>
          </w:rPr>
          <w:tab/>
        </w:r>
        <w:r w:rsidR="000D2D02" w:rsidRPr="00F0469F">
          <w:rPr>
            <w:rStyle w:val="a7"/>
            <w:rFonts w:eastAsia="ヒラギノ角ゴ Pro W3"/>
            <w:b/>
          </w:rPr>
          <w:t>Молодежная политика</w:t>
        </w:r>
        <w:r w:rsidR="000D2D02">
          <w:rPr>
            <w:webHidden/>
          </w:rPr>
          <w:tab/>
        </w:r>
        <w:r>
          <w:rPr>
            <w:webHidden/>
          </w:rPr>
          <w:fldChar w:fldCharType="begin"/>
        </w:r>
        <w:r w:rsidR="000D2D02">
          <w:rPr>
            <w:webHidden/>
          </w:rPr>
          <w:instrText xml:space="preserve"> PAGEREF _Toc529439250 \h </w:instrText>
        </w:r>
        <w:r>
          <w:rPr>
            <w:webHidden/>
          </w:rPr>
        </w:r>
        <w:r>
          <w:rPr>
            <w:webHidden/>
          </w:rPr>
          <w:fldChar w:fldCharType="separate"/>
        </w:r>
        <w:r w:rsidR="000D2D02">
          <w:rPr>
            <w:webHidden/>
          </w:rPr>
          <w:t>92</w:t>
        </w:r>
        <w:r>
          <w:rPr>
            <w:webHidden/>
          </w:rPr>
          <w:fldChar w:fldCharType="end"/>
        </w:r>
      </w:hyperlink>
    </w:p>
    <w:p w:rsidR="000D2D02" w:rsidRDefault="000B7F3D">
      <w:pPr>
        <w:pStyle w:val="23"/>
        <w:rPr>
          <w:rFonts w:asciiTheme="minorHAnsi" w:eastAsiaTheme="minorEastAsia" w:hAnsiTheme="minorHAnsi" w:cstheme="minorBidi"/>
          <w:smallCaps w:val="0"/>
          <w:color w:val="auto"/>
          <w:szCs w:val="22"/>
        </w:rPr>
      </w:pPr>
      <w:hyperlink w:anchor="_Toc529439251" w:history="1">
        <w:r w:rsidR="000D2D02" w:rsidRPr="00F0469F">
          <w:rPr>
            <w:rStyle w:val="a7"/>
            <w:rFonts w:eastAsia="ヒラギノ角ゴ Pro W3"/>
            <w:b/>
          </w:rPr>
          <w:t>6.</w:t>
        </w:r>
        <w:r w:rsidR="000D2D02">
          <w:rPr>
            <w:rFonts w:asciiTheme="minorHAnsi" w:eastAsiaTheme="minorEastAsia" w:hAnsiTheme="minorHAnsi" w:cstheme="minorBidi"/>
            <w:smallCaps w:val="0"/>
            <w:color w:val="auto"/>
            <w:szCs w:val="22"/>
          </w:rPr>
          <w:tab/>
        </w:r>
        <w:r w:rsidR="000D2D02" w:rsidRPr="00F0469F">
          <w:rPr>
            <w:rStyle w:val="a7"/>
            <w:rFonts w:eastAsia="ヒラギノ角ゴ Pro W3"/>
            <w:b/>
          </w:rPr>
          <w:t>Культура, историко-культурное наследие</w:t>
        </w:r>
        <w:r w:rsidR="000D2D02">
          <w:rPr>
            <w:webHidden/>
          </w:rPr>
          <w:tab/>
        </w:r>
        <w:r>
          <w:rPr>
            <w:webHidden/>
          </w:rPr>
          <w:fldChar w:fldCharType="begin"/>
        </w:r>
        <w:r w:rsidR="000D2D02">
          <w:rPr>
            <w:webHidden/>
          </w:rPr>
          <w:instrText xml:space="preserve"> PAGEREF _Toc529439251 \h </w:instrText>
        </w:r>
        <w:r>
          <w:rPr>
            <w:webHidden/>
          </w:rPr>
        </w:r>
        <w:r>
          <w:rPr>
            <w:webHidden/>
          </w:rPr>
          <w:fldChar w:fldCharType="separate"/>
        </w:r>
        <w:r w:rsidR="000D2D02">
          <w:rPr>
            <w:webHidden/>
          </w:rPr>
          <w:t>93</w:t>
        </w:r>
        <w:r>
          <w:rPr>
            <w:webHidden/>
          </w:rPr>
          <w:fldChar w:fldCharType="end"/>
        </w:r>
      </w:hyperlink>
    </w:p>
    <w:p w:rsidR="000D2D02" w:rsidRDefault="000B7F3D">
      <w:pPr>
        <w:pStyle w:val="1c"/>
        <w:rPr>
          <w:rFonts w:asciiTheme="minorHAnsi" w:eastAsiaTheme="minorEastAsia" w:hAnsiTheme="minorHAnsi" w:cstheme="minorBidi"/>
          <w:b w:val="0"/>
          <w:bCs w:val="0"/>
          <w:caps w:val="0"/>
          <w:color w:val="auto"/>
          <w:sz w:val="22"/>
          <w:szCs w:val="22"/>
        </w:rPr>
      </w:pPr>
      <w:hyperlink w:anchor="_Toc529439252" w:history="1">
        <w:r w:rsidR="000D2D02" w:rsidRPr="00F0469F">
          <w:rPr>
            <w:rStyle w:val="a7"/>
            <w:rFonts w:eastAsia="Times New Roman"/>
            <w:smallCaps/>
            <w:kern w:val="32"/>
          </w:rPr>
          <w:t>II.</w:t>
        </w:r>
        <w:r w:rsidR="000D2D02">
          <w:rPr>
            <w:rFonts w:asciiTheme="minorHAnsi" w:eastAsiaTheme="minorEastAsia" w:hAnsiTheme="minorHAnsi" w:cstheme="minorBidi"/>
            <w:b w:val="0"/>
            <w:bCs w:val="0"/>
            <w:caps w:val="0"/>
            <w:color w:val="auto"/>
            <w:sz w:val="22"/>
            <w:szCs w:val="22"/>
          </w:rPr>
          <w:tab/>
        </w:r>
        <w:r w:rsidR="000D2D02" w:rsidRPr="00F0469F">
          <w:rPr>
            <w:rStyle w:val="a7"/>
            <w:rFonts w:eastAsia="Times New Roman"/>
            <w:smallCaps/>
            <w:kern w:val="32"/>
          </w:rPr>
          <w:t>Приоритетное направление  "Умный АПК"</w:t>
        </w:r>
        <w:r w:rsidR="000D2D02">
          <w:rPr>
            <w:webHidden/>
          </w:rPr>
          <w:tab/>
        </w:r>
        <w:r>
          <w:rPr>
            <w:webHidden/>
          </w:rPr>
          <w:fldChar w:fldCharType="begin"/>
        </w:r>
        <w:r w:rsidR="000D2D02">
          <w:rPr>
            <w:webHidden/>
          </w:rPr>
          <w:instrText xml:space="preserve"> PAGEREF _Toc529439252 \h </w:instrText>
        </w:r>
        <w:r>
          <w:rPr>
            <w:webHidden/>
          </w:rPr>
        </w:r>
        <w:r>
          <w:rPr>
            <w:webHidden/>
          </w:rPr>
          <w:fldChar w:fldCharType="separate"/>
        </w:r>
        <w:r w:rsidR="000D2D02">
          <w:rPr>
            <w:webHidden/>
          </w:rPr>
          <w:t>93</w:t>
        </w:r>
        <w:r>
          <w:rPr>
            <w:webHidden/>
          </w:rPr>
          <w:fldChar w:fldCharType="end"/>
        </w:r>
      </w:hyperlink>
    </w:p>
    <w:p w:rsidR="000D2D02" w:rsidRDefault="000B7F3D">
      <w:pPr>
        <w:pStyle w:val="23"/>
        <w:rPr>
          <w:rFonts w:asciiTheme="minorHAnsi" w:eastAsiaTheme="minorEastAsia" w:hAnsiTheme="minorHAnsi" w:cstheme="minorBidi"/>
          <w:smallCaps w:val="0"/>
          <w:color w:val="auto"/>
          <w:szCs w:val="22"/>
        </w:rPr>
      </w:pPr>
      <w:hyperlink w:anchor="_Toc529439253" w:history="1">
        <w:r w:rsidR="000D2D02" w:rsidRPr="00F0469F">
          <w:rPr>
            <w:rStyle w:val="a7"/>
            <w:rFonts w:eastAsia="ヒラギノ角ゴ Pro W3"/>
            <w:b/>
          </w:rPr>
          <w:t>7.</w:t>
        </w:r>
        <w:r w:rsidR="000D2D02">
          <w:rPr>
            <w:rFonts w:asciiTheme="minorHAnsi" w:eastAsiaTheme="minorEastAsia" w:hAnsiTheme="minorHAnsi" w:cstheme="minorBidi"/>
            <w:smallCaps w:val="0"/>
            <w:color w:val="auto"/>
            <w:szCs w:val="22"/>
          </w:rPr>
          <w:tab/>
        </w:r>
        <w:r w:rsidR="000D2D02" w:rsidRPr="00F0469F">
          <w:rPr>
            <w:rStyle w:val="a7"/>
            <w:rFonts w:eastAsia="ヒラギノ角ゴ Pro W3"/>
            <w:b/>
          </w:rPr>
          <w:t>Агропромышленный кластер</w:t>
        </w:r>
        <w:r w:rsidR="000D2D02">
          <w:rPr>
            <w:webHidden/>
          </w:rPr>
          <w:tab/>
        </w:r>
        <w:r>
          <w:rPr>
            <w:webHidden/>
          </w:rPr>
          <w:fldChar w:fldCharType="begin"/>
        </w:r>
        <w:r w:rsidR="000D2D02">
          <w:rPr>
            <w:webHidden/>
          </w:rPr>
          <w:instrText xml:space="preserve"> PAGEREF _Toc529439253 \h </w:instrText>
        </w:r>
        <w:r>
          <w:rPr>
            <w:webHidden/>
          </w:rPr>
        </w:r>
        <w:r>
          <w:rPr>
            <w:webHidden/>
          </w:rPr>
          <w:fldChar w:fldCharType="separate"/>
        </w:r>
        <w:r w:rsidR="000D2D02">
          <w:rPr>
            <w:webHidden/>
          </w:rPr>
          <w:t>94</w:t>
        </w:r>
        <w:r>
          <w:rPr>
            <w:webHidden/>
          </w:rPr>
          <w:fldChar w:fldCharType="end"/>
        </w:r>
      </w:hyperlink>
    </w:p>
    <w:p w:rsidR="000D2D02" w:rsidRDefault="000B7F3D">
      <w:pPr>
        <w:pStyle w:val="1c"/>
        <w:rPr>
          <w:rFonts w:asciiTheme="minorHAnsi" w:eastAsiaTheme="minorEastAsia" w:hAnsiTheme="minorHAnsi" w:cstheme="minorBidi"/>
          <w:b w:val="0"/>
          <w:bCs w:val="0"/>
          <w:caps w:val="0"/>
          <w:color w:val="auto"/>
          <w:sz w:val="22"/>
          <w:szCs w:val="22"/>
        </w:rPr>
      </w:pPr>
      <w:hyperlink w:anchor="_Toc529439254" w:history="1">
        <w:r w:rsidR="000D2D02" w:rsidRPr="00F0469F">
          <w:rPr>
            <w:rStyle w:val="a7"/>
            <w:rFonts w:eastAsia="Times New Roman"/>
            <w:smallCaps/>
            <w:kern w:val="32"/>
          </w:rPr>
          <w:t>III.</w:t>
        </w:r>
        <w:r w:rsidR="000D2D02">
          <w:rPr>
            <w:rFonts w:asciiTheme="minorHAnsi" w:eastAsiaTheme="minorEastAsia" w:hAnsiTheme="minorHAnsi" w:cstheme="minorBidi"/>
            <w:b w:val="0"/>
            <w:bCs w:val="0"/>
            <w:caps w:val="0"/>
            <w:color w:val="auto"/>
            <w:sz w:val="22"/>
            <w:szCs w:val="22"/>
          </w:rPr>
          <w:tab/>
        </w:r>
        <w:r w:rsidR="000D2D02" w:rsidRPr="00F0469F">
          <w:rPr>
            <w:rStyle w:val="a7"/>
            <w:rFonts w:eastAsia="Times New Roman"/>
            <w:smallCaps/>
            <w:kern w:val="32"/>
          </w:rPr>
          <w:t>Приоритетное направление  «Пространственное развитие»</w:t>
        </w:r>
        <w:r w:rsidR="000D2D02">
          <w:rPr>
            <w:webHidden/>
          </w:rPr>
          <w:tab/>
        </w:r>
        <w:r>
          <w:rPr>
            <w:webHidden/>
          </w:rPr>
          <w:fldChar w:fldCharType="begin"/>
        </w:r>
        <w:r w:rsidR="000D2D02">
          <w:rPr>
            <w:webHidden/>
          </w:rPr>
          <w:instrText xml:space="preserve"> PAGEREF _Toc529439254 \h </w:instrText>
        </w:r>
        <w:r>
          <w:rPr>
            <w:webHidden/>
          </w:rPr>
        </w:r>
        <w:r>
          <w:rPr>
            <w:webHidden/>
          </w:rPr>
          <w:fldChar w:fldCharType="separate"/>
        </w:r>
        <w:r w:rsidR="000D2D02">
          <w:rPr>
            <w:webHidden/>
          </w:rPr>
          <w:t>94</w:t>
        </w:r>
        <w:r>
          <w:rPr>
            <w:webHidden/>
          </w:rPr>
          <w:fldChar w:fldCharType="end"/>
        </w:r>
      </w:hyperlink>
    </w:p>
    <w:p w:rsidR="000D2D02" w:rsidRDefault="000B7F3D">
      <w:pPr>
        <w:pStyle w:val="23"/>
        <w:rPr>
          <w:rFonts w:asciiTheme="minorHAnsi" w:eastAsiaTheme="minorEastAsia" w:hAnsiTheme="minorHAnsi" w:cstheme="minorBidi"/>
          <w:smallCaps w:val="0"/>
          <w:color w:val="auto"/>
          <w:szCs w:val="22"/>
        </w:rPr>
      </w:pPr>
      <w:hyperlink w:anchor="_Toc529439255" w:history="1">
        <w:r w:rsidR="000D2D02" w:rsidRPr="00F0469F">
          <w:rPr>
            <w:rStyle w:val="a7"/>
            <w:rFonts w:eastAsia="ヒラギノ角ゴ Pro W3"/>
            <w:b/>
          </w:rPr>
          <w:t>8.</w:t>
        </w:r>
        <w:r w:rsidR="000D2D02">
          <w:rPr>
            <w:rFonts w:asciiTheme="minorHAnsi" w:eastAsiaTheme="minorEastAsia" w:hAnsiTheme="minorHAnsi" w:cstheme="minorBidi"/>
            <w:smallCaps w:val="0"/>
            <w:color w:val="auto"/>
            <w:szCs w:val="22"/>
          </w:rPr>
          <w:tab/>
        </w:r>
        <w:r w:rsidR="000D2D02" w:rsidRPr="00F0469F">
          <w:rPr>
            <w:rStyle w:val="a7"/>
            <w:rFonts w:eastAsia="ヒラギノ角ゴ Pro W3"/>
            <w:b/>
          </w:rPr>
          <w:t>Сельские территории</w:t>
        </w:r>
        <w:r w:rsidR="000D2D02">
          <w:rPr>
            <w:webHidden/>
          </w:rPr>
          <w:tab/>
        </w:r>
        <w:r>
          <w:rPr>
            <w:webHidden/>
          </w:rPr>
          <w:fldChar w:fldCharType="begin"/>
        </w:r>
        <w:r w:rsidR="000D2D02">
          <w:rPr>
            <w:webHidden/>
          </w:rPr>
          <w:instrText xml:space="preserve"> PAGEREF _Toc529439255 \h </w:instrText>
        </w:r>
        <w:r>
          <w:rPr>
            <w:webHidden/>
          </w:rPr>
        </w:r>
        <w:r>
          <w:rPr>
            <w:webHidden/>
          </w:rPr>
          <w:fldChar w:fldCharType="separate"/>
        </w:r>
        <w:r w:rsidR="000D2D02">
          <w:rPr>
            <w:webHidden/>
          </w:rPr>
          <w:t>95</w:t>
        </w:r>
        <w:r>
          <w:rPr>
            <w:webHidden/>
          </w:rPr>
          <w:fldChar w:fldCharType="end"/>
        </w:r>
      </w:hyperlink>
    </w:p>
    <w:p w:rsidR="000D2D02" w:rsidRDefault="000B7F3D">
      <w:pPr>
        <w:pStyle w:val="23"/>
        <w:rPr>
          <w:rFonts w:asciiTheme="minorHAnsi" w:eastAsiaTheme="minorEastAsia" w:hAnsiTheme="minorHAnsi" w:cstheme="minorBidi"/>
          <w:smallCaps w:val="0"/>
          <w:color w:val="auto"/>
          <w:szCs w:val="22"/>
        </w:rPr>
      </w:pPr>
      <w:hyperlink w:anchor="_Toc529439256" w:history="1">
        <w:r w:rsidR="000D2D02" w:rsidRPr="00F0469F">
          <w:rPr>
            <w:rStyle w:val="a7"/>
            <w:rFonts w:eastAsia="ヒラギノ角ゴ Pro W3"/>
            <w:b/>
          </w:rPr>
          <w:t>9.</w:t>
        </w:r>
        <w:r w:rsidR="000D2D02">
          <w:rPr>
            <w:rFonts w:asciiTheme="minorHAnsi" w:eastAsiaTheme="minorEastAsia" w:hAnsiTheme="minorHAnsi" w:cstheme="minorBidi"/>
            <w:smallCaps w:val="0"/>
            <w:color w:val="auto"/>
            <w:szCs w:val="22"/>
          </w:rPr>
          <w:tab/>
        </w:r>
        <w:r w:rsidR="000D2D02" w:rsidRPr="00F0469F">
          <w:rPr>
            <w:rStyle w:val="a7"/>
            <w:rFonts w:eastAsia="ヒラギノ角ゴ Pro W3"/>
            <w:b/>
          </w:rPr>
          <w:t>Транспортная связанность</w:t>
        </w:r>
        <w:r w:rsidR="000D2D02">
          <w:rPr>
            <w:webHidden/>
          </w:rPr>
          <w:tab/>
        </w:r>
        <w:r>
          <w:rPr>
            <w:webHidden/>
          </w:rPr>
          <w:fldChar w:fldCharType="begin"/>
        </w:r>
        <w:r w:rsidR="000D2D02">
          <w:rPr>
            <w:webHidden/>
          </w:rPr>
          <w:instrText xml:space="preserve"> PAGEREF _Toc529439256 \h </w:instrText>
        </w:r>
        <w:r>
          <w:rPr>
            <w:webHidden/>
          </w:rPr>
        </w:r>
        <w:r>
          <w:rPr>
            <w:webHidden/>
          </w:rPr>
          <w:fldChar w:fldCharType="separate"/>
        </w:r>
        <w:r w:rsidR="000D2D02">
          <w:rPr>
            <w:webHidden/>
          </w:rPr>
          <w:t>96</w:t>
        </w:r>
        <w:r>
          <w:rPr>
            <w:webHidden/>
          </w:rPr>
          <w:fldChar w:fldCharType="end"/>
        </w:r>
      </w:hyperlink>
    </w:p>
    <w:p w:rsidR="000D2D02" w:rsidRDefault="000B7F3D">
      <w:pPr>
        <w:pStyle w:val="23"/>
        <w:rPr>
          <w:rFonts w:asciiTheme="minorHAnsi" w:eastAsiaTheme="minorEastAsia" w:hAnsiTheme="minorHAnsi" w:cstheme="minorBidi"/>
          <w:smallCaps w:val="0"/>
          <w:color w:val="auto"/>
          <w:szCs w:val="22"/>
        </w:rPr>
      </w:pPr>
      <w:hyperlink w:anchor="_Toc529439257" w:history="1">
        <w:r w:rsidR="000D2D02" w:rsidRPr="00F0469F">
          <w:rPr>
            <w:rStyle w:val="a7"/>
            <w:rFonts w:eastAsia="ヒラギノ角ゴ Pro W3"/>
            <w:b/>
          </w:rPr>
          <w:t>10.</w:t>
        </w:r>
        <w:r w:rsidR="000D2D02">
          <w:rPr>
            <w:rFonts w:asciiTheme="minorHAnsi" w:eastAsiaTheme="minorEastAsia" w:hAnsiTheme="minorHAnsi" w:cstheme="minorBidi"/>
            <w:smallCaps w:val="0"/>
            <w:color w:val="auto"/>
            <w:szCs w:val="22"/>
          </w:rPr>
          <w:tab/>
        </w:r>
        <w:r w:rsidR="000D2D02" w:rsidRPr="00F0469F">
          <w:rPr>
            <w:rStyle w:val="a7"/>
            <w:rFonts w:eastAsia="ヒラギノ角ゴ Pro W3"/>
            <w:b/>
          </w:rPr>
          <w:t>Безопасность жизнедеятельности</w:t>
        </w:r>
        <w:r w:rsidR="000D2D02">
          <w:rPr>
            <w:webHidden/>
          </w:rPr>
          <w:tab/>
        </w:r>
        <w:r>
          <w:rPr>
            <w:webHidden/>
          </w:rPr>
          <w:fldChar w:fldCharType="begin"/>
        </w:r>
        <w:r w:rsidR="000D2D02">
          <w:rPr>
            <w:webHidden/>
          </w:rPr>
          <w:instrText xml:space="preserve"> PAGEREF _Toc529439257 \h </w:instrText>
        </w:r>
        <w:r>
          <w:rPr>
            <w:webHidden/>
          </w:rPr>
        </w:r>
        <w:r>
          <w:rPr>
            <w:webHidden/>
          </w:rPr>
          <w:fldChar w:fldCharType="separate"/>
        </w:r>
        <w:r w:rsidR="000D2D02">
          <w:rPr>
            <w:webHidden/>
          </w:rPr>
          <w:t>96</w:t>
        </w:r>
        <w:r>
          <w:rPr>
            <w:webHidden/>
          </w:rPr>
          <w:fldChar w:fldCharType="end"/>
        </w:r>
      </w:hyperlink>
    </w:p>
    <w:p w:rsidR="000D2D02" w:rsidRDefault="000B7F3D">
      <w:pPr>
        <w:pStyle w:val="23"/>
        <w:rPr>
          <w:rFonts w:asciiTheme="minorHAnsi" w:eastAsiaTheme="minorEastAsia" w:hAnsiTheme="minorHAnsi" w:cstheme="minorBidi"/>
          <w:smallCaps w:val="0"/>
          <w:color w:val="auto"/>
          <w:szCs w:val="22"/>
        </w:rPr>
      </w:pPr>
      <w:hyperlink w:anchor="_Toc529439258" w:history="1">
        <w:r w:rsidR="000D2D02" w:rsidRPr="00F0469F">
          <w:rPr>
            <w:rStyle w:val="a7"/>
            <w:rFonts w:eastAsia="ヒラギノ角ゴ Pro W3"/>
            <w:b/>
          </w:rPr>
          <w:t>11.</w:t>
        </w:r>
        <w:r w:rsidR="000D2D02">
          <w:rPr>
            <w:rFonts w:asciiTheme="minorHAnsi" w:eastAsiaTheme="minorEastAsia" w:hAnsiTheme="minorHAnsi" w:cstheme="minorBidi"/>
            <w:smallCaps w:val="0"/>
            <w:color w:val="auto"/>
            <w:szCs w:val="22"/>
          </w:rPr>
          <w:tab/>
        </w:r>
        <w:r w:rsidR="000D2D02" w:rsidRPr="00F0469F">
          <w:rPr>
            <w:rStyle w:val="a7"/>
            <w:rFonts w:eastAsia="ヒラギノ角ゴ Pro W3"/>
            <w:b/>
          </w:rPr>
          <w:t>Туристско-рекреационный кластер</w:t>
        </w:r>
        <w:r w:rsidR="000D2D02">
          <w:rPr>
            <w:webHidden/>
          </w:rPr>
          <w:tab/>
        </w:r>
        <w:r>
          <w:rPr>
            <w:webHidden/>
          </w:rPr>
          <w:fldChar w:fldCharType="begin"/>
        </w:r>
        <w:r w:rsidR="000D2D02">
          <w:rPr>
            <w:webHidden/>
          </w:rPr>
          <w:instrText xml:space="preserve"> PAGEREF _Toc529439258 \h </w:instrText>
        </w:r>
        <w:r>
          <w:rPr>
            <w:webHidden/>
          </w:rPr>
        </w:r>
        <w:r>
          <w:rPr>
            <w:webHidden/>
          </w:rPr>
          <w:fldChar w:fldCharType="separate"/>
        </w:r>
        <w:r w:rsidR="000D2D02">
          <w:rPr>
            <w:webHidden/>
          </w:rPr>
          <w:t>96</w:t>
        </w:r>
        <w:r>
          <w:rPr>
            <w:webHidden/>
          </w:rPr>
          <w:fldChar w:fldCharType="end"/>
        </w:r>
      </w:hyperlink>
    </w:p>
    <w:p w:rsidR="000D2D02" w:rsidRDefault="000B7F3D">
      <w:pPr>
        <w:pStyle w:val="23"/>
        <w:rPr>
          <w:rFonts w:asciiTheme="minorHAnsi" w:eastAsiaTheme="minorEastAsia" w:hAnsiTheme="minorHAnsi" w:cstheme="minorBidi"/>
          <w:smallCaps w:val="0"/>
          <w:color w:val="auto"/>
          <w:szCs w:val="22"/>
        </w:rPr>
      </w:pPr>
      <w:hyperlink w:anchor="_Toc529439259" w:history="1">
        <w:r w:rsidR="000D2D02" w:rsidRPr="00F0469F">
          <w:rPr>
            <w:rStyle w:val="a7"/>
            <w:rFonts w:eastAsia="ヒラギノ角ゴ Pro W3"/>
            <w:b/>
          </w:rPr>
          <w:t>12.</w:t>
        </w:r>
        <w:r w:rsidR="000D2D02">
          <w:rPr>
            <w:rFonts w:asciiTheme="minorHAnsi" w:eastAsiaTheme="minorEastAsia" w:hAnsiTheme="minorHAnsi" w:cstheme="minorBidi"/>
            <w:smallCaps w:val="0"/>
            <w:color w:val="auto"/>
            <w:szCs w:val="22"/>
          </w:rPr>
          <w:tab/>
        </w:r>
        <w:r w:rsidR="000D2D02" w:rsidRPr="00F0469F">
          <w:rPr>
            <w:rStyle w:val="a7"/>
            <w:rFonts w:eastAsia="ヒラギノ角ゴ Pro W3"/>
            <w:b/>
          </w:rPr>
          <w:t>Развитие современных форматов торговли</w:t>
        </w:r>
        <w:r w:rsidR="000D2D02">
          <w:rPr>
            <w:webHidden/>
          </w:rPr>
          <w:tab/>
        </w:r>
        <w:r>
          <w:rPr>
            <w:webHidden/>
          </w:rPr>
          <w:fldChar w:fldCharType="begin"/>
        </w:r>
        <w:r w:rsidR="000D2D02">
          <w:rPr>
            <w:webHidden/>
          </w:rPr>
          <w:instrText xml:space="preserve"> PAGEREF _Toc529439259 \h </w:instrText>
        </w:r>
        <w:r>
          <w:rPr>
            <w:webHidden/>
          </w:rPr>
        </w:r>
        <w:r>
          <w:rPr>
            <w:webHidden/>
          </w:rPr>
          <w:fldChar w:fldCharType="separate"/>
        </w:r>
        <w:r w:rsidR="000D2D02">
          <w:rPr>
            <w:webHidden/>
          </w:rPr>
          <w:t>97</w:t>
        </w:r>
        <w:r>
          <w:rPr>
            <w:webHidden/>
          </w:rPr>
          <w:fldChar w:fldCharType="end"/>
        </w:r>
      </w:hyperlink>
    </w:p>
    <w:p w:rsidR="000D2D02" w:rsidRDefault="000B7F3D">
      <w:pPr>
        <w:pStyle w:val="23"/>
        <w:rPr>
          <w:rFonts w:asciiTheme="minorHAnsi" w:eastAsiaTheme="minorEastAsia" w:hAnsiTheme="minorHAnsi" w:cstheme="minorBidi"/>
          <w:smallCaps w:val="0"/>
          <w:color w:val="auto"/>
          <w:szCs w:val="22"/>
        </w:rPr>
      </w:pPr>
      <w:hyperlink w:anchor="_Toc529439260" w:history="1">
        <w:r w:rsidR="000D2D02" w:rsidRPr="00F0469F">
          <w:rPr>
            <w:rStyle w:val="a7"/>
            <w:rFonts w:eastAsia="ヒラギノ角ゴ Pro W3"/>
            <w:b/>
          </w:rPr>
          <w:t>13.</w:t>
        </w:r>
        <w:r w:rsidR="000D2D02">
          <w:rPr>
            <w:rFonts w:asciiTheme="minorHAnsi" w:eastAsiaTheme="minorEastAsia" w:hAnsiTheme="minorHAnsi" w:cstheme="minorBidi"/>
            <w:smallCaps w:val="0"/>
            <w:color w:val="auto"/>
            <w:szCs w:val="22"/>
          </w:rPr>
          <w:tab/>
        </w:r>
        <w:r w:rsidR="000D2D02" w:rsidRPr="00F0469F">
          <w:rPr>
            <w:rStyle w:val="a7"/>
            <w:rFonts w:eastAsia="ヒラギノ角ゴ Pro W3"/>
            <w:b/>
          </w:rPr>
          <w:t>Чистая вода</w:t>
        </w:r>
        <w:r w:rsidR="000D2D02">
          <w:rPr>
            <w:webHidden/>
          </w:rPr>
          <w:tab/>
        </w:r>
        <w:r>
          <w:rPr>
            <w:webHidden/>
          </w:rPr>
          <w:fldChar w:fldCharType="begin"/>
        </w:r>
        <w:r w:rsidR="000D2D02">
          <w:rPr>
            <w:webHidden/>
          </w:rPr>
          <w:instrText xml:space="preserve"> PAGEREF _Toc529439260 \h </w:instrText>
        </w:r>
        <w:r>
          <w:rPr>
            <w:webHidden/>
          </w:rPr>
        </w:r>
        <w:r>
          <w:rPr>
            <w:webHidden/>
          </w:rPr>
          <w:fldChar w:fldCharType="separate"/>
        </w:r>
        <w:r w:rsidR="000D2D02">
          <w:rPr>
            <w:webHidden/>
          </w:rPr>
          <w:t>97</w:t>
        </w:r>
        <w:r>
          <w:rPr>
            <w:webHidden/>
          </w:rPr>
          <w:fldChar w:fldCharType="end"/>
        </w:r>
      </w:hyperlink>
    </w:p>
    <w:p w:rsidR="000D2D02" w:rsidRDefault="000B7F3D">
      <w:pPr>
        <w:pStyle w:val="23"/>
        <w:rPr>
          <w:rFonts w:asciiTheme="minorHAnsi" w:eastAsiaTheme="minorEastAsia" w:hAnsiTheme="minorHAnsi" w:cstheme="minorBidi"/>
          <w:smallCaps w:val="0"/>
          <w:color w:val="auto"/>
          <w:szCs w:val="22"/>
        </w:rPr>
      </w:pPr>
      <w:hyperlink w:anchor="_Toc529439261" w:history="1">
        <w:r w:rsidR="000D2D02" w:rsidRPr="00F0469F">
          <w:rPr>
            <w:rStyle w:val="a7"/>
            <w:rFonts w:eastAsia="ヒラギノ角ゴ Pro W3"/>
            <w:b/>
          </w:rPr>
          <w:t>14.</w:t>
        </w:r>
        <w:r w:rsidR="000D2D02">
          <w:rPr>
            <w:rFonts w:asciiTheme="minorHAnsi" w:eastAsiaTheme="minorEastAsia" w:hAnsiTheme="minorHAnsi" w:cstheme="minorBidi"/>
            <w:smallCaps w:val="0"/>
            <w:color w:val="auto"/>
            <w:szCs w:val="22"/>
          </w:rPr>
          <w:tab/>
        </w:r>
        <w:r w:rsidR="000D2D02" w:rsidRPr="00F0469F">
          <w:rPr>
            <w:rStyle w:val="a7"/>
            <w:rFonts w:eastAsia="ヒラギノ角ゴ Pro W3"/>
            <w:b/>
          </w:rPr>
          <w:t>Управление отходами</w:t>
        </w:r>
        <w:r w:rsidR="000D2D02">
          <w:rPr>
            <w:webHidden/>
          </w:rPr>
          <w:tab/>
        </w:r>
        <w:r>
          <w:rPr>
            <w:webHidden/>
          </w:rPr>
          <w:fldChar w:fldCharType="begin"/>
        </w:r>
        <w:r w:rsidR="000D2D02">
          <w:rPr>
            <w:webHidden/>
          </w:rPr>
          <w:instrText xml:space="preserve"> PAGEREF _Toc529439261 \h </w:instrText>
        </w:r>
        <w:r>
          <w:rPr>
            <w:webHidden/>
          </w:rPr>
        </w:r>
        <w:r>
          <w:rPr>
            <w:webHidden/>
          </w:rPr>
          <w:fldChar w:fldCharType="separate"/>
        </w:r>
        <w:r w:rsidR="000D2D02">
          <w:rPr>
            <w:webHidden/>
          </w:rPr>
          <w:t>98</w:t>
        </w:r>
        <w:r>
          <w:rPr>
            <w:webHidden/>
          </w:rPr>
          <w:fldChar w:fldCharType="end"/>
        </w:r>
      </w:hyperlink>
    </w:p>
    <w:p w:rsidR="000D2D02" w:rsidRDefault="000B7F3D">
      <w:pPr>
        <w:pStyle w:val="23"/>
        <w:rPr>
          <w:rFonts w:asciiTheme="minorHAnsi" w:eastAsiaTheme="minorEastAsia" w:hAnsiTheme="minorHAnsi" w:cstheme="minorBidi"/>
          <w:smallCaps w:val="0"/>
          <w:color w:val="auto"/>
          <w:szCs w:val="22"/>
        </w:rPr>
      </w:pPr>
      <w:hyperlink w:anchor="_Toc529439262" w:history="1">
        <w:r w:rsidR="000D2D02" w:rsidRPr="00F0469F">
          <w:rPr>
            <w:rStyle w:val="a7"/>
            <w:rFonts w:eastAsia="ヒラギノ角ゴ Pro W3"/>
            <w:b/>
          </w:rPr>
          <w:t>15.</w:t>
        </w:r>
        <w:r w:rsidR="000D2D02">
          <w:rPr>
            <w:rFonts w:asciiTheme="minorHAnsi" w:eastAsiaTheme="minorEastAsia" w:hAnsiTheme="minorHAnsi" w:cstheme="minorBidi"/>
            <w:smallCaps w:val="0"/>
            <w:color w:val="auto"/>
            <w:szCs w:val="22"/>
          </w:rPr>
          <w:tab/>
        </w:r>
        <w:r w:rsidR="000D2D02" w:rsidRPr="00F0469F">
          <w:rPr>
            <w:rStyle w:val="a7"/>
            <w:rFonts w:eastAsia="ヒラギノ角ゴ Pro W3"/>
            <w:b/>
          </w:rPr>
          <w:t>Зеленые технологии, возобновляемая энергетика</w:t>
        </w:r>
        <w:r w:rsidR="000D2D02">
          <w:rPr>
            <w:webHidden/>
          </w:rPr>
          <w:tab/>
        </w:r>
        <w:r>
          <w:rPr>
            <w:webHidden/>
          </w:rPr>
          <w:fldChar w:fldCharType="begin"/>
        </w:r>
        <w:r w:rsidR="000D2D02">
          <w:rPr>
            <w:webHidden/>
          </w:rPr>
          <w:instrText xml:space="preserve"> PAGEREF _Toc529439262 \h </w:instrText>
        </w:r>
        <w:r>
          <w:rPr>
            <w:webHidden/>
          </w:rPr>
        </w:r>
        <w:r>
          <w:rPr>
            <w:webHidden/>
          </w:rPr>
          <w:fldChar w:fldCharType="separate"/>
        </w:r>
        <w:r w:rsidR="000D2D02">
          <w:rPr>
            <w:webHidden/>
          </w:rPr>
          <w:t>98</w:t>
        </w:r>
        <w:r>
          <w:rPr>
            <w:webHidden/>
          </w:rPr>
          <w:fldChar w:fldCharType="end"/>
        </w:r>
      </w:hyperlink>
    </w:p>
    <w:p w:rsidR="000D2D02" w:rsidRDefault="000B7F3D">
      <w:pPr>
        <w:pStyle w:val="23"/>
        <w:rPr>
          <w:rFonts w:asciiTheme="minorHAnsi" w:eastAsiaTheme="minorEastAsia" w:hAnsiTheme="minorHAnsi" w:cstheme="minorBidi"/>
          <w:smallCaps w:val="0"/>
          <w:color w:val="auto"/>
          <w:szCs w:val="22"/>
        </w:rPr>
      </w:pPr>
      <w:hyperlink w:anchor="_Toc529439263" w:history="1">
        <w:r w:rsidR="000D2D02" w:rsidRPr="00F0469F">
          <w:rPr>
            <w:rStyle w:val="a7"/>
            <w:rFonts w:eastAsia="ヒラギノ角ゴ Pro W3"/>
            <w:b/>
          </w:rPr>
          <w:t>16.</w:t>
        </w:r>
        <w:r w:rsidR="000D2D02">
          <w:rPr>
            <w:rFonts w:asciiTheme="minorHAnsi" w:eastAsiaTheme="minorEastAsia" w:hAnsiTheme="minorHAnsi" w:cstheme="minorBidi"/>
            <w:smallCaps w:val="0"/>
            <w:color w:val="auto"/>
            <w:szCs w:val="22"/>
          </w:rPr>
          <w:tab/>
        </w:r>
        <w:r w:rsidR="000D2D02" w:rsidRPr="00F0469F">
          <w:rPr>
            <w:rStyle w:val="a7"/>
            <w:rFonts w:eastAsia="ヒラギノ角ゴ Pro W3"/>
            <w:b/>
          </w:rPr>
          <w:t>Жилищно-коммунальное хозяйство</w:t>
        </w:r>
        <w:r w:rsidR="000D2D02">
          <w:rPr>
            <w:webHidden/>
          </w:rPr>
          <w:tab/>
        </w:r>
        <w:r>
          <w:rPr>
            <w:webHidden/>
          </w:rPr>
          <w:fldChar w:fldCharType="begin"/>
        </w:r>
        <w:r w:rsidR="000D2D02">
          <w:rPr>
            <w:webHidden/>
          </w:rPr>
          <w:instrText xml:space="preserve"> PAGEREF _Toc529439263 \h </w:instrText>
        </w:r>
        <w:r>
          <w:rPr>
            <w:webHidden/>
          </w:rPr>
        </w:r>
        <w:r>
          <w:rPr>
            <w:webHidden/>
          </w:rPr>
          <w:fldChar w:fldCharType="separate"/>
        </w:r>
        <w:r w:rsidR="000D2D02">
          <w:rPr>
            <w:webHidden/>
          </w:rPr>
          <w:t>99</w:t>
        </w:r>
        <w:r>
          <w:rPr>
            <w:webHidden/>
          </w:rPr>
          <w:fldChar w:fldCharType="end"/>
        </w:r>
      </w:hyperlink>
    </w:p>
    <w:p w:rsidR="000D2D02" w:rsidRDefault="000B7F3D">
      <w:pPr>
        <w:pStyle w:val="1c"/>
        <w:rPr>
          <w:rFonts w:asciiTheme="minorHAnsi" w:eastAsiaTheme="minorEastAsia" w:hAnsiTheme="minorHAnsi" w:cstheme="minorBidi"/>
          <w:b w:val="0"/>
          <w:bCs w:val="0"/>
          <w:caps w:val="0"/>
          <w:color w:val="auto"/>
          <w:sz w:val="22"/>
          <w:szCs w:val="22"/>
        </w:rPr>
      </w:pPr>
      <w:hyperlink w:anchor="_Toc529439264" w:history="1">
        <w:r w:rsidR="000D2D02" w:rsidRPr="00F0469F">
          <w:rPr>
            <w:rStyle w:val="a7"/>
            <w:rFonts w:eastAsia="Times New Roman"/>
            <w:smallCaps/>
            <w:kern w:val="32"/>
          </w:rPr>
          <w:t>IV.</w:t>
        </w:r>
        <w:r w:rsidR="000D2D02">
          <w:rPr>
            <w:rFonts w:asciiTheme="minorHAnsi" w:eastAsiaTheme="minorEastAsia" w:hAnsiTheme="minorHAnsi" w:cstheme="minorBidi"/>
            <w:b w:val="0"/>
            <w:bCs w:val="0"/>
            <w:caps w:val="0"/>
            <w:color w:val="auto"/>
            <w:sz w:val="22"/>
            <w:szCs w:val="22"/>
          </w:rPr>
          <w:tab/>
        </w:r>
        <w:r w:rsidR="000D2D02" w:rsidRPr="00F0469F">
          <w:rPr>
            <w:rStyle w:val="a7"/>
            <w:rFonts w:eastAsia="Times New Roman"/>
            <w:smallCaps/>
            <w:kern w:val="32"/>
          </w:rPr>
          <w:t>Приоритетное направление  "Инвестиции"</w:t>
        </w:r>
        <w:r w:rsidR="000D2D02">
          <w:rPr>
            <w:webHidden/>
          </w:rPr>
          <w:tab/>
        </w:r>
        <w:r>
          <w:rPr>
            <w:webHidden/>
          </w:rPr>
          <w:fldChar w:fldCharType="begin"/>
        </w:r>
        <w:r w:rsidR="000D2D02">
          <w:rPr>
            <w:webHidden/>
          </w:rPr>
          <w:instrText xml:space="preserve"> PAGEREF _Toc529439264 \h </w:instrText>
        </w:r>
        <w:r>
          <w:rPr>
            <w:webHidden/>
          </w:rPr>
        </w:r>
        <w:r>
          <w:rPr>
            <w:webHidden/>
          </w:rPr>
          <w:fldChar w:fldCharType="separate"/>
        </w:r>
        <w:r w:rsidR="000D2D02">
          <w:rPr>
            <w:webHidden/>
          </w:rPr>
          <w:t>99</w:t>
        </w:r>
        <w:r>
          <w:rPr>
            <w:webHidden/>
          </w:rPr>
          <w:fldChar w:fldCharType="end"/>
        </w:r>
      </w:hyperlink>
    </w:p>
    <w:p w:rsidR="000D2D02" w:rsidRDefault="000B7F3D">
      <w:pPr>
        <w:pStyle w:val="23"/>
        <w:rPr>
          <w:rFonts w:asciiTheme="minorHAnsi" w:eastAsiaTheme="minorEastAsia" w:hAnsiTheme="minorHAnsi" w:cstheme="minorBidi"/>
          <w:smallCaps w:val="0"/>
          <w:color w:val="auto"/>
          <w:szCs w:val="22"/>
        </w:rPr>
      </w:pPr>
      <w:hyperlink w:anchor="_Toc529439265" w:history="1">
        <w:r w:rsidR="000D2D02" w:rsidRPr="00F0469F">
          <w:rPr>
            <w:rStyle w:val="a7"/>
            <w:rFonts w:eastAsia="ヒラギノ角ゴ Pro W3"/>
            <w:b/>
          </w:rPr>
          <w:t>17.</w:t>
        </w:r>
        <w:r w:rsidR="000D2D02">
          <w:rPr>
            <w:rFonts w:asciiTheme="minorHAnsi" w:eastAsiaTheme="minorEastAsia" w:hAnsiTheme="minorHAnsi" w:cstheme="minorBidi"/>
            <w:smallCaps w:val="0"/>
            <w:color w:val="auto"/>
            <w:szCs w:val="22"/>
          </w:rPr>
          <w:tab/>
        </w:r>
        <w:r w:rsidR="000D2D02" w:rsidRPr="00F0469F">
          <w:rPr>
            <w:rStyle w:val="a7"/>
            <w:rFonts w:eastAsia="ヒラギノ角ゴ Pro W3"/>
            <w:b/>
          </w:rPr>
          <w:t>Инвестиционный климат и качество деловой среды</w:t>
        </w:r>
        <w:r w:rsidR="000D2D02">
          <w:rPr>
            <w:webHidden/>
          </w:rPr>
          <w:tab/>
        </w:r>
        <w:r>
          <w:rPr>
            <w:webHidden/>
          </w:rPr>
          <w:fldChar w:fldCharType="begin"/>
        </w:r>
        <w:r w:rsidR="000D2D02">
          <w:rPr>
            <w:webHidden/>
          </w:rPr>
          <w:instrText xml:space="preserve"> PAGEREF _Toc529439265 \h </w:instrText>
        </w:r>
        <w:r>
          <w:rPr>
            <w:webHidden/>
          </w:rPr>
        </w:r>
        <w:r>
          <w:rPr>
            <w:webHidden/>
          </w:rPr>
          <w:fldChar w:fldCharType="separate"/>
        </w:r>
        <w:r w:rsidR="000D2D02">
          <w:rPr>
            <w:webHidden/>
          </w:rPr>
          <w:t>100</w:t>
        </w:r>
        <w:r>
          <w:rPr>
            <w:webHidden/>
          </w:rPr>
          <w:fldChar w:fldCharType="end"/>
        </w:r>
      </w:hyperlink>
    </w:p>
    <w:p w:rsidR="000D2D02" w:rsidRDefault="000B7F3D">
      <w:pPr>
        <w:pStyle w:val="23"/>
        <w:rPr>
          <w:rFonts w:asciiTheme="minorHAnsi" w:eastAsiaTheme="minorEastAsia" w:hAnsiTheme="minorHAnsi" w:cstheme="minorBidi"/>
          <w:smallCaps w:val="0"/>
          <w:color w:val="auto"/>
          <w:szCs w:val="22"/>
        </w:rPr>
      </w:pPr>
      <w:hyperlink w:anchor="_Toc529439266" w:history="1">
        <w:r w:rsidR="000D2D02" w:rsidRPr="00F0469F">
          <w:rPr>
            <w:rStyle w:val="a7"/>
            <w:rFonts w:eastAsia="ヒラギノ角ゴ Pro W3"/>
            <w:b/>
          </w:rPr>
          <w:t>18.</w:t>
        </w:r>
        <w:r w:rsidR="000D2D02">
          <w:rPr>
            <w:rFonts w:asciiTheme="minorHAnsi" w:eastAsiaTheme="minorEastAsia" w:hAnsiTheme="minorHAnsi" w:cstheme="minorBidi"/>
            <w:smallCaps w:val="0"/>
            <w:color w:val="auto"/>
            <w:szCs w:val="22"/>
          </w:rPr>
          <w:tab/>
        </w:r>
        <w:r w:rsidR="000D2D02" w:rsidRPr="00F0469F">
          <w:rPr>
            <w:rStyle w:val="a7"/>
            <w:rFonts w:eastAsia="ヒラギノ角ゴ Pro W3"/>
            <w:b/>
          </w:rPr>
          <w:t>Развитие массового предпринимательства</w:t>
        </w:r>
        <w:r w:rsidR="000D2D02">
          <w:rPr>
            <w:webHidden/>
          </w:rPr>
          <w:tab/>
        </w:r>
        <w:r>
          <w:rPr>
            <w:webHidden/>
          </w:rPr>
          <w:fldChar w:fldCharType="begin"/>
        </w:r>
        <w:r w:rsidR="000D2D02">
          <w:rPr>
            <w:webHidden/>
          </w:rPr>
          <w:instrText xml:space="preserve"> PAGEREF _Toc529439266 \h </w:instrText>
        </w:r>
        <w:r>
          <w:rPr>
            <w:webHidden/>
          </w:rPr>
        </w:r>
        <w:r>
          <w:rPr>
            <w:webHidden/>
          </w:rPr>
          <w:fldChar w:fldCharType="separate"/>
        </w:r>
        <w:r w:rsidR="000D2D02">
          <w:rPr>
            <w:webHidden/>
          </w:rPr>
          <w:t>100</w:t>
        </w:r>
        <w:r>
          <w:rPr>
            <w:webHidden/>
          </w:rPr>
          <w:fldChar w:fldCharType="end"/>
        </w:r>
      </w:hyperlink>
    </w:p>
    <w:p w:rsidR="000D2D02" w:rsidRDefault="000B7F3D">
      <w:pPr>
        <w:pStyle w:val="23"/>
        <w:rPr>
          <w:rFonts w:asciiTheme="minorHAnsi" w:eastAsiaTheme="minorEastAsia" w:hAnsiTheme="minorHAnsi" w:cstheme="minorBidi"/>
          <w:smallCaps w:val="0"/>
          <w:color w:val="auto"/>
          <w:szCs w:val="22"/>
        </w:rPr>
      </w:pPr>
      <w:hyperlink w:anchor="_Toc529439267" w:history="1">
        <w:r w:rsidR="000D2D02" w:rsidRPr="00F0469F">
          <w:rPr>
            <w:rStyle w:val="a7"/>
            <w:rFonts w:eastAsia="ヒラギノ角ゴ Pro W3"/>
            <w:b/>
          </w:rPr>
          <w:t>19.</w:t>
        </w:r>
        <w:r w:rsidR="000D2D02">
          <w:rPr>
            <w:rFonts w:asciiTheme="minorHAnsi" w:eastAsiaTheme="minorEastAsia" w:hAnsiTheme="minorHAnsi" w:cstheme="minorBidi"/>
            <w:smallCaps w:val="0"/>
            <w:color w:val="auto"/>
            <w:szCs w:val="22"/>
          </w:rPr>
          <w:tab/>
        </w:r>
        <w:r w:rsidR="000D2D02" w:rsidRPr="00F0469F">
          <w:rPr>
            <w:rStyle w:val="a7"/>
            <w:rFonts w:eastAsia="ヒラギノ角ゴ Pro W3"/>
            <w:b/>
          </w:rPr>
          <w:t>Инфраструктура для инвестиций и привлечения высококвалифицированных кадров</w:t>
        </w:r>
        <w:r w:rsidR="000D2D02">
          <w:rPr>
            <w:webHidden/>
          </w:rPr>
          <w:tab/>
        </w:r>
        <w:r>
          <w:rPr>
            <w:webHidden/>
          </w:rPr>
          <w:fldChar w:fldCharType="begin"/>
        </w:r>
        <w:r w:rsidR="000D2D02">
          <w:rPr>
            <w:webHidden/>
          </w:rPr>
          <w:instrText xml:space="preserve"> PAGEREF _Toc529439267 \h </w:instrText>
        </w:r>
        <w:r>
          <w:rPr>
            <w:webHidden/>
          </w:rPr>
        </w:r>
        <w:r>
          <w:rPr>
            <w:webHidden/>
          </w:rPr>
          <w:fldChar w:fldCharType="separate"/>
        </w:r>
        <w:r w:rsidR="000D2D02">
          <w:rPr>
            <w:webHidden/>
          </w:rPr>
          <w:t>101</w:t>
        </w:r>
        <w:r>
          <w:rPr>
            <w:webHidden/>
          </w:rPr>
          <w:fldChar w:fldCharType="end"/>
        </w:r>
      </w:hyperlink>
    </w:p>
    <w:p w:rsidR="000D2D02" w:rsidRDefault="000B7F3D">
      <w:pPr>
        <w:pStyle w:val="1c"/>
        <w:rPr>
          <w:rFonts w:asciiTheme="minorHAnsi" w:eastAsiaTheme="minorEastAsia" w:hAnsiTheme="minorHAnsi" w:cstheme="minorBidi"/>
          <w:b w:val="0"/>
          <w:bCs w:val="0"/>
          <w:caps w:val="0"/>
          <w:color w:val="auto"/>
          <w:sz w:val="22"/>
          <w:szCs w:val="22"/>
        </w:rPr>
      </w:pPr>
      <w:hyperlink w:anchor="_Toc529439268" w:history="1">
        <w:r w:rsidR="000D2D02" w:rsidRPr="00F0469F">
          <w:rPr>
            <w:rStyle w:val="a7"/>
            <w:rFonts w:eastAsia="Times New Roman"/>
            <w:smallCaps/>
            <w:kern w:val="32"/>
          </w:rPr>
          <w:t>V.</w:t>
        </w:r>
        <w:r w:rsidR="000D2D02">
          <w:rPr>
            <w:rFonts w:asciiTheme="minorHAnsi" w:eastAsiaTheme="minorEastAsia" w:hAnsiTheme="minorHAnsi" w:cstheme="minorBidi"/>
            <w:b w:val="0"/>
            <w:bCs w:val="0"/>
            <w:caps w:val="0"/>
            <w:color w:val="auto"/>
            <w:sz w:val="22"/>
            <w:szCs w:val="22"/>
          </w:rPr>
          <w:tab/>
        </w:r>
        <w:r w:rsidR="000D2D02" w:rsidRPr="00F0469F">
          <w:rPr>
            <w:rStyle w:val="a7"/>
            <w:rFonts w:eastAsia="Times New Roman"/>
            <w:smallCaps/>
            <w:kern w:val="32"/>
          </w:rPr>
          <w:t>Приоритетное направление  "Современное управление"</w:t>
        </w:r>
        <w:r w:rsidR="000D2D02">
          <w:rPr>
            <w:webHidden/>
          </w:rPr>
          <w:tab/>
        </w:r>
        <w:r>
          <w:rPr>
            <w:webHidden/>
          </w:rPr>
          <w:fldChar w:fldCharType="begin"/>
        </w:r>
        <w:r w:rsidR="000D2D02">
          <w:rPr>
            <w:webHidden/>
          </w:rPr>
          <w:instrText xml:space="preserve"> PAGEREF _Toc529439268 \h </w:instrText>
        </w:r>
        <w:r>
          <w:rPr>
            <w:webHidden/>
          </w:rPr>
        </w:r>
        <w:r>
          <w:rPr>
            <w:webHidden/>
          </w:rPr>
          <w:fldChar w:fldCharType="separate"/>
        </w:r>
        <w:r w:rsidR="000D2D02">
          <w:rPr>
            <w:webHidden/>
          </w:rPr>
          <w:t>101</w:t>
        </w:r>
        <w:r>
          <w:rPr>
            <w:webHidden/>
          </w:rPr>
          <w:fldChar w:fldCharType="end"/>
        </w:r>
      </w:hyperlink>
    </w:p>
    <w:p w:rsidR="000D2D02" w:rsidRDefault="000B7F3D">
      <w:pPr>
        <w:pStyle w:val="23"/>
        <w:rPr>
          <w:rFonts w:asciiTheme="minorHAnsi" w:eastAsiaTheme="minorEastAsia" w:hAnsiTheme="minorHAnsi" w:cstheme="minorBidi"/>
          <w:smallCaps w:val="0"/>
          <w:color w:val="auto"/>
          <w:szCs w:val="22"/>
        </w:rPr>
      </w:pPr>
      <w:hyperlink w:anchor="_Toc529439269" w:history="1">
        <w:r w:rsidR="000D2D02" w:rsidRPr="00F0469F">
          <w:rPr>
            <w:rStyle w:val="a7"/>
            <w:rFonts w:eastAsia="ヒラギノ角ゴ Pro W3"/>
            <w:b/>
          </w:rPr>
          <w:t>20.</w:t>
        </w:r>
        <w:r w:rsidR="000D2D02">
          <w:rPr>
            <w:rFonts w:asciiTheme="minorHAnsi" w:eastAsiaTheme="minorEastAsia" w:hAnsiTheme="minorHAnsi" w:cstheme="minorBidi"/>
            <w:smallCaps w:val="0"/>
            <w:color w:val="auto"/>
            <w:szCs w:val="22"/>
          </w:rPr>
          <w:tab/>
        </w:r>
        <w:r w:rsidR="000D2D02" w:rsidRPr="00F0469F">
          <w:rPr>
            <w:rStyle w:val="a7"/>
            <w:rFonts w:eastAsia="ヒラギノ角ゴ Pro W3"/>
            <w:b/>
          </w:rPr>
          <w:t>Цифровой (умный) район</w:t>
        </w:r>
        <w:r w:rsidR="000D2D02">
          <w:rPr>
            <w:webHidden/>
          </w:rPr>
          <w:tab/>
        </w:r>
        <w:r>
          <w:rPr>
            <w:webHidden/>
          </w:rPr>
          <w:fldChar w:fldCharType="begin"/>
        </w:r>
        <w:r w:rsidR="000D2D02">
          <w:rPr>
            <w:webHidden/>
          </w:rPr>
          <w:instrText xml:space="preserve"> PAGEREF _Toc529439269 \h </w:instrText>
        </w:r>
        <w:r>
          <w:rPr>
            <w:webHidden/>
          </w:rPr>
        </w:r>
        <w:r>
          <w:rPr>
            <w:webHidden/>
          </w:rPr>
          <w:fldChar w:fldCharType="separate"/>
        </w:r>
        <w:r w:rsidR="000D2D02">
          <w:rPr>
            <w:webHidden/>
          </w:rPr>
          <w:t>102</w:t>
        </w:r>
        <w:r>
          <w:rPr>
            <w:webHidden/>
          </w:rPr>
          <w:fldChar w:fldCharType="end"/>
        </w:r>
      </w:hyperlink>
    </w:p>
    <w:p w:rsidR="000D2D02" w:rsidRDefault="000B7F3D">
      <w:pPr>
        <w:pStyle w:val="23"/>
        <w:rPr>
          <w:rFonts w:asciiTheme="minorHAnsi" w:eastAsiaTheme="minorEastAsia" w:hAnsiTheme="minorHAnsi" w:cstheme="minorBidi"/>
          <w:smallCaps w:val="0"/>
          <w:color w:val="auto"/>
          <w:szCs w:val="22"/>
        </w:rPr>
      </w:pPr>
      <w:hyperlink w:anchor="_Toc529439270" w:history="1">
        <w:r w:rsidR="000D2D02" w:rsidRPr="00F0469F">
          <w:rPr>
            <w:rStyle w:val="a7"/>
            <w:rFonts w:eastAsia="ヒラギノ角ゴ Pro W3"/>
            <w:b/>
          </w:rPr>
          <w:t>21.</w:t>
        </w:r>
        <w:r w:rsidR="000D2D02">
          <w:rPr>
            <w:rFonts w:asciiTheme="minorHAnsi" w:eastAsiaTheme="minorEastAsia" w:hAnsiTheme="minorHAnsi" w:cstheme="minorBidi"/>
            <w:smallCaps w:val="0"/>
            <w:color w:val="auto"/>
            <w:szCs w:val="22"/>
          </w:rPr>
          <w:tab/>
        </w:r>
        <w:r w:rsidR="000D2D02" w:rsidRPr="00F0469F">
          <w:rPr>
            <w:rStyle w:val="a7"/>
            <w:rFonts w:eastAsia="ヒラギノ角ゴ Pro W3"/>
            <w:b/>
          </w:rPr>
          <w:t>Открытый район</w:t>
        </w:r>
        <w:r w:rsidR="000D2D02">
          <w:rPr>
            <w:webHidden/>
          </w:rPr>
          <w:tab/>
        </w:r>
        <w:r>
          <w:rPr>
            <w:webHidden/>
          </w:rPr>
          <w:fldChar w:fldCharType="begin"/>
        </w:r>
        <w:r w:rsidR="000D2D02">
          <w:rPr>
            <w:webHidden/>
          </w:rPr>
          <w:instrText xml:space="preserve"> PAGEREF _Toc529439270 \h </w:instrText>
        </w:r>
        <w:r>
          <w:rPr>
            <w:webHidden/>
          </w:rPr>
        </w:r>
        <w:r>
          <w:rPr>
            <w:webHidden/>
          </w:rPr>
          <w:fldChar w:fldCharType="separate"/>
        </w:r>
        <w:r w:rsidR="000D2D02">
          <w:rPr>
            <w:webHidden/>
          </w:rPr>
          <w:t>103</w:t>
        </w:r>
        <w:r>
          <w:rPr>
            <w:webHidden/>
          </w:rPr>
          <w:fldChar w:fldCharType="end"/>
        </w:r>
      </w:hyperlink>
    </w:p>
    <w:p w:rsidR="000D2D02" w:rsidRDefault="000B7F3D">
      <w:pPr>
        <w:pStyle w:val="23"/>
        <w:rPr>
          <w:rFonts w:asciiTheme="minorHAnsi" w:eastAsiaTheme="minorEastAsia" w:hAnsiTheme="minorHAnsi" w:cstheme="minorBidi"/>
          <w:smallCaps w:val="0"/>
          <w:color w:val="auto"/>
          <w:szCs w:val="22"/>
        </w:rPr>
      </w:pPr>
      <w:hyperlink w:anchor="_Toc529439271" w:history="1">
        <w:r w:rsidR="000D2D02" w:rsidRPr="00F0469F">
          <w:rPr>
            <w:rStyle w:val="a7"/>
            <w:rFonts w:eastAsia="ヒラギノ角ゴ Pro W3"/>
            <w:b/>
          </w:rPr>
          <w:t>22.</w:t>
        </w:r>
        <w:r w:rsidR="000D2D02">
          <w:rPr>
            <w:rFonts w:asciiTheme="minorHAnsi" w:eastAsiaTheme="minorEastAsia" w:hAnsiTheme="minorHAnsi" w:cstheme="minorBidi"/>
            <w:smallCaps w:val="0"/>
            <w:color w:val="auto"/>
            <w:szCs w:val="22"/>
          </w:rPr>
          <w:tab/>
        </w:r>
        <w:r w:rsidR="000D2D02" w:rsidRPr="00F0469F">
          <w:rPr>
            <w:rStyle w:val="a7"/>
            <w:rFonts w:eastAsia="ヒラギノ角ゴ Pro W3"/>
            <w:b/>
          </w:rPr>
          <w:t>Бюджетно-налоговая политика, управление региональным и муниципальным имуществом</w:t>
        </w:r>
        <w:r w:rsidR="000D2D02">
          <w:rPr>
            <w:webHidden/>
          </w:rPr>
          <w:tab/>
        </w:r>
        <w:r>
          <w:rPr>
            <w:webHidden/>
          </w:rPr>
          <w:fldChar w:fldCharType="begin"/>
        </w:r>
        <w:r w:rsidR="000D2D02">
          <w:rPr>
            <w:webHidden/>
          </w:rPr>
          <w:instrText xml:space="preserve"> PAGEREF _Toc529439271 \h </w:instrText>
        </w:r>
        <w:r>
          <w:rPr>
            <w:webHidden/>
          </w:rPr>
        </w:r>
        <w:r>
          <w:rPr>
            <w:webHidden/>
          </w:rPr>
          <w:fldChar w:fldCharType="separate"/>
        </w:r>
        <w:r w:rsidR="000D2D02">
          <w:rPr>
            <w:webHidden/>
          </w:rPr>
          <w:t>103</w:t>
        </w:r>
        <w:r>
          <w:rPr>
            <w:webHidden/>
          </w:rPr>
          <w:fldChar w:fldCharType="end"/>
        </w:r>
      </w:hyperlink>
    </w:p>
    <w:p w:rsidR="00765B88" w:rsidRPr="007C6567" w:rsidRDefault="000B7F3D" w:rsidP="00F21FDE">
      <w:pPr>
        <w:pStyle w:val="23"/>
      </w:pPr>
      <w:r w:rsidRPr="00BF1B22">
        <w:rPr>
          <w:sz w:val="24"/>
        </w:rPr>
        <w:fldChar w:fldCharType="end"/>
      </w:r>
      <w:r w:rsidR="00765B88">
        <w:br w:type="page"/>
      </w:r>
    </w:p>
    <w:p w:rsidR="00FB6A8A" w:rsidRPr="00104C1B" w:rsidRDefault="00FB6A8A" w:rsidP="006205C0">
      <w:pPr>
        <w:pStyle w:val="10"/>
        <w:numPr>
          <w:ilvl w:val="0"/>
          <w:numId w:val="0"/>
        </w:numPr>
        <w:spacing w:before="360" w:after="240"/>
        <w:jc w:val="center"/>
        <w:rPr>
          <w:rFonts w:asciiTheme="majorHAnsi" w:hAnsiTheme="majorHAnsi"/>
          <w:color w:val="auto"/>
        </w:rPr>
      </w:pPr>
      <w:bookmarkStart w:id="0" w:name="_Toc529439209"/>
      <w:r w:rsidRPr="00104C1B">
        <w:rPr>
          <w:rFonts w:asciiTheme="majorHAnsi" w:hAnsiTheme="majorHAnsi"/>
          <w:color w:val="auto"/>
        </w:rPr>
        <w:lastRenderedPageBreak/>
        <w:t>ВВЕДЕНИ</w:t>
      </w:r>
      <w:r w:rsidR="00104C1B" w:rsidRPr="00104C1B">
        <w:rPr>
          <w:rFonts w:asciiTheme="majorHAnsi" w:hAnsiTheme="majorHAnsi"/>
          <w:color w:val="auto"/>
        </w:rPr>
        <w:t>Е</w:t>
      </w:r>
      <w:bookmarkEnd w:id="0"/>
    </w:p>
    <w:p w:rsidR="00FB6A8A" w:rsidRPr="00FB6A8A" w:rsidRDefault="00FB6A8A" w:rsidP="003C5500">
      <w:pPr>
        <w:spacing w:line="276" w:lineRule="auto"/>
        <w:ind w:firstLine="720"/>
        <w:jc w:val="both"/>
        <w:rPr>
          <w:rFonts w:asciiTheme="majorHAnsi" w:eastAsia="Times New Roman" w:hAnsiTheme="majorHAnsi"/>
          <w:szCs w:val="26"/>
        </w:rPr>
      </w:pPr>
      <w:r w:rsidRPr="00FB6A8A">
        <w:rPr>
          <w:rFonts w:asciiTheme="majorHAnsi" w:eastAsia="Times New Roman" w:hAnsiTheme="majorHAnsi"/>
          <w:szCs w:val="26"/>
        </w:rPr>
        <w:t xml:space="preserve">Стратегия социально-экономического развития </w:t>
      </w:r>
      <w:r w:rsidR="00104C1B" w:rsidRPr="00104C1B">
        <w:rPr>
          <w:rFonts w:asciiTheme="majorHAnsi" w:eastAsia="Times New Roman" w:hAnsiTheme="majorHAnsi"/>
          <w:szCs w:val="26"/>
        </w:rPr>
        <w:t>муниципального образования «</w:t>
      </w:r>
      <w:proofErr w:type="spellStart"/>
      <w:r w:rsidR="00104C1B" w:rsidRPr="00104C1B">
        <w:rPr>
          <w:rFonts w:asciiTheme="majorHAnsi" w:eastAsia="Times New Roman" w:hAnsiTheme="majorHAnsi"/>
          <w:szCs w:val="26"/>
        </w:rPr>
        <w:t>Унечский</w:t>
      </w:r>
      <w:proofErr w:type="spellEnd"/>
      <w:r w:rsidR="00104C1B" w:rsidRPr="00104C1B">
        <w:rPr>
          <w:rFonts w:asciiTheme="majorHAnsi" w:eastAsia="Times New Roman" w:hAnsiTheme="majorHAnsi"/>
          <w:szCs w:val="26"/>
        </w:rPr>
        <w:t xml:space="preserve"> муниципальный район» Брянской области на период до 2030 года (далее – Стратегия</w:t>
      </w:r>
      <w:r w:rsidR="00907711">
        <w:rPr>
          <w:rFonts w:asciiTheme="majorHAnsi" w:eastAsia="Times New Roman" w:hAnsiTheme="majorHAnsi"/>
          <w:szCs w:val="26"/>
        </w:rPr>
        <w:t>)</w:t>
      </w:r>
      <w:r w:rsidRPr="00FB6A8A">
        <w:rPr>
          <w:rFonts w:asciiTheme="majorHAnsi" w:eastAsia="Times New Roman" w:hAnsiTheme="majorHAnsi"/>
          <w:szCs w:val="26"/>
        </w:rPr>
        <w:t xml:space="preserve"> определяет приоритетные направления, стратегические цели, основные задачи и ключевые мероприятия долгосрочного развития </w:t>
      </w:r>
      <w:r w:rsidR="00E85EDA">
        <w:rPr>
          <w:rFonts w:asciiTheme="majorHAnsi" w:eastAsia="Times New Roman" w:hAnsiTheme="majorHAnsi"/>
          <w:szCs w:val="26"/>
        </w:rPr>
        <w:t>муниципального образования</w:t>
      </w:r>
      <w:r w:rsidRPr="00FB6A8A">
        <w:rPr>
          <w:rFonts w:asciiTheme="majorHAnsi" w:eastAsia="Times New Roman" w:hAnsiTheme="majorHAnsi"/>
          <w:szCs w:val="26"/>
        </w:rPr>
        <w:t>. Реализация Стратегии осуществляется путем разработки Плана мероприятий.</w:t>
      </w:r>
    </w:p>
    <w:p w:rsidR="00FB6A8A" w:rsidRDefault="00FB6A8A" w:rsidP="003C5500">
      <w:pPr>
        <w:spacing w:line="276" w:lineRule="auto"/>
        <w:ind w:firstLine="720"/>
        <w:jc w:val="both"/>
        <w:rPr>
          <w:rFonts w:asciiTheme="majorHAnsi" w:eastAsia="Times New Roman" w:hAnsiTheme="majorHAnsi"/>
          <w:szCs w:val="26"/>
        </w:rPr>
      </w:pPr>
      <w:proofErr w:type="gramStart"/>
      <w:r w:rsidRPr="00FB6A8A">
        <w:rPr>
          <w:rFonts w:asciiTheme="majorHAnsi" w:eastAsia="Times New Roman" w:hAnsiTheme="majorHAnsi"/>
          <w:szCs w:val="26"/>
        </w:rPr>
        <w:t xml:space="preserve">Стратегия разработана </w:t>
      </w:r>
      <w:r w:rsidR="00104C1B" w:rsidRPr="00104C1B">
        <w:rPr>
          <w:rFonts w:asciiTheme="majorHAnsi" w:eastAsia="Times New Roman" w:hAnsiTheme="majorHAnsi"/>
          <w:szCs w:val="26"/>
        </w:rPr>
        <w:t>в соответствии с требованиями Федерального закона от 28 июня 2014 г. № 172-ФЗ «О стратегическом планировании в Российской Федерации», Федерального закона от 06 октября 2003 г. № 131-ФЗ «Об общих принципах организации местного самоуправления в Российской Федерации», Закона Брянской области от 9 ноября 2015 г. № 111-З «О</w:t>
      </w:r>
      <w:r w:rsidR="00242010">
        <w:rPr>
          <w:rFonts w:asciiTheme="majorHAnsi" w:eastAsia="Times New Roman" w:hAnsiTheme="majorHAnsi"/>
          <w:szCs w:val="26"/>
        </w:rPr>
        <w:t> </w:t>
      </w:r>
      <w:r w:rsidR="00104C1B" w:rsidRPr="00104C1B">
        <w:rPr>
          <w:rFonts w:asciiTheme="majorHAnsi" w:eastAsia="Times New Roman" w:hAnsiTheme="majorHAnsi"/>
          <w:szCs w:val="26"/>
        </w:rPr>
        <w:t>стратегическом планировании в Брянской области», приказа департамента экономического развития Брянской области от 11</w:t>
      </w:r>
      <w:proofErr w:type="gramEnd"/>
      <w:r w:rsidR="00104C1B" w:rsidRPr="00104C1B">
        <w:rPr>
          <w:rFonts w:asciiTheme="majorHAnsi" w:eastAsia="Times New Roman" w:hAnsiTheme="majorHAnsi"/>
          <w:szCs w:val="26"/>
        </w:rPr>
        <w:t xml:space="preserve"> октября 2017 г. № 277-к «Об утверждении Методических рекомендаций по разработке и корректировке стратегии социально-экономического развития муниципальных образований Российской Федерации и плана мероприятий по ее реализации»</w:t>
      </w:r>
      <w:r w:rsidRPr="00FB6A8A">
        <w:rPr>
          <w:rFonts w:asciiTheme="majorHAnsi" w:eastAsia="Times New Roman" w:hAnsiTheme="majorHAnsi"/>
          <w:szCs w:val="26"/>
        </w:rPr>
        <w:t>.</w:t>
      </w:r>
    </w:p>
    <w:p w:rsidR="00907711" w:rsidRPr="00907711" w:rsidRDefault="00907711" w:rsidP="00907711">
      <w:pPr>
        <w:spacing w:line="276" w:lineRule="auto"/>
        <w:ind w:firstLine="720"/>
        <w:jc w:val="both"/>
        <w:rPr>
          <w:rFonts w:asciiTheme="majorHAnsi" w:eastAsia="Times New Roman" w:hAnsiTheme="majorHAnsi"/>
          <w:szCs w:val="26"/>
        </w:rPr>
      </w:pPr>
      <w:proofErr w:type="gramStart"/>
      <w:r w:rsidRPr="00907711">
        <w:rPr>
          <w:rFonts w:asciiTheme="majorHAnsi" w:eastAsia="Times New Roman" w:hAnsiTheme="majorHAnsi"/>
          <w:szCs w:val="26"/>
        </w:rPr>
        <w:t>Стратегия учитывает положения Указа Президента Российской Федерации от 07 мая 2018 г. № 204 «О национальных целях и стратегических задачах развития Российской Федерации на период до 2024 года», Концепции долгосрочного социально-экономического развития Российской Федерации на период до 2020 года (Распоряжение Правительства Российской Федерации от 17.11.2008 № 1662-р), Стратегии национальной безопасности Российской Федерации до 2020 года (Указ Президента Российской Федерации от 12.05.2009</w:t>
      </w:r>
      <w:r w:rsidR="00242010">
        <w:rPr>
          <w:rFonts w:asciiTheme="majorHAnsi" w:eastAsia="Times New Roman" w:hAnsiTheme="majorHAnsi"/>
          <w:szCs w:val="26"/>
        </w:rPr>
        <w:t>г</w:t>
      </w:r>
      <w:proofErr w:type="gramEnd"/>
      <w:r w:rsidR="00242010">
        <w:rPr>
          <w:rFonts w:asciiTheme="majorHAnsi" w:eastAsia="Times New Roman" w:hAnsiTheme="majorHAnsi"/>
          <w:szCs w:val="26"/>
        </w:rPr>
        <w:t>.</w:t>
      </w:r>
      <w:r w:rsidRPr="00907711">
        <w:rPr>
          <w:rFonts w:asciiTheme="majorHAnsi" w:eastAsia="Times New Roman" w:hAnsiTheme="majorHAnsi"/>
          <w:szCs w:val="26"/>
        </w:rPr>
        <w:t xml:space="preserve"> №</w:t>
      </w:r>
      <w:r w:rsidR="00242010">
        <w:rPr>
          <w:rFonts w:asciiTheme="majorHAnsi" w:eastAsia="Times New Roman" w:hAnsiTheme="majorHAnsi"/>
          <w:szCs w:val="26"/>
        </w:rPr>
        <w:t> </w:t>
      </w:r>
      <w:r w:rsidRPr="00907711">
        <w:rPr>
          <w:rFonts w:asciiTheme="majorHAnsi" w:eastAsia="Times New Roman" w:hAnsiTheme="majorHAnsi"/>
          <w:szCs w:val="26"/>
        </w:rPr>
        <w:t>537), Стратегии инновационного развития Российской Федерации на период до</w:t>
      </w:r>
      <w:r w:rsidR="00242010">
        <w:rPr>
          <w:rFonts w:asciiTheme="majorHAnsi" w:eastAsia="Times New Roman" w:hAnsiTheme="majorHAnsi"/>
          <w:szCs w:val="26"/>
        </w:rPr>
        <w:t> </w:t>
      </w:r>
      <w:r w:rsidRPr="00907711">
        <w:rPr>
          <w:rFonts w:asciiTheme="majorHAnsi" w:eastAsia="Times New Roman" w:hAnsiTheme="majorHAnsi"/>
          <w:szCs w:val="26"/>
        </w:rPr>
        <w:t>2020 года (Распоряжение Правительства Российской Федерации от 08.12.2011 №</w:t>
      </w:r>
      <w:r w:rsidR="00242010">
        <w:rPr>
          <w:rFonts w:asciiTheme="majorHAnsi" w:eastAsia="Times New Roman" w:hAnsiTheme="majorHAnsi"/>
          <w:szCs w:val="26"/>
        </w:rPr>
        <w:t> </w:t>
      </w:r>
      <w:r w:rsidRPr="00907711">
        <w:rPr>
          <w:rFonts w:asciiTheme="majorHAnsi" w:eastAsia="Times New Roman" w:hAnsiTheme="majorHAnsi"/>
          <w:szCs w:val="26"/>
        </w:rPr>
        <w:t xml:space="preserve">2227-р), Указа Президента РФ от 16 января 2017 г. </w:t>
      </w:r>
      <w:r w:rsidR="00C169C9">
        <w:rPr>
          <w:rFonts w:asciiTheme="majorHAnsi" w:eastAsia="Times New Roman" w:hAnsiTheme="majorHAnsi"/>
          <w:szCs w:val="26"/>
        </w:rPr>
        <w:t>№</w:t>
      </w:r>
      <w:r w:rsidRPr="00907711">
        <w:rPr>
          <w:rFonts w:asciiTheme="majorHAnsi" w:eastAsia="Times New Roman" w:hAnsiTheme="majorHAnsi"/>
          <w:szCs w:val="26"/>
        </w:rPr>
        <w:t xml:space="preserve"> 13 "Об утверждении Основ государственной политики регионального развития Российской Федерации на период до 2025 года", государственных программ Российской Федерации и иных документов отраслевого планирования.</w:t>
      </w:r>
    </w:p>
    <w:p w:rsidR="00E85EDA" w:rsidRDefault="00E85EDA" w:rsidP="00E85EDA">
      <w:pPr>
        <w:spacing w:line="276" w:lineRule="auto"/>
        <w:ind w:firstLine="720"/>
        <w:jc w:val="both"/>
        <w:rPr>
          <w:rFonts w:asciiTheme="majorHAnsi" w:eastAsia="Times New Roman" w:hAnsiTheme="majorHAnsi"/>
          <w:szCs w:val="26"/>
        </w:rPr>
      </w:pPr>
      <w:r w:rsidRPr="00FB6A8A">
        <w:rPr>
          <w:rFonts w:asciiTheme="majorHAnsi" w:eastAsia="Times New Roman" w:hAnsiTheme="majorHAnsi"/>
          <w:szCs w:val="26"/>
        </w:rPr>
        <w:t xml:space="preserve">Стратегия учитывает лучшие практики в области устойчивого развития, роста подлинного человеческого благополучия, </w:t>
      </w:r>
      <w:r w:rsidR="00104C1B">
        <w:rPr>
          <w:rFonts w:asciiTheme="majorHAnsi" w:eastAsia="Times New Roman" w:hAnsiTheme="majorHAnsi"/>
          <w:szCs w:val="26"/>
        </w:rPr>
        <w:t>муниципального</w:t>
      </w:r>
      <w:r w:rsidRPr="00FB6A8A">
        <w:rPr>
          <w:rFonts w:asciiTheme="majorHAnsi" w:eastAsia="Times New Roman" w:hAnsiTheme="majorHAnsi"/>
          <w:szCs w:val="26"/>
        </w:rPr>
        <w:t xml:space="preserve"> планирования, развития промышленности и сельского хозяйства, транспортных систем.</w:t>
      </w:r>
    </w:p>
    <w:p w:rsidR="00907711" w:rsidRDefault="00907711" w:rsidP="00907711">
      <w:pPr>
        <w:spacing w:line="276" w:lineRule="auto"/>
        <w:ind w:firstLine="720"/>
        <w:jc w:val="both"/>
        <w:rPr>
          <w:rFonts w:asciiTheme="majorHAnsi" w:eastAsia="Times New Roman" w:hAnsiTheme="majorHAnsi"/>
          <w:szCs w:val="26"/>
        </w:rPr>
      </w:pPr>
      <w:r w:rsidRPr="00907711">
        <w:rPr>
          <w:rFonts w:asciiTheme="majorHAnsi" w:eastAsia="Times New Roman" w:hAnsiTheme="majorHAnsi"/>
          <w:szCs w:val="26"/>
        </w:rPr>
        <w:t xml:space="preserve">Разработка приоритетов развития </w:t>
      </w:r>
      <w:r w:rsidR="00242010">
        <w:rPr>
          <w:rFonts w:asciiTheme="majorHAnsi" w:eastAsia="Times New Roman" w:hAnsiTheme="majorHAnsi"/>
          <w:szCs w:val="26"/>
        </w:rPr>
        <w:t>района</w:t>
      </w:r>
      <w:r w:rsidRPr="00907711">
        <w:rPr>
          <w:rFonts w:asciiTheme="majorHAnsi" w:eastAsia="Times New Roman" w:hAnsiTheme="majorHAnsi"/>
          <w:szCs w:val="26"/>
        </w:rPr>
        <w:t xml:space="preserve"> основана на выводах проведенных статистических исследований и на результатах интервью с экспертами, в том числе представителями муниципальн</w:t>
      </w:r>
      <w:r w:rsidR="00A900E6">
        <w:rPr>
          <w:rFonts w:asciiTheme="majorHAnsi" w:eastAsia="Times New Roman" w:hAnsiTheme="majorHAnsi"/>
          <w:szCs w:val="26"/>
        </w:rPr>
        <w:t>ого</w:t>
      </w:r>
      <w:r w:rsidRPr="00907711">
        <w:rPr>
          <w:rFonts w:asciiTheme="majorHAnsi" w:eastAsia="Times New Roman" w:hAnsiTheme="majorHAnsi"/>
          <w:szCs w:val="26"/>
        </w:rPr>
        <w:t xml:space="preserve"> образовани</w:t>
      </w:r>
      <w:r w:rsidR="00A900E6">
        <w:rPr>
          <w:rFonts w:asciiTheme="majorHAnsi" w:eastAsia="Times New Roman" w:hAnsiTheme="majorHAnsi"/>
          <w:szCs w:val="26"/>
        </w:rPr>
        <w:t>я.</w:t>
      </w:r>
      <w:r w:rsidRPr="00907711">
        <w:rPr>
          <w:rFonts w:asciiTheme="majorHAnsi" w:eastAsia="Times New Roman" w:hAnsiTheme="majorHAnsi"/>
          <w:szCs w:val="26"/>
        </w:rPr>
        <w:t xml:space="preserve"> </w:t>
      </w:r>
    </w:p>
    <w:p w:rsidR="00907711" w:rsidRPr="00FB6A8A" w:rsidRDefault="00907711" w:rsidP="00907711">
      <w:pPr>
        <w:spacing w:line="276" w:lineRule="auto"/>
        <w:ind w:firstLine="720"/>
        <w:jc w:val="both"/>
        <w:rPr>
          <w:rFonts w:asciiTheme="majorHAnsi" w:eastAsia="Times New Roman" w:hAnsiTheme="majorHAnsi"/>
          <w:szCs w:val="26"/>
        </w:rPr>
      </w:pPr>
    </w:p>
    <w:p w:rsidR="009A0B6D" w:rsidRPr="00D82CE2" w:rsidRDefault="007703AA" w:rsidP="00D82CE2">
      <w:pPr>
        <w:pStyle w:val="10"/>
      </w:pPr>
      <w:bookmarkStart w:id="1" w:name="_Toc529439210"/>
      <w:r w:rsidRPr="00D82CE2">
        <w:lastRenderedPageBreak/>
        <w:t>Комплексн</w:t>
      </w:r>
      <w:r w:rsidR="001149EF" w:rsidRPr="00D82CE2">
        <w:t>ая</w:t>
      </w:r>
      <w:r w:rsidRPr="00D82CE2">
        <w:t xml:space="preserve"> оценка</w:t>
      </w:r>
      <w:r w:rsidR="006205C0" w:rsidRPr="00D82CE2">
        <w:t xml:space="preserve"> </w:t>
      </w:r>
      <w:hyperlink w:anchor="bookmark1" w:tooltip="Current Document">
        <w:proofErr w:type="gramStart"/>
        <w:r w:rsidR="009A0B6D" w:rsidRPr="00D82CE2">
          <w:t>социально-экономическо</w:t>
        </w:r>
        <w:proofErr w:type="gramEnd"/>
      </w:hyperlink>
      <w:r w:rsidR="009A0B6D" w:rsidRPr="00D82CE2">
        <w:t xml:space="preserve">го </w:t>
      </w:r>
      <w:r w:rsidRPr="00D82CE2">
        <w:t xml:space="preserve">потенциала </w:t>
      </w:r>
      <w:r w:rsidR="00BF7A60" w:rsidRPr="00D82CE2">
        <w:t>муниципального образования «</w:t>
      </w:r>
      <w:proofErr w:type="spellStart"/>
      <w:r w:rsidR="00BF7A60" w:rsidRPr="00D82CE2">
        <w:t>Унечский</w:t>
      </w:r>
      <w:proofErr w:type="spellEnd"/>
      <w:r w:rsidR="00BF7A60" w:rsidRPr="00D82CE2">
        <w:t xml:space="preserve"> муниципальный район»</w:t>
      </w:r>
      <w:bookmarkEnd w:id="1"/>
      <w:r w:rsidR="00BF7A60" w:rsidRPr="00D82CE2">
        <w:t xml:space="preserve"> </w:t>
      </w:r>
    </w:p>
    <w:p w:rsidR="006205C0" w:rsidRPr="00D82CE2" w:rsidRDefault="006205C0" w:rsidP="00D82CE2">
      <w:pPr>
        <w:pStyle w:val="20"/>
      </w:pPr>
      <w:bookmarkStart w:id="2" w:name="_Toc529439211"/>
      <w:bookmarkStart w:id="3" w:name="_Toc520168188"/>
      <w:bookmarkStart w:id="4" w:name="_Toc520426802"/>
      <w:r w:rsidRPr="00D82CE2">
        <w:t xml:space="preserve">Анализ </w:t>
      </w:r>
      <w:r w:rsidR="007703AA" w:rsidRPr="00D82CE2">
        <w:t xml:space="preserve">результатов </w:t>
      </w:r>
      <w:r w:rsidRPr="00D82CE2">
        <w:t>реализации действующих стратегических и программных документов муниципального образования</w:t>
      </w:r>
      <w:r w:rsidR="007703AA" w:rsidRPr="00D82CE2">
        <w:t xml:space="preserve"> «</w:t>
      </w:r>
      <w:proofErr w:type="spellStart"/>
      <w:r w:rsidR="007703AA" w:rsidRPr="00D82CE2">
        <w:t>Унечский</w:t>
      </w:r>
      <w:proofErr w:type="spellEnd"/>
      <w:r w:rsidR="007703AA" w:rsidRPr="00D82CE2">
        <w:t xml:space="preserve"> муниципальный район»</w:t>
      </w:r>
      <w:bookmarkEnd w:id="2"/>
    </w:p>
    <w:p w:rsidR="00907711" w:rsidRPr="00E85EDA" w:rsidRDefault="00907711" w:rsidP="00907711">
      <w:pPr>
        <w:spacing w:line="276" w:lineRule="auto"/>
        <w:ind w:firstLine="720"/>
        <w:jc w:val="both"/>
        <w:rPr>
          <w:rFonts w:asciiTheme="majorHAnsi" w:eastAsia="Times New Roman" w:hAnsiTheme="majorHAnsi"/>
          <w:szCs w:val="26"/>
        </w:rPr>
      </w:pPr>
      <w:proofErr w:type="gramStart"/>
      <w:r w:rsidRPr="00E85EDA">
        <w:rPr>
          <w:rFonts w:asciiTheme="majorHAnsi" w:eastAsia="Times New Roman" w:hAnsiTheme="majorHAnsi"/>
          <w:szCs w:val="26"/>
        </w:rPr>
        <w:t xml:space="preserve">Социально-экономическое планирование в </w:t>
      </w:r>
      <w:r w:rsidRPr="00104C1B">
        <w:rPr>
          <w:rFonts w:asciiTheme="majorHAnsi" w:eastAsia="Times New Roman" w:hAnsiTheme="majorHAnsi"/>
          <w:szCs w:val="26"/>
        </w:rPr>
        <w:t>муниципально</w:t>
      </w:r>
      <w:r>
        <w:rPr>
          <w:rFonts w:asciiTheme="majorHAnsi" w:eastAsia="Times New Roman" w:hAnsiTheme="majorHAnsi"/>
          <w:szCs w:val="26"/>
        </w:rPr>
        <w:t>м</w:t>
      </w:r>
      <w:r w:rsidRPr="00104C1B">
        <w:rPr>
          <w:rFonts w:asciiTheme="majorHAnsi" w:eastAsia="Times New Roman" w:hAnsiTheme="majorHAnsi"/>
          <w:szCs w:val="26"/>
        </w:rPr>
        <w:t xml:space="preserve"> образовани</w:t>
      </w:r>
      <w:r>
        <w:rPr>
          <w:rFonts w:asciiTheme="majorHAnsi" w:eastAsia="Times New Roman" w:hAnsiTheme="majorHAnsi"/>
          <w:szCs w:val="26"/>
        </w:rPr>
        <w:t>и</w:t>
      </w:r>
      <w:r w:rsidRPr="00104C1B">
        <w:rPr>
          <w:rFonts w:asciiTheme="majorHAnsi" w:eastAsia="Times New Roman" w:hAnsiTheme="majorHAnsi"/>
          <w:szCs w:val="26"/>
        </w:rPr>
        <w:t xml:space="preserve"> «</w:t>
      </w:r>
      <w:proofErr w:type="spellStart"/>
      <w:r w:rsidRPr="00104C1B">
        <w:rPr>
          <w:rFonts w:asciiTheme="majorHAnsi" w:eastAsia="Times New Roman" w:hAnsiTheme="majorHAnsi"/>
          <w:szCs w:val="26"/>
        </w:rPr>
        <w:t>Унечский</w:t>
      </w:r>
      <w:proofErr w:type="spellEnd"/>
      <w:r w:rsidRPr="00104C1B">
        <w:rPr>
          <w:rFonts w:asciiTheme="majorHAnsi" w:eastAsia="Times New Roman" w:hAnsiTheme="majorHAnsi"/>
          <w:szCs w:val="26"/>
        </w:rPr>
        <w:t xml:space="preserve"> муниципальный район» </w:t>
      </w:r>
      <w:r w:rsidRPr="00E85EDA">
        <w:rPr>
          <w:rFonts w:asciiTheme="majorHAnsi" w:eastAsia="Times New Roman" w:hAnsiTheme="majorHAnsi"/>
          <w:szCs w:val="26"/>
        </w:rPr>
        <w:t xml:space="preserve">осуществляется </w:t>
      </w:r>
      <w:r w:rsidRPr="00104C1B">
        <w:rPr>
          <w:rFonts w:asciiTheme="majorHAnsi" w:eastAsia="Times New Roman" w:hAnsiTheme="majorHAnsi"/>
          <w:szCs w:val="26"/>
        </w:rPr>
        <w:t>в соответствии с</w:t>
      </w:r>
      <w:r w:rsidR="00C169C9">
        <w:rPr>
          <w:rFonts w:asciiTheme="majorHAnsi" w:eastAsia="Times New Roman" w:hAnsiTheme="majorHAnsi"/>
          <w:szCs w:val="26"/>
        </w:rPr>
        <w:t> </w:t>
      </w:r>
      <w:r w:rsidRPr="00104C1B">
        <w:rPr>
          <w:rFonts w:asciiTheme="majorHAnsi" w:eastAsia="Times New Roman" w:hAnsiTheme="majorHAnsi"/>
          <w:szCs w:val="26"/>
        </w:rPr>
        <w:t>требованиями Федерального закона от 28 июня 2014 г. № 172-ФЗ «О</w:t>
      </w:r>
      <w:r w:rsidR="00C169C9">
        <w:rPr>
          <w:rFonts w:asciiTheme="majorHAnsi" w:eastAsia="Times New Roman" w:hAnsiTheme="majorHAnsi"/>
          <w:szCs w:val="26"/>
        </w:rPr>
        <w:t> </w:t>
      </w:r>
      <w:r w:rsidRPr="00104C1B">
        <w:rPr>
          <w:rFonts w:asciiTheme="majorHAnsi" w:eastAsia="Times New Roman" w:hAnsiTheme="majorHAnsi"/>
          <w:szCs w:val="26"/>
        </w:rPr>
        <w:t>стратегическом планировании в Российской Федерации», Федерального закона от 06 октября 2003 г. № 131-ФЗ «Об общих принципах организации местного самоуправления в Российской Федерации», Закона Брянской области от 9 ноября 2015 г. № 111-З «О стратегическом планировании в Брянской области», приказа</w:t>
      </w:r>
      <w:proofErr w:type="gramEnd"/>
      <w:r w:rsidRPr="00104C1B">
        <w:rPr>
          <w:rFonts w:asciiTheme="majorHAnsi" w:eastAsia="Times New Roman" w:hAnsiTheme="majorHAnsi"/>
          <w:szCs w:val="26"/>
        </w:rPr>
        <w:t xml:space="preserve"> департамента экономического развития Брянской области от 11 октября 2017 г. № 277-к «Об утверждении Методических рекомендаций по разработке и корректировке стратегии социально-экономического развития муниципальных образований Российской Федерации и плана мероприятий по ее реализации»</w:t>
      </w:r>
      <w:r w:rsidRPr="00E85EDA">
        <w:rPr>
          <w:rFonts w:asciiTheme="majorHAnsi" w:eastAsia="Times New Roman" w:hAnsiTheme="majorHAnsi"/>
          <w:szCs w:val="26"/>
        </w:rPr>
        <w:t xml:space="preserve">, </w:t>
      </w:r>
      <w:r w:rsidRPr="00B24FF8">
        <w:rPr>
          <w:rFonts w:asciiTheme="majorHAnsi" w:eastAsia="Times New Roman" w:hAnsiTheme="majorHAnsi"/>
          <w:szCs w:val="26"/>
        </w:rPr>
        <w:t>Устав</w:t>
      </w:r>
      <w:r>
        <w:rPr>
          <w:rFonts w:asciiTheme="majorHAnsi" w:eastAsia="Times New Roman" w:hAnsiTheme="majorHAnsi"/>
          <w:szCs w:val="26"/>
        </w:rPr>
        <w:t>а</w:t>
      </w:r>
      <w:r w:rsidRPr="00B24FF8">
        <w:rPr>
          <w:rFonts w:asciiTheme="majorHAnsi" w:eastAsia="Times New Roman" w:hAnsiTheme="majorHAnsi"/>
          <w:szCs w:val="26"/>
        </w:rPr>
        <w:t xml:space="preserve"> муниципального образования «</w:t>
      </w:r>
      <w:proofErr w:type="spellStart"/>
      <w:r w:rsidRPr="00B24FF8">
        <w:rPr>
          <w:rFonts w:asciiTheme="majorHAnsi" w:eastAsia="Times New Roman" w:hAnsiTheme="majorHAnsi"/>
          <w:szCs w:val="26"/>
        </w:rPr>
        <w:t>Унечский</w:t>
      </w:r>
      <w:proofErr w:type="spellEnd"/>
      <w:r w:rsidRPr="00B24FF8">
        <w:rPr>
          <w:rFonts w:asciiTheme="majorHAnsi" w:eastAsia="Times New Roman" w:hAnsiTheme="majorHAnsi"/>
          <w:szCs w:val="26"/>
        </w:rPr>
        <w:t xml:space="preserve"> муниципальный район» (принят решением районного Совета народных депутатов от 01.11.2013 №4-507), </w:t>
      </w:r>
      <w:r w:rsidR="003825AB" w:rsidRPr="003825AB">
        <w:rPr>
          <w:rFonts w:asciiTheme="majorHAnsi" w:eastAsia="Times New Roman" w:hAnsiTheme="majorHAnsi"/>
          <w:szCs w:val="26"/>
        </w:rPr>
        <w:t>программ</w:t>
      </w:r>
      <w:r w:rsidR="003825AB">
        <w:rPr>
          <w:rFonts w:asciiTheme="majorHAnsi" w:eastAsia="Times New Roman" w:hAnsiTheme="majorHAnsi"/>
          <w:szCs w:val="26"/>
        </w:rPr>
        <w:t>ой</w:t>
      </w:r>
      <w:r w:rsidR="003825AB" w:rsidRPr="003825AB">
        <w:rPr>
          <w:rFonts w:asciiTheme="majorHAnsi" w:eastAsia="Times New Roman" w:hAnsiTheme="majorHAnsi"/>
          <w:szCs w:val="26"/>
        </w:rPr>
        <w:t xml:space="preserve"> «Социально-экономическое развитие муниципального образования «</w:t>
      </w:r>
      <w:proofErr w:type="spellStart"/>
      <w:r w:rsidR="003825AB" w:rsidRPr="003825AB">
        <w:rPr>
          <w:rFonts w:asciiTheme="majorHAnsi" w:eastAsia="Times New Roman" w:hAnsiTheme="majorHAnsi"/>
          <w:szCs w:val="26"/>
        </w:rPr>
        <w:t>Унечский</w:t>
      </w:r>
      <w:proofErr w:type="spellEnd"/>
      <w:r w:rsidR="003825AB" w:rsidRPr="003825AB">
        <w:rPr>
          <w:rFonts w:asciiTheme="majorHAnsi" w:eastAsia="Times New Roman" w:hAnsiTheme="majorHAnsi"/>
          <w:szCs w:val="26"/>
        </w:rPr>
        <w:t xml:space="preserve"> муниципальный район» (2013-2018 </w:t>
      </w:r>
      <w:proofErr w:type="spellStart"/>
      <w:proofErr w:type="gramStart"/>
      <w:r w:rsidR="003825AB" w:rsidRPr="003825AB">
        <w:rPr>
          <w:rFonts w:asciiTheme="majorHAnsi" w:eastAsia="Times New Roman" w:hAnsiTheme="majorHAnsi"/>
          <w:szCs w:val="26"/>
        </w:rPr>
        <w:t>гг</w:t>
      </w:r>
      <w:proofErr w:type="spellEnd"/>
      <w:proofErr w:type="gramEnd"/>
      <w:r w:rsidR="003825AB" w:rsidRPr="003825AB">
        <w:rPr>
          <w:rFonts w:asciiTheme="majorHAnsi" w:eastAsia="Times New Roman" w:hAnsiTheme="majorHAnsi"/>
          <w:szCs w:val="26"/>
        </w:rPr>
        <w:t>)</w:t>
      </w:r>
      <w:r w:rsidRPr="003825AB">
        <w:rPr>
          <w:rFonts w:asciiTheme="majorHAnsi" w:eastAsia="Times New Roman" w:hAnsiTheme="majorHAnsi"/>
          <w:szCs w:val="26"/>
        </w:rPr>
        <w:t>, (утвержден</w:t>
      </w:r>
      <w:r w:rsidR="003825AB" w:rsidRPr="003825AB">
        <w:rPr>
          <w:rFonts w:asciiTheme="majorHAnsi" w:eastAsia="Times New Roman" w:hAnsiTheme="majorHAnsi"/>
          <w:szCs w:val="26"/>
        </w:rPr>
        <w:t>а</w:t>
      </w:r>
      <w:r w:rsidRPr="003825AB">
        <w:rPr>
          <w:rFonts w:asciiTheme="majorHAnsi" w:eastAsia="Times New Roman" w:hAnsiTheme="majorHAnsi"/>
          <w:szCs w:val="26"/>
        </w:rPr>
        <w:t xml:space="preserve"> Решением Совета народных депутатов </w:t>
      </w:r>
      <w:r w:rsidR="003825AB" w:rsidRPr="003825AB">
        <w:rPr>
          <w:rFonts w:asciiTheme="majorHAnsi" w:eastAsia="Times New Roman" w:hAnsiTheme="majorHAnsi"/>
          <w:szCs w:val="26"/>
        </w:rPr>
        <w:t>Унечского района</w:t>
      </w:r>
      <w:r w:rsidRPr="003825AB">
        <w:rPr>
          <w:rFonts w:asciiTheme="majorHAnsi" w:eastAsia="Times New Roman" w:hAnsiTheme="majorHAnsi"/>
          <w:szCs w:val="26"/>
        </w:rPr>
        <w:t xml:space="preserve"> </w:t>
      </w:r>
      <w:r w:rsidR="003825AB" w:rsidRPr="003825AB">
        <w:rPr>
          <w:rFonts w:asciiTheme="majorHAnsi" w:eastAsia="Times New Roman" w:hAnsiTheme="majorHAnsi"/>
          <w:szCs w:val="26"/>
        </w:rPr>
        <w:t>№ 4-485</w:t>
      </w:r>
      <w:r w:rsidRPr="003825AB">
        <w:rPr>
          <w:rFonts w:asciiTheme="majorHAnsi" w:eastAsia="Times New Roman" w:hAnsiTheme="majorHAnsi"/>
          <w:szCs w:val="26"/>
        </w:rPr>
        <w:t xml:space="preserve">от </w:t>
      </w:r>
      <w:r w:rsidR="003825AB">
        <w:rPr>
          <w:rFonts w:asciiTheme="majorHAnsi" w:eastAsia="Times New Roman" w:hAnsiTheme="majorHAnsi"/>
          <w:szCs w:val="26"/>
        </w:rPr>
        <w:t>23.08.2013 г.</w:t>
      </w:r>
      <w:r w:rsidR="00CC3A48">
        <w:rPr>
          <w:rFonts w:asciiTheme="majorHAnsi" w:eastAsia="Times New Roman" w:hAnsiTheme="majorHAnsi"/>
          <w:szCs w:val="26"/>
        </w:rPr>
        <w:t>),</w:t>
      </w:r>
      <w:hyperlink r:id="rId11" w:history="1">
        <w:r w:rsidRPr="003825AB">
          <w:rPr>
            <w:rFonts w:asciiTheme="majorHAnsi" w:eastAsia="Times New Roman" w:hAnsiTheme="majorHAnsi"/>
            <w:szCs w:val="26"/>
          </w:rPr>
          <w:t xml:space="preserve"> </w:t>
        </w:r>
        <w:r w:rsidR="003825AB" w:rsidRPr="003825AB">
          <w:rPr>
            <w:rFonts w:asciiTheme="majorHAnsi" w:eastAsia="Times New Roman" w:hAnsiTheme="majorHAnsi"/>
            <w:szCs w:val="26"/>
          </w:rPr>
          <w:t>Порядок разработки, реализации и оценки эффективности муниципальных программ муниципального образования «</w:t>
        </w:r>
        <w:proofErr w:type="spellStart"/>
        <w:r w:rsidR="003825AB" w:rsidRPr="003825AB">
          <w:rPr>
            <w:rFonts w:asciiTheme="majorHAnsi" w:eastAsia="Times New Roman" w:hAnsiTheme="majorHAnsi"/>
            <w:szCs w:val="26"/>
          </w:rPr>
          <w:t>Унечский</w:t>
        </w:r>
        <w:proofErr w:type="spellEnd"/>
        <w:r w:rsidR="003825AB" w:rsidRPr="003825AB">
          <w:rPr>
            <w:rFonts w:asciiTheme="majorHAnsi" w:eastAsia="Times New Roman" w:hAnsiTheme="majorHAnsi"/>
            <w:szCs w:val="26"/>
          </w:rPr>
          <w:t xml:space="preserve"> муниципальный район»</w:t>
        </w:r>
        <w:r w:rsidRPr="003825AB">
          <w:rPr>
            <w:rFonts w:asciiTheme="majorHAnsi" w:eastAsia="Times New Roman" w:hAnsiTheme="majorHAnsi"/>
            <w:szCs w:val="26"/>
          </w:rPr>
          <w:t xml:space="preserve"> (Постановление администрации </w:t>
        </w:r>
        <w:r w:rsidR="003825AB" w:rsidRPr="003825AB">
          <w:rPr>
            <w:rFonts w:asciiTheme="majorHAnsi" w:eastAsia="Times New Roman" w:hAnsiTheme="majorHAnsi"/>
            <w:szCs w:val="26"/>
          </w:rPr>
          <w:t>Унечского района</w:t>
        </w:r>
        <w:r w:rsidRPr="003825AB">
          <w:rPr>
            <w:rFonts w:asciiTheme="majorHAnsi" w:eastAsia="Times New Roman" w:hAnsiTheme="majorHAnsi"/>
            <w:szCs w:val="26"/>
          </w:rPr>
          <w:t xml:space="preserve"> </w:t>
        </w:r>
        <w:r w:rsidR="003825AB" w:rsidRPr="003825AB">
          <w:rPr>
            <w:rFonts w:asciiTheme="majorHAnsi" w:eastAsia="Times New Roman" w:hAnsiTheme="majorHAnsi"/>
            <w:szCs w:val="26"/>
          </w:rPr>
          <w:t>№ 191</w:t>
        </w:r>
        <w:r w:rsidR="0029028C">
          <w:rPr>
            <w:rFonts w:asciiTheme="majorHAnsi" w:eastAsia="Times New Roman" w:hAnsiTheme="majorHAnsi"/>
            <w:szCs w:val="26"/>
          </w:rPr>
          <w:t xml:space="preserve"> от </w:t>
        </w:r>
        <w:r w:rsidR="003825AB">
          <w:rPr>
            <w:rFonts w:asciiTheme="majorHAnsi" w:eastAsia="Times New Roman" w:hAnsiTheme="majorHAnsi"/>
            <w:szCs w:val="26"/>
          </w:rPr>
          <w:t>22.11.2013 г</w:t>
        </w:r>
        <w:r w:rsidRPr="003825AB">
          <w:rPr>
            <w:rFonts w:asciiTheme="majorHAnsi" w:eastAsia="Times New Roman" w:hAnsiTheme="majorHAnsi"/>
            <w:szCs w:val="26"/>
          </w:rPr>
          <w:t xml:space="preserve">.), </w:t>
        </w:r>
      </w:hyperlink>
      <w:r w:rsidRPr="00B24FF8">
        <w:rPr>
          <w:rFonts w:asciiTheme="majorHAnsi" w:eastAsia="Times New Roman" w:hAnsiTheme="majorHAnsi"/>
          <w:szCs w:val="26"/>
        </w:rPr>
        <w:t>а также с учетом других муниципальных нормативных правовых актов.</w:t>
      </w:r>
      <w:r w:rsidRPr="00E85EDA">
        <w:rPr>
          <w:rFonts w:asciiTheme="majorHAnsi" w:eastAsia="Times New Roman" w:hAnsiTheme="majorHAnsi"/>
          <w:szCs w:val="26"/>
        </w:rPr>
        <w:t xml:space="preserve"> </w:t>
      </w:r>
    </w:p>
    <w:p w:rsidR="00907711" w:rsidRPr="00CC3A48" w:rsidRDefault="00907711" w:rsidP="00292BF5">
      <w:pPr>
        <w:spacing w:line="276" w:lineRule="auto"/>
        <w:ind w:firstLine="709"/>
        <w:jc w:val="both"/>
        <w:rPr>
          <w:rFonts w:asciiTheme="majorHAnsi" w:eastAsia="Times New Roman" w:hAnsiTheme="majorHAnsi"/>
          <w:szCs w:val="26"/>
        </w:rPr>
      </w:pPr>
      <w:r w:rsidRPr="006C532F">
        <w:rPr>
          <w:rFonts w:asciiTheme="majorHAnsi" w:hAnsiTheme="majorHAnsi"/>
        </w:rPr>
        <w:t>Действующими документами стратегического планирования в мун</w:t>
      </w:r>
      <w:r w:rsidR="00292BF5">
        <w:rPr>
          <w:rFonts w:asciiTheme="majorHAnsi" w:hAnsiTheme="majorHAnsi"/>
        </w:rPr>
        <w:t xml:space="preserve">иципальном образовании являются: </w:t>
      </w:r>
      <w:r w:rsidR="00292BF5">
        <w:rPr>
          <w:rFonts w:asciiTheme="majorHAnsi" w:eastAsia="Times New Roman" w:hAnsiTheme="majorHAnsi" w:cs="Times New Roman"/>
          <w:color w:val="2D2D2D"/>
          <w:spacing w:val="2"/>
        </w:rPr>
        <w:t>П</w:t>
      </w:r>
      <w:r w:rsidR="00292BF5" w:rsidRPr="0062239B">
        <w:rPr>
          <w:rFonts w:asciiTheme="majorHAnsi" w:eastAsia="Times New Roman" w:hAnsiTheme="majorHAnsi" w:cs="Times New Roman"/>
          <w:color w:val="2D2D2D"/>
          <w:spacing w:val="2"/>
        </w:rPr>
        <w:t xml:space="preserve">рогноз </w:t>
      </w:r>
      <w:r w:rsidRPr="0062239B">
        <w:rPr>
          <w:rFonts w:asciiTheme="majorHAnsi" w:eastAsia="Times New Roman" w:hAnsiTheme="majorHAnsi" w:cs="Times New Roman"/>
          <w:color w:val="2D2D2D"/>
          <w:spacing w:val="2"/>
        </w:rPr>
        <w:t>социально–</w:t>
      </w:r>
      <w:r w:rsidRPr="00CC3A48">
        <w:rPr>
          <w:rFonts w:asciiTheme="majorHAnsi" w:eastAsia="Times New Roman" w:hAnsiTheme="majorHAnsi"/>
          <w:szCs w:val="26"/>
        </w:rPr>
        <w:t xml:space="preserve">экономического развития </w:t>
      </w:r>
      <w:r w:rsidRPr="00104C1B">
        <w:rPr>
          <w:rFonts w:asciiTheme="majorHAnsi" w:eastAsia="Times New Roman" w:hAnsiTheme="majorHAnsi"/>
          <w:szCs w:val="26"/>
        </w:rPr>
        <w:t>«</w:t>
      </w:r>
      <w:proofErr w:type="spellStart"/>
      <w:r w:rsidRPr="00104C1B">
        <w:rPr>
          <w:rFonts w:asciiTheme="majorHAnsi" w:eastAsia="Times New Roman" w:hAnsiTheme="majorHAnsi"/>
          <w:szCs w:val="26"/>
        </w:rPr>
        <w:t>Унечский</w:t>
      </w:r>
      <w:proofErr w:type="spellEnd"/>
      <w:r w:rsidRPr="00104C1B">
        <w:rPr>
          <w:rFonts w:asciiTheme="majorHAnsi" w:eastAsia="Times New Roman" w:hAnsiTheme="majorHAnsi"/>
          <w:szCs w:val="26"/>
        </w:rPr>
        <w:t xml:space="preserve"> муниципальный район» Брянской области</w:t>
      </w:r>
      <w:r w:rsidRPr="00CC3A48">
        <w:rPr>
          <w:rFonts w:asciiTheme="majorHAnsi" w:eastAsia="Times New Roman" w:hAnsiTheme="majorHAnsi"/>
          <w:szCs w:val="26"/>
        </w:rPr>
        <w:t>, разработанные в 2011-2017гг; Прогноз на 2018 г. и плановый период 2019 и 2020 годов (</w:t>
      </w:r>
      <w:r w:rsidR="00CC3A48" w:rsidRPr="00CC3A48">
        <w:rPr>
          <w:rFonts w:asciiTheme="majorHAnsi" w:eastAsia="Times New Roman" w:hAnsiTheme="majorHAnsi"/>
          <w:szCs w:val="26"/>
        </w:rPr>
        <w:t>Постановление администрации Унечского района</w:t>
      </w:r>
      <w:r w:rsidRPr="00CC3A48">
        <w:rPr>
          <w:rFonts w:asciiTheme="majorHAnsi" w:eastAsia="Times New Roman" w:hAnsiTheme="majorHAnsi"/>
          <w:szCs w:val="26"/>
        </w:rPr>
        <w:t xml:space="preserve"> от </w:t>
      </w:r>
      <w:r w:rsidR="00CC3A48" w:rsidRPr="00CC3A48">
        <w:rPr>
          <w:rFonts w:asciiTheme="majorHAnsi" w:eastAsia="Times New Roman" w:hAnsiTheme="majorHAnsi"/>
          <w:szCs w:val="26"/>
        </w:rPr>
        <w:t>1</w:t>
      </w:r>
      <w:r w:rsidRPr="00CC3A48">
        <w:rPr>
          <w:rFonts w:asciiTheme="majorHAnsi" w:eastAsia="Times New Roman" w:hAnsiTheme="majorHAnsi"/>
          <w:szCs w:val="26"/>
        </w:rPr>
        <w:t>4.11.2017 № 36</w:t>
      </w:r>
      <w:r w:rsidR="00CC3A48" w:rsidRPr="00CC3A48">
        <w:rPr>
          <w:rFonts w:asciiTheme="majorHAnsi" w:eastAsia="Times New Roman" w:hAnsiTheme="majorHAnsi"/>
          <w:szCs w:val="26"/>
        </w:rPr>
        <w:t>6</w:t>
      </w:r>
      <w:r w:rsidRPr="00CC3A48">
        <w:rPr>
          <w:rFonts w:asciiTheme="majorHAnsi" w:eastAsia="Times New Roman" w:hAnsiTheme="majorHAnsi"/>
          <w:szCs w:val="26"/>
        </w:rPr>
        <w:t xml:space="preserve"> «О</w:t>
      </w:r>
      <w:r w:rsidR="00CC3A48" w:rsidRPr="00CC3A48">
        <w:rPr>
          <w:rFonts w:asciiTheme="majorHAnsi" w:eastAsia="Times New Roman" w:hAnsiTheme="majorHAnsi"/>
          <w:szCs w:val="26"/>
        </w:rPr>
        <w:t>б одобрении прогноза</w:t>
      </w:r>
      <w:r w:rsidRPr="00CC3A48">
        <w:rPr>
          <w:rFonts w:asciiTheme="majorHAnsi" w:eastAsia="Times New Roman" w:hAnsiTheme="majorHAnsi"/>
          <w:szCs w:val="26"/>
        </w:rPr>
        <w:t xml:space="preserve"> социально-экономического развития </w:t>
      </w:r>
      <w:r w:rsidR="00CC3A48" w:rsidRPr="003825AB">
        <w:rPr>
          <w:rFonts w:asciiTheme="majorHAnsi" w:eastAsia="Times New Roman" w:hAnsiTheme="majorHAnsi"/>
          <w:szCs w:val="26"/>
        </w:rPr>
        <w:t>муниципального образования «</w:t>
      </w:r>
      <w:proofErr w:type="spellStart"/>
      <w:r w:rsidR="00CC3A48" w:rsidRPr="003825AB">
        <w:rPr>
          <w:rFonts w:asciiTheme="majorHAnsi" w:eastAsia="Times New Roman" w:hAnsiTheme="majorHAnsi"/>
          <w:szCs w:val="26"/>
        </w:rPr>
        <w:t>Унечский</w:t>
      </w:r>
      <w:proofErr w:type="spellEnd"/>
      <w:r w:rsidR="00CC3A48" w:rsidRPr="003825AB">
        <w:rPr>
          <w:rFonts w:asciiTheme="majorHAnsi" w:eastAsia="Times New Roman" w:hAnsiTheme="majorHAnsi"/>
          <w:szCs w:val="26"/>
        </w:rPr>
        <w:t xml:space="preserve"> муниципальный район»</w:t>
      </w:r>
      <w:r w:rsidR="00CC3A48">
        <w:rPr>
          <w:rFonts w:asciiTheme="majorHAnsi" w:eastAsia="Times New Roman" w:hAnsiTheme="majorHAnsi"/>
          <w:szCs w:val="26"/>
        </w:rPr>
        <w:t xml:space="preserve"> на 2018г. и плановый период 2019 и 2020 годов</w:t>
      </w:r>
      <w:r w:rsidRPr="00CC3A48">
        <w:rPr>
          <w:rFonts w:asciiTheme="majorHAnsi" w:eastAsia="Times New Roman" w:hAnsiTheme="majorHAnsi"/>
          <w:szCs w:val="26"/>
        </w:rPr>
        <w:t>).</w:t>
      </w:r>
    </w:p>
    <w:p w:rsidR="00907711" w:rsidRPr="00C169C9" w:rsidRDefault="00907711" w:rsidP="00907711">
      <w:pPr>
        <w:shd w:val="clear" w:color="auto" w:fill="FFFFFF"/>
        <w:spacing w:line="276" w:lineRule="auto"/>
        <w:ind w:firstLine="709"/>
        <w:jc w:val="both"/>
        <w:textAlignment w:val="baseline"/>
        <w:rPr>
          <w:rFonts w:asciiTheme="majorHAnsi" w:eastAsia="Times New Roman" w:hAnsiTheme="majorHAnsi" w:cs="Times New Roman"/>
          <w:color w:val="auto"/>
          <w:spacing w:val="2"/>
        </w:rPr>
      </w:pPr>
      <w:r w:rsidRPr="00C169C9">
        <w:rPr>
          <w:rFonts w:asciiTheme="majorHAnsi" w:eastAsia="Times New Roman" w:hAnsiTheme="majorHAnsi" w:cs="Times New Roman"/>
          <w:color w:val="auto"/>
          <w:spacing w:val="2"/>
        </w:rPr>
        <w:t>На период разработки стратегии в муниципальном образовании создана и реализуется необходимая нормативная правовая база для проведения соответствующей работы.</w:t>
      </w:r>
    </w:p>
    <w:p w:rsidR="00457E6D" w:rsidRPr="00CB3B6F" w:rsidRDefault="00457E6D" w:rsidP="000D2D02">
      <w:pPr>
        <w:autoSpaceDE w:val="0"/>
        <w:autoSpaceDN w:val="0"/>
        <w:adjustRightInd w:val="0"/>
        <w:spacing w:line="276" w:lineRule="auto"/>
        <w:ind w:firstLine="709"/>
        <w:jc w:val="both"/>
        <w:rPr>
          <w:rFonts w:asciiTheme="majorHAnsi" w:hAnsiTheme="majorHAnsi"/>
        </w:rPr>
      </w:pPr>
      <w:r w:rsidRPr="00CB3B6F">
        <w:rPr>
          <w:rFonts w:asciiTheme="majorHAnsi" w:hAnsiTheme="majorHAnsi"/>
        </w:rPr>
        <w:t xml:space="preserve">Параметры и темпы социально-экономического развития </w:t>
      </w:r>
      <w:r w:rsidR="00DC36F7">
        <w:rPr>
          <w:rFonts w:asciiTheme="majorHAnsi" w:hAnsiTheme="majorHAnsi"/>
        </w:rPr>
        <w:t xml:space="preserve">Унечского района </w:t>
      </w:r>
      <w:r w:rsidRPr="00CB3B6F">
        <w:rPr>
          <w:rFonts w:asciiTheme="majorHAnsi" w:hAnsiTheme="majorHAnsi"/>
        </w:rPr>
        <w:t xml:space="preserve">обоснованы программными документами, утвержденными органами местного самоуправления </w:t>
      </w:r>
      <w:r w:rsidR="00DC36F7">
        <w:rPr>
          <w:rFonts w:asciiTheme="majorHAnsi" w:hAnsiTheme="majorHAnsi"/>
        </w:rPr>
        <w:t>муниципального образования</w:t>
      </w:r>
      <w:r w:rsidRPr="00CB3B6F">
        <w:rPr>
          <w:rFonts w:asciiTheme="majorHAnsi" w:hAnsiTheme="majorHAnsi"/>
        </w:rPr>
        <w:t xml:space="preserve"> на среднесрочную и краткосрочную перспективу, </w:t>
      </w:r>
      <w:r w:rsidR="00C169C9" w:rsidRPr="00CB3B6F">
        <w:rPr>
          <w:rFonts w:asciiTheme="majorHAnsi" w:hAnsiTheme="majorHAnsi"/>
        </w:rPr>
        <w:t>в прогноз</w:t>
      </w:r>
      <w:r w:rsidR="00C169C9">
        <w:rPr>
          <w:rFonts w:asciiTheme="majorHAnsi" w:hAnsiTheme="majorHAnsi"/>
        </w:rPr>
        <w:t>ных</w:t>
      </w:r>
      <w:r w:rsidR="00C169C9" w:rsidRPr="00CB3B6F">
        <w:rPr>
          <w:rFonts w:asciiTheme="majorHAnsi" w:hAnsiTheme="majorHAnsi"/>
        </w:rPr>
        <w:t xml:space="preserve"> </w:t>
      </w:r>
      <w:r w:rsidR="0070241F" w:rsidRPr="00CB3B6F">
        <w:rPr>
          <w:rFonts w:asciiTheme="majorHAnsi" w:hAnsiTheme="majorHAnsi"/>
        </w:rPr>
        <w:t>оценк</w:t>
      </w:r>
      <w:r w:rsidR="0070241F">
        <w:rPr>
          <w:rFonts w:asciiTheme="majorHAnsi" w:hAnsiTheme="majorHAnsi"/>
        </w:rPr>
        <w:t>ах</w:t>
      </w:r>
      <w:r w:rsidRPr="00CB3B6F">
        <w:rPr>
          <w:rFonts w:asciiTheme="majorHAnsi" w:hAnsiTheme="majorHAnsi"/>
        </w:rPr>
        <w:t xml:space="preserve"> развития </w:t>
      </w:r>
      <w:r w:rsidR="00DC36F7">
        <w:rPr>
          <w:rFonts w:asciiTheme="majorHAnsi" w:hAnsiTheme="majorHAnsi"/>
        </w:rPr>
        <w:t>района</w:t>
      </w:r>
      <w:r w:rsidRPr="00CB3B6F">
        <w:rPr>
          <w:rFonts w:asciiTheme="majorHAnsi" w:hAnsiTheme="majorHAnsi"/>
        </w:rPr>
        <w:t xml:space="preserve">, обеспечено ресурсами, в рамках утверждаемых ежегодно бюджетах на очередной год и </w:t>
      </w:r>
      <w:r w:rsidRPr="00200651">
        <w:rPr>
          <w:rFonts w:asciiTheme="majorHAnsi" w:hAnsiTheme="majorHAnsi"/>
        </w:rPr>
        <w:t>плановый двухлетний</w:t>
      </w:r>
      <w:r w:rsidRPr="00CB3B6F">
        <w:rPr>
          <w:rFonts w:asciiTheme="majorHAnsi" w:hAnsiTheme="majorHAnsi"/>
        </w:rPr>
        <w:t xml:space="preserve"> период.</w:t>
      </w:r>
    </w:p>
    <w:p w:rsidR="00D0454A" w:rsidRPr="00585A75" w:rsidRDefault="00463686" w:rsidP="000D2D02">
      <w:pPr>
        <w:autoSpaceDE w:val="0"/>
        <w:autoSpaceDN w:val="0"/>
        <w:adjustRightInd w:val="0"/>
        <w:spacing w:line="276" w:lineRule="auto"/>
        <w:ind w:firstLine="709"/>
        <w:jc w:val="both"/>
        <w:rPr>
          <w:rFonts w:asciiTheme="majorHAnsi" w:hAnsiTheme="majorHAnsi"/>
        </w:rPr>
      </w:pPr>
      <w:r>
        <w:rPr>
          <w:rFonts w:asciiTheme="majorHAnsi" w:hAnsiTheme="majorHAnsi"/>
        </w:rPr>
        <w:t>Существующий</w:t>
      </w:r>
      <w:r w:rsidR="00D0454A" w:rsidRPr="00585A75">
        <w:rPr>
          <w:rFonts w:asciiTheme="majorHAnsi" w:hAnsiTheme="majorHAnsi"/>
        </w:rPr>
        <w:t xml:space="preserve"> уровень развития</w:t>
      </w:r>
      <w:r w:rsidR="00D0454A">
        <w:rPr>
          <w:rFonts w:asciiTheme="majorHAnsi" w:hAnsiTheme="majorHAnsi"/>
        </w:rPr>
        <w:t xml:space="preserve"> </w:t>
      </w:r>
      <w:r w:rsidR="00D0454A" w:rsidRPr="00585A75">
        <w:rPr>
          <w:rFonts w:asciiTheme="majorHAnsi" w:hAnsiTheme="majorHAnsi"/>
        </w:rPr>
        <w:t xml:space="preserve">социально-экономических и бюджетных </w:t>
      </w:r>
      <w:r w:rsidR="00D0454A" w:rsidRPr="00585A75">
        <w:rPr>
          <w:rFonts w:asciiTheme="majorHAnsi" w:hAnsiTheme="majorHAnsi"/>
        </w:rPr>
        <w:lastRenderedPageBreak/>
        <w:t>параметров муниципального образования «</w:t>
      </w:r>
      <w:proofErr w:type="spellStart"/>
      <w:r w:rsidR="00DC36F7" w:rsidRPr="00B24FF8">
        <w:rPr>
          <w:rFonts w:asciiTheme="majorHAnsi" w:eastAsia="Times New Roman" w:hAnsiTheme="majorHAnsi"/>
          <w:szCs w:val="26"/>
        </w:rPr>
        <w:t>Унечский</w:t>
      </w:r>
      <w:proofErr w:type="spellEnd"/>
      <w:r w:rsidR="00DC36F7" w:rsidRPr="00B24FF8">
        <w:rPr>
          <w:rFonts w:asciiTheme="majorHAnsi" w:eastAsia="Times New Roman" w:hAnsiTheme="majorHAnsi"/>
          <w:szCs w:val="26"/>
        </w:rPr>
        <w:t xml:space="preserve"> муниципальный район</w:t>
      </w:r>
      <w:r w:rsidR="00D0454A" w:rsidRPr="00585A75">
        <w:rPr>
          <w:rFonts w:asciiTheme="majorHAnsi" w:hAnsiTheme="majorHAnsi"/>
        </w:rPr>
        <w:t>»</w:t>
      </w:r>
      <w:r w:rsidR="00436EAA">
        <w:rPr>
          <w:rFonts w:asciiTheme="majorHAnsi" w:hAnsiTheme="majorHAnsi"/>
        </w:rPr>
        <w:t>,</w:t>
      </w:r>
      <w:r w:rsidR="00D0454A">
        <w:rPr>
          <w:rFonts w:asciiTheme="majorHAnsi" w:hAnsiTheme="majorHAnsi"/>
        </w:rPr>
        <w:t xml:space="preserve"> как и други</w:t>
      </w:r>
      <w:r w:rsidR="00C169C9">
        <w:rPr>
          <w:rFonts w:asciiTheme="majorHAnsi" w:hAnsiTheme="majorHAnsi"/>
        </w:rPr>
        <w:t>е</w:t>
      </w:r>
      <w:r w:rsidR="00D0454A">
        <w:rPr>
          <w:rFonts w:asciiTheme="majorHAnsi" w:hAnsiTheme="majorHAnsi"/>
        </w:rPr>
        <w:t xml:space="preserve"> муниципальны</w:t>
      </w:r>
      <w:r w:rsidR="00C169C9">
        <w:rPr>
          <w:rFonts w:asciiTheme="majorHAnsi" w:hAnsiTheme="majorHAnsi"/>
        </w:rPr>
        <w:t>е</w:t>
      </w:r>
      <w:r w:rsidR="00D0454A">
        <w:rPr>
          <w:rFonts w:asciiTheme="majorHAnsi" w:hAnsiTheme="majorHAnsi"/>
        </w:rPr>
        <w:t xml:space="preserve"> образовани</w:t>
      </w:r>
      <w:r w:rsidR="00C169C9">
        <w:rPr>
          <w:rFonts w:asciiTheme="majorHAnsi" w:hAnsiTheme="majorHAnsi"/>
        </w:rPr>
        <w:t>я</w:t>
      </w:r>
      <w:r w:rsidR="00D0454A">
        <w:rPr>
          <w:rFonts w:asciiTheme="majorHAnsi" w:hAnsiTheme="majorHAnsi"/>
        </w:rPr>
        <w:t xml:space="preserve"> Брянской области</w:t>
      </w:r>
      <w:r w:rsidR="00436EAA">
        <w:rPr>
          <w:rFonts w:asciiTheme="majorHAnsi" w:hAnsiTheme="majorHAnsi"/>
        </w:rPr>
        <w:t>,</w:t>
      </w:r>
      <w:r w:rsidR="00D0454A">
        <w:rPr>
          <w:rFonts w:asciiTheme="majorHAnsi" w:hAnsiTheme="majorHAnsi"/>
        </w:rPr>
        <w:t xml:space="preserve"> </w:t>
      </w:r>
      <w:r w:rsidR="00D0454A" w:rsidRPr="00585A75">
        <w:rPr>
          <w:rFonts w:asciiTheme="majorHAnsi" w:hAnsiTheme="majorHAnsi"/>
        </w:rPr>
        <w:t>во</w:t>
      </w:r>
      <w:r w:rsidR="00D0454A">
        <w:rPr>
          <w:rFonts w:asciiTheme="majorHAnsi" w:hAnsiTheme="majorHAnsi"/>
        </w:rPr>
        <w:t xml:space="preserve"> </w:t>
      </w:r>
      <w:r w:rsidR="00D0454A" w:rsidRPr="00585A75">
        <w:rPr>
          <w:rFonts w:asciiTheme="majorHAnsi" w:hAnsiTheme="majorHAnsi"/>
        </w:rPr>
        <w:t>многом характеризуется качеством разработки и реализации муниципальных программ.</w:t>
      </w:r>
      <w:r w:rsidR="00457E6D">
        <w:rPr>
          <w:rFonts w:asciiTheme="majorHAnsi" w:hAnsiTheme="majorHAnsi"/>
        </w:rPr>
        <w:t xml:space="preserve"> </w:t>
      </w:r>
      <w:r w:rsidR="00D0454A" w:rsidRPr="00585A75">
        <w:rPr>
          <w:rFonts w:asciiTheme="majorHAnsi" w:hAnsiTheme="majorHAnsi"/>
        </w:rPr>
        <w:t>На основании</w:t>
      </w:r>
      <w:r w:rsidR="00D0454A">
        <w:rPr>
          <w:rFonts w:asciiTheme="majorHAnsi" w:hAnsiTheme="majorHAnsi"/>
        </w:rPr>
        <w:t xml:space="preserve"> </w:t>
      </w:r>
      <w:r w:rsidR="00D0454A" w:rsidRPr="00585A75">
        <w:rPr>
          <w:rFonts w:asciiTheme="majorHAnsi" w:hAnsiTheme="majorHAnsi"/>
        </w:rPr>
        <w:t>Федерального закона № 172-ФЗ от</w:t>
      </w:r>
      <w:r w:rsidR="00C169C9">
        <w:rPr>
          <w:rFonts w:asciiTheme="majorHAnsi" w:hAnsiTheme="majorHAnsi"/>
        </w:rPr>
        <w:t> </w:t>
      </w:r>
      <w:r w:rsidR="00D0454A" w:rsidRPr="00585A75">
        <w:rPr>
          <w:rFonts w:asciiTheme="majorHAnsi" w:hAnsiTheme="majorHAnsi"/>
        </w:rPr>
        <w:t>28.06.2014 года они отнесены к документам стратегического планирования.</w:t>
      </w:r>
    </w:p>
    <w:p w:rsidR="00D0454A" w:rsidRPr="00001CB0" w:rsidRDefault="00D0454A" w:rsidP="000D2D02">
      <w:pPr>
        <w:spacing w:line="276" w:lineRule="auto"/>
        <w:ind w:firstLine="709"/>
        <w:jc w:val="both"/>
        <w:rPr>
          <w:rFonts w:asciiTheme="majorHAnsi" w:hAnsiTheme="majorHAnsi"/>
          <w:highlight w:val="yellow"/>
        </w:rPr>
      </w:pPr>
      <w:r w:rsidRPr="00DC36F7">
        <w:rPr>
          <w:rFonts w:asciiTheme="majorHAnsi" w:hAnsiTheme="majorHAnsi"/>
        </w:rPr>
        <w:t xml:space="preserve">В связи с изменением законодательства с 1 января 2014 года на территории </w:t>
      </w:r>
      <w:r w:rsidR="008E7EC0" w:rsidRPr="00B24FF8">
        <w:rPr>
          <w:rFonts w:asciiTheme="majorHAnsi" w:eastAsia="Times New Roman" w:hAnsiTheme="majorHAnsi"/>
          <w:szCs w:val="26"/>
        </w:rPr>
        <w:t>Унечск</w:t>
      </w:r>
      <w:r w:rsidR="00DC36F7" w:rsidRPr="00DC36F7">
        <w:rPr>
          <w:rFonts w:asciiTheme="majorHAnsi" w:eastAsia="Times New Roman" w:hAnsiTheme="majorHAnsi"/>
          <w:szCs w:val="26"/>
        </w:rPr>
        <w:t>ого района</w:t>
      </w:r>
      <w:r w:rsidRPr="00DC36F7">
        <w:rPr>
          <w:rFonts w:asciiTheme="majorHAnsi" w:hAnsiTheme="majorHAnsi"/>
        </w:rPr>
        <w:t xml:space="preserve"> были разработаны и утверждены</w:t>
      </w:r>
      <w:r w:rsidR="00436EAA" w:rsidRPr="00DC36F7">
        <w:rPr>
          <w:rFonts w:asciiTheme="majorHAnsi" w:hAnsiTheme="majorHAnsi"/>
        </w:rPr>
        <w:t xml:space="preserve"> соответствующие </w:t>
      </w:r>
      <w:r w:rsidRPr="00DC36F7">
        <w:rPr>
          <w:rFonts w:asciiTheme="majorHAnsi" w:hAnsiTheme="majorHAnsi"/>
        </w:rPr>
        <w:t xml:space="preserve">муниципальные программы. </w:t>
      </w:r>
    </w:p>
    <w:p w:rsidR="00D0454A" w:rsidRPr="00001CB0" w:rsidRDefault="00D0454A" w:rsidP="000D2D02">
      <w:pPr>
        <w:autoSpaceDE w:val="0"/>
        <w:autoSpaceDN w:val="0"/>
        <w:adjustRightInd w:val="0"/>
        <w:spacing w:line="276" w:lineRule="auto"/>
        <w:ind w:firstLine="709"/>
        <w:jc w:val="both"/>
        <w:rPr>
          <w:rFonts w:asciiTheme="majorHAnsi" w:eastAsia="TimesNewRomanPSMT-Identity-H" w:hAnsiTheme="majorHAnsi"/>
          <w:highlight w:val="yellow"/>
        </w:rPr>
      </w:pPr>
      <w:r w:rsidRPr="0091033C">
        <w:rPr>
          <w:rFonts w:asciiTheme="majorHAnsi" w:eastAsia="TimesNewRomanPSMT-Identity-H" w:hAnsiTheme="majorHAnsi"/>
        </w:rPr>
        <w:t xml:space="preserve">В 2017 году на территории </w:t>
      </w:r>
      <w:r w:rsidR="008E7EC0" w:rsidRPr="00B24FF8">
        <w:rPr>
          <w:rFonts w:asciiTheme="majorHAnsi" w:eastAsia="Times New Roman" w:hAnsiTheme="majorHAnsi"/>
          <w:szCs w:val="26"/>
        </w:rPr>
        <w:t>Унечск</w:t>
      </w:r>
      <w:r w:rsidR="00DC36F7" w:rsidRPr="0091033C">
        <w:rPr>
          <w:rFonts w:asciiTheme="majorHAnsi" w:eastAsia="TimesNewRomanPSMT-Identity-H" w:hAnsiTheme="majorHAnsi"/>
        </w:rPr>
        <w:t>ого района</w:t>
      </w:r>
      <w:r w:rsidRPr="0091033C">
        <w:rPr>
          <w:rFonts w:asciiTheme="majorHAnsi" w:eastAsia="TimesNewRomanPSMT-Identity-H" w:hAnsiTheme="majorHAnsi"/>
        </w:rPr>
        <w:t xml:space="preserve"> реализовывал</w:t>
      </w:r>
      <w:r w:rsidR="0091033C" w:rsidRPr="0091033C">
        <w:rPr>
          <w:rFonts w:asciiTheme="majorHAnsi" w:eastAsia="TimesNewRomanPSMT-Identity-H" w:hAnsiTheme="majorHAnsi"/>
        </w:rPr>
        <w:t>а</w:t>
      </w:r>
      <w:r w:rsidRPr="0091033C">
        <w:rPr>
          <w:rFonts w:asciiTheme="majorHAnsi" w:eastAsia="TimesNewRomanPSMT-Identity-H" w:hAnsiTheme="majorHAnsi"/>
        </w:rPr>
        <w:t>сь муниципальн</w:t>
      </w:r>
      <w:r w:rsidR="0091033C" w:rsidRPr="0091033C">
        <w:rPr>
          <w:rFonts w:asciiTheme="majorHAnsi" w:eastAsia="TimesNewRomanPSMT-Identity-H" w:hAnsiTheme="majorHAnsi"/>
        </w:rPr>
        <w:t>ая</w:t>
      </w:r>
      <w:r w:rsidRPr="0091033C">
        <w:rPr>
          <w:rFonts w:asciiTheme="majorHAnsi" w:eastAsia="TimesNewRomanPSMT-Identity-H" w:hAnsiTheme="majorHAnsi"/>
        </w:rPr>
        <w:t xml:space="preserve"> программ</w:t>
      </w:r>
      <w:r w:rsidR="0091033C" w:rsidRPr="0091033C">
        <w:rPr>
          <w:rFonts w:asciiTheme="majorHAnsi" w:eastAsia="TimesNewRomanPSMT-Identity-H" w:hAnsiTheme="majorHAnsi"/>
        </w:rPr>
        <w:t>а</w:t>
      </w:r>
      <w:r w:rsidRPr="0091033C">
        <w:rPr>
          <w:rFonts w:asciiTheme="majorHAnsi" w:eastAsia="TimesNewRomanPSMT-Identity-H" w:hAnsiTheme="majorHAnsi"/>
        </w:rPr>
        <w:t>, состоящ</w:t>
      </w:r>
      <w:r w:rsidR="0091033C" w:rsidRPr="0091033C">
        <w:rPr>
          <w:rFonts w:asciiTheme="majorHAnsi" w:eastAsia="TimesNewRomanPSMT-Identity-H" w:hAnsiTheme="majorHAnsi"/>
        </w:rPr>
        <w:t>ая</w:t>
      </w:r>
      <w:r w:rsidRPr="0091033C">
        <w:rPr>
          <w:rFonts w:asciiTheme="majorHAnsi" w:eastAsia="TimesNewRomanPSMT-Identity-H" w:hAnsiTheme="majorHAnsi"/>
        </w:rPr>
        <w:t xml:space="preserve"> из </w:t>
      </w:r>
      <w:r w:rsidR="0091033C" w:rsidRPr="0091033C">
        <w:rPr>
          <w:rFonts w:asciiTheme="majorHAnsi" w:eastAsia="TimesNewRomanPSMT-Identity-H" w:hAnsiTheme="majorHAnsi"/>
        </w:rPr>
        <w:t>7</w:t>
      </w:r>
      <w:r w:rsidRPr="0091033C">
        <w:rPr>
          <w:rFonts w:asciiTheme="majorHAnsi" w:eastAsia="TimesNewRomanPSMT-Identity-H" w:hAnsiTheme="majorHAnsi"/>
        </w:rPr>
        <w:t xml:space="preserve"> подпрограмм</w:t>
      </w:r>
      <w:r w:rsidRPr="002F7C00">
        <w:rPr>
          <w:rFonts w:asciiTheme="majorHAnsi" w:eastAsia="TimesNewRomanPSMT-Identity-H" w:hAnsiTheme="majorHAnsi"/>
        </w:rPr>
        <w:t xml:space="preserve">. </w:t>
      </w:r>
      <w:r w:rsidR="00062301" w:rsidRPr="00062301">
        <w:rPr>
          <w:rFonts w:asciiTheme="majorHAnsi" w:eastAsia="TimesNewRomanPSMT-Identity-H" w:hAnsiTheme="majorHAnsi"/>
        </w:rPr>
        <w:t>Суммарный объем финансирова</w:t>
      </w:r>
      <w:r w:rsidR="00062301">
        <w:rPr>
          <w:rFonts w:asciiTheme="majorHAnsi" w:eastAsia="TimesNewRomanPSMT-Identity-H" w:hAnsiTheme="majorHAnsi"/>
        </w:rPr>
        <w:t xml:space="preserve">ния на </w:t>
      </w:r>
      <w:r w:rsidR="003E6526" w:rsidRPr="003E6526">
        <w:rPr>
          <w:rFonts w:asciiTheme="majorHAnsi" w:eastAsia="TimesNewRomanPSMT-Identity-H" w:hAnsiTheme="majorHAnsi"/>
        </w:rPr>
        <w:t>2014-2017 гг. составит 1923,9 млн. руб.</w:t>
      </w:r>
    </w:p>
    <w:p w:rsidR="00656CDA" w:rsidRPr="00DC36F7" w:rsidRDefault="00656CDA" w:rsidP="000D2D02">
      <w:pPr>
        <w:shd w:val="clear" w:color="auto" w:fill="FFFFFF"/>
        <w:spacing w:line="276" w:lineRule="auto"/>
        <w:ind w:firstLine="605"/>
        <w:jc w:val="both"/>
        <w:rPr>
          <w:rFonts w:asciiTheme="majorHAnsi" w:hAnsiTheme="majorHAnsi" w:cs="Times New Roman"/>
          <w:highlight w:val="yellow"/>
        </w:rPr>
      </w:pPr>
      <w:r w:rsidRPr="00B063EA">
        <w:rPr>
          <w:rFonts w:asciiTheme="majorHAnsi" w:hAnsiTheme="majorHAnsi"/>
        </w:rPr>
        <w:t xml:space="preserve">Комплексная муниципальная </w:t>
      </w:r>
      <w:r w:rsidR="002F7C00" w:rsidRPr="00B063EA">
        <w:rPr>
          <w:rFonts w:asciiTheme="majorHAnsi" w:hAnsiTheme="majorHAnsi"/>
        </w:rPr>
        <w:t>программа «Социально-экономическое развитие муниц</w:t>
      </w:r>
      <w:r w:rsidR="004B33B9">
        <w:rPr>
          <w:rFonts w:asciiTheme="majorHAnsi" w:hAnsiTheme="majorHAnsi"/>
        </w:rPr>
        <w:t>ипального образования «</w:t>
      </w:r>
      <w:proofErr w:type="spellStart"/>
      <w:r w:rsidR="004B33B9">
        <w:rPr>
          <w:rFonts w:asciiTheme="majorHAnsi" w:hAnsiTheme="majorHAnsi"/>
        </w:rPr>
        <w:t>Унечский</w:t>
      </w:r>
      <w:proofErr w:type="spellEnd"/>
      <w:r w:rsidR="002F7C00" w:rsidRPr="00B063EA">
        <w:rPr>
          <w:rFonts w:asciiTheme="majorHAnsi" w:hAnsiTheme="majorHAnsi"/>
        </w:rPr>
        <w:t xml:space="preserve"> район» (2013-2018 гг.)</w:t>
      </w:r>
      <w:r w:rsidRPr="00B063EA">
        <w:rPr>
          <w:rFonts w:asciiTheme="majorHAnsi" w:hAnsiTheme="majorHAnsi"/>
        </w:rPr>
        <w:t xml:space="preserve"> одобрена решением </w:t>
      </w:r>
      <w:r w:rsidR="00B063EA" w:rsidRPr="00B063EA">
        <w:rPr>
          <w:rFonts w:asciiTheme="majorHAnsi" w:hAnsiTheme="majorHAnsi"/>
        </w:rPr>
        <w:t>Унечского районного Совета народных депутатов №4-483 от 19.08.2013г. «Об итогах публичных слушаний по проекту программы «Социально-экономическое  развитие муниципального образования «</w:t>
      </w:r>
      <w:proofErr w:type="spellStart"/>
      <w:r w:rsidR="00B063EA" w:rsidRPr="00B063EA">
        <w:rPr>
          <w:rFonts w:asciiTheme="majorHAnsi" w:hAnsiTheme="majorHAnsi"/>
        </w:rPr>
        <w:t>Унечский</w:t>
      </w:r>
      <w:proofErr w:type="spellEnd"/>
      <w:r w:rsidR="00B063EA" w:rsidRPr="00B063EA">
        <w:rPr>
          <w:rFonts w:asciiTheme="majorHAnsi" w:hAnsiTheme="majorHAnsi"/>
        </w:rPr>
        <w:t xml:space="preserve"> район»(2013-2018</w:t>
      </w:r>
      <w:r w:rsidR="00007650">
        <w:rPr>
          <w:rFonts w:asciiTheme="majorHAnsi" w:hAnsiTheme="majorHAnsi"/>
        </w:rPr>
        <w:t> </w:t>
      </w:r>
      <w:proofErr w:type="spellStart"/>
      <w:proofErr w:type="gramStart"/>
      <w:r w:rsidR="00B063EA" w:rsidRPr="00B063EA">
        <w:rPr>
          <w:rFonts w:asciiTheme="majorHAnsi" w:hAnsiTheme="majorHAnsi"/>
        </w:rPr>
        <w:t>гг</w:t>
      </w:r>
      <w:proofErr w:type="spellEnd"/>
      <w:proofErr w:type="gramEnd"/>
      <w:r w:rsidR="00062301">
        <w:rPr>
          <w:rFonts w:asciiTheme="majorHAnsi" w:hAnsiTheme="majorHAnsi"/>
        </w:rPr>
        <w:t>)</w:t>
      </w:r>
      <w:r w:rsidR="00B063EA" w:rsidRPr="00B063EA">
        <w:rPr>
          <w:rFonts w:asciiTheme="majorHAnsi" w:hAnsiTheme="majorHAnsi"/>
        </w:rPr>
        <w:t>.</w:t>
      </w:r>
      <w:r w:rsidRPr="00B063EA">
        <w:rPr>
          <w:rFonts w:asciiTheme="majorHAnsi" w:hAnsiTheme="majorHAnsi"/>
        </w:rPr>
        <w:t xml:space="preserve"> Основной целью Программы </w:t>
      </w:r>
      <w:r w:rsidR="00062301">
        <w:rPr>
          <w:rFonts w:asciiTheme="majorHAnsi" w:hAnsiTheme="majorHAnsi"/>
        </w:rPr>
        <w:t>является</w:t>
      </w:r>
      <w:r w:rsidR="00B063EA" w:rsidRPr="00B063EA">
        <w:rPr>
          <w:rFonts w:asciiTheme="majorHAnsi" w:hAnsiTheme="majorHAnsi"/>
        </w:rPr>
        <w:t xml:space="preserve"> формирование</w:t>
      </w:r>
      <w:r w:rsidR="00B063EA" w:rsidRPr="00B063EA">
        <w:rPr>
          <w:rFonts w:asciiTheme="majorHAnsi" w:hAnsiTheme="majorHAnsi" w:cs="Times New Roman"/>
        </w:rPr>
        <w:t xml:space="preserve"> осн</w:t>
      </w:r>
      <w:r w:rsidR="00292BF5">
        <w:rPr>
          <w:rFonts w:asciiTheme="majorHAnsi" w:hAnsiTheme="majorHAnsi" w:cs="Times New Roman"/>
        </w:rPr>
        <w:t xml:space="preserve">овных направлений комплексного </w:t>
      </w:r>
      <w:r w:rsidR="00B063EA" w:rsidRPr="00B063EA">
        <w:rPr>
          <w:rFonts w:asciiTheme="majorHAnsi" w:hAnsiTheme="majorHAnsi" w:cs="Times New Roman"/>
        </w:rPr>
        <w:t>социально-экономического развития Унечского района на 2013-2018 годы и создание благоприятных условий для жизнедеятельности населения</w:t>
      </w:r>
      <w:r w:rsidR="008E7EC0" w:rsidRPr="008E7EC0">
        <w:rPr>
          <w:rFonts w:asciiTheme="majorHAnsi" w:hAnsiTheme="majorHAnsi" w:cs="Times New Roman"/>
        </w:rPr>
        <w:t>.</w:t>
      </w:r>
    </w:p>
    <w:p w:rsidR="00656CDA" w:rsidRPr="0029028C" w:rsidRDefault="00656CDA" w:rsidP="00656CDA">
      <w:pPr>
        <w:shd w:val="clear" w:color="auto" w:fill="FFFFFF"/>
        <w:spacing w:line="276" w:lineRule="auto"/>
        <w:ind w:firstLine="707"/>
        <w:jc w:val="both"/>
        <w:rPr>
          <w:rFonts w:asciiTheme="majorHAnsi" w:hAnsiTheme="majorHAnsi" w:cs="Times New Roman"/>
        </w:rPr>
      </w:pPr>
      <w:r w:rsidRPr="0029028C">
        <w:rPr>
          <w:rFonts w:asciiTheme="majorHAnsi" w:hAnsiTheme="majorHAnsi" w:cs="Times New Roman"/>
        </w:rPr>
        <w:t>В программе выделены следующие задачи:</w:t>
      </w:r>
    </w:p>
    <w:p w:rsidR="00B063EA" w:rsidRPr="00B063EA" w:rsidRDefault="00292BF5" w:rsidP="00791754">
      <w:pPr>
        <w:pStyle w:val="af4"/>
        <w:numPr>
          <w:ilvl w:val="0"/>
          <w:numId w:val="2"/>
        </w:numPr>
        <w:shd w:val="clear" w:color="auto" w:fill="FFFFFF"/>
        <w:tabs>
          <w:tab w:val="left" w:pos="993"/>
        </w:tabs>
        <w:spacing w:line="276" w:lineRule="auto"/>
        <w:ind w:left="0" w:firstLine="709"/>
        <w:jc w:val="both"/>
        <w:rPr>
          <w:rFonts w:asciiTheme="majorHAnsi" w:hAnsiTheme="majorHAnsi" w:cs="Times New Roman"/>
        </w:rPr>
      </w:pPr>
      <w:r>
        <w:rPr>
          <w:rFonts w:asciiTheme="majorHAnsi" w:hAnsiTheme="majorHAnsi" w:cs="Times New Roman"/>
        </w:rPr>
        <w:t>достижение</w:t>
      </w:r>
      <w:r w:rsidR="00B063EA" w:rsidRPr="00B063EA">
        <w:rPr>
          <w:rFonts w:asciiTheme="majorHAnsi" w:hAnsiTheme="majorHAnsi" w:cs="Times New Roman"/>
        </w:rPr>
        <w:t xml:space="preserve"> экономической и социальной стабильности;</w:t>
      </w:r>
    </w:p>
    <w:p w:rsidR="00B063EA" w:rsidRPr="00B063EA" w:rsidRDefault="00B063EA" w:rsidP="00791754">
      <w:pPr>
        <w:pStyle w:val="af4"/>
        <w:numPr>
          <w:ilvl w:val="0"/>
          <w:numId w:val="2"/>
        </w:numPr>
        <w:shd w:val="clear" w:color="auto" w:fill="FFFFFF"/>
        <w:tabs>
          <w:tab w:val="left" w:pos="993"/>
        </w:tabs>
        <w:spacing w:line="276" w:lineRule="auto"/>
        <w:ind w:left="0" w:firstLine="709"/>
        <w:jc w:val="both"/>
        <w:rPr>
          <w:rFonts w:asciiTheme="majorHAnsi" w:hAnsiTheme="majorHAnsi" w:cs="Times New Roman"/>
        </w:rPr>
      </w:pPr>
      <w:r w:rsidRPr="00B063EA">
        <w:rPr>
          <w:rFonts w:asciiTheme="majorHAnsi" w:hAnsiTheme="majorHAnsi" w:cs="Times New Roman"/>
        </w:rPr>
        <w:t>формирование эффективного конкурентоспособного   промышленного и сельскохозяйственного производства;</w:t>
      </w:r>
    </w:p>
    <w:p w:rsidR="00B063EA" w:rsidRPr="00B063EA" w:rsidRDefault="00B063EA" w:rsidP="00791754">
      <w:pPr>
        <w:pStyle w:val="af4"/>
        <w:numPr>
          <w:ilvl w:val="0"/>
          <w:numId w:val="2"/>
        </w:numPr>
        <w:shd w:val="clear" w:color="auto" w:fill="FFFFFF"/>
        <w:tabs>
          <w:tab w:val="left" w:pos="993"/>
        </w:tabs>
        <w:spacing w:line="276" w:lineRule="auto"/>
        <w:ind w:left="0" w:firstLine="709"/>
        <w:jc w:val="both"/>
        <w:rPr>
          <w:rFonts w:asciiTheme="majorHAnsi" w:hAnsiTheme="majorHAnsi" w:cs="Times New Roman"/>
        </w:rPr>
      </w:pPr>
      <w:r w:rsidRPr="00B063EA">
        <w:rPr>
          <w:rFonts w:asciiTheme="majorHAnsi" w:hAnsiTheme="majorHAnsi" w:cs="Times New Roman"/>
        </w:rPr>
        <w:t>повышение производительности труда;</w:t>
      </w:r>
    </w:p>
    <w:p w:rsidR="00B063EA" w:rsidRPr="00B063EA" w:rsidRDefault="00B063EA" w:rsidP="00791754">
      <w:pPr>
        <w:pStyle w:val="af4"/>
        <w:numPr>
          <w:ilvl w:val="0"/>
          <w:numId w:val="2"/>
        </w:numPr>
        <w:shd w:val="clear" w:color="auto" w:fill="FFFFFF"/>
        <w:tabs>
          <w:tab w:val="left" w:pos="993"/>
        </w:tabs>
        <w:spacing w:line="276" w:lineRule="auto"/>
        <w:ind w:left="0" w:firstLine="709"/>
        <w:jc w:val="both"/>
        <w:rPr>
          <w:rFonts w:asciiTheme="majorHAnsi" w:hAnsiTheme="majorHAnsi" w:cs="Times New Roman"/>
        </w:rPr>
      </w:pPr>
      <w:r w:rsidRPr="00B063EA">
        <w:rPr>
          <w:rFonts w:asciiTheme="majorHAnsi" w:hAnsiTheme="majorHAnsi" w:cs="Times New Roman"/>
        </w:rPr>
        <w:t>повышение уровня доходов населения;</w:t>
      </w:r>
    </w:p>
    <w:p w:rsidR="00B063EA" w:rsidRPr="00B063EA" w:rsidRDefault="00B063EA" w:rsidP="00791754">
      <w:pPr>
        <w:pStyle w:val="af4"/>
        <w:numPr>
          <w:ilvl w:val="0"/>
          <w:numId w:val="2"/>
        </w:numPr>
        <w:shd w:val="clear" w:color="auto" w:fill="FFFFFF"/>
        <w:tabs>
          <w:tab w:val="left" w:pos="993"/>
        </w:tabs>
        <w:spacing w:line="276" w:lineRule="auto"/>
        <w:ind w:left="0" w:firstLine="709"/>
        <w:jc w:val="both"/>
        <w:rPr>
          <w:rFonts w:asciiTheme="majorHAnsi" w:hAnsiTheme="majorHAnsi" w:cs="Times New Roman"/>
        </w:rPr>
      </w:pPr>
      <w:r w:rsidRPr="00B063EA">
        <w:rPr>
          <w:rFonts w:asciiTheme="majorHAnsi" w:hAnsiTheme="majorHAnsi" w:cs="Times New Roman"/>
        </w:rPr>
        <w:t>создание благоприятных условий для раз</w:t>
      </w:r>
      <w:r>
        <w:rPr>
          <w:rFonts w:asciiTheme="majorHAnsi" w:hAnsiTheme="majorHAnsi" w:cs="Times New Roman"/>
        </w:rPr>
        <w:t xml:space="preserve">вития субъектов </w:t>
      </w:r>
      <w:r w:rsidRPr="00B063EA">
        <w:rPr>
          <w:rFonts w:asciiTheme="majorHAnsi" w:hAnsiTheme="majorHAnsi" w:cs="Times New Roman"/>
        </w:rPr>
        <w:t>малого и среднего предпринимательства, расширение рынка товаров и услуг;</w:t>
      </w:r>
    </w:p>
    <w:p w:rsidR="00B063EA" w:rsidRPr="00B063EA" w:rsidRDefault="00B063EA" w:rsidP="00791754">
      <w:pPr>
        <w:pStyle w:val="af4"/>
        <w:numPr>
          <w:ilvl w:val="0"/>
          <w:numId w:val="2"/>
        </w:numPr>
        <w:shd w:val="clear" w:color="auto" w:fill="FFFFFF"/>
        <w:tabs>
          <w:tab w:val="left" w:pos="993"/>
        </w:tabs>
        <w:spacing w:line="276" w:lineRule="auto"/>
        <w:ind w:left="0" w:firstLine="709"/>
        <w:jc w:val="both"/>
        <w:rPr>
          <w:rFonts w:asciiTheme="majorHAnsi" w:hAnsiTheme="majorHAnsi" w:cs="Times New Roman"/>
        </w:rPr>
      </w:pPr>
      <w:r w:rsidRPr="00B063EA">
        <w:rPr>
          <w:rFonts w:asciiTheme="majorHAnsi" w:hAnsiTheme="majorHAnsi" w:cs="Times New Roman"/>
        </w:rPr>
        <w:t>создание условий для повышения благосостояния и качества жизни населения на основе экономического роста материальной сферы, развития социальной инфраструктуры и инженерного обустройства района;</w:t>
      </w:r>
    </w:p>
    <w:p w:rsidR="00B063EA" w:rsidRPr="00B063EA" w:rsidRDefault="00B063EA" w:rsidP="00791754">
      <w:pPr>
        <w:pStyle w:val="af4"/>
        <w:numPr>
          <w:ilvl w:val="0"/>
          <w:numId w:val="2"/>
        </w:numPr>
        <w:shd w:val="clear" w:color="auto" w:fill="FFFFFF"/>
        <w:tabs>
          <w:tab w:val="left" w:pos="993"/>
        </w:tabs>
        <w:spacing w:line="276" w:lineRule="auto"/>
        <w:ind w:left="0" w:firstLine="709"/>
        <w:jc w:val="both"/>
        <w:rPr>
          <w:rFonts w:asciiTheme="majorHAnsi" w:hAnsiTheme="majorHAnsi" w:cs="Times New Roman"/>
        </w:rPr>
      </w:pPr>
      <w:r w:rsidRPr="00B063EA">
        <w:rPr>
          <w:rFonts w:asciiTheme="majorHAnsi" w:hAnsiTheme="majorHAnsi" w:cs="Times New Roman"/>
        </w:rPr>
        <w:t>обеспечение бесперебойной работы жилищно-коммунального хозяйства;</w:t>
      </w:r>
    </w:p>
    <w:p w:rsidR="00B063EA" w:rsidRPr="00B063EA" w:rsidRDefault="00B063EA" w:rsidP="00791754">
      <w:pPr>
        <w:pStyle w:val="af4"/>
        <w:numPr>
          <w:ilvl w:val="0"/>
          <w:numId w:val="2"/>
        </w:numPr>
        <w:shd w:val="clear" w:color="auto" w:fill="FFFFFF"/>
        <w:tabs>
          <w:tab w:val="left" w:pos="993"/>
        </w:tabs>
        <w:spacing w:line="276" w:lineRule="auto"/>
        <w:ind w:left="0" w:firstLine="709"/>
        <w:jc w:val="both"/>
        <w:rPr>
          <w:rFonts w:asciiTheme="majorHAnsi" w:hAnsiTheme="majorHAnsi" w:cs="Times New Roman"/>
        </w:rPr>
      </w:pPr>
      <w:r w:rsidRPr="00B063EA">
        <w:rPr>
          <w:rFonts w:asciiTheme="majorHAnsi" w:hAnsiTheme="majorHAnsi" w:cs="Times New Roman"/>
        </w:rPr>
        <w:t>обеспечение занятости населения и соблюдение требований охраны труда;</w:t>
      </w:r>
    </w:p>
    <w:p w:rsidR="00B063EA" w:rsidRPr="00B063EA" w:rsidRDefault="00B063EA" w:rsidP="00791754">
      <w:pPr>
        <w:pStyle w:val="af4"/>
        <w:numPr>
          <w:ilvl w:val="0"/>
          <w:numId w:val="2"/>
        </w:numPr>
        <w:shd w:val="clear" w:color="auto" w:fill="FFFFFF"/>
        <w:tabs>
          <w:tab w:val="left" w:pos="993"/>
        </w:tabs>
        <w:spacing w:line="276" w:lineRule="auto"/>
        <w:ind w:left="0" w:firstLine="709"/>
        <w:jc w:val="both"/>
        <w:rPr>
          <w:rFonts w:asciiTheme="majorHAnsi" w:hAnsiTheme="majorHAnsi" w:cs="Times New Roman"/>
        </w:rPr>
      </w:pPr>
      <w:r w:rsidRPr="00B063EA">
        <w:rPr>
          <w:rFonts w:asciiTheme="majorHAnsi" w:hAnsiTheme="majorHAnsi" w:cs="Times New Roman"/>
        </w:rPr>
        <w:t>увеличение объема инвестиций;</w:t>
      </w:r>
    </w:p>
    <w:p w:rsidR="00B063EA" w:rsidRPr="00B063EA" w:rsidRDefault="00B063EA" w:rsidP="00791754">
      <w:pPr>
        <w:pStyle w:val="af4"/>
        <w:numPr>
          <w:ilvl w:val="0"/>
          <w:numId w:val="2"/>
        </w:numPr>
        <w:shd w:val="clear" w:color="auto" w:fill="FFFFFF"/>
        <w:tabs>
          <w:tab w:val="left" w:pos="993"/>
        </w:tabs>
        <w:spacing w:line="276" w:lineRule="auto"/>
        <w:ind w:left="0" w:firstLine="709"/>
        <w:jc w:val="both"/>
        <w:rPr>
          <w:rFonts w:asciiTheme="majorHAnsi" w:hAnsiTheme="majorHAnsi" w:cs="Times New Roman"/>
        </w:rPr>
      </w:pPr>
      <w:r w:rsidRPr="00B063EA">
        <w:rPr>
          <w:rFonts w:asciiTheme="majorHAnsi" w:hAnsiTheme="majorHAnsi" w:cs="Times New Roman"/>
        </w:rPr>
        <w:t>обеспечение дополнительных доходов в бюджет района</w:t>
      </w:r>
    </w:p>
    <w:p w:rsidR="00B063EA" w:rsidRPr="00B063EA" w:rsidRDefault="00B063EA" w:rsidP="00791754">
      <w:pPr>
        <w:pStyle w:val="af4"/>
        <w:numPr>
          <w:ilvl w:val="0"/>
          <w:numId w:val="2"/>
        </w:numPr>
        <w:shd w:val="clear" w:color="auto" w:fill="FFFFFF"/>
        <w:tabs>
          <w:tab w:val="left" w:pos="993"/>
        </w:tabs>
        <w:spacing w:line="276" w:lineRule="auto"/>
        <w:ind w:left="0" w:firstLine="709"/>
        <w:jc w:val="both"/>
        <w:rPr>
          <w:rFonts w:asciiTheme="majorHAnsi" w:hAnsiTheme="majorHAnsi" w:cs="Times New Roman"/>
        </w:rPr>
      </w:pPr>
      <w:r w:rsidRPr="00B063EA">
        <w:rPr>
          <w:rFonts w:asciiTheme="majorHAnsi" w:hAnsiTheme="majorHAnsi" w:cs="Times New Roman"/>
        </w:rPr>
        <w:t>повышение уровня здоровья населения, снижение смертности;</w:t>
      </w:r>
    </w:p>
    <w:p w:rsidR="00B063EA" w:rsidRPr="00B063EA" w:rsidRDefault="00B063EA" w:rsidP="00791754">
      <w:pPr>
        <w:pStyle w:val="af4"/>
        <w:numPr>
          <w:ilvl w:val="0"/>
          <w:numId w:val="2"/>
        </w:numPr>
        <w:shd w:val="clear" w:color="auto" w:fill="FFFFFF"/>
        <w:tabs>
          <w:tab w:val="left" w:pos="993"/>
        </w:tabs>
        <w:spacing w:line="276" w:lineRule="auto"/>
        <w:ind w:left="0" w:firstLine="709"/>
        <w:jc w:val="both"/>
        <w:rPr>
          <w:rFonts w:asciiTheme="majorHAnsi" w:hAnsiTheme="majorHAnsi" w:cs="Times New Roman"/>
        </w:rPr>
      </w:pPr>
      <w:r w:rsidRPr="00B063EA">
        <w:rPr>
          <w:rFonts w:asciiTheme="majorHAnsi" w:hAnsiTheme="majorHAnsi" w:cs="Times New Roman"/>
        </w:rPr>
        <w:t>развитие системы образования;</w:t>
      </w:r>
    </w:p>
    <w:p w:rsidR="00B063EA" w:rsidRPr="00B063EA" w:rsidRDefault="00B063EA" w:rsidP="00791754">
      <w:pPr>
        <w:pStyle w:val="af4"/>
        <w:numPr>
          <w:ilvl w:val="0"/>
          <w:numId w:val="2"/>
        </w:numPr>
        <w:shd w:val="clear" w:color="auto" w:fill="FFFFFF"/>
        <w:tabs>
          <w:tab w:val="left" w:pos="993"/>
        </w:tabs>
        <w:spacing w:line="276" w:lineRule="auto"/>
        <w:ind w:left="0" w:firstLine="709"/>
        <w:jc w:val="both"/>
        <w:rPr>
          <w:rFonts w:asciiTheme="majorHAnsi" w:hAnsiTheme="majorHAnsi" w:cs="Times New Roman"/>
        </w:rPr>
      </w:pPr>
      <w:r w:rsidRPr="00B063EA">
        <w:rPr>
          <w:rFonts w:asciiTheme="majorHAnsi" w:hAnsiTheme="majorHAnsi" w:cs="Times New Roman"/>
        </w:rPr>
        <w:t>сохранение и развитие культурного и духовного наследия района;</w:t>
      </w:r>
    </w:p>
    <w:p w:rsidR="00B063EA" w:rsidRPr="00B063EA" w:rsidRDefault="00B063EA" w:rsidP="00791754">
      <w:pPr>
        <w:pStyle w:val="af4"/>
        <w:numPr>
          <w:ilvl w:val="0"/>
          <w:numId w:val="2"/>
        </w:numPr>
        <w:shd w:val="clear" w:color="auto" w:fill="FFFFFF"/>
        <w:tabs>
          <w:tab w:val="left" w:pos="993"/>
        </w:tabs>
        <w:spacing w:line="276" w:lineRule="auto"/>
        <w:ind w:left="0" w:firstLine="709"/>
        <w:jc w:val="both"/>
        <w:rPr>
          <w:rFonts w:asciiTheme="majorHAnsi" w:hAnsiTheme="majorHAnsi" w:cs="Times New Roman"/>
        </w:rPr>
      </w:pPr>
      <w:r w:rsidRPr="00B063EA">
        <w:rPr>
          <w:rFonts w:asciiTheme="majorHAnsi" w:hAnsiTheme="majorHAnsi" w:cs="Times New Roman"/>
        </w:rPr>
        <w:t>развитие физкультуры и спорта;</w:t>
      </w:r>
    </w:p>
    <w:p w:rsidR="00B063EA" w:rsidRPr="00B063EA" w:rsidRDefault="00B063EA" w:rsidP="00791754">
      <w:pPr>
        <w:pStyle w:val="af4"/>
        <w:numPr>
          <w:ilvl w:val="0"/>
          <w:numId w:val="2"/>
        </w:numPr>
        <w:shd w:val="clear" w:color="auto" w:fill="FFFFFF"/>
        <w:tabs>
          <w:tab w:val="left" w:pos="993"/>
        </w:tabs>
        <w:spacing w:line="276" w:lineRule="auto"/>
        <w:ind w:left="0" w:firstLine="709"/>
        <w:jc w:val="both"/>
        <w:rPr>
          <w:rFonts w:asciiTheme="majorHAnsi" w:hAnsiTheme="majorHAnsi" w:cs="Times New Roman"/>
        </w:rPr>
      </w:pPr>
      <w:r w:rsidRPr="00B063EA">
        <w:rPr>
          <w:rFonts w:asciiTheme="majorHAnsi" w:hAnsiTheme="majorHAnsi" w:cs="Times New Roman"/>
        </w:rPr>
        <w:t>обеспечение социальных гарантий населению района;</w:t>
      </w:r>
    </w:p>
    <w:p w:rsidR="00B063EA" w:rsidRPr="00B063EA" w:rsidRDefault="00B063EA" w:rsidP="00791754">
      <w:pPr>
        <w:pStyle w:val="af4"/>
        <w:numPr>
          <w:ilvl w:val="0"/>
          <w:numId w:val="2"/>
        </w:numPr>
        <w:shd w:val="clear" w:color="auto" w:fill="FFFFFF"/>
        <w:tabs>
          <w:tab w:val="left" w:pos="993"/>
        </w:tabs>
        <w:spacing w:line="276" w:lineRule="auto"/>
        <w:ind w:left="0" w:firstLine="709"/>
        <w:jc w:val="both"/>
        <w:rPr>
          <w:rFonts w:asciiTheme="majorHAnsi" w:hAnsiTheme="majorHAnsi" w:cs="Times New Roman"/>
        </w:rPr>
      </w:pPr>
      <w:r w:rsidRPr="00B063EA">
        <w:rPr>
          <w:rFonts w:asciiTheme="majorHAnsi" w:hAnsiTheme="majorHAnsi" w:cs="Times New Roman"/>
        </w:rPr>
        <w:t>улучшение экологической ситуации в районе;</w:t>
      </w:r>
    </w:p>
    <w:p w:rsidR="00B063EA" w:rsidRPr="00B063EA" w:rsidRDefault="00B063EA" w:rsidP="00791754">
      <w:pPr>
        <w:pStyle w:val="af4"/>
        <w:numPr>
          <w:ilvl w:val="0"/>
          <w:numId w:val="2"/>
        </w:numPr>
        <w:shd w:val="clear" w:color="auto" w:fill="FFFFFF"/>
        <w:tabs>
          <w:tab w:val="left" w:pos="993"/>
        </w:tabs>
        <w:spacing w:line="276" w:lineRule="auto"/>
        <w:ind w:left="0" w:firstLine="709"/>
        <w:jc w:val="both"/>
        <w:rPr>
          <w:rFonts w:asciiTheme="majorHAnsi" w:hAnsiTheme="majorHAnsi" w:cs="Times New Roman"/>
        </w:rPr>
      </w:pPr>
      <w:r w:rsidRPr="00B063EA">
        <w:rPr>
          <w:rFonts w:asciiTheme="majorHAnsi" w:hAnsiTheme="majorHAnsi" w:cs="Times New Roman"/>
        </w:rPr>
        <w:t>создание условий для роста рождаемости.</w:t>
      </w:r>
    </w:p>
    <w:p w:rsidR="00D0454A" w:rsidRPr="00CB3B6F" w:rsidRDefault="00D0454A" w:rsidP="00C169C9">
      <w:pPr>
        <w:pStyle w:val="aff5"/>
        <w:spacing w:after="0" w:line="276" w:lineRule="auto"/>
        <w:ind w:firstLine="709"/>
        <w:jc w:val="both"/>
        <w:rPr>
          <w:rFonts w:asciiTheme="majorHAnsi" w:hAnsiTheme="majorHAnsi"/>
        </w:rPr>
      </w:pPr>
      <w:r w:rsidRPr="00CB3B6F">
        <w:rPr>
          <w:rFonts w:asciiTheme="majorHAnsi" w:hAnsiTheme="majorHAnsi"/>
        </w:rPr>
        <w:t xml:space="preserve">В целях анализа достигнутого уровня социально-экономического развития </w:t>
      </w:r>
      <w:r w:rsidR="00DC36F7">
        <w:rPr>
          <w:rFonts w:asciiTheme="majorHAnsi" w:hAnsiTheme="majorHAnsi"/>
        </w:rPr>
        <w:lastRenderedPageBreak/>
        <w:t>района</w:t>
      </w:r>
      <w:r w:rsidRPr="00CB3B6F">
        <w:rPr>
          <w:rFonts w:asciiTheme="majorHAnsi" w:hAnsiTheme="majorHAnsi"/>
        </w:rPr>
        <w:t xml:space="preserve"> были подвергнуты исследованию и оценке параметры бюджета </w:t>
      </w:r>
      <w:r w:rsidR="00DC36F7">
        <w:rPr>
          <w:rFonts w:asciiTheme="majorHAnsi" w:hAnsiTheme="majorHAnsi"/>
        </w:rPr>
        <w:t>Унечского рай</w:t>
      </w:r>
      <w:r w:rsidR="008E7EC0">
        <w:rPr>
          <w:rFonts w:asciiTheme="majorHAnsi" w:hAnsiTheme="majorHAnsi"/>
        </w:rPr>
        <w:t>о</w:t>
      </w:r>
      <w:r w:rsidR="00DC36F7">
        <w:rPr>
          <w:rFonts w:asciiTheme="majorHAnsi" w:hAnsiTheme="majorHAnsi"/>
        </w:rPr>
        <w:t>на</w:t>
      </w:r>
      <w:r w:rsidRPr="00CB3B6F">
        <w:rPr>
          <w:rFonts w:asciiTheme="majorHAnsi" w:hAnsiTheme="majorHAnsi"/>
        </w:rPr>
        <w:t xml:space="preserve"> за 201</w:t>
      </w:r>
      <w:r w:rsidR="00690B5C">
        <w:rPr>
          <w:rFonts w:asciiTheme="majorHAnsi" w:hAnsiTheme="majorHAnsi"/>
        </w:rPr>
        <w:t>3</w:t>
      </w:r>
      <w:r w:rsidRPr="00CB3B6F">
        <w:rPr>
          <w:rFonts w:asciiTheme="majorHAnsi" w:hAnsiTheme="majorHAnsi"/>
        </w:rPr>
        <w:t>-2017 гг., прогнозные документы, результаты реализации муниципальных программ и результаты участия муниципального образования в региональных и федеральных государственных программах, статистические отчеты и другие документы, охватывающие указанный временной период.</w:t>
      </w:r>
    </w:p>
    <w:p w:rsidR="006205C0" w:rsidRDefault="008E7EC0" w:rsidP="008A45BD">
      <w:pPr>
        <w:spacing w:line="276" w:lineRule="auto"/>
        <w:ind w:firstLine="709"/>
        <w:jc w:val="both"/>
        <w:rPr>
          <w:rFonts w:asciiTheme="majorHAnsi" w:hAnsiTheme="majorHAnsi"/>
        </w:rPr>
      </w:pPr>
      <w:r w:rsidRPr="008A45BD">
        <w:rPr>
          <w:rFonts w:asciiTheme="majorHAnsi" w:hAnsiTheme="majorHAnsi"/>
        </w:rPr>
        <w:t>В</w:t>
      </w:r>
      <w:r w:rsidR="006205C0" w:rsidRPr="008A45BD">
        <w:rPr>
          <w:rFonts w:asciiTheme="majorHAnsi" w:hAnsiTheme="majorHAnsi"/>
        </w:rPr>
        <w:t xml:space="preserve"> соответствии с постановлением </w:t>
      </w:r>
      <w:r w:rsidR="0029028C" w:rsidRPr="0029028C">
        <w:rPr>
          <w:rFonts w:asciiTheme="majorHAnsi" w:hAnsiTheme="majorHAnsi"/>
        </w:rPr>
        <w:t>администрации Унечского района № 191</w:t>
      </w:r>
      <w:r w:rsidR="0029028C">
        <w:rPr>
          <w:rFonts w:asciiTheme="majorHAnsi" w:hAnsiTheme="majorHAnsi"/>
        </w:rPr>
        <w:t xml:space="preserve"> </w:t>
      </w:r>
      <w:r w:rsidR="00C169C9">
        <w:rPr>
          <w:rFonts w:asciiTheme="majorHAnsi" w:hAnsiTheme="majorHAnsi"/>
        </w:rPr>
        <w:t xml:space="preserve">от </w:t>
      </w:r>
      <w:r w:rsidR="0029028C" w:rsidRPr="0029028C">
        <w:rPr>
          <w:rFonts w:asciiTheme="majorHAnsi" w:hAnsiTheme="majorHAnsi"/>
        </w:rPr>
        <w:t>22.11.2013 г.</w:t>
      </w:r>
      <w:r w:rsidR="008A45BD">
        <w:rPr>
          <w:rFonts w:asciiTheme="majorHAnsi" w:hAnsiTheme="majorHAnsi"/>
        </w:rPr>
        <w:t xml:space="preserve"> </w:t>
      </w:r>
      <w:r w:rsidR="008A45BD" w:rsidRPr="008A45BD">
        <w:rPr>
          <w:rFonts w:asciiTheme="majorHAnsi" w:hAnsiTheme="majorHAnsi"/>
        </w:rPr>
        <w:t xml:space="preserve">« Об утверждении </w:t>
      </w:r>
      <w:r w:rsidR="008A45BD">
        <w:rPr>
          <w:rFonts w:asciiTheme="majorHAnsi" w:hAnsiTheme="majorHAnsi"/>
        </w:rPr>
        <w:t>Поряд</w:t>
      </w:r>
      <w:r w:rsidR="0029028C" w:rsidRPr="0029028C">
        <w:rPr>
          <w:rFonts w:asciiTheme="majorHAnsi" w:hAnsiTheme="majorHAnsi"/>
        </w:rPr>
        <w:t>к</w:t>
      </w:r>
      <w:r w:rsidR="008A45BD">
        <w:rPr>
          <w:rFonts w:asciiTheme="majorHAnsi" w:hAnsiTheme="majorHAnsi"/>
        </w:rPr>
        <w:t>а</w:t>
      </w:r>
      <w:r w:rsidR="0029028C" w:rsidRPr="0029028C">
        <w:rPr>
          <w:rFonts w:asciiTheme="majorHAnsi" w:hAnsiTheme="majorHAnsi"/>
        </w:rPr>
        <w:t xml:space="preserve"> разработки, реализации и оценки эффективности муниципальных программ муниципального образования «</w:t>
      </w:r>
      <w:proofErr w:type="spellStart"/>
      <w:r w:rsidR="0029028C" w:rsidRPr="0029028C">
        <w:rPr>
          <w:rFonts w:asciiTheme="majorHAnsi" w:hAnsiTheme="majorHAnsi"/>
        </w:rPr>
        <w:t>Унечский</w:t>
      </w:r>
      <w:proofErr w:type="spellEnd"/>
      <w:r w:rsidR="0029028C" w:rsidRPr="0029028C">
        <w:rPr>
          <w:rFonts w:asciiTheme="majorHAnsi" w:hAnsiTheme="majorHAnsi"/>
        </w:rPr>
        <w:t xml:space="preserve"> муниципальный район»</w:t>
      </w:r>
      <w:r w:rsidR="006205C0" w:rsidRPr="008A45BD">
        <w:rPr>
          <w:rFonts w:asciiTheme="majorHAnsi" w:hAnsiTheme="majorHAnsi"/>
        </w:rPr>
        <w:t xml:space="preserve">, исходя из установленных критериев эффективности сводная оценка эффективности реализации </w:t>
      </w:r>
      <w:r w:rsidR="0029028C" w:rsidRPr="0029028C">
        <w:rPr>
          <w:rFonts w:asciiTheme="majorHAnsi" w:hAnsiTheme="majorHAnsi"/>
        </w:rPr>
        <w:t xml:space="preserve">четырех муниципальных программ Унечского муниципального района: </w:t>
      </w:r>
      <w:proofErr w:type="gramStart"/>
      <w:r w:rsidR="0029028C" w:rsidRPr="0029028C">
        <w:rPr>
          <w:rFonts w:asciiTheme="majorHAnsi" w:hAnsiTheme="majorHAnsi"/>
        </w:rPr>
        <w:t xml:space="preserve">«Обеспечение реализации полномочий исполнительно - распорядительного органа Унечского муниципального района» (2017-2019 годы), «Управление муниципальными финансами Унечского района» (2017-2019 годы), «Развитие образования Унечского муниципального района» (2017-2019 годы), «Развитие культуры в </w:t>
      </w:r>
      <w:proofErr w:type="spellStart"/>
      <w:r w:rsidR="0029028C" w:rsidRPr="0029028C">
        <w:rPr>
          <w:rFonts w:asciiTheme="majorHAnsi" w:hAnsiTheme="majorHAnsi"/>
        </w:rPr>
        <w:t>Унечском</w:t>
      </w:r>
      <w:proofErr w:type="spellEnd"/>
      <w:r w:rsidR="0029028C" w:rsidRPr="0029028C">
        <w:rPr>
          <w:rFonts w:asciiTheme="majorHAnsi" w:hAnsiTheme="majorHAnsi"/>
        </w:rPr>
        <w:t xml:space="preserve"> районе» (2017-2019 годы) установлено</w:t>
      </w:r>
      <w:r w:rsidR="00C169C9">
        <w:rPr>
          <w:rFonts w:asciiTheme="majorHAnsi" w:hAnsiTheme="majorHAnsi"/>
        </w:rPr>
        <w:t>, что</w:t>
      </w:r>
      <w:r w:rsidR="0029028C" w:rsidRPr="0029028C">
        <w:rPr>
          <w:rFonts w:asciiTheme="majorHAnsi" w:hAnsiTheme="majorHAnsi"/>
        </w:rPr>
        <w:t xml:space="preserve"> в соответствии с критериями эффективности по муниципальным программам Унечского муниципального района </w:t>
      </w:r>
      <w:r w:rsidR="00C169C9" w:rsidRPr="0029028C">
        <w:rPr>
          <w:rFonts w:asciiTheme="majorHAnsi" w:hAnsiTheme="majorHAnsi"/>
        </w:rPr>
        <w:t xml:space="preserve">в целом </w:t>
      </w:r>
      <w:r w:rsidR="00C169C9">
        <w:rPr>
          <w:rFonts w:asciiTheme="majorHAnsi" w:hAnsiTheme="majorHAnsi"/>
        </w:rPr>
        <w:t>достигнута</w:t>
      </w:r>
      <w:r w:rsidR="0029028C" w:rsidRPr="0029028C">
        <w:rPr>
          <w:rFonts w:asciiTheme="majorHAnsi" w:hAnsiTheme="majorHAnsi"/>
        </w:rPr>
        <w:t xml:space="preserve"> эффективность выше плановой (по трем программам, кроме муниципальной программы «Управление муниципальными финансами</w:t>
      </w:r>
      <w:proofErr w:type="gramEnd"/>
      <w:r w:rsidR="0029028C" w:rsidRPr="0029028C">
        <w:rPr>
          <w:rFonts w:asciiTheme="majorHAnsi" w:hAnsiTheme="majorHAnsi"/>
        </w:rPr>
        <w:t xml:space="preserve"> Унечского района» (2017-2019 годы), по ней достигнута плановая эффективность). </w:t>
      </w:r>
    </w:p>
    <w:p w:rsidR="0049147D" w:rsidRPr="0049147D" w:rsidRDefault="0049147D" w:rsidP="0049147D">
      <w:pPr>
        <w:spacing w:line="276" w:lineRule="auto"/>
        <w:ind w:left="221" w:firstLine="578"/>
        <w:jc w:val="right"/>
        <w:rPr>
          <w:rFonts w:asciiTheme="majorHAnsi" w:eastAsia="Times New Roman" w:hAnsiTheme="majorHAnsi"/>
        </w:rPr>
      </w:pPr>
      <w:r w:rsidRPr="0049147D">
        <w:rPr>
          <w:rFonts w:asciiTheme="majorHAnsi" w:eastAsia="Times New Roman" w:hAnsiTheme="majorHAnsi"/>
        </w:rPr>
        <w:t xml:space="preserve">Таблица </w:t>
      </w:r>
      <w:r w:rsidR="000B7F3D" w:rsidRPr="0049147D">
        <w:rPr>
          <w:rFonts w:asciiTheme="majorHAnsi" w:eastAsia="Times New Roman" w:hAnsiTheme="majorHAnsi"/>
        </w:rPr>
        <w:fldChar w:fldCharType="begin"/>
      </w:r>
      <w:r w:rsidRPr="0049147D">
        <w:rPr>
          <w:rFonts w:asciiTheme="majorHAnsi" w:eastAsia="Times New Roman" w:hAnsiTheme="majorHAnsi"/>
        </w:rPr>
        <w:instrText xml:space="preserve"> SEQ Таблица \* ARABIC </w:instrText>
      </w:r>
      <w:r w:rsidR="000B7F3D" w:rsidRPr="0049147D">
        <w:rPr>
          <w:rFonts w:asciiTheme="majorHAnsi" w:eastAsia="Times New Roman" w:hAnsiTheme="majorHAnsi"/>
        </w:rPr>
        <w:fldChar w:fldCharType="separate"/>
      </w:r>
      <w:r w:rsidR="00C31C0C">
        <w:rPr>
          <w:rFonts w:asciiTheme="majorHAnsi" w:eastAsia="Times New Roman" w:hAnsiTheme="majorHAnsi"/>
          <w:noProof/>
        </w:rPr>
        <w:t>1</w:t>
      </w:r>
      <w:r w:rsidR="000B7F3D" w:rsidRPr="0049147D">
        <w:rPr>
          <w:rFonts w:asciiTheme="majorHAnsi" w:eastAsia="Times New Roman" w:hAnsiTheme="majorHAnsi"/>
        </w:rPr>
        <w:fldChar w:fldCharType="end"/>
      </w:r>
    </w:p>
    <w:p w:rsidR="00944A14" w:rsidRPr="00566028" w:rsidRDefault="00944A14" w:rsidP="00944A14">
      <w:pPr>
        <w:spacing w:after="120"/>
        <w:ind w:left="221" w:right="-284"/>
        <w:jc w:val="center"/>
        <w:rPr>
          <w:rFonts w:asciiTheme="majorHAnsi" w:hAnsiTheme="majorHAnsi"/>
          <w:b/>
          <w:i/>
          <w:noProof/>
          <w:color w:val="auto"/>
        </w:rPr>
      </w:pPr>
      <w:r w:rsidRPr="00566028">
        <w:rPr>
          <w:rFonts w:asciiTheme="majorHAnsi" w:hAnsiTheme="majorHAnsi"/>
          <w:b/>
          <w:i/>
          <w:noProof/>
          <w:color w:val="auto"/>
        </w:rPr>
        <w:t>Анализ по источникам финансирование муниципальных программ (руб.)</w:t>
      </w:r>
    </w:p>
    <w:tbl>
      <w:tblPr>
        <w:tblW w:w="9540"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721"/>
        <w:gridCol w:w="2323"/>
        <w:gridCol w:w="1673"/>
        <w:gridCol w:w="1674"/>
        <w:gridCol w:w="1587"/>
        <w:gridCol w:w="1562"/>
      </w:tblGrid>
      <w:tr w:rsidR="00944A14" w:rsidRPr="00566028" w:rsidTr="00AD67B3">
        <w:trPr>
          <w:trHeight w:val="907"/>
        </w:trPr>
        <w:tc>
          <w:tcPr>
            <w:tcW w:w="721" w:type="dxa"/>
            <w:shd w:val="clear" w:color="auto" w:fill="auto"/>
            <w:vAlign w:val="center"/>
          </w:tcPr>
          <w:p w:rsidR="00944A14" w:rsidRPr="00566028" w:rsidRDefault="00944A14" w:rsidP="004744C7">
            <w:pPr>
              <w:ind w:left="52" w:right="-85" w:hanging="112"/>
              <w:jc w:val="center"/>
              <w:rPr>
                <w:rFonts w:asciiTheme="majorHAnsi" w:hAnsiTheme="majorHAnsi"/>
                <w:b/>
                <w:bCs/>
                <w:color w:val="auto"/>
              </w:rPr>
            </w:pPr>
            <w:r w:rsidRPr="00566028">
              <w:rPr>
                <w:rFonts w:asciiTheme="majorHAnsi" w:hAnsiTheme="majorHAnsi"/>
                <w:b/>
                <w:bCs/>
                <w:color w:val="auto"/>
              </w:rPr>
              <w:t xml:space="preserve">№ </w:t>
            </w:r>
            <w:proofErr w:type="gramStart"/>
            <w:r w:rsidRPr="00566028">
              <w:rPr>
                <w:rFonts w:asciiTheme="majorHAnsi" w:hAnsiTheme="majorHAnsi"/>
                <w:b/>
                <w:bCs/>
                <w:color w:val="auto"/>
              </w:rPr>
              <w:t>п</w:t>
            </w:r>
            <w:proofErr w:type="gramEnd"/>
            <w:r w:rsidRPr="00566028">
              <w:rPr>
                <w:rFonts w:asciiTheme="majorHAnsi" w:hAnsiTheme="majorHAnsi"/>
                <w:b/>
                <w:bCs/>
                <w:color w:val="auto"/>
              </w:rPr>
              <w:t>/п</w:t>
            </w:r>
          </w:p>
        </w:tc>
        <w:tc>
          <w:tcPr>
            <w:tcW w:w="2323" w:type="dxa"/>
            <w:shd w:val="clear" w:color="auto" w:fill="auto"/>
            <w:vAlign w:val="center"/>
          </w:tcPr>
          <w:p w:rsidR="00944A14" w:rsidRPr="00566028" w:rsidRDefault="00944A14" w:rsidP="004744C7">
            <w:pPr>
              <w:ind w:left="164" w:right="-57"/>
              <w:jc w:val="center"/>
              <w:rPr>
                <w:rFonts w:asciiTheme="majorHAnsi" w:hAnsiTheme="majorHAnsi"/>
                <w:b/>
                <w:bCs/>
                <w:color w:val="auto"/>
              </w:rPr>
            </w:pPr>
            <w:r w:rsidRPr="00566028">
              <w:rPr>
                <w:rFonts w:asciiTheme="majorHAnsi" w:hAnsiTheme="majorHAnsi"/>
                <w:b/>
                <w:bCs/>
                <w:color w:val="auto"/>
              </w:rPr>
              <w:t>Источник финансирования бюджета</w:t>
            </w:r>
          </w:p>
        </w:tc>
        <w:tc>
          <w:tcPr>
            <w:tcW w:w="1673" w:type="dxa"/>
            <w:shd w:val="clear" w:color="auto" w:fill="auto"/>
            <w:noWrap/>
            <w:vAlign w:val="center"/>
          </w:tcPr>
          <w:p w:rsidR="00944A14" w:rsidRPr="00566028" w:rsidRDefault="00944A14" w:rsidP="004744C7">
            <w:pPr>
              <w:ind w:left="164" w:right="-57"/>
              <w:jc w:val="center"/>
              <w:rPr>
                <w:rFonts w:asciiTheme="majorHAnsi" w:hAnsiTheme="majorHAnsi"/>
                <w:b/>
                <w:bCs/>
                <w:color w:val="auto"/>
              </w:rPr>
            </w:pPr>
            <w:r w:rsidRPr="00566028">
              <w:rPr>
                <w:rFonts w:asciiTheme="majorHAnsi" w:hAnsiTheme="majorHAnsi"/>
                <w:b/>
                <w:bCs/>
                <w:color w:val="auto"/>
              </w:rPr>
              <w:t>2014</w:t>
            </w:r>
            <w:r w:rsidR="00200651">
              <w:rPr>
                <w:rFonts w:asciiTheme="majorHAnsi" w:hAnsiTheme="majorHAnsi"/>
                <w:b/>
                <w:bCs/>
                <w:color w:val="auto"/>
              </w:rPr>
              <w:t>г.</w:t>
            </w:r>
          </w:p>
        </w:tc>
        <w:tc>
          <w:tcPr>
            <w:tcW w:w="1674" w:type="dxa"/>
            <w:shd w:val="clear" w:color="auto" w:fill="auto"/>
            <w:noWrap/>
            <w:vAlign w:val="center"/>
          </w:tcPr>
          <w:p w:rsidR="00944A14" w:rsidRPr="00566028" w:rsidRDefault="00944A14" w:rsidP="004744C7">
            <w:pPr>
              <w:ind w:left="164" w:right="-57"/>
              <w:jc w:val="center"/>
              <w:rPr>
                <w:rFonts w:asciiTheme="majorHAnsi" w:hAnsiTheme="majorHAnsi"/>
                <w:b/>
                <w:bCs/>
                <w:color w:val="auto"/>
              </w:rPr>
            </w:pPr>
            <w:r w:rsidRPr="00566028">
              <w:rPr>
                <w:rFonts w:asciiTheme="majorHAnsi" w:hAnsiTheme="majorHAnsi"/>
                <w:b/>
                <w:bCs/>
                <w:color w:val="auto"/>
              </w:rPr>
              <w:t>2015</w:t>
            </w:r>
            <w:r w:rsidR="00200651">
              <w:rPr>
                <w:rFonts w:asciiTheme="majorHAnsi" w:hAnsiTheme="majorHAnsi"/>
                <w:b/>
                <w:bCs/>
                <w:color w:val="auto"/>
              </w:rPr>
              <w:t>г.</w:t>
            </w:r>
          </w:p>
        </w:tc>
        <w:tc>
          <w:tcPr>
            <w:tcW w:w="1587" w:type="dxa"/>
            <w:shd w:val="clear" w:color="auto" w:fill="auto"/>
            <w:noWrap/>
            <w:vAlign w:val="center"/>
          </w:tcPr>
          <w:p w:rsidR="00944A14" w:rsidRPr="00566028" w:rsidRDefault="00944A14" w:rsidP="004744C7">
            <w:pPr>
              <w:ind w:left="164" w:right="-57"/>
              <w:jc w:val="center"/>
              <w:rPr>
                <w:rFonts w:asciiTheme="majorHAnsi" w:hAnsiTheme="majorHAnsi"/>
                <w:b/>
                <w:bCs/>
                <w:color w:val="auto"/>
              </w:rPr>
            </w:pPr>
            <w:r w:rsidRPr="00566028">
              <w:rPr>
                <w:rFonts w:asciiTheme="majorHAnsi" w:hAnsiTheme="majorHAnsi"/>
                <w:b/>
                <w:bCs/>
                <w:color w:val="auto"/>
              </w:rPr>
              <w:t>2016</w:t>
            </w:r>
            <w:r w:rsidR="00200651">
              <w:rPr>
                <w:rFonts w:asciiTheme="majorHAnsi" w:hAnsiTheme="majorHAnsi"/>
                <w:b/>
                <w:bCs/>
                <w:color w:val="auto"/>
              </w:rPr>
              <w:t>г.</w:t>
            </w:r>
          </w:p>
        </w:tc>
        <w:tc>
          <w:tcPr>
            <w:tcW w:w="1562" w:type="dxa"/>
            <w:shd w:val="clear" w:color="auto" w:fill="auto"/>
            <w:noWrap/>
            <w:vAlign w:val="center"/>
          </w:tcPr>
          <w:p w:rsidR="00944A14" w:rsidRPr="00566028" w:rsidRDefault="00944A14" w:rsidP="004744C7">
            <w:pPr>
              <w:ind w:left="164" w:right="-57"/>
              <w:jc w:val="center"/>
              <w:rPr>
                <w:rFonts w:asciiTheme="majorHAnsi" w:hAnsiTheme="majorHAnsi"/>
                <w:b/>
                <w:bCs/>
                <w:color w:val="auto"/>
              </w:rPr>
            </w:pPr>
            <w:r w:rsidRPr="00566028">
              <w:rPr>
                <w:rFonts w:asciiTheme="majorHAnsi" w:hAnsiTheme="majorHAnsi"/>
                <w:b/>
                <w:bCs/>
                <w:color w:val="auto"/>
              </w:rPr>
              <w:t>2</w:t>
            </w:r>
            <w:r w:rsidR="00200651">
              <w:rPr>
                <w:rFonts w:asciiTheme="majorHAnsi" w:hAnsiTheme="majorHAnsi"/>
                <w:b/>
                <w:bCs/>
                <w:color w:val="auto"/>
              </w:rPr>
              <w:t>0</w:t>
            </w:r>
            <w:r w:rsidRPr="00566028">
              <w:rPr>
                <w:rFonts w:asciiTheme="majorHAnsi" w:hAnsiTheme="majorHAnsi"/>
                <w:b/>
                <w:bCs/>
                <w:color w:val="auto"/>
              </w:rPr>
              <w:t>17</w:t>
            </w:r>
            <w:r w:rsidR="00200651">
              <w:rPr>
                <w:rFonts w:asciiTheme="majorHAnsi" w:hAnsiTheme="majorHAnsi"/>
                <w:b/>
                <w:bCs/>
                <w:color w:val="auto"/>
              </w:rPr>
              <w:t>г.</w:t>
            </w:r>
          </w:p>
        </w:tc>
      </w:tr>
      <w:tr w:rsidR="00944A14" w:rsidRPr="00AD67B3" w:rsidTr="00AD67B3">
        <w:trPr>
          <w:trHeight w:val="270"/>
        </w:trPr>
        <w:tc>
          <w:tcPr>
            <w:tcW w:w="721" w:type="dxa"/>
            <w:tcBorders>
              <w:top w:val="double" w:sz="4" w:space="0" w:color="auto"/>
            </w:tcBorders>
            <w:shd w:val="clear" w:color="auto" w:fill="auto"/>
            <w:noWrap/>
            <w:vAlign w:val="center"/>
          </w:tcPr>
          <w:p w:rsidR="00944A14" w:rsidRPr="00AD67B3" w:rsidRDefault="00944A14" w:rsidP="004744C7">
            <w:pPr>
              <w:ind w:left="164" w:right="-57"/>
              <w:jc w:val="center"/>
              <w:rPr>
                <w:rFonts w:asciiTheme="majorHAnsi" w:hAnsiTheme="majorHAnsi"/>
                <w:color w:val="auto"/>
              </w:rPr>
            </w:pPr>
            <w:r w:rsidRPr="00AD67B3">
              <w:rPr>
                <w:rFonts w:asciiTheme="majorHAnsi" w:hAnsiTheme="majorHAnsi"/>
                <w:color w:val="auto"/>
              </w:rPr>
              <w:t>1</w:t>
            </w:r>
          </w:p>
        </w:tc>
        <w:tc>
          <w:tcPr>
            <w:tcW w:w="2323" w:type="dxa"/>
            <w:tcBorders>
              <w:top w:val="double" w:sz="4" w:space="0" w:color="auto"/>
            </w:tcBorders>
            <w:shd w:val="clear" w:color="auto" w:fill="auto"/>
            <w:vAlign w:val="center"/>
          </w:tcPr>
          <w:p w:rsidR="00944A14" w:rsidRPr="00AD67B3" w:rsidRDefault="00944A14" w:rsidP="004744C7">
            <w:pPr>
              <w:ind w:left="164" w:right="-57"/>
              <w:jc w:val="center"/>
              <w:rPr>
                <w:rFonts w:asciiTheme="majorHAnsi" w:hAnsiTheme="majorHAnsi"/>
                <w:color w:val="auto"/>
                <w:sz w:val="20"/>
                <w:szCs w:val="20"/>
              </w:rPr>
            </w:pPr>
            <w:r w:rsidRPr="00AD67B3">
              <w:rPr>
                <w:rFonts w:asciiTheme="majorHAnsi" w:hAnsiTheme="majorHAnsi"/>
                <w:color w:val="auto"/>
                <w:sz w:val="20"/>
                <w:szCs w:val="20"/>
              </w:rPr>
              <w:t>Федеральный</w:t>
            </w:r>
          </w:p>
        </w:tc>
        <w:tc>
          <w:tcPr>
            <w:tcW w:w="1673" w:type="dxa"/>
            <w:tcBorders>
              <w:top w:val="double" w:sz="4" w:space="0" w:color="auto"/>
            </w:tcBorders>
            <w:shd w:val="clear" w:color="auto" w:fill="auto"/>
            <w:noWrap/>
            <w:vAlign w:val="center"/>
          </w:tcPr>
          <w:p w:rsidR="00944A14" w:rsidRPr="00AD67B3" w:rsidRDefault="00AD67B3" w:rsidP="00AD67B3">
            <w:pPr>
              <w:ind w:right="-57"/>
              <w:jc w:val="center"/>
              <w:rPr>
                <w:rFonts w:asciiTheme="majorHAnsi" w:hAnsiTheme="majorHAnsi"/>
                <w:color w:val="auto"/>
                <w:sz w:val="20"/>
                <w:szCs w:val="20"/>
              </w:rPr>
            </w:pPr>
            <w:r w:rsidRPr="00AD67B3">
              <w:rPr>
                <w:rFonts w:asciiTheme="majorHAnsi" w:hAnsiTheme="majorHAnsi"/>
                <w:color w:val="auto"/>
                <w:sz w:val="20"/>
                <w:szCs w:val="20"/>
              </w:rPr>
              <w:t>29169760,16</w:t>
            </w:r>
          </w:p>
        </w:tc>
        <w:tc>
          <w:tcPr>
            <w:tcW w:w="1674" w:type="dxa"/>
            <w:tcBorders>
              <w:top w:val="double" w:sz="4" w:space="0" w:color="auto"/>
            </w:tcBorders>
            <w:shd w:val="clear" w:color="auto" w:fill="auto"/>
            <w:noWrap/>
            <w:vAlign w:val="center"/>
          </w:tcPr>
          <w:p w:rsidR="00944A14" w:rsidRPr="00AD67B3" w:rsidRDefault="00AD67B3" w:rsidP="00AD67B3">
            <w:pPr>
              <w:ind w:right="-57" w:hanging="164"/>
              <w:jc w:val="center"/>
              <w:rPr>
                <w:rFonts w:asciiTheme="majorHAnsi" w:hAnsiTheme="majorHAnsi"/>
                <w:color w:val="auto"/>
                <w:sz w:val="20"/>
                <w:szCs w:val="20"/>
              </w:rPr>
            </w:pPr>
            <w:r w:rsidRPr="00AD67B3">
              <w:rPr>
                <w:rFonts w:asciiTheme="majorHAnsi" w:hAnsiTheme="majorHAnsi"/>
                <w:color w:val="auto"/>
                <w:sz w:val="20"/>
                <w:szCs w:val="20"/>
              </w:rPr>
              <w:t>133</w:t>
            </w:r>
            <w:r w:rsidR="0059478B">
              <w:rPr>
                <w:rFonts w:asciiTheme="majorHAnsi" w:hAnsiTheme="majorHAnsi"/>
                <w:color w:val="auto"/>
                <w:sz w:val="20"/>
                <w:szCs w:val="20"/>
              </w:rPr>
              <w:t>3</w:t>
            </w:r>
            <w:r w:rsidRPr="00AD67B3">
              <w:rPr>
                <w:rFonts w:asciiTheme="majorHAnsi" w:hAnsiTheme="majorHAnsi"/>
                <w:color w:val="auto"/>
                <w:sz w:val="20"/>
                <w:szCs w:val="20"/>
              </w:rPr>
              <w:t>4153,00</w:t>
            </w:r>
          </w:p>
        </w:tc>
        <w:tc>
          <w:tcPr>
            <w:tcW w:w="1587" w:type="dxa"/>
            <w:tcBorders>
              <w:top w:val="double" w:sz="4" w:space="0" w:color="auto"/>
            </w:tcBorders>
            <w:shd w:val="clear" w:color="auto" w:fill="auto"/>
            <w:noWrap/>
            <w:vAlign w:val="center"/>
          </w:tcPr>
          <w:p w:rsidR="00944A14" w:rsidRPr="00AD67B3" w:rsidRDefault="00AD67B3" w:rsidP="00AD67B3">
            <w:pPr>
              <w:ind w:left="-93" w:right="-57"/>
              <w:jc w:val="center"/>
              <w:rPr>
                <w:rFonts w:asciiTheme="majorHAnsi" w:hAnsiTheme="majorHAnsi"/>
                <w:color w:val="auto"/>
                <w:sz w:val="20"/>
                <w:szCs w:val="20"/>
              </w:rPr>
            </w:pPr>
            <w:r w:rsidRPr="00AD67B3">
              <w:rPr>
                <w:rFonts w:asciiTheme="majorHAnsi" w:hAnsiTheme="majorHAnsi"/>
                <w:color w:val="auto"/>
                <w:sz w:val="20"/>
                <w:szCs w:val="20"/>
              </w:rPr>
              <w:t>11531184,77</w:t>
            </w:r>
          </w:p>
        </w:tc>
        <w:tc>
          <w:tcPr>
            <w:tcW w:w="1562" w:type="dxa"/>
            <w:tcBorders>
              <w:top w:val="double" w:sz="4" w:space="0" w:color="auto"/>
            </w:tcBorders>
            <w:shd w:val="clear" w:color="auto" w:fill="auto"/>
            <w:noWrap/>
            <w:vAlign w:val="center"/>
          </w:tcPr>
          <w:p w:rsidR="00944A14" w:rsidRPr="00AD67B3" w:rsidRDefault="00AD67B3" w:rsidP="00AD67B3">
            <w:pPr>
              <w:ind w:right="-57"/>
              <w:jc w:val="center"/>
              <w:rPr>
                <w:rFonts w:asciiTheme="majorHAnsi" w:hAnsiTheme="majorHAnsi"/>
                <w:color w:val="auto"/>
                <w:sz w:val="20"/>
                <w:szCs w:val="20"/>
              </w:rPr>
            </w:pPr>
            <w:r>
              <w:rPr>
                <w:rFonts w:asciiTheme="majorHAnsi" w:hAnsiTheme="majorHAnsi"/>
                <w:color w:val="auto"/>
                <w:sz w:val="20"/>
                <w:szCs w:val="20"/>
              </w:rPr>
              <w:t>9531208,73</w:t>
            </w:r>
          </w:p>
        </w:tc>
      </w:tr>
      <w:tr w:rsidR="00944A14" w:rsidRPr="00AD67B3" w:rsidTr="00AD67B3">
        <w:trPr>
          <w:trHeight w:val="270"/>
        </w:trPr>
        <w:tc>
          <w:tcPr>
            <w:tcW w:w="721" w:type="dxa"/>
            <w:shd w:val="clear" w:color="auto" w:fill="auto"/>
            <w:noWrap/>
            <w:vAlign w:val="center"/>
          </w:tcPr>
          <w:p w:rsidR="00944A14" w:rsidRPr="00AD67B3" w:rsidRDefault="00944A14" w:rsidP="004744C7">
            <w:pPr>
              <w:ind w:left="164" w:right="-57"/>
              <w:jc w:val="center"/>
              <w:rPr>
                <w:rFonts w:asciiTheme="majorHAnsi" w:hAnsiTheme="majorHAnsi"/>
                <w:color w:val="auto"/>
              </w:rPr>
            </w:pPr>
            <w:r w:rsidRPr="00AD67B3">
              <w:rPr>
                <w:rFonts w:asciiTheme="majorHAnsi" w:hAnsiTheme="majorHAnsi"/>
                <w:color w:val="auto"/>
              </w:rPr>
              <w:t>2</w:t>
            </w:r>
          </w:p>
        </w:tc>
        <w:tc>
          <w:tcPr>
            <w:tcW w:w="2323" w:type="dxa"/>
            <w:shd w:val="clear" w:color="auto" w:fill="auto"/>
            <w:vAlign w:val="center"/>
          </w:tcPr>
          <w:p w:rsidR="00944A14" w:rsidRPr="00AD67B3" w:rsidRDefault="00944A14" w:rsidP="004744C7">
            <w:pPr>
              <w:ind w:left="164" w:right="-57"/>
              <w:jc w:val="center"/>
              <w:rPr>
                <w:rFonts w:asciiTheme="majorHAnsi" w:hAnsiTheme="majorHAnsi"/>
                <w:color w:val="auto"/>
                <w:sz w:val="20"/>
                <w:szCs w:val="20"/>
              </w:rPr>
            </w:pPr>
            <w:r w:rsidRPr="00AD67B3">
              <w:rPr>
                <w:rFonts w:asciiTheme="majorHAnsi" w:hAnsiTheme="majorHAnsi"/>
                <w:color w:val="auto"/>
                <w:sz w:val="20"/>
                <w:szCs w:val="20"/>
              </w:rPr>
              <w:t>Областной</w:t>
            </w:r>
          </w:p>
        </w:tc>
        <w:tc>
          <w:tcPr>
            <w:tcW w:w="1673" w:type="dxa"/>
            <w:shd w:val="clear" w:color="auto" w:fill="auto"/>
            <w:noWrap/>
            <w:vAlign w:val="center"/>
          </w:tcPr>
          <w:p w:rsidR="00944A14" w:rsidRPr="00AD67B3" w:rsidRDefault="00AD67B3" w:rsidP="00AD67B3">
            <w:pPr>
              <w:ind w:right="-57"/>
              <w:jc w:val="center"/>
              <w:rPr>
                <w:rFonts w:asciiTheme="majorHAnsi" w:hAnsiTheme="majorHAnsi"/>
                <w:color w:val="auto"/>
                <w:sz w:val="20"/>
                <w:szCs w:val="20"/>
              </w:rPr>
            </w:pPr>
            <w:r w:rsidRPr="00AD67B3">
              <w:rPr>
                <w:rFonts w:asciiTheme="majorHAnsi" w:hAnsiTheme="majorHAnsi"/>
                <w:color w:val="auto"/>
                <w:sz w:val="20"/>
                <w:szCs w:val="20"/>
              </w:rPr>
              <w:t>279136721,05</w:t>
            </w:r>
          </w:p>
        </w:tc>
        <w:tc>
          <w:tcPr>
            <w:tcW w:w="1674" w:type="dxa"/>
            <w:shd w:val="clear" w:color="auto" w:fill="auto"/>
            <w:noWrap/>
            <w:vAlign w:val="center"/>
          </w:tcPr>
          <w:p w:rsidR="00944A14" w:rsidRPr="00AD67B3" w:rsidRDefault="00AD67B3" w:rsidP="00AD67B3">
            <w:pPr>
              <w:ind w:right="-57" w:hanging="164"/>
              <w:jc w:val="center"/>
              <w:rPr>
                <w:rFonts w:asciiTheme="majorHAnsi" w:hAnsiTheme="majorHAnsi"/>
                <w:color w:val="auto"/>
                <w:sz w:val="20"/>
                <w:szCs w:val="20"/>
              </w:rPr>
            </w:pPr>
            <w:r w:rsidRPr="00AD67B3">
              <w:rPr>
                <w:rFonts w:asciiTheme="majorHAnsi" w:hAnsiTheme="majorHAnsi"/>
                <w:color w:val="auto"/>
                <w:sz w:val="20"/>
                <w:szCs w:val="20"/>
              </w:rPr>
              <w:t>306417468,36</w:t>
            </w:r>
          </w:p>
        </w:tc>
        <w:tc>
          <w:tcPr>
            <w:tcW w:w="1587" w:type="dxa"/>
            <w:shd w:val="clear" w:color="auto" w:fill="auto"/>
            <w:noWrap/>
            <w:vAlign w:val="center"/>
          </w:tcPr>
          <w:p w:rsidR="00944A14" w:rsidRPr="00AD67B3" w:rsidRDefault="00AD67B3" w:rsidP="00AD67B3">
            <w:pPr>
              <w:ind w:left="-93" w:right="-57"/>
              <w:jc w:val="center"/>
              <w:rPr>
                <w:rFonts w:asciiTheme="majorHAnsi" w:hAnsiTheme="majorHAnsi"/>
                <w:color w:val="auto"/>
                <w:sz w:val="20"/>
                <w:szCs w:val="20"/>
              </w:rPr>
            </w:pPr>
            <w:r>
              <w:rPr>
                <w:rFonts w:asciiTheme="majorHAnsi" w:hAnsiTheme="majorHAnsi"/>
                <w:color w:val="auto"/>
                <w:sz w:val="20"/>
                <w:szCs w:val="20"/>
              </w:rPr>
              <w:t>300463705,81</w:t>
            </w:r>
          </w:p>
        </w:tc>
        <w:tc>
          <w:tcPr>
            <w:tcW w:w="1562" w:type="dxa"/>
            <w:shd w:val="clear" w:color="auto" w:fill="auto"/>
            <w:noWrap/>
            <w:vAlign w:val="center"/>
          </w:tcPr>
          <w:p w:rsidR="00944A14" w:rsidRPr="00AD67B3" w:rsidRDefault="00AD67B3" w:rsidP="00AD67B3">
            <w:pPr>
              <w:ind w:right="-57"/>
              <w:jc w:val="center"/>
              <w:rPr>
                <w:rFonts w:asciiTheme="majorHAnsi" w:hAnsiTheme="majorHAnsi"/>
                <w:color w:val="auto"/>
                <w:sz w:val="20"/>
                <w:szCs w:val="20"/>
              </w:rPr>
            </w:pPr>
            <w:r>
              <w:rPr>
                <w:rFonts w:asciiTheme="majorHAnsi" w:hAnsiTheme="majorHAnsi"/>
                <w:color w:val="auto"/>
                <w:sz w:val="20"/>
                <w:szCs w:val="20"/>
              </w:rPr>
              <w:t>245206340,46</w:t>
            </w:r>
          </w:p>
        </w:tc>
      </w:tr>
      <w:tr w:rsidR="00944A14" w:rsidRPr="00AD67B3" w:rsidTr="00AD67B3">
        <w:trPr>
          <w:trHeight w:val="270"/>
        </w:trPr>
        <w:tc>
          <w:tcPr>
            <w:tcW w:w="721" w:type="dxa"/>
            <w:shd w:val="clear" w:color="auto" w:fill="auto"/>
            <w:noWrap/>
            <w:vAlign w:val="center"/>
          </w:tcPr>
          <w:p w:rsidR="00944A14" w:rsidRPr="00AD67B3" w:rsidRDefault="00944A14" w:rsidP="004744C7">
            <w:pPr>
              <w:ind w:left="164" w:right="-57"/>
              <w:jc w:val="center"/>
              <w:rPr>
                <w:rFonts w:asciiTheme="majorHAnsi" w:hAnsiTheme="majorHAnsi"/>
                <w:color w:val="auto"/>
              </w:rPr>
            </w:pPr>
            <w:r w:rsidRPr="00AD67B3">
              <w:rPr>
                <w:rFonts w:asciiTheme="majorHAnsi" w:hAnsiTheme="majorHAnsi"/>
                <w:color w:val="auto"/>
              </w:rPr>
              <w:t>3</w:t>
            </w:r>
          </w:p>
        </w:tc>
        <w:tc>
          <w:tcPr>
            <w:tcW w:w="2323" w:type="dxa"/>
            <w:shd w:val="clear" w:color="auto" w:fill="auto"/>
            <w:vAlign w:val="center"/>
          </w:tcPr>
          <w:p w:rsidR="00944A14" w:rsidRPr="00AD67B3" w:rsidRDefault="004F1CAC" w:rsidP="004744C7">
            <w:pPr>
              <w:ind w:left="164" w:right="-57"/>
              <w:jc w:val="center"/>
              <w:rPr>
                <w:rFonts w:asciiTheme="majorHAnsi" w:hAnsiTheme="majorHAnsi"/>
                <w:color w:val="auto"/>
                <w:sz w:val="20"/>
                <w:szCs w:val="20"/>
              </w:rPr>
            </w:pPr>
            <w:r w:rsidRPr="00AD67B3">
              <w:rPr>
                <w:rFonts w:asciiTheme="majorHAnsi" w:hAnsiTheme="majorHAnsi"/>
                <w:color w:val="auto"/>
                <w:sz w:val="20"/>
                <w:szCs w:val="20"/>
              </w:rPr>
              <w:t>Муниципальный</w:t>
            </w:r>
          </w:p>
        </w:tc>
        <w:tc>
          <w:tcPr>
            <w:tcW w:w="1673" w:type="dxa"/>
            <w:shd w:val="clear" w:color="auto" w:fill="auto"/>
            <w:noWrap/>
            <w:vAlign w:val="center"/>
          </w:tcPr>
          <w:p w:rsidR="00944A14" w:rsidRPr="00AD67B3" w:rsidRDefault="00AD67B3" w:rsidP="00AD67B3">
            <w:pPr>
              <w:ind w:right="-57"/>
              <w:jc w:val="center"/>
              <w:rPr>
                <w:rFonts w:asciiTheme="majorHAnsi" w:hAnsiTheme="majorHAnsi"/>
                <w:color w:val="auto"/>
                <w:sz w:val="20"/>
                <w:szCs w:val="20"/>
              </w:rPr>
            </w:pPr>
            <w:r w:rsidRPr="00AD67B3">
              <w:rPr>
                <w:rFonts w:asciiTheme="majorHAnsi" w:hAnsiTheme="majorHAnsi"/>
                <w:color w:val="auto"/>
                <w:sz w:val="20"/>
                <w:szCs w:val="20"/>
              </w:rPr>
              <w:t>144950384,36</w:t>
            </w:r>
          </w:p>
        </w:tc>
        <w:tc>
          <w:tcPr>
            <w:tcW w:w="1674" w:type="dxa"/>
            <w:shd w:val="clear" w:color="auto" w:fill="auto"/>
            <w:noWrap/>
            <w:vAlign w:val="center"/>
          </w:tcPr>
          <w:p w:rsidR="00944A14" w:rsidRPr="00AD67B3" w:rsidRDefault="00AD67B3" w:rsidP="00AD67B3">
            <w:pPr>
              <w:ind w:right="-57" w:hanging="164"/>
              <w:jc w:val="center"/>
              <w:rPr>
                <w:rFonts w:asciiTheme="majorHAnsi" w:hAnsiTheme="majorHAnsi"/>
                <w:color w:val="auto"/>
                <w:sz w:val="20"/>
                <w:szCs w:val="20"/>
              </w:rPr>
            </w:pPr>
            <w:r w:rsidRPr="00AD67B3">
              <w:rPr>
                <w:rFonts w:asciiTheme="majorHAnsi" w:hAnsiTheme="majorHAnsi"/>
                <w:color w:val="auto"/>
                <w:sz w:val="20"/>
                <w:szCs w:val="20"/>
              </w:rPr>
              <w:t>147822160,46</w:t>
            </w:r>
          </w:p>
        </w:tc>
        <w:tc>
          <w:tcPr>
            <w:tcW w:w="1587" w:type="dxa"/>
            <w:shd w:val="clear" w:color="auto" w:fill="auto"/>
            <w:noWrap/>
            <w:vAlign w:val="center"/>
          </w:tcPr>
          <w:p w:rsidR="00944A14" w:rsidRPr="00AD67B3" w:rsidRDefault="00AD67B3" w:rsidP="00AD67B3">
            <w:pPr>
              <w:ind w:left="-93" w:right="-57"/>
              <w:jc w:val="center"/>
              <w:rPr>
                <w:rFonts w:asciiTheme="majorHAnsi" w:hAnsiTheme="majorHAnsi"/>
                <w:color w:val="auto"/>
                <w:sz w:val="20"/>
                <w:szCs w:val="20"/>
              </w:rPr>
            </w:pPr>
            <w:r>
              <w:rPr>
                <w:rFonts w:asciiTheme="majorHAnsi" w:hAnsiTheme="majorHAnsi"/>
                <w:color w:val="auto"/>
                <w:sz w:val="20"/>
                <w:szCs w:val="20"/>
              </w:rPr>
              <w:t>1653</w:t>
            </w:r>
            <w:r w:rsidR="0059478B">
              <w:rPr>
                <w:rFonts w:asciiTheme="majorHAnsi" w:hAnsiTheme="majorHAnsi"/>
                <w:color w:val="auto"/>
                <w:sz w:val="20"/>
                <w:szCs w:val="20"/>
              </w:rPr>
              <w:t>4</w:t>
            </w:r>
            <w:r>
              <w:rPr>
                <w:rFonts w:asciiTheme="majorHAnsi" w:hAnsiTheme="majorHAnsi"/>
                <w:color w:val="auto"/>
                <w:sz w:val="20"/>
                <w:szCs w:val="20"/>
              </w:rPr>
              <w:t>6164,95</w:t>
            </w:r>
          </w:p>
        </w:tc>
        <w:tc>
          <w:tcPr>
            <w:tcW w:w="1562" w:type="dxa"/>
            <w:shd w:val="clear" w:color="auto" w:fill="auto"/>
            <w:noWrap/>
            <w:vAlign w:val="center"/>
          </w:tcPr>
          <w:p w:rsidR="00944A14" w:rsidRPr="00AD67B3" w:rsidRDefault="00AD67B3" w:rsidP="00AD67B3">
            <w:pPr>
              <w:ind w:right="-57"/>
              <w:jc w:val="center"/>
              <w:rPr>
                <w:rFonts w:asciiTheme="majorHAnsi" w:hAnsiTheme="majorHAnsi"/>
                <w:color w:val="auto"/>
                <w:sz w:val="20"/>
                <w:szCs w:val="20"/>
              </w:rPr>
            </w:pPr>
            <w:r>
              <w:rPr>
                <w:rFonts w:asciiTheme="majorHAnsi" w:hAnsiTheme="majorHAnsi"/>
                <w:color w:val="auto"/>
                <w:sz w:val="20"/>
                <w:szCs w:val="20"/>
              </w:rPr>
              <w:t>259017962,06</w:t>
            </w:r>
          </w:p>
        </w:tc>
      </w:tr>
      <w:tr w:rsidR="00944A14" w:rsidRPr="00AD67B3" w:rsidTr="00AD67B3">
        <w:trPr>
          <w:trHeight w:val="525"/>
        </w:trPr>
        <w:tc>
          <w:tcPr>
            <w:tcW w:w="721" w:type="dxa"/>
            <w:shd w:val="clear" w:color="auto" w:fill="auto"/>
            <w:noWrap/>
            <w:vAlign w:val="center"/>
          </w:tcPr>
          <w:p w:rsidR="00944A14" w:rsidRPr="00AD67B3" w:rsidRDefault="00944A14" w:rsidP="004744C7">
            <w:pPr>
              <w:ind w:left="164" w:right="-57"/>
              <w:jc w:val="center"/>
              <w:rPr>
                <w:rFonts w:asciiTheme="majorHAnsi" w:hAnsiTheme="majorHAnsi"/>
                <w:color w:val="auto"/>
              </w:rPr>
            </w:pPr>
            <w:r w:rsidRPr="00AD67B3">
              <w:rPr>
                <w:rFonts w:asciiTheme="majorHAnsi" w:hAnsiTheme="majorHAnsi"/>
                <w:color w:val="auto"/>
              </w:rPr>
              <w:t>4</w:t>
            </w:r>
          </w:p>
        </w:tc>
        <w:tc>
          <w:tcPr>
            <w:tcW w:w="2323" w:type="dxa"/>
            <w:shd w:val="clear" w:color="auto" w:fill="auto"/>
            <w:vAlign w:val="center"/>
          </w:tcPr>
          <w:p w:rsidR="00944A14" w:rsidRPr="00AD67B3" w:rsidRDefault="00944A14" w:rsidP="004744C7">
            <w:pPr>
              <w:tabs>
                <w:tab w:val="left" w:pos="-4505"/>
              </w:tabs>
              <w:ind w:left="164" w:right="-57"/>
              <w:jc w:val="center"/>
              <w:rPr>
                <w:rFonts w:asciiTheme="majorHAnsi" w:hAnsiTheme="majorHAnsi"/>
                <w:color w:val="auto"/>
                <w:sz w:val="20"/>
                <w:szCs w:val="20"/>
              </w:rPr>
            </w:pPr>
            <w:r w:rsidRPr="00AD67B3">
              <w:rPr>
                <w:rFonts w:asciiTheme="majorHAnsi" w:hAnsiTheme="majorHAnsi"/>
                <w:color w:val="auto"/>
                <w:sz w:val="20"/>
                <w:szCs w:val="20"/>
              </w:rPr>
              <w:t>Внебюджетные источники</w:t>
            </w:r>
          </w:p>
        </w:tc>
        <w:tc>
          <w:tcPr>
            <w:tcW w:w="1673" w:type="dxa"/>
            <w:shd w:val="clear" w:color="auto" w:fill="auto"/>
            <w:noWrap/>
            <w:vAlign w:val="center"/>
          </w:tcPr>
          <w:p w:rsidR="00944A14" w:rsidRPr="00AD67B3" w:rsidRDefault="00AD67B3" w:rsidP="004744C7">
            <w:pPr>
              <w:ind w:left="164" w:right="-57"/>
              <w:jc w:val="center"/>
              <w:rPr>
                <w:rFonts w:asciiTheme="majorHAnsi" w:hAnsiTheme="majorHAnsi"/>
                <w:color w:val="auto"/>
                <w:sz w:val="20"/>
                <w:szCs w:val="20"/>
              </w:rPr>
            </w:pPr>
            <w:r w:rsidRPr="00AD67B3">
              <w:rPr>
                <w:rFonts w:asciiTheme="majorHAnsi" w:hAnsiTheme="majorHAnsi"/>
                <w:color w:val="auto"/>
                <w:sz w:val="20"/>
                <w:szCs w:val="20"/>
              </w:rPr>
              <w:t>0</w:t>
            </w:r>
          </w:p>
        </w:tc>
        <w:tc>
          <w:tcPr>
            <w:tcW w:w="1674" w:type="dxa"/>
            <w:shd w:val="clear" w:color="auto" w:fill="auto"/>
            <w:noWrap/>
            <w:vAlign w:val="center"/>
          </w:tcPr>
          <w:p w:rsidR="00944A14" w:rsidRPr="00AD67B3" w:rsidRDefault="00AD67B3" w:rsidP="00AD67B3">
            <w:pPr>
              <w:ind w:right="-57" w:hanging="164"/>
              <w:jc w:val="center"/>
              <w:rPr>
                <w:rFonts w:asciiTheme="majorHAnsi" w:hAnsiTheme="majorHAnsi"/>
                <w:color w:val="auto"/>
                <w:sz w:val="20"/>
                <w:szCs w:val="20"/>
              </w:rPr>
            </w:pPr>
            <w:r w:rsidRPr="00AD67B3">
              <w:rPr>
                <w:rFonts w:asciiTheme="majorHAnsi" w:hAnsiTheme="majorHAnsi"/>
                <w:color w:val="auto"/>
                <w:sz w:val="20"/>
                <w:szCs w:val="20"/>
              </w:rPr>
              <w:t>0</w:t>
            </w:r>
          </w:p>
        </w:tc>
        <w:tc>
          <w:tcPr>
            <w:tcW w:w="1587" w:type="dxa"/>
            <w:shd w:val="clear" w:color="auto" w:fill="auto"/>
            <w:noWrap/>
            <w:vAlign w:val="center"/>
          </w:tcPr>
          <w:p w:rsidR="00944A14" w:rsidRPr="00AD67B3" w:rsidRDefault="0059478B" w:rsidP="00AD67B3">
            <w:pPr>
              <w:ind w:left="-93" w:right="-57"/>
              <w:jc w:val="center"/>
              <w:rPr>
                <w:rFonts w:asciiTheme="majorHAnsi" w:hAnsiTheme="majorHAnsi"/>
                <w:color w:val="auto"/>
                <w:sz w:val="20"/>
                <w:szCs w:val="20"/>
              </w:rPr>
            </w:pPr>
            <w:r>
              <w:rPr>
                <w:rFonts w:asciiTheme="majorHAnsi" w:hAnsiTheme="majorHAnsi"/>
                <w:color w:val="auto"/>
                <w:sz w:val="20"/>
                <w:szCs w:val="20"/>
              </w:rPr>
              <w:t>1200000</w:t>
            </w:r>
            <w:r w:rsidR="00AD67B3">
              <w:rPr>
                <w:rFonts w:asciiTheme="majorHAnsi" w:hAnsiTheme="majorHAnsi"/>
                <w:color w:val="auto"/>
                <w:sz w:val="20"/>
                <w:szCs w:val="20"/>
              </w:rPr>
              <w:t>0,00</w:t>
            </w:r>
          </w:p>
        </w:tc>
        <w:tc>
          <w:tcPr>
            <w:tcW w:w="1562" w:type="dxa"/>
            <w:shd w:val="clear" w:color="auto" w:fill="auto"/>
            <w:noWrap/>
            <w:vAlign w:val="center"/>
          </w:tcPr>
          <w:p w:rsidR="00944A14" w:rsidRPr="00AD67B3" w:rsidRDefault="00AD67B3" w:rsidP="00AD67B3">
            <w:pPr>
              <w:ind w:right="-57"/>
              <w:jc w:val="center"/>
              <w:rPr>
                <w:rFonts w:asciiTheme="majorHAnsi" w:hAnsiTheme="majorHAnsi"/>
                <w:color w:val="auto"/>
                <w:sz w:val="20"/>
                <w:szCs w:val="20"/>
              </w:rPr>
            </w:pPr>
            <w:r>
              <w:rPr>
                <w:rFonts w:asciiTheme="majorHAnsi" w:hAnsiTheme="majorHAnsi"/>
                <w:color w:val="auto"/>
                <w:sz w:val="20"/>
                <w:szCs w:val="20"/>
              </w:rPr>
              <w:t>0</w:t>
            </w:r>
          </w:p>
        </w:tc>
      </w:tr>
      <w:tr w:rsidR="00944A14" w:rsidRPr="00AD67B3" w:rsidTr="00AD67B3">
        <w:trPr>
          <w:trHeight w:val="397"/>
        </w:trPr>
        <w:tc>
          <w:tcPr>
            <w:tcW w:w="721" w:type="dxa"/>
            <w:shd w:val="clear" w:color="auto" w:fill="auto"/>
            <w:noWrap/>
            <w:vAlign w:val="center"/>
          </w:tcPr>
          <w:p w:rsidR="00944A14" w:rsidRPr="00AD67B3" w:rsidRDefault="00944A14" w:rsidP="004744C7">
            <w:pPr>
              <w:ind w:left="164" w:right="-57"/>
              <w:jc w:val="center"/>
              <w:rPr>
                <w:rFonts w:asciiTheme="majorHAnsi" w:hAnsiTheme="majorHAnsi"/>
                <w:color w:val="auto"/>
              </w:rPr>
            </w:pPr>
          </w:p>
        </w:tc>
        <w:tc>
          <w:tcPr>
            <w:tcW w:w="2323" w:type="dxa"/>
            <w:shd w:val="clear" w:color="auto" w:fill="auto"/>
            <w:vAlign w:val="center"/>
          </w:tcPr>
          <w:p w:rsidR="00944A14" w:rsidRPr="00AD67B3" w:rsidRDefault="00944A14" w:rsidP="004744C7">
            <w:pPr>
              <w:ind w:left="164" w:right="-57"/>
              <w:jc w:val="center"/>
              <w:rPr>
                <w:rFonts w:asciiTheme="majorHAnsi" w:hAnsiTheme="majorHAnsi"/>
                <w:b/>
                <w:bCs/>
                <w:color w:val="auto"/>
                <w:sz w:val="20"/>
                <w:szCs w:val="20"/>
              </w:rPr>
            </w:pPr>
            <w:r w:rsidRPr="00AD67B3">
              <w:rPr>
                <w:rFonts w:asciiTheme="majorHAnsi" w:hAnsiTheme="majorHAnsi"/>
                <w:b/>
                <w:bCs/>
                <w:color w:val="auto"/>
                <w:sz w:val="20"/>
                <w:szCs w:val="20"/>
              </w:rPr>
              <w:t>Всего</w:t>
            </w:r>
          </w:p>
        </w:tc>
        <w:tc>
          <w:tcPr>
            <w:tcW w:w="1673" w:type="dxa"/>
            <w:shd w:val="clear" w:color="auto" w:fill="auto"/>
            <w:noWrap/>
            <w:vAlign w:val="center"/>
          </w:tcPr>
          <w:p w:rsidR="00944A14" w:rsidRPr="0059478B" w:rsidRDefault="000B7F3D" w:rsidP="004744C7">
            <w:pPr>
              <w:ind w:left="164" w:right="-57"/>
              <w:jc w:val="center"/>
              <w:rPr>
                <w:rFonts w:asciiTheme="majorHAnsi" w:hAnsiTheme="majorHAnsi"/>
                <w:b/>
                <w:bCs/>
                <w:color w:val="auto"/>
                <w:sz w:val="20"/>
                <w:szCs w:val="20"/>
              </w:rPr>
            </w:pPr>
            <w:r w:rsidRPr="0059478B">
              <w:rPr>
                <w:rFonts w:asciiTheme="majorHAnsi" w:hAnsiTheme="majorHAnsi"/>
                <w:b/>
                <w:bCs/>
                <w:color w:val="auto"/>
                <w:sz w:val="20"/>
                <w:szCs w:val="20"/>
              </w:rPr>
              <w:fldChar w:fldCharType="begin"/>
            </w:r>
            <w:r w:rsidR="00AD67B3" w:rsidRPr="0059478B">
              <w:rPr>
                <w:rFonts w:asciiTheme="majorHAnsi" w:hAnsiTheme="majorHAnsi"/>
                <w:b/>
                <w:bCs/>
                <w:color w:val="auto"/>
                <w:sz w:val="20"/>
                <w:szCs w:val="20"/>
              </w:rPr>
              <w:instrText xml:space="preserve"> =SUM(ABOVE) </w:instrText>
            </w:r>
            <w:r w:rsidRPr="0059478B">
              <w:rPr>
                <w:rFonts w:asciiTheme="majorHAnsi" w:hAnsiTheme="majorHAnsi"/>
                <w:b/>
                <w:bCs/>
                <w:color w:val="auto"/>
                <w:sz w:val="20"/>
                <w:szCs w:val="20"/>
              </w:rPr>
              <w:fldChar w:fldCharType="separate"/>
            </w:r>
            <w:r w:rsidR="00200651">
              <w:rPr>
                <w:rFonts w:asciiTheme="majorHAnsi" w:hAnsiTheme="majorHAnsi"/>
                <w:b/>
                <w:bCs/>
                <w:noProof/>
                <w:color w:val="auto"/>
                <w:sz w:val="20"/>
                <w:szCs w:val="20"/>
              </w:rPr>
              <w:t>453256865,57</w:t>
            </w:r>
            <w:r w:rsidRPr="0059478B">
              <w:rPr>
                <w:rFonts w:asciiTheme="majorHAnsi" w:hAnsiTheme="majorHAnsi"/>
                <w:b/>
                <w:bCs/>
                <w:color w:val="auto"/>
                <w:sz w:val="20"/>
                <w:szCs w:val="20"/>
              </w:rPr>
              <w:fldChar w:fldCharType="end"/>
            </w:r>
          </w:p>
        </w:tc>
        <w:tc>
          <w:tcPr>
            <w:tcW w:w="1674" w:type="dxa"/>
            <w:shd w:val="clear" w:color="auto" w:fill="auto"/>
            <w:noWrap/>
            <w:vAlign w:val="center"/>
          </w:tcPr>
          <w:p w:rsidR="00944A14" w:rsidRPr="0059478B" w:rsidRDefault="000B7F3D" w:rsidP="00AD67B3">
            <w:pPr>
              <w:ind w:right="-57" w:hanging="164"/>
              <w:jc w:val="center"/>
              <w:rPr>
                <w:rFonts w:asciiTheme="majorHAnsi" w:hAnsiTheme="majorHAnsi"/>
                <w:b/>
                <w:color w:val="auto"/>
                <w:sz w:val="20"/>
                <w:szCs w:val="20"/>
              </w:rPr>
            </w:pPr>
            <w:r w:rsidRPr="0059478B">
              <w:rPr>
                <w:rFonts w:asciiTheme="majorHAnsi" w:hAnsiTheme="majorHAnsi"/>
                <w:b/>
                <w:color w:val="auto"/>
                <w:sz w:val="20"/>
                <w:szCs w:val="20"/>
              </w:rPr>
              <w:fldChar w:fldCharType="begin"/>
            </w:r>
            <w:r w:rsidR="00AD67B3" w:rsidRPr="0059478B">
              <w:rPr>
                <w:rFonts w:asciiTheme="majorHAnsi" w:hAnsiTheme="majorHAnsi"/>
                <w:b/>
                <w:color w:val="auto"/>
                <w:sz w:val="20"/>
                <w:szCs w:val="20"/>
              </w:rPr>
              <w:instrText xml:space="preserve"> =SUM(ABOVE) </w:instrText>
            </w:r>
            <w:r w:rsidRPr="0059478B">
              <w:rPr>
                <w:rFonts w:asciiTheme="majorHAnsi" w:hAnsiTheme="majorHAnsi"/>
                <w:b/>
                <w:color w:val="auto"/>
                <w:sz w:val="20"/>
                <w:szCs w:val="20"/>
              </w:rPr>
              <w:fldChar w:fldCharType="separate"/>
            </w:r>
            <w:r w:rsidR="00200651">
              <w:rPr>
                <w:rFonts w:asciiTheme="majorHAnsi" w:hAnsiTheme="majorHAnsi"/>
                <w:b/>
                <w:noProof/>
                <w:color w:val="auto"/>
                <w:sz w:val="20"/>
                <w:szCs w:val="20"/>
              </w:rPr>
              <w:t>467573781,82</w:t>
            </w:r>
            <w:r w:rsidRPr="0059478B">
              <w:rPr>
                <w:rFonts w:asciiTheme="majorHAnsi" w:hAnsiTheme="majorHAnsi"/>
                <w:b/>
                <w:color w:val="auto"/>
                <w:sz w:val="20"/>
                <w:szCs w:val="20"/>
              </w:rPr>
              <w:fldChar w:fldCharType="end"/>
            </w:r>
          </w:p>
        </w:tc>
        <w:tc>
          <w:tcPr>
            <w:tcW w:w="1587" w:type="dxa"/>
            <w:shd w:val="clear" w:color="auto" w:fill="auto"/>
            <w:noWrap/>
            <w:vAlign w:val="center"/>
          </w:tcPr>
          <w:p w:rsidR="00944A14" w:rsidRPr="00AD67B3" w:rsidRDefault="000B7F3D" w:rsidP="00AD67B3">
            <w:pPr>
              <w:ind w:right="-57" w:hanging="93"/>
              <w:jc w:val="center"/>
              <w:rPr>
                <w:rFonts w:asciiTheme="majorHAnsi" w:hAnsiTheme="majorHAnsi"/>
                <w:b/>
                <w:bCs/>
                <w:color w:val="auto"/>
                <w:sz w:val="20"/>
                <w:szCs w:val="20"/>
              </w:rPr>
            </w:pPr>
            <w:r>
              <w:rPr>
                <w:rFonts w:asciiTheme="majorHAnsi" w:hAnsiTheme="majorHAnsi"/>
                <w:b/>
                <w:bCs/>
                <w:color w:val="auto"/>
                <w:sz w:val="20"/>
                <w:szCs w:val="20"/>
              </w:rPr>
              <w:fldChar w:fldCharType="begin"/>
            </w:r>
            <w:r w:rsidR="00AD67B3">
              <w:rPr>
                <w:rFonts w:asciiTheme="majorHAnsi" w:hAnsiTheme="majorHAnsi"/>
                <w:b/>
                <w:bCs/>
                <w:color w:val="auto"/>
                <w:sz w:val="20"/>
                <w:szCs w:val="20"/>
              </w:rPr>
              <w:instrText xml:space="preserve"> =SUM(ABOVE) </w:instrText>
            </w:r>
            <w:r>
              <w:rPr>
                <w:rFonts w:asciiTheme="majorHAnsi" w:hAnsiTheme="majorHAnsi"/>
                <w:b/>
                <w:bCs/>
                <w:color w:val="auto"/>
                <w:sz w:val="20"/>
                <w:szCs w:val="20"/>
              </w:rPr>
              <w:fldChar w:fldCharType="separate"/>
            </w:r>
            <w:r w:rsidR="00BB16C6">
              <w:rPr>
                <w:rFonts w:asciiTheme="majorHAnsi" w:hAnsiTheme="majorHAnsi"/>
                <w:b/>
                <w:bCs/>
                <w:noProof/>
                <w:color w:val="auto"/>
                <w:sz w:val="20"/>
                <w:szCs w:val="20"/>
              </w:rPr>
              <w:t>489341055,53</w:t>
            </w:r>
            <w:r>
              <w:rPr>
                <w:rFonts w:asciiTheme="majorHAnsi" w:hAnsiTheme="majorHAnsi"/>
                <w:b/>
                <w:bCs/>
                <w:color w:val="auto"/>
                <w:sz w:val="20"/>
                <w:szCs w:val="20"/>
              </w:rPr>
              <w:fldChar w:fldCharType="end"/>
            </w:r>
          </w:p>
        </w:tc>
        <w:tc>
          <w:tcPr>
            <w:tcW w:w="1562" w:type="dxa"/>
            <w:shd w:val="clear" w:color="auto" w:fill="auto"/>
            <w:noWrap/>
            <w:vAlign w:val="center"/>
          </w:tcPr>
          <w:p w:rsidR="00944A14" w:rsidRPr="00AD67B3" w:rsidRDefault="000B7F3D" w:rsidP="00AD67B3">
            <w:pPr>
              <w:ind w:right="-57" w:firstLine="11"/>
              <w:jc w:val="center"/>
              <w:rPr>
                <w:rFonts w:asciiTheme="majorHAnsi" w:hAnsiTheme="majorHAnsi"/>
                <w:b/>
                <w:bCs/>
                <w:color w:val="auto"/>
                <w:sz w:val="20"/>
                <w:szCs w:val="20"/>
              </w:rPr>
            </w:pPr>
            <w:r>
              <w:rPr>
                <w:rFonts w:asciiTheme="majorHAnsi" w:hAnsiTheme="majorHAnsi"/>
                <w:b/>
                <w:bCs/>
                <w:color w:val="auto"/>
                <w:sz w:val="20"/>
                <w:szCs w:val="20"/>
              </w:rPr>
              <w:fldChar w:fldCharType="begin"/>
            </w:r>
            <w:r w:rsidR="00AD67B3">
              <w:rPr>
                <w:rFonts w:asciiTheme="majorHAnsi" w:hAnsiTheme="majorHAnsi"/>
                <w:b/>
                <w:bCs/>
                <w:color w:val="auto"/>
                <w:sz w:val="20"/>
                <w:szCs w:val="20"/>
              </w:rPr>
              <w:instrText xml:space="preserve"> =SUM(ABOVE) </w:instrText>
            </w:r>
            <w:r>
              <w:rPr>
                <w:rFonts w:asciiTheme="majorHAnsi" w:hAnsiTheme="majorHAnsi"/>
                <w:b/>
                <w:bCs/>
                <w:color w:val="auto"/>
                <w:sz w:val="20"/>
                <w:szCs w:val="20"/>
              </w:rPr>
              <w:fldChar w:fldCharType="separate"/>
            </w:r>
            <w:r w:rsidR="00BB16C6">
              <w:rPr>
                <w:rFonts w:asciiTheme="majorHAnsi" w:hAnsiTheme="majorHAnsi"/>
                <w:b/>
                <w:bCs/>
                <w:noProof/>
                <w:color w:val="auto"/>
                <w:sz w:val="20"/>
                <w:szCs w:val="20"/>
              </w:rPr>
              <w:t>513755511,25</w:t>
            </w:r>
            <w:r>
              <w:rPr>
                <w:rFonts w:asciiTheme="majorHAnsi" w:hAnsiTheme="majorHAnsi"/>
                <w:b/>
                <w:bCs/>
                <w:color w:val="auto"/>
                <w:sz w:val="20"/>
                <w:szCs w:val="20"/>
              </w:rPr>
              <w:fldChar w:fldCharType="end"/>
            </w:r>
          </w:p>
        </w:tc>
      </w:tr>
    </w:tbl>
    <w:p w:rsidR="00C169C9" w:rsidRDefault="00C169C9" w:rsidP="0059478B">
      <w:pPr>
        <w:autoSpaceDE w:val="0"/>
        <w:autoSpaceDN w:val="0"/>
        <w:adjustRightInd w:val="0"/>
        <w:spacing w:before="120" w:line="276" w:lineRule="auto"/>
        <w:ind w:left="221" w:firstLine="709"/>
        <w:jc w:val="both"/>
        <w:rPr>
          <w:rFonts w:asciiTheme="majorHAnsi" w:eastAsia="TimesNewRomanPSMT-Identity-H" w:hAnsiTheme="majorHAnsi"/>
          <w:color w:val="auto"/>
        </w:rPr>
      </w:pPr>
    </w:p>
    <w:p w:rsidR="00944A14" w:rsidRPr="0059478B" w:rsidRDefault="00944A14" w:rsidP="00C169C9">
      <w:pPr>
        <w:autoSpaceDE w:val="0"/>
        <w:autoSpaceDN w:val="0"/>
        <w:adjustRightInd w:val="0"/>
        <w:spacing w:before="120" w:line="276" w:lineRule="auto"/>
        <w:ind w:firstLine="709"/>
        <w:jc w:val="both"/>
        <w:rPr>
          <w:rFonts w:asciiTheme="majorHAnsi" w:hAnsiTheme="majorHAnsi"/>
          <w:color w:val="auto"/>
        </w:rPr>
      </w:pPr>
      <w:r w:rsidRPr="0059478B">
        <w:rPr>
          <w:rFonts w:asciiTheme="majorHAnsi" w:eastAsia="TimesNewRomanPSMT-Identity-H" w:hAnsiTheme="majorHAnsi"/>
          <w:color w:val="auto"/>
        </w:rPr>
        <w:t xml:space="preserve">Из выше приведенных данных видно, что основным источником финансирования муниципальных программ в период 2014-2016г.г. является областной и </w:t>
      </w:r>
      <w:r w:rsidR="008A45BD" w:rsidRPr="0059478B">
        <w:rPr>
          <w:rFonts w:asciiTheme="majorHAnsi" w:eastAsia="TimesNewRomanPSMT-Identity-H" w:hAnsiTheme="majorHAnsi"/>
          <w:color w:val="auto"/>
        </w:rPr>
        <w:t>муниципальный</w:t>
      </w:r>
      <w:r w:rsidRPr="0059478B">
        <w:rPr>
          <w:rFonts w:asciiTheme="majorHAnsi" w:eastAsia="TimesNewRomanPSMT-Identity-H" w:hAnsiTheme="majorHAnsi"/>
          <w:color w:val="auto"/>
        </w:rPr>
        <w:t xml:space="preserve"> бюджет</w:t>
      </w:r>
      <w:r w:rsidR="00750F15">
        <w:rPr>
          <w:rFonts w:asciiTheme="majorHAnsi" w:eastAsia="TimesNewRomanPSMT-Identity-H" w:hAnsiTheme="majorHAnsi"/>
          <w:color w:val="auto"/>
        </w:rPr>
        <w:t>ы</w:t>
      </w:r>
      <w:r w:rsidRPr="0059478B">
        <w:rPr>
          <w:rFonts w:asciiTheme="majorHAnsi" w:eastAsia="TimesNewRomanPSMT-Identity-H" w:hAnsiTheme="majorHAnsi"/>
          <w:color w:val="auto"/>
        </w:rPr>
        <w:t xml:space="preserve">. </w:t>
      </w:r>
      <w:r w:rsidR="00C169C9" w:rsidRPr="0059478B">
        <w:rPr>
          <w:rFonts w:asciiTheme="majorHAnsi" w:eastAsia="TimesNewRomanPSMT-Identity-H" w:hAnsiTheme="majorHAnsi"/>
          <w:color w:val="auto"/>
        </w:rPr>
        <w:t xml:space="preserve">Данный факт говорит о зависимости бюджета района от вышестоящих бюджетов. </w:t>
      </w:r>
      <w:r w:rsidRPr="0059478B">
        <w:rPr>
          <w:rFonts w:asciiTheme="majorHAnsi" w:eastAsia="TimesNewRomanPSMT-Identity-H" w:hAnsiTheme="majorHAnsi"/>
          <w:color w:val="auto"/>
        </w:rPr>
        <w:t xml:space="preserve">В 2017г. в структуре источников происходят изменения – </w:t>
      </w:r>
      <w:r w:rsidR="0059478B" w:rsidRPr="0059478B">
        <w:rPr>
          <w:rFonts w:asciiTheme="majorHAnsi" w:eastAsia="TimesNewRomanPSMT-Identity-H" w:hAnsiTheme="majorHAnsi"/>
          <w:color w:val="auto"/>
        </w:rPr>
        <w:t>уменьшается</w:t>
      </w:r>
      <w:r w:rsidRPr="0059478B">
        <w:rPr>
          <w:rFonts w:asciiTheme="majorHAnsi" w:eastAsia="TimesNewRomanPSMT-Identity-H" w:hAnsiTheme="majorHAnsi"/>
          <w:color w:val="auto"/>
        </w:rPr>
        <w:t xml:space="preserve"> доля федеральных средств</w:t>
      </w:r>
      <w:r w:rsidR="0059478B" w:rsidRPr="0059478B">
        <w:rPr>
          <w:rFonts w:asciiTheme="majorHAnsi" w:eastAsia="TimesNewRomanPSMT-Identity-H" w:hAnsiTheme="majorHAnsi"/>
          <w:color w:val="auto"/>
        </w:rPr>
        <w:t>,</w:t>
      </w:r>
      <w:r w:rsidRPr="0059478B">
        <w:rPr>
          <w:rFonts w:asciiTheme="majorHAnsi" w:eastAsia="TimesNewRomanPSMT-Identity-H" w:hAnsiTheme="majorHAnsi"/>
          <w:color w:val="auto"/>
        </w:rPr>
        <w:t xml:space="preserve"> при этом </w:t>
      </w:r>
      <w:r w:rsidR="0059478B" w:rsidRPr="0059478B">
        <w:rPr>
          <w:rFonts w:asciiTheme="majorHAnsi" w:eastAsia="TimesNewRomanPSMT-Identity-H" w:hAnsiTheme="majorHAnsi"/>
          <w:color w:val="auto"/>
        </w:rPr>
        <w:t>значительно увеличивается</w:t>
      </w:r>
      <w:r w:rsidRPr="0059478B">
        <w:rPr>
          <w:rFonts w:asciiTheme="majorHAnsi" w:eastAsia="TimesNewRomanPSMT-Identity-H" w:hAnsiTheme="majorHAnsi"/>
          <w:color w:val="auto"/>
        </w:rPr>
        <w:t xml:space="preserve"> в финансировании </w:t>
      </w:r>
      <w:r w:rsidR="0059478B" w:rsidRPr="0059478B">
        <w:rPr>
          <w:rFonts w:asciiTheme="majorHAnsi" w:eastAsia="TimesNewRomanPSMT-Identity-H" w:hAnsiTheme="majorHAnsi"/>
          <w:color w:val="auto"/>
        </w:rPr>
        <w:t xml:space="preserve">доля </w:t>
      </w:r>
      <w:r w:rsidRPr="0059478B">
        <w:rPr>
          <w:rFonts w:asciiTheme="majorHAnsi" w:eastAsia="TimesNewRomanPSMT-Identity-H" w:hAnsiTheme="majorHAnsi"/>
          <w:color w:val="auto"/>
        </w:rPr>
        <w:t>муниципальн</w:t>
      </w:r>
      <w:r w:rsidR="0059478B" w:rsidRPr="0059478B">
        <w:rPr>
          <w:rFonts w:asciiTheme="majorHAnsi" w:eastAsia="TimesNewRomanPSMT-Identity-H" w:hAnsiTheme="majorHAnsi"/>
          <w:color w:val="auto"/>
        </w:rPr>
        <w:t>ого</w:t>
      </w:r>
      <w:r w:rsidRPr="0059478B">
        <w:rPr>
          <w:rFonts w:asciiTheme="majorHAnsi" w:eastAsia="TimesNewRomanPSMT-Identity-H" w:hAnsiTheme="majorHAnsi"/>
          <w:color w:val="auto"/>
        </w:rPr>
        <w:t xml:space="preserve"> </w:t>
      </w:r>
      <w:r w:rsidR="0059478B" w:rsidRPr="0059478B">
        <w:rPr>
          <w:rFonts w:asciiTheme="majorHAnsi" w:eastAsia="TimesNewRomanPSMT-Identity-H" w:hAnsiTheme="majorHAnsi"/>
          <w:color w:val="auto"/>
        </w:rPr>
        <w:t>финансирования</w:t>
      </w:r>
      <w:r w:rsidRPr="0059478B">
        <w:rPr>
          <w:rFonts w:asciiTheme="majorHAnsi" w:eastAsia="TimesNewRomanPSMT-Identity-H" w:hAnsiTheme="majorHAnsi"/>
          <w:color w:val="auto"/>
        </w:rPr>
        <w:t xml:space="preserve">. Необходимо создавать условия для развития бюджетной самостоятельности на муниципальном уровне. Для этого рассмотрим основные бюджетные параметры </w:t>
      </w:r>
      <w:r w:rsidR="0059478B" w:rsidRPr="0059478B">
        <w:rPr>
          <w:rFonts w:asciiTheme="majorHAnsi" w:eastAsia="TimesNewRomanPSMT-Identity-H" w:hAnsiTheme="majorHAnsi"/>
          <w:color w:val="auto"/>
        </w:rPr>
        <w:t>районного</w:t>
      </w:r>
      <w:r w:rsidRPr="0059478B">
        <w:rPr>
          <w:rFonts w:asciiTheme="majorHAnsi" w:eastAsia="TimesNewRomanPSMT-Identity-H" w:hAnsiTheme="majorHAnsi"/>
          <w:color w:val="auto"/>
        </w:rPr>
        <w:t xml:space="preserve"> бюджета.</w:t>
      </w:r>
    </w:p>
    <w:p w:rsidR="00AB7E51" w:rsidRPr="00AB7E51" w:rsidRDefault="006205C0" w:rsidP="00AB7E51">
      <w:pPr>
        <w:spacing w:line="283" w:lineRule="auto"/>
        <w:ind w:firstLine="709"/>
        <w:jc w:val="both"/>
        <w:rPr>
          <w:rFonts w:asciiTheme="majorHAnsi" w:hAnsiTheme="majorHAnsi" w:cs="Times New Roman"/>
          <w:bCs/>
          <w:color w:val="auto"/>
        </w:rPr>
      </w:pPr>
      <w:r w:rsidRPr="00946998">
        <w:rPr>
          <w:rFonts w:asciiTheme="majorHAnsi" w:hAnsiTheme="majorHAnsi" w:cs="Times New Roman"/>
          <w:bCs/>
          <w:color w:val="auto"/>
        </w:rPr>
        <w:t xml:space="preserve">Муниципальное образование участвует в региональных и федеральных государственных программах. </w:t>
      </w:r>
      <w:proofErr w:type="spellStart"/>
      <w:r w:rsidR="00946998" w:rsidRPr="00946998">
        <w:rPr>
          <w:rFonts w:asciiTheme="majorHAnsi" w:hAnsiTheme="majorHAnsi" w:cs="Times New Roman"/>
          <w:bCs/>
          <w:color w:val="auto"/>
        </w:rPr>
        <w:t>Унечский</w:t>
      </w:r>
      <w:proofErr w:type="spellEnd"/>
      <w:r w:rsidR="00946998" w:rsidRPr="00946998">
        <w:rPr>
          <w:rFonts w:asciiTheme="majorHAnsi" w:hAnsiTheme="majorHAnsi" w:cs="Times New Roman"/>
          <w:bCs/>
          <w:color w:val="auto"/>
        </w:rPr>
        <w:t xml:space="preserve"> район</w:t>
      </w:r>
      <w:r w:rsidRPr="00946998">
        <w:rPr>
          <w:rFonts w:asciiTheme="majorHAnsi" w:hAnsiTheme="majorHAnsi" w:cs="Times New Roman"/>
          <w:bCs/>
          <w:color w:val="auto"/>
        </w:rPr>
        <w:t xml:space="preserve"> участвует в реализации </w:t>
      </w:r>
      <w:r w:rsidR="00AB7E51" w:rsidRPr="00AB7E51">
        <w:rPr>
          <w:rFonts w:asciiTheme="majorHAnsi" w:hAnsiTheme="majorHAnsi" w:cs="Times New Roman"/>
          <w:bCs/>
          <w:color w:val="auto"/>
        </w:rPr>
        <w:t xml:space="preserve">11 </w:t>
      </w:r>
      <w:r w:rsidR="00AB7E51" w:rsidRPr="00AB7E51">
        <w:rPr>
          <w:rFonts w:asciiTheme="majorHAnsi" w:hAnsiTheme="majorHAnsi" w:cs="Times New Roman"/>
          <w:bCs/>
          <w:color w:val="auto"/>
        </w:rPr>
        <w:lastRenderedPageBreak/>
        <w:t>государственных программ путем совместного финансирования</w:t>
      </w:r>
      <w:r w:rsidR="00C169C9">
        <w:rPr>
          <w:rFonts w:asciiTheme="majorHAnsi" w:hAnsiTheme="majorHAnsi" w:cs="Times New Roman"/>
          <w:bCs/>
          <w:color w:val="auto"/>
        </w:rPr>
        <w:t>:</w:t>
      </w:r>
      <w:r w:rsidR="00AB7E51" w:rsidRPr="00AB7E51">
        <w:rPr>
          <w:rFonts w:asciiTheme="majorHAnsi" w:hAnsiTheme="majorHAnsi" w:cs="Times New Roman"/>
          <w:bCs/>
          <w:color w:val="auto"/>
        </w:rPr>
        <w:t xml:space="preserve"> «Устойчивое развитие сельских территорий», «Чистая вода», «Подготовка ЖКХ к работе в зимних условиях», «Развитие транспортной системы», «Доступная среда» и др. Среди них наиболее значимы:</w:t>
      </w:r>
    </w:p>
    <w:p w:rsidR="00AB7E51" w:rsidRPr="00AB7E51" w:rsidRDefault="00AB7E51" w:rsidP="00791754">
      <w:pPr>
        <w:pStyle w:val="af4"/>
        <w:numPr>
          <w:ilvl w:val="0"/>
          <w:numId w:val="28"/>
        </w:numPr>
        <w:tabs>
          <w:tab w:val="left" w:pos="851"/>
        </w:tabs>
        <w:spacing w:line="283" w:lineRule="auto"/>
        <w:ind w:left="0" w:firstLine="709"/>
        <w:jc w:val="both"/>
        <w:rPr>
          <w:rFonts w:asciiTheme="majorHAnsi" w:hAnsiTheme="majorHAnsi" w:cs="Times New Roman"/>
          <w:bCs/>
          <w:color w:val="auto"/>
        </w:rPr>
      </w:pPr>
      <w:r w:rsidRPr="00AB7E51">
        <w:rPr>
          <w:rFonts w:asciiTheme="majorHAnsi" w:hAnsiTheme="majorHAnsi" w:cs="Times New Roman"/>
          <w:bCs/>
          <w:color w:val="auto"/>
        </w:rPr>
        <w:t xml:space="preserve">строительство централизованного водоснабжения в н.п. </w:t>
      </w:r>
      <w:proofErr w:type="spellStart"/>
      <w:r w:rsidRPr="00AB7E51">
        <w:rPr>
          <w:rFonts w:asciiTheme="majorHAnsi" w:hAnsiTheme="majorHAnsi" w:cs="Times New Roman"/>
          <w:bCs/>
          <w:color w:val="auto"/>
        </w:rPr>
        <w:t>Шулаковка</w:t>
      </w:r>
      <w:proofErr w:type="spellEnd"/>
      <w:r w:rsidR="00C169C9">
        <w:rPr>
          <w:rFonts w:asciiTheme="majorHAnsi" w:hAnsiTheme="majorHAnsi" w:cs="Times New Roman"/>
          <w:bCs/>
          <w:color w:val="auto"/>
        </w:rPr>
        <w:t xml:space="preserve">: </w:t>
      </w:r>
      <w:r w:rsidRPr="00AB7E51">
        <w:rPr>
          <w:rFonts w:asciiTheme="majorHAnsi" w:hAnsiTheme="majorHAnsi" w:cs="Times New Roman"/>
          <w:bCs/>
          <w:color w:val="auto"/>
        </w:rPr>
        <w:t>построена скважина, водонапорная башня, насосная станция подъема воды, проложено 3,9 км водопроводных сетей, объем финансирования – 5,7 млн. рублей;</w:t>
      </w:r>
    </w:p>
    <w:p w:rsidR="00AB7E51" w:rsidRPr="00AB7E51" w:rsidRDefault="00AB7E51" w:rsidP="00791754">
      <w:pPr>
        <w:pStyle w:val="af4"/>
        <w:numPr>
          <w:ilvl w:val="0"/>
          <w:numId w:val="28"/>
        </w:numPr>
        <w:tabs>
          <w:tab w:val="left" w:pos="851"/>
        </w:tabs>
        <w:spacing w:line="283" w:lineRule="auto"/>
        <w:ind w:left="0" w:firstLine="709"/>
        <w:jc w:val="both"/>
        <w:rPr>
          <w:rFonts w:asciiTheme="majorHAnsi" w:hAnsiTheme="majorHAnsi" w:cs="Times New Roman"/>
          <w:bCs/>
          <w:color w:val="auto"/>
        </w:rPr>
      </w:pPr>
      <w:r w:rsidRPr="00AB7E51">
        <w:rPr>
          <w:rFonts w:asciiTheme="majorHAnsi" w:hAnsiTheme="majorHAnsi" w:cs="Times New Roman"/>
          <w:bCs/>
          <w:color w:val="auto"/>
        </w:rPr>
        <w:t xml:space="preserve">проложено 2,9 км газопровода в н.п. </w:t>
      </w:r>
      <w:proofErr w:type="spellStart"/>
      <w:r w:rsidRPr="00AB7E51">
        <w:rPr>
          <w:rFonts w:asciiTheme="majorHAnsi" w:hAnsiTheme="majorHAnsi" w:cs="Times New Roman"/>
          <w:bCs/>
          <w:color w:val="auto"/>
        </w:rPr>
        <w:t>Рассуха</w:t>
      </w:r>
      <w:proofErr w:type="spellEnd"/>
      <w:r w:rsidRPr="00AB7E51">
        <w:rPr>
          <w:rFonts w:asciiTheme="majorHAnsi" w:hAnsiTheme="majorHAnsi" w:cs="Times New Roman"/>
          <w:bCs/>
          <w:color w:val="auto"/>
        </w:rPr>
        <w:t xml:space="preserve">, Буда - </w:t>
      </w:r>
      <w:proofErr w:type="spellStart"/>
      <w:r w:rsidRPr="00AB7E51">
        <w:rPr>
          <w:rFonts w:asciiTheme="majorHAnsi" w:hAnsiTheme="majorHAnsi" w:cs="Times New Roman"/>
          <w:bCs/>
          <w:color w:val="auto"/>
        </w:rPr>
        <w:t>Вовницкая</w:t>
      </w:r>
      <w:proofErr w:type="spellEnd"/>
      <w:r w:rsidRPr="00AB7E51">
        <w:rPr>
          <w:rFonts w:asciiTheme="majorHAnsi" w:hAnsiTheme="majorHAnsi" w:cs="Times New Roman"/>
          <w:bCs/>
          <w:color w:val="auto"/>
        </w:rPr>
        <w:t>, на что израсходовано бюджетных средств 3,7 млн. рублей;</w:t>
      </w:r>
    </w:p>
    <w:p w:rsidR="00AB7E51" w:rsidRPr="00AB7E51" w:rsidRDefault="00AB7E51" w:rsidP="00791754">
      <w:pPr>
        <w:pStyle w:val="af4"/>
        <w:numPr>
          <w:ilvl w:val="0"/>
          <w:numId w:val="28"/>
        </w:numPr>
        <w:tabs>
          <w:tab w:val="left" w:pos="851"/>
        </w:tabs>
        <w:spacing w:line="283" w:lineRule="auto"/>
        <w:ind w:left="0" w:firstLine="709"/>
        <w:jc w:val="both"/>
        <w:rPr>
          <w:rFonts w:asciiTheme="majorHAnsi" w:hAnsiTheme="majorHAnsi" w:cs="Times New Roman"/>
          <w:bCs/>
          <w:color w:val="auto"/>
        </w:rPr>
      </w:pPr>
      <w:r w:rsidRPr="00AB7E51">
        <w:rPr>
          <w:rFonts w:asciiTheme="majorHAnsi" w:hAnsiTheme="majorHAnsi" w:cs="Times New Roman"/>
          <w:bCs/>
          <w:color w:val="auto"/>
        </w:rPr>
        <w:t xml:space="preserve">проведена реконструкция артезианской скважины с. </w:t>
      </w:r>
      <w:proofErr w:type="gramStart"/>
      <w:r w:rsidRPr="00AB7E51">
        <w:rPr>
          <w:rFonts w:asciiTheme="majorHAnsi" w:hAnsiTheme="majorHAnsi" w:cs="Times New Roman"/>
          <w:bCs/>
          <w:color w:val="auto"/>
        </w:rPr>
        <w:t>Высокое</w:t>
      </w:r>
      <w:proofErr w:type="gramEnd"/>
      <w:r w:rsidRPr="00AB7E51">
        <w:rPr>
          <w:rFonts w:asciiTheme="majorHAnsi" w:hAnsiTheme="majorHAnsi" w:cs="Times New Roman"/>
          <w:bCs/>
          <w:color w:val="auto"/>
        </w:rPr>
        <w:t xml:space="preserve"> на сумму 1,4 млн. рублей;</w:t>
      </w:r>
    </w:p>
    <w:p w:rsidR="006205C0" w:rsidRPr="00AB7E51" w:rsidRDefault="00AB7E51" w:rsidP="00791754">
      <w:pPr>
        <w:pStyle w:val="af4"/>
        <w:numPr>
          <w:ilvl w:val="0"/>
          <w:numId w:val="28"/>
        </w:numPr>
        <w:tabs>
          <w:tab w:val="left" w:pos="851"/>
        </w:tabs>
        <w:spacing w:line="283" w:lineRule="auto"/>
        <w:ind w:left="0" w:firstLine="709"/>
        <w:jc w:val="both"/>
        <w:rPr>
          <w:rFonts w:asciiTheme="majorHAnsi" w:hAnsiTheme="majorHAnsi" w:cs="Times New Roman"/>
          <w:bCs/>
          <w:color w:val="auto"/>
        </w:rPr>
      </w:pPr>
      <w:r w:rsidRPr="00AB7E51">
        <w:rPr>
          <w:rFonts w:asciiTheme="majorHAnsi" w:hAnsiTheme="majorHAnsi" w:cs="Times New Roman"/>
          <w:bCs/>
          <w:color w:val="auto"/>
        </w:rPr>
        <w:t>за счет бюджетных сре</w:t>
      </w:r>
      <w:proofErr w:type="gramStart"/>
      <w:r w:rsidRPr="00AB7E51">
        <w:rPr>
          <w:rFonts w:asciiTheme="majorHAnsi" w:hAnsiTheme="majorHAnsi" w:cs="Times New Roman"/>
          <w:bCs/>
          <w:color w:val="auto"/>
        </w:rPr>
        <w:t>дств пр</w:t>
      </w:r>
      <w:proofErr w:type="gramEnd"/>
      <w:r w:rsidRPr="00AB7E51">
        <w:rPr>
          <w:rFonts w:asciiTheme="majorHAnsi" w:hAnsiTheme="majorHAnsi" w:cs="Times New Roman"/>
          <w:bCs/>
          <w:color w:val="auto"/>
        </w:rPr>
        <w:t>оведен ремонт тепловой трассы, находящейся в муницип</w:t>
      </w:r>
      <w:r w:rsidR="00C169C9">
        <w:rPr>
          <w:rFonts w:asciiTheme="majorHAnsi" w:hAnsiTheme="majorHAnsi" w:cs="Times New Roman"/>
          <w:bCs/>
          <w:color w:val="auto"/>
        </w:rPr>
        <w:t>альной собственности, стоимость</w:t>
      </w:r>
      <w:r w:rsidRPr="00AB7E51">
        <w:rPr>
          <w:rFonts w:asciiTheme="majorHAnsi" w:hAnsiTheme="majorHAnsi" w:cs="Times New Roman"/>
          <w:bCs/>
          <w:color w:val="auto"/>
        </w:rPr>
        <w:t xml:space="preserve"> работ – 0,7 млн. руб.</w:t>
      </w:r>
    </w:p>
    <w:p w:rsidR="00656CDA" w:rsidRPr="008A45BD" w:rsidRDefault="006205C0" w:rsidP="006205C0">
      <w:pPr>
        <w:spacing w:line="283" w:lineRule="auto"/>
        <w:ind w:firstLine="709"/>
        <w:jc w:val="both"/>
        <w:rPr>
          <w:rFonts w:asciiTheme="majorHAnsi" w:hAnsiTheme="majorHAnsi" w:cs="Times New Roman"/>
          <w:bCs/>
          <w:color w:val="auto"/>
        </w:rPr>
      </w:pPr>
      <w:r w:rsidRPr="008A45BD">
        <w:rPr>
          <w:rFonts w:asciiTheme="majorHAnsi" w:hAnsiTheme="majorHAnsi" w:cs="Times New Roman"/>
          <w:bCs/>
          <w:color w:val="auto"/>
        </w:rPr>
        <w:t>Оценивая количественные параметры программного проектирования и результаты реализации муниципальных программ, можно акцентировать, что программно-целевое управление демонстрирует положительные тенденции достижения поставленных органами местного самоуправления целевых задач.</w:t>
      </w:r>
    </w:p>
    <w:p w:rsidR="006205C0" w:rsidRPr="00DC2C73" w:rsidRDefault="006205C0" w:rsidP="006205C0">
      <w:pPr>
        <w:spacing w:line="283" w:lineRule="auto"/>
        <w:ind w:firstLine="709"/>
        <w:jc w:val="both"/>
        <w:rPr>
          <w:rFonts w:asciiTheme="majorHAnsi" w:hAnsiTheme="majorHAnsi" w:cs="Times New Roman"/>
          <w:bCs/>
          <w:color w:val="auto"/>
        </w:rPr>
      </w:pPr>
      <w:r w:rsidRPr="008A45BD">
        <w:rPr>
          <w:rFonts w:asciiTheme="majorHAnsi" w:hAnsiTheme="majorHAnsi" w:cs="Times New Roman"/>
          <w:bCs/>
          <w:color w:val="auto"/>
        </w:rPr>
        <w:t xml:space="preserve">Вместе с тем, муниципальному образованию необходимо развивать практику применения программно-целевого метода. В качестве рекомендаций можно предложить более уверенное лоббирование интересов </w:t>
      </w:r>
      <w:r w:rsidR="008A45BD" w:rsidRPr="008A45BD">
        <w:rPr>
          <w:rFonts w:asciiTheme="majorHAnsi" w:hAnsiTheme="majorHAnsi" w:cs="Times New Roman"/>
          <w:bCs/>
          <w:color w:val="auto"/>
        </w:rPr>
        <w:t>района</w:t>
      </w:r>
      <w:r w:rsidRPr="008A45BD">
        <w:rPr>
          <w:rFonts w:asciiTheme="majorHAnsi" w:hAnsiTheme="majorHAnsi" w:cs="Times New Roman"/>
          <w:bCs/>
          <w:color w:val="auto"/>
        </w:rPr>
        <w:t xml:space="preserve"> в рамках государственных федеральных и региональных программ, которые в настоящее время и перспективе будут являться резервом для расширения объемов финансирования действующих и новых муниципальных программ.</w:t>
      </w:r>
    </w:p>
    <w:p w:rsidR="008733C5" w:rsidRPr="00D82CE2" w:rsidRDefault="008733C5" w:rsidP="00D82CE2">
      <w:pPr>
        <w:pStyle w:val="20"/>
      </w:pPr>
      <w:bookmarkStart w:id="5" w:name="_Toc529439212"/>
      <w:r w:rsidRPr="00D82CE2">
        <w:t xml:space="preserve">Анализ достигнутого уровня социально-экономического развития </w:t>
      </w:r>
      <w:r w:rsidR="007703AA" w:rsidRPr="00D82CE2">
        <w:t>муниципального образования «</w:t>
      </w:r>
      <w:proofErr w:type="spellStart"/>
      <w:r w:rsidR="007703AA" w:rsidRPr="00D82CE2">
        <w:t>Унечский</w:t>
      </w:r>
      <w:proofErr w:type="spellEnd"/>
      <w:r w:rsidR="007703AA" w:rsidRPr="00D82CE2">
        <w:t xml:space="preserve"> муниципальный район»</w:t>
      </w:r>
      <w:bookmarkEnd w:id="5"/>
    </w:p>
    <w:p w:rsidR="003A2141" w:rsidRDefault="008733C5" w:rsidP="00A31D56">
      <w:pPr>
        <w:spacing w:line="276" w:lineRule="auto"/>
        <w:ind w:left="221" w:firstLine="578"/>
        <w:jc w:val="both"/>
        <w:rPr>
          <w:rFonts w:asciiTheme="majorHAnsi" w:eastAsia="Times New Roman" w:hAnsiTheme="majorHAnsi"/>
        </w:rPr>
      </w:pPr>
      <w:r w:rsidRPr="00DC2C73">
        <w:rPr>
          <w:rFonts w:asciiTheme="majorHAnsi" w:eastAsia="Times New Roman" w:hAnsiTheme="majorHAnsi"/>
        </w:rPr>
        <w:t>За 201</w:t>
      </w:r>
      <w:r>
        <w:rPr>
          <w:rFonts w:asciiTheme="majorHAnsi" w:eastAsia="Times New Roman" w:hAnsiTheme="majorHAnsi"/>
        </w:rPr>
        <w:t>0</w:t>
      </w:r>
      <w:r w:rsidRPr="00DC2C73">
        <w:rPr>
          <w:rFonts w:asciiTheme="majorHAnsi" w:eastAsia="Times New Roman" w:hAnsiTheme="majorHAnsi"/>
        </w:rPr>
        <w:t>-201</w:t>
      </w:r>
      <w:r>
        <w:rPr>
          <w:rFonts w:asciiTheme="majorHAnsi" w:eastAsia="Times New Roman" w:hAnsiTheme="majorHAnsi"/>
        </w:rPr>
        <w:t>7 года</w:t>
      </w:r>
      <w:r w:rsidRPr="00DC2C73">
        <w:rPr>
          <w:rFonts w:asciiTheme="majorHAnsi" w:eastAsia="Times New Roman" w:hAnsiTheme="majorHAnsi"/>
        </w:rPr>
        <w:t xml:space="preserve"> муниципальное образование </w:t>
      </w:r>
      <w:r w:rsidR="00ED3C10" w:rsidRPr="00ED3C10">
        <w:rPr>
          <w:rFonts w:asciiTheme="majorHAnsi" w:eastAsia="Times New Roman" w:hAnsiTheme="majorHAnsi"/>
        </w:rPr>
        <w:t>«</w:t>
      </w:r>
      <w:proofErr w:type="spellStart"/>
      <w:r w:rsidR="00ED3C10" w:rsidRPr="00ED3C10">
        <w:rPr>
          <w:rFonts w:asciiTheme="majorHAnsi" w:eastAsia="Times New Roman" w:hAnsiTheme="majorHAnsi"/>
        </w:rPr>
        <w:t>Унечский</w:t>
      </w:r>
      <w:proofErr w:type="spellEnd"/>
      <w:r w:rsidR="00ED3C10" w:rsidRPr="00ED3C10">
        <w:rPr>
          <w:rFonts w:asciiTheme="majorHAnsi" w:eastAsia="Times New Roman" w:hAnsiTheme="majorHAnsi"/>
        </w:rPr>
        <w:t xml:space="preserve"> муниципальный район»</w:t>
      </w:r>
      <w:r w:rsidRPr="00DC2C73">
        <w:rPr>
          <w:rFonts w:asciiTheme="majorHAnsi" w:eastAsia="Times New Roman" w:hAnsiTheme="majorHAnsi"/>
        </w:rPr>
        <w:t xml:space="preserve"> </w:t>
      </w:r>
      <w:r>
        <w:rPr>
          <w:rFonts w:asciiTheme="majorHAnsi" w:eastAsia="Times New Roman" w:hAnsiTheme="majorHAnsi"/>
        </w:rPr>
        <w:t xml:space="preserve">в целом </w:t>
      </w:r>
      <w:r w:rsidRPr="00DC2C73">
        <w:rPr>
          <w:rFonts w:asciiTheme="majorHAnsi" w:eastAsia="Times New Roman" w:hAnsiTheme="majorHAnsi"/>
        </w:rPr>
        <w:t>демонстрировало устойчивое социально-экономическое развитие по большинству оцениваемых показателей</w:t>
      </w:r>
      <w:r w:rsidR="001A4BF4">
        <w:rPr>
          <w:rFonts w:asciiTheme="majorHAnsi" w:eastAsia="Times New Roman" w:hAnsiTheme="majorHAnsi"/>
        </w:rPr>
        <w:t xml:space="preserve">. Эта тенденция продолжается </w:t>
      </w:r>
      <w:r>
        <w:rPr>
          <w:rFonts w:asciiTheme="majorHAnsi" w:eastAsia="Times New Roman" w:hAnsiTheme="majorHAnsi"/>
        </w:rPr>
        <w:t xml:space="preserve">и в первой половине </w:t>
      </w:r>
      <w:r w:rsidRPr="00DC2C73">
        <w:rPr>
          <w:rFonts w:asciiTheme="majorHAnsi" w:eastAsia="Times New Roman" w:hAnsiTheme="majorHAnsi"/>
        </w:rPr>
        <w:t>2018 год</w:t>
      </w:r>
      <w:r>
        <w:rPr>
          <w:rFonts w:asciiTheme="majorHAnsi" w:eastAsia="Times New Roman" w:hAnsiTheme="majorHAnsi"/>
        </w:rPr>
        <w:t>а.</w:t>
      </w:r>
    </w:p>
    <w:p w:rsidR="008733C5" w:rsidRPr="00FC6B88" w:rsidRDefault="00F330DE" w:rsidP="001A4BF4">
      <w:pPr>
        <w:pStyle w:val="4"/>
        <w:numPr>
          <w:ilvl w:val="0"/>
          <w:numId w:val="0"/>
        </w:numPr>
        <w:spacing w:after="120"/>
        <w:ind w:left="851"/>
        <w:rPr>
          <w:i w:val="0"/>
        </w:rPr>
      </w:pPr>
      <w:r>
        <w:rPr>
          <w:i w:val="0"/>
        </w:rPr>
        <w:t>Демографические тенденции</w:t>
      </w:r>
    </w:p>
    <w:p w:rsidR="001A4BF4" w:rsidRDefault="00F330DE" w:rsidP="00A31D56">
      <w:pPr>
        <w:shd w:val="clear" w:color="auto" w:fill="FFFFFF"/>
        <w:spacing w:line="276" w:lineRule="auto"/>
        <w:ind w:left="221" w:firstLine="709"/>
        <w:jc w:val="both"/>
        <w:rPr>
          <w:rFonts w:asciiTheme="majorHAnsi" w:eastAsia="Times New Roman" w:hAnsiTheme="majorHAnsi"/>
        </w:rPr>
      </w:pPr>
      <w:r>
        <w:rPr>
          <w:rFonts w:asciiTheme="majorHAnsi" w:eastAsia="Times New Roman" w:hAnsiTheme="majorHAnsi"/>
        </w:rPr>
        <w:t>В сфере демографии наблюдается о</w:t>
      </w:r>
      <w:r w:rsidR="001A4BF4">
        <w:rPr>
          <w:rFonts w:asciiTheme="majorHAnsi" w:eastAsia="Times New Roman" w:hAnsiTheme="majorHAnsi"/>
        </w:rPr>
        <w:t xml:space="preserve">трицательная </w:t>
      </w:r>
      <w:r w:rsidR="003A2141" w:rsidRPr="00DC2C73">
        <w:rPr>
          <w:rFonts w:asciiTheme="majorHAnsi" w:eastAsia="Times New Roman" w:hAnsiTheme="majorHAnsi"/>
        </w:rPr>
        <w:t>динамика</w:t>
      </w:r>
      <w:r w:rsidR="001A4BF4">
        <w:rPr>
          <w:rFonts w:asciiTheme="majorHAnsi" w:eastAsia="Times New Roman" w:hAnsiTheme="majorHAnsi"/>
        </w:rPr>
        <w:t xml:space="preserve">. </w:t>
      </w:r>
      <w:r w:rsidR="003A2141">
        <w:rPr>
          <w:rFonts w:asciiTheme="majorHAnsi" w:eastAsia="Times New Roman" w:hAnsiTheme="majorHAnsi"/>
        </w:rPr>
        <w:t>При этом следует отметить, что аналогичный тренд сложился во всех муниципальных образованиях Брянской области и в целом по области, за исключением Брянского района</w:t>
      </w:r>
      <w:r w:rsidR="001A4BF4">
        <w:rPr>
          <w:rFonts w:asciiTheme="majorHAnsi" w:eastAsia="Times New Roman" w:hAnsiTheme="majorHAnsi"/>
        </w:rPr>
        <w:t>.</w:t>
      </w:r>
    </w:p>
    <w:p w:rsidR="008733C5" w:rsidRDefault="008733C5" w:rsidP="00A31D56">
      <w:pPr>
        <w:shd w:val="clear" w:color="auto" w:fill="FFFFFF"/>
        <w:spacing w:line="276" w:lineRule="auto"/>
        <w:ind w:left="221" w:firstLine="709"/>
        <w:jc w:val="both"/>
        <w:rPr>
          <w:rFonts w:asciiTheme="majorHAnsi" w:hAnsiTheme="majorHAnsi"/>
          <w:spacing w:val="-4"/>
        </w:rPr>
      </w:pPr>
      <w:r w:rsidRPr="00703501">
        <w:rPr>
          <w:rFonts w:asciiTheme="majorHAnsi" w:hAnsiTheme="majorHAnsi"/>
          <w:spacing w:val="-4"/>
        </w:rPr>
        <w:t xml:space="preserve">Население </w:t>
      </w:r>
      <w:r w:rsidR="00ED3C10">
        <w:rPr>
          <w:rFonts w:asciiTheme="majorHAnsi" w:hAnsiTheme="majorHAnsi"/>
          <w:spacing w:val="-4"/>
        </w:rPr>
        <w:t>Унечского района</w:t>
      </w:r>
      <w:r>
        <w:rPr>
          <w:rFonts w:asciiTheme="majorHAnsi" w:hAnsiTheme="majorHAnsi"/>
          <w:spacing w:val="-4"/>
        </w:rPr>
        <w:t xml:space="preserve"> с 201</w:t>
      </w:r>
      <w:r w:rsidR="00966F1B">
        <w:rPr>
          <w:rFonts w:asciiTheme="majorHAnsi" w:hAnsiTheme="majorHAnsi"/>
          <w:spacing w:val="-4"/>
        </w:rPr>
        <w:t>0</w:t>
      </w:r>
      <w:r>
        <w:rPr>
          <w:rFonts w:asciiTheme="majorHAnsi" w:hAnsiTheme="majorHAnsi"/>
          <w:spacing w:val="-4"/>
        </w:rPr>
        <w:t xml:space="preserve"> года имеет тенденцию к </w:t>
      </w:r>
      <w:r w:rsidR="001A4BF4">
        <w:rPr>
          <w:rFonts w:asciiTheme="majorHAnsi" w:hAnsiTheme="majorHAnsi"/>
          <w:spacing w:val="-4"/>
        </w:rPr>
        <w:t xml:space="preserve">устойчивому </w:t>
      </w:r>
      <w:r>
        <w:rPr>
          <w:rFonts w:asciiTheme="majorHAnsi" w:hAnsiTheme="majorHAnsi"/>
          <w:spacing w:val="-4"/>
        </w:rPr>
        <w:t>снижению (</w:t>
      </w:r>
      <w:r w:rsidR="001461C1">
        <w:rPr>
          <w:rFonts w:asciiTheme="majorHAnsi" w:hAnsiTheme="majorHAnsi"/>
          <w:spacing w:val="-4"/>
        </w:rPr>
        <w:t>рис. 1</w:t>
      </w:r>
      <w:r>
        <w:rPr>
          <w:rFonts w:asciiTheme="majorHAnsi" w:hAnsiTheme="majorHAnsi"/>
          <w:spacing w:val="-4"/>
        </w:rPr>
        <w:t>)</w:t>
      </w:r>
      <w:r w:rsidR="00966F1B">
        <w:rPr>
          <w:rFonts w:asciiTheme="majorHAnsi" w:hAnsiTheme="majorHAnsi"/>
          <w:spacing w:val="-4"/>
        </w:rPr>
        <w:t xml:space="preserve"> в большей степени за счет городского населения</w:t>
      </w:r>
      <w:r>
        <w:rPr>
          <w:rFonts w:asciiTheme="majorHAnsi" w:hAnsiTheme="majorHAnsi"/>
          <w:spacing w:val="-4"/>
        </w:rPr>
        <w:t>.</w:t>
      </w:r>
    </w:p>
    <w:p w:rsidR="008733C5" w:rsidRDefault="008733C5" w:rsidP="00A31D56">
      <w:pPr>
        <w:ind w:left="221"/>
      </w:pPr>
    </w:p>
    <w:p w:rsidR="00371B03" w:rsidRDefault="009270ED" w:rsidP="00A31D56">
      <w:pPr>
        <w:ind w:left="221"/>
      </w:pPr>
      <w:r>
        <w:rPr>
          <w:noProof/>
        </w:rPr>
        <w:lastRenderedPageBreak/>
        <w:drawing>
          <wp:inline distT="0" distB="0" distL="0" distR="0">
            <wp:extent cx="5486400" cy="3200400"/>
            <wp:effectExtent l="0" t="0" r="0" b="0"/>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C8139F" w:rsidRPr="00966F1B" w:rsidRDefault="00966F1B" w:rsidP="00966F1B">
      <w:pPr>
        <w:pStyle w:val="afb"/>
        <w:rPr>
          <w:rFonts w:asciiTheme="majorHAnsi" w:eastAsia="Times New Roman" w:hAnsiTheme="majorHAnsi" w:cs="Arial Unicode MS"/>
          <w:b w:val="0"/>
          <w:color w:val="000000"/>
          <w:szCs w:val="24"/>
          <w:lang w:val="ru-RU"/>
        </w:rPr>
      </w:pPr>
      <w:bookmarkStart w:id="6" w:name="_Ref526800524"/>
      <w:r w:rsidRPr="00966F1B">
        <w:rPr>
          <w:rFonts w:asciiTheme="majorHAnsi" w:eastAsia="Times New Roman" w:hAnsiTheme="majorHAnsi" w:cs="Arial Unicode MS"/>
          <w:b w:val="0"/>
          <w:color w:val="000000"/>
          <w:szCs w:val="24"/>
          <w:lang w:val="ru-RU"/>
        </w:rPr>
        <w:t xml:space="preserve">Рисунок </w:t>
      </w:r>
      <w:r w:rsidR="000B7F3D" w:rsidRPr="00966F1B">
        <w:rPr>
          <w:rFonts w:asciiTheme="majorHAnsi" w:eastAsia="Times New Roman" w:hAnsiTheme="majorHAnsi" w:cs="Arial Unicode MS"/>
          <w:b w:val="0"/>
          <w:color w:val="000000"/>
          <w:szCs w:val="24"/>
          <w:lang w:val="ru-RU"/>
        </w:rPr>
        <w:fldChar w:fldCharType="begin"/>
      </w:r>
      <w:r w:rsidRPr="00966F1B">
        <w:rPr>
          <w:rFonts w:asciiTheme="majorHAnsi" w:eastAsia="Times New Roman" w:hAnsiTheme="majorHAnsi" w:cs="Arial Unicode MS"/>
          <w:b w:val="0"/>
          <w:color w:val="000000"/>
          <w:szCs w:val="24"/>
          <w:lang w:val="ru-RU"/>
        </w:rPr>
        <w:instrText xml:space="preserve"> SEQ Рисунок \* ARABIC </w:instrText>
      </w:r>
      <w:r w:rsidR="000B7F3D" w:rsidRPr="00966F1B">
        <w:rPr>
          <w:rFonts w:asciiTheme="majorHAnsi" w:eastAsia="Times New Roman" w:hAnsiTheme="majorHAnsi" w:cs="Arial Unicode MS"/>
          <w:b w:val="0"/>
          <w:color w:val="000000"/>
          <w:szCs w:val="24"/>
          <w:lang w:val="ru-RU"/>
        </w:rPr>
        <w:fldChar w:fldCharType="separate"/>
      </w:r>
      <w:r w:rsidR="00B06449">
        <w:rPr>
          <w:rFonts w:asciiTheme="majorHAnsi" w:eastAsia="Times New Roman" w:hAnsiTheme="majorHAnsi" w:cs="Arial Unicode MS"/>
          <w:b w:val="0"/>
          <w:noProof/>
          <w:color w:val="000000"/>
          <w:szCs w:val="24"/>
          <w:lang w:val="ru-RU"/>
        </w:rPr>
        <w:t>1</w:t>
      </w:r>
      <w:r w:rsidR="000B7F3D" w:rsidRPr="00966F1B">
        <w:rPr>
          <w:rFonts w:asciiTheme="majorHAnsi" w:eastAsia="Times New Roman" w:hAnsiTheme="majorHAnsi" w:cs="Arial Unicode MS"/>
          <w:b w:val="0"/>
          <w:color w:val="000000"/>
          <w:szCs w:val="24"/>
          <w:lang w:val="ru-RU"/>
        </w:rPr>
        <w:fldChar w:fldCharType="end"/>
      </w:r>
      <w:bookmarkEnd w:id="6"/>
      <w:r w:rsidRPr="00966F1B">
        <w:rPr>
          <w:rFonts w:asciiTheme="majorHAnsi" w:eastAsia="Times New Roman" w:hAnsiTheme="majorHAnsi" w:cs="Arial Unicode MS"/>
          <w:b w:val="0"/>
          <w:color w:val="000000"/>
          <w:szCs w:val="24"/>
          <w:lang w:val="ru-RU"/>
        </w:rPr>
        <w:t xml:space="preserve">– Динамика численности населения </w:t>
      </w:r>
      <w:r w:rsidRPr="00966F1B">
        <w:rPr>
          <w:rFonts w:asciiTheme="majorHAnsi" w:eastAsia="Times New Roman" w:hAnsiTheme="majorHAnsi" w:cs="Arial Unicode MS"/>
          <w:b w:val="0"/>
          <w:color w:val="000000"/>
          <w:szCs w:val="24"/>
          <w:lang w:val="ru-RU"/>
        </w:rPr>
        <w:br/>
        <w:t>Унечского района</w:t>
      </w:r>
    </w:p>
    <w:p w:rsidR="009270ED" w:rsidRDefault="009270ED" w:rsidP="00A31D56">
      <w:pPr>
        <w:spacing w:line="276" w:lineRule="auto"/>
        <w:ind w:left="221" w:firstLine="578"/>
        <w:jc w:val="both"/>
        <w:rPr>
          <w:rFonts w:asciiTheme="majorHAnsi" w:eastAsia="Times New Roman" w:hAnsiTheme="majorHAnsi"/>
        </w:rPr>
      </w:pPr>
    </w:p>
    <w:p w:rsidR="008733C5" w:rsidRDefault="008733C5" w:rsidP="00A31D56">
      <w:pPr>
        <w:spacing w:line="276" w:lineRule="auto"/>
        <w:ind w:left="221" w:firstLine="578"/>
        <w:jc w:val="both"/>
        <w:rPr>
          <w:rFonts w:asciiTheme="majorHAnsi" w:eastAsia="Times New Roman" w:hAnsiTheme="majorHAnsi"/>
        </w:rPr>
      </w:pPr>
      <w:r>
        <w:rPr>
          <w:rFonts w:asciiTheme="majorHAnsi" w:eastAsia="Times New Roman" w:hAnsiTheme="majorHAnsi"/>
        </w:rPr>
        <w:t>Такая тенденция продолжиться ввиду отрицательных значений естественного прироста (см</w:t>
      </w:r>
      <w:proofErr w:type="gramStart"/>
      <w:r>
        <w:rPr>
          <w:rFonts w:asciiTheme="majorHAnsi" w:eastAsia="Times New Roman" w:hAnsiTheme="majorHAnsi"/>
        </w:rPr>
        <w:t>.т</w:t>
      </w:r>
      <w:proofErr w:type="gramEnd"/>
      <w:r>
        <w:rPr>
          <w:rFonts w:asciiTheme="majorHAnsi" w:eastAsia="Times New Roman" w:hAnsiTheme="majorHAnsi"/>
        </w:rPr>
        <w:t>аб.</w:t>
      </w:r>
      <w:r w:rsidR="00C95AC0">
        <w:rPr>
          <w:rFonts w:asciiTheme="majorHAnsi" w:eastAsia="Times New Roman" w:hAnsiTheme="majorHAnsi"/>
        </w:rPr>
        <w:t>2</w:t>
      </w:r>
      <w:r>
        <w:rPr>
          <w:rFonts w:asciiTheme="majorHAnsi" w:eastAsia="Times New Roman" w:hAnsiTheme="majorHAnsi"/>
        </w:rPr>
        <w:t xml:space="preserve">), то есть </w:t>
      </w:r>
      <w:r w:rsidRPr="00DC2C73">
        <w:rPr>
          <w:rFonts w:asciiTheme="majorHAnsi" w:eastAsia="Times New Roman" w:hAnsiTheme="majorHAnsi"/>
        </w:rPr>
        <w:t xml:space="preserve">сокращение численности за счет превышения количества умерших в сравнении с родившимися и количества выехавших за пределы </w:t>
      </w:r>
      <w:r w:rsidR="00977A0B">
        <w:rPr>
          <w:rFonts w:asciiTheme="majorHAnsi" w:eastAsia="Times New Roman" w:hAnsiTheme="majorHAnsi"/>
        </w:rPr>
        <w:t>района</w:t>
      </w:r>
      <w:r w:rsidRPr="00DC2C73">
        <w:rPr>
          <w:rFonts w:asciiTheme="majorHAnsi" w:eastAsia="Times New Roman" w:hAnsiTheme="majorHAnsi"/>
        </w:rPr>
        <w:t xml:space="preserve"> в сравнении с прибывшими.</w:t>
      </w:r>
    </w:p>
    <w:p w:rsidR="0049147D" w:rsidRPr="0049147D" w:rsidRDefault="0049147D" w:rsidP="0049147D">
      <w:pPr>
        <w:pStyle w:val="afb"/>
        <w:keepNext/>
        <w:ind w:right="-1"/>
        <w:jc w:val="right"/>
        <w:rPr>
          <w:rFonts w:asciiTheme="majorHAnsi" w:hAnsiTheme="majorHAnsi"/>
          <w:b w:val="0"/>
          <w:lang w:val="ru-RU"/>
        </w:rPr>
      </w:pPr>
      <w:r w:rsidRPr="0049147D">
        <w:rPr>
          <w:rFonts w:asciiTheme="majorHAnsi" w:hAnsiTheme="majorHAnsi"/>
          <w:b w:val="0"/>
          <w:lang w:val="ru-RU"/>
        </w:rPr>
        <w:t xml:space="preserve">Таблица </w:t>
      </w:r>
      <w:r w:rsidR="000B7F3D" w:rsidRPr="0049147D">
        <w:rPr>
          <w:rFonts w:asciiTheme="majorHAnsi" w:hAnsiTheme="majorHAnsi"/>
          <w:b w:val="0"/>
        </w:rPr>
        <w:fldChar w:fldCharType="begin"/>
      </w:r>
      <w:r w:rsidRPr="0049147D">
        <w:rPr>
          <w:rFonts w:asciiTheme="majorHAnsi" w:hAnsiTheme="majorHAnsi"/>
          <w:b w:val="0"/>
          <w:lang w:val="ru-RU"/>
        </w:rPr>
        <w:instrText xml:space="preserve"> </w:instrText>
      </w:r>
      <w:r w:rsidRPr="0049147D">
        <w:rPr>
          <w:rFonts w:asciiTheme="majorHAnsi" w:hAnsiTheme="majorHAnsi"/>
          <w:b w:val="0"/>
        </w:rPr>
        <w:instrText>SEQ</w:instrText>
      </w:r>
      <w:r w:rsidRPr="0049147D">
        <w:rPr>
          <w:rFonts w:asciiTheme="majorHAnsi" w:hAnsiTheme="majorHAnsi"/>
          <w:b w:val="0"/>
          <w:lang w:val="ru-RU"/>
        </w:rPr>
        <w:instrText xml:space="preserve"> Таблица \* </w:instrText>
      </w:r>
      <w:r w:rsidRPr="0049147D">
        <w:rPr>
          <w:rFonts w:asciiTheme="majorHAnsi" w:hAnsiTheme="majorHAnsi"/>
          <w:b w:val="0"/>
        </w:rPr>
        <w:instrText>ARABIC</w:instrText>
      </w:r>
      <w:r w:rsidRPr="0049147D">
        <w:rPr>
          <w:rFonts w:asciiTheme="majorHAnsi" w:hAnsiTheme="majorHAnsi"/>
          <w:b w:val="0"/>
          <w:lang w:val="ru-RU"/>
        </w:rPr>
        <w:instrText xml:space="preserve"> </w:instrText>
      </w:r>
      <w:r w:rsidR="000B7F3D" w:rsidRPr="0049147D">
        <w:rPr>
          <w:rFonts w:asciiTheme="majorHAnsi" w:hAnsiTheme="majorHAnsi"/>
          <w:b w:val="0"/>
        </w:rPr>
        <w:fldChar w:fldCharType="separate"/>
      </w:r>
      <w:r w:rsidR="00C31C0C" w:rsidRPr="007D1D2F">
        <w:rPr>
          <w:rFonts w:asciiTheme="majorHAnsi" w:hAnsiTheme="majorHAnsi"/>
          <w:b w:val="0"/>
          <w:noProof/>
          <w:lang w:val="ru-RU"/>
        </w:rPr>
        <w:t>2</w:t>
      </w:r>
      <w:r w:rsidR="000B7F3D" w:rsidRPr="0049147D">
        <w:rPr>
          <w:rFonts w:asciiTheme="majorHAnsi" w:hAnsiTheme="majorHAnsi"/>
          <w:b w:val="0"/>
        </w:rPr>
        <w:fldChar w:fldCharType="end"/>
      </w:r>
    </w:p>
    <w:p w:rsidR="00371B03" w:rsidRPr="00371B03" w:rsidRDefault="00371B03" w:rsidP="00371B03">
      <w:pPr>
        <w:spacing w:after="120"/>
        <w:ind w:left="221"/>
        <w:jc w:val="center"/>
        <w:rPr>
          <w:rFonts w:asciiTheme="majorHAnsi" w:hAnsiTheme="majorHAnsi"/>
        </w:rPr>
      </w:pPr>
      <w:r w:rsidRPr="00371B03">
        <w:rPr>
          <w:rFonts w:asciiTheme="majorHAnsi" w:hAnsiTheme="majorHAnsi"/>
        </w:rPr>
        <w:t>Данные о численности, возрастном составе населения, рождаемости, смертности, миграционных процессах</w:t>
      </w:r>
    </w:p>
    <w:tbl>
      <w:tblPr>
        <w:tblW w:w="9646" w:type="dxa"/>
        <w:tblInd w:w="149" w:type="dxa"/>
        <w:tblLayout w:type="fixed"/>
        <w:tblCellMar>
          <w:left w:w="0" w:type="dxa"/>
          <w:right w:w="0" w:type="dxa"/>
        </w:tblCellMar>
        <w:tblLook w:val="04A0"/>
      </w:tblPr>
      <w:tblGrid>
        <w:gridCol w:w="2268"/>
        <w:gridCol w:w="949"/>
        <w:gridCol w:w="917"/>
        <w:gridCol w:w="917"/>
        <w:gridCol w:w="917"/>
        <w:gridCol w:w="917"/>
        <w:gridCol w:w="917"/>
        <w:gridCol w:w="917"/>
        <w:gridCol w:w="927"/>
      </w:tblGrid>
      <w:tr w:rsidR="002437F2" w:rsidRPr="001A4BF4" w:rsidTr="00C728A7">
        <w:trPr>
          <w:tblHeader/>
        </w:trPr>
        <w:tc>
          <w:tcPr>
            <w:tcW w:w="226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2437F2" w:rsidRPr="001A4BF4" w:rsidRDefault="002437F2" w:rsidP="004744C7">
            <w:pPr>
              <w:spacing w:line="276" w:lineRule="auto"/>
              <w:ind w:left="221"/>
              <w:textAlignment w:val="baseline"/>
              <w:rPr>
                <w:rFonts w:asciiTheme="majorHAnsi" w:eastAsia="Times New Roman" w:hAnsiTheme="majorHAnsi" w:cs="Times New Roman"/>
                <w:b/>
                <w:color w:val="2D2D2D"/>
              </w:rPr>
            </w:pPr>
            <w:r w:rsidRPr="001A4BF4">
              <w:rPr>
                <w:rFonts w:asciiTheme="majorHAnsi" w:eastAsia="Times New Roman" w:hAnsiTheme="majorHAnsi" w:cs="Times New Roman"/>
                <w:b/>
                <w:color w:val="2D2D2D"/>
              </w:rPr>
              <w:t>Показатель</w:t>
            </w:r>
          </w:p>
        </w:tc>
        <w:tc>
          <w:tcPr>
            <w:tcW w:w="94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2437F2" w:rsidRPr="001A4BF4" w:rsidRDefault="002437F2" w:rsidP="00CD44BF">
            <w:pPr>
              <w:spacing w:line="276" w:lineRule="auto"/>
              <w:ind w:left="-149" w:right="-192"/>
              <w:jc w:val="center"/>
              <w:textAlignment w:val="baseline"/>
              <w:rPr>
                <w:rFonts w:asciiTheme="majorHAnsi" w:eastAsia="Times New Roman" w:hAnsiTheme="majorHAnsi" w:cs="Times New Roman"/>
                <w:b/>
                <w:color w:val="2D2D2D"/>
              </w:rPr>
            </w:pPr>
            <w:r w:rsidRPr="001A4BF4">
              <w:rPr>
                <w:rFonts w:asciiTheme="majorHAnsi" w:eastAsia="Times New Roman" w:hAnsiTheme="majorHAnsi" w:cs="Times New Roman"/>
                <w:b/>
                <w:color w:val="2D2D2D"/>
              </w:rPr>
              <w:t>2010</w:t>
            </w:r>
          </w:p>
        </w:tc>
        <w:tc>
          <w:tcPr>
            <w:tcW w:w="9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2437F2" w:rsidRPr="001A4BF4" w:rsidRDefault="002437F2" w:rsidP="00CD44BF">
            <w:pPr>
              <w:spacing w:line="276" w:lineRule="auto"/>
              <w:ind w:left="-149" w:right="-192"/>
              <w:jc w:val="center"/>
              <w:textAlignment w:val="baseline"/>
              <w:rPr>
                <w:rFonts w:asciiTheme="majorHAnsi" w:eastAsia="Times New Roman" w:hAnsiTheme="majorHAnsi" w:cs="Times New Roman"/>
                <w:b/>
                <w:color w:val="2D2D2D"/>
              </w:rPr>
            </w:pPr>
            <w:r w:rsidRPr="001A4BF4">
              <w:rPr>
                <w:rFonts w:asciiTheme="majorHAnsi" w:eastAsia="Times New Roman" w:hAnsiTheme="majorHAnsi" w:cs="Times New Roman"/>
                <w:b/>
                <w:color w:val="2D2D2D"/>
              </w:rPr>
              <w:t>2011</w:t>
            </w:r>
          </w:p>
        </w:tc>
        <w:tc>
          <w:tcPr>
            <w:tcW w:w="9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2437F2" w:rsidRPr="001A4BF4" w:rsidRDefault="002437F2" w:rsidP="00CD44BF">
            <w:pPr>
              <w:spacing w:line="276" w:lineRule="auto"/>
              <w:ind w:left="-149" w:right="-192"/>
              <w:jc w:val="center"/>
              <w:textAlignment w:val="baseline"/>
              <w:rPr>
                <w:rFonts w:asciiTheme="majorHAnsi" w:eastAsia="Times New Roman" w:hAnsiTheme="majorHAnsi" w:cs="Times New Roman"/>
                <w:b/>
                <w:color w:val="2D2D2D"/>
              </w:rPr>
            </w:pPr>
            <w:r w:rsidRPr="001A4BF4">
              <w:rPr>
                <w:rFonts w:asciiTheme="majorHAnsi" w:eastAsia="Times New Roman" w:hAnsiTheme="majorHAnsi" w:cs="Times New Roman"/>
                <w:b/>
                <w:color w:val="2D2D2D"/>
              </w:rPr>
              <w:t>2012</w:t>
            </w:r>
          </w:p>
        </w:tc>
        <w:tc>
          <w:tcPr>
            <w:tcW w:w="9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2437F2" w:rsidRPr="001A4BF4" w:rsidRDefault="002437F2" w:rsidP="00CD44BF">
            <w:pPr>
              <w:spacing w:line="276" w:lineRule="auto"/>
              <w:ind w:left="-149" w:right="-192"/>
              <w:jc w:val="center"/>
              <w:textAlignment w:val="baseline"/>
              <w:rPr>
                <w:rFonts w:asciiTheme="majorHAnsi" w:eastAsia="Times New Roman" w:hAnsiTheme="majorHAnsi" w:cs="Times New Roman"/>
                <w:b/>
                <w:color w:val="2D2D2D"/>
              </w:rPr>
            </w:pPr>
            <w:r w:rsidRPr="001A4BF4">
              <w:rPr>
                <w:rFonts w:asciiTheme="majorHAnsi" w:eastAsia="Times New Roman" w:hAnsiTheme="majorHAnsi" w:cs="Times New Roman"/>
                <w:b/>
                <w:color w:val="2D2D2D"/>
              </w:rPr>
              <w:t>2013</w:t>
            </w:r>
          </w:p>
        </w:tc>
        <w:tc>
          <w:tcPr>
            <w:tcW w:w="9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2437F2" w:rsidRPr="001A4BF4" w:rsidRDefault="002437F2" w:rsidP="00CD44BF">
            <w:pPr>
              <w:spacing w:line="276" w:lineRule="auto"/>
              <w:ind w:left="-149" w:right="-192"/>
              <w:jc w:val="center"/>
              <w:textAlignment w:val="baseline"/>
              <w:rPr>
                <w:rFonts w:asciiTheme="majorHAnsi" w:eastAsia="Times New Roman" w:hAnsiTheme="majorHAnsi" w:cs="Times New Roman"/>
                <w:b/>
                <w:color w:val="2D2D2D"/>
              </w:rPr>
            </w:pPr>
            <w:r w:rsidRPr="001A4BF4">
              <w:rPr>
                <w:rFonts w:asciiTheme="majorHAnsi" w:eastAsia="Times New Roman" w:hAnsiTheme="majorHAnsi" w:cs="Times New Roman"/>
                <w:b/>
                <w:color w:val="2D2D2D"/>
              </w:rPr>
              <w:t>2014</w:t>
            </w:r>
          </w:p>
        </w:tc>
        <w:tc>
          <w:tcPr>
            <w:tcW w:w="9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2437F2" w:rsidRPr="001A4BF4" w:rsidRDefault="002437F2" w:rsidP="00CD44BF">
            <w:pPr>
              <w:spacing w:line="276" w:lineRule="auto"/>
              <w:ind w:left="-149" w:right="-192"/>
              <w:jc w:val="center"/>
              <w:textAlignment w:val="baseline"/>
              <w:rPr>
                <w:rFonts w:asciiTheme="majorHAnsi" w:eastAsia="Times New Roman" w:hAnsiTheme="majorHAnsi" w:cs="Times New Roman"/>
                <w:b/>
                <w:color w:val="2D2D2D"/>
              </w:rPr>
            </w:pPr>
            <w:r w:rsidRPr="001A4BF4">
              <w:rPr>
                <w:rFonts w:asciiTheme="majorHAnsi" w:eastAsia="Times New Roman" w:hAnsiTheme="majorHAnsi" w:cs="Times New Roman"/>
                <w:b/>
                <w:color w:val="2D2D2D"/>
              </w:rPr>
              <w:t>2015</w:t>
            </w:r>
          </w:p>
        </w:tc>
        <w:tc>
          <w:tcPr>
            <w:tcW w:w="9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2437F2" w:rsidRPr="001A4BF4" w:rsidRDefault="002437F2" w:rsidP="00CD44BF">
            <w:pPr>
              <w:spacing w:line="276" w:lineRule="auto"/>
              <w:ind w:left="-149" w:right="-192"/>
              <w:jc w:val="center"/>
              <w:textAlignment w:val="baseline"/>
              <w:rPr>
                <w:rFonts w:asciiTheme="majorHAnsi" w:eastAsia="Times New Roman" w:hAnsiTheme="majorHAnsi" w:cs="Times New Roman"/>
                <w:b/>
                <w:color w:val="2D2D2D"/>
              </w:rPr>
            </w:pPr>
            <w:r w:rsidRPr="001A4BF4">
              <w:rPr>
                <w:rFonts w:asciiTheme="majorHAnsi" w:eastAsia="Times New Roman" w:hAnsiTheme="majorHAnsi" w:cs="Times New Roman"/>
                <w:b/>
                <w:color w:val="2D2D2D"/>
              </w:rPr>
              <w:t>2016</w:t>
            </w:r>
          </w:p>
        </w:tc>
        <w:tc>
          <w:tcPr>
            <w:tcW w:w="92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2437F2" w:rsidRPr="001A4BF4" w:rsidRDefault="002437F2" w:rsidP="00CD44BF">
            <w:pPr>
              <w:spacing w:line="276" w:lineRule="auto"/>
              <w:ind w:left="-149" w:right="-192"/>
              <w:jc w:val="center"/>
              <w:textAlignment w:val="baseline"/>
              <w:rPr>
                <w:rFonts w:asciiTheme="majorHAnsi" w:eastAsia="Times New Roman" w:hAnsiTheme="majorHAnsi" w:cs="Times New Roman"/>
                <w:b/>
                <w:color w:val="2D2D2D"/>
              </w:rPr>
            </w:pPr>
            <w:r w:rsidRPr="001A4BF4">
              <w:rPr>
                <w:rFonts w:asciiTheme="majorHAnsi" w:eastAsia="Times New Roman" w:hAnsiTheme="majorHAnsi" w:cs="Times New Roman"/>
                <w:b/>
                <w:color w:val="2D2D2D"/>
              </w:rPr>
              <w:t>2017</w:t>
            </w:r>
          </w:p>
        </w:tc>
      </w:tr>
      <w:tr w:rsidR="000015FC" w:rsidRPr="001A4BF4" w:rsidTr="00CD44BF">
        <w:tc>
          <w:tcPr>
            <w:tcW w:w="226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0015FC" w:rsidRPr="001A4BF4" w:rsidRDefault="000015FC" w:rsidP="00C632D5">
            <w:pPr>
              <w:spacing w:line="276" w:lineRule="auto"/>
              <w:textAlignment w:val="baseline"/>
              <w:rPr>
                <w:rFonts w:asciiTheme="majorHAnsi" w:eastAsia="Times New Roman" w:hAnsiTheme="majorHAnsi" w:cs="Times New Roman"/>
                <w:color w:val="2D2D2D"/>
              </w:rPr>
            </w:pPr>
            <w:r w:rsidRPr="001A4BF4">
              <w:rPr>
                <w:rFonts w:asciiTheme="majorHAnsi" w:eastAsia="Times New Roman" w:hAnsiTheme="majorHAnsi" w:cs="Times New Roman"/>
                <w:color w:val="2D2D2D"/>
              </w:rPr>
              <w:t>Численность населения, человек</w:t>
            </w:r>
          </w:p>
        </w:tc>
        <w:tc>
          <w:tcPr>
            <w:tcW w:w="94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0015FC" w:rsidRPr="000015FC" w:rsidRDefault="000015FC" w:rsidP="0021787C">
            <w:pPr>
              <w:spacing w:before="240" w:line="276" w:lineRule="auto"/>
              <w:ind w:left="-149" w:right="-192"/>
              <w:jc w:val="center"/>
              <w:textAlignment w:val="baseline"/>
              <w:rPr>
                <w:rFonts w:asciiTheme="majorHAnsi" w:eastAsia="Times New Roman" w:hAnsiTheme="majorHAnsi" w:cs="Times New Roman"/>
                <w:color w:val="2D2D2D"/>
              </w:rPr>
            </w:pPr>
            <w:r w:rsidRPr="000015FC">
              <w:rPr>
                <w:rFonts w:asciiTheme="majorHAnsi" w:eastAsia="Times New Roman" w:hAnsiTheme="majorHAnsi" w:cs="Times New Roman"/>
                <w:color w:val="2D2D2D"/>
              </w:rPr>
              <w:t>40897</w:t>
            </w:r>
          </w:p>
        </w:tc>
        <w:tc>
          <w:tcPr>
            <w:tcW w:w="9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0015FC" w:rsidRPr="000015FC" w:rsidRDefault="000015FC" w:rsidP="0021787C">
            <w:pPr>
              <w:spacing w:before="240" w:line="276" w:lineRule="auto"/>
              <w:ind w:left="-149" w:right="-192"/>
              <w:jc w:val="center"/>
              <w:textAlignment w:val="baseline"/>
              <w:rPr>
                <w:rFonts w:asciiTheme="majorHAnsi" w:eastAsia="Times New Roman" w:hAnsiTheme="majorHAnsi" w:cs="Times New Roman"/>
                <w:color w:val="2D2D2D"/>
              </w:rPr>
            </w:pPr>
            <w:r w:rsidRPr="000015FC">
              <w:rPr>
                <w:rFonts w:asciiTheme="majorHAnsi" w:eastAsia="Times New Roman" w:hAnsiTheme="majorHAnsi" w:cs="Times New Roman"/>
                <w:color w:val="2D2D2D"/>
              </w:rPr>
              <w:t>40518</w:t>
            </w:r>
          </w:p>
        </w:tc>
        <w:tc>
          <w:tcPr>
            <w:tcW w:w="9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0015FC" w:rsidRPr="000015FC" w:rsidRDefault="000015FC" w:rsidP="0021787C">
            <w:pPr>
              <w:spacing w:before="240" w:line="276" w:lineRule="auto"/>
              <w:ind w:left="-149" w:right="-192"/>
              <w:jc w:val="center"/>
              <w:textAlignment w:val="baseline"/>
              <w:rPr>
                <w:rFonts w:asciiTheme="majorHAnsi" w:eastAsia="Times New Roman" w:hAnsiTheme="majorHAnsi" w:cs="Times New Roman"/>
                <w:color w:val="2D2D2D"/>
              </w:rPr>
            </w:pPr>
            <w:r w:rsidRPr="000015FC">
              <w:rPr>
                <w:rFonts w:asciiTheme="majorHAnsi" w:eastAsia="Times New Roman" w:hAnsiTheme="majorHAnsi" w:cs="Times New Roman"/>
                <w:color w:val="2D2D2D"/>
              </w:rPr>
              <w:t>39635</w:t>
            </w:r>
          </w:p>
        </w:tc>
        <w:tc>
          <w:tcPr>
            <w:tcW w:w="9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0015FC" w:rsidRPr="000015FC" w:rsidRDefault="000015FC" w:rsidP="0021787C">
            <w:pPr>
              <w:spacing w:before="240" w:line="276" w:lineRule="auto"/>
              <w:ind w:left="-149" w:right="-192"/>
              <w:jc w:val="center"/>
              <w:textAlignment w:val="baseline"/>
              <w:rPr>
                <w:rFonts w:asciiTheme="majorHAnsi" w:eastAsia="Times New Roman" w:hAnsiTheme="majorHAnsi" w:cs="Times New Roman"/>
                <w:color w:val="2D2D2D"/>
              </w:rPr>
            </w:pPr>
            <w:r w:rsidRPr="000015FC">
              <w:rPr>
                <w:rFonts w:asciiTheme="majorHAnsi" w:eastAsia="Times New Roman" w:hAnsiTheme="majorHAnsi" w:cs="Times New Roman"/>
                <w:color w:val="2D2D2D"/>
              </w:rPr>
              <w:t>38751</w:t>
            </w:r>
          </w:p>
        </w:tc>
        <w:tc>
          <w:tcPr>
            <w:tcW w:w="9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0015FC" w:rsidRPr="000015FC" w:rsidRDefault="000015FC" w:rsidP="0021787C">
            <w:pPr>
              <w:spacing w:before="240" w:line="276" w:lineRule="auto"/>
              <w:ind w:left="-149" w:right="-192"/>
              <w:jc w:val="center"/>
              <w:textAlignment w:val="baseline"/>
              <w:rPr>
                <w:rFonts w:asciiTheme="majorHAnsi" w:eastAsia="Times New Roman" w:hAnsiTheme="majorHAnsi" w:cs="Times New Roman"/>
                <w:color w:val="2D2D2D"/>
              </w:rPr>
            </w:pPr>
            <w:r w:rsidRPr="000015FC">
              <w:rPr>
                <w:rFonts w:asciiTheme="majorHAnsi" w:eastAsia="Times New Roman" w:hAnsiTheme="majorHAnsi" w:cs="Times New Roman"/>
                <w:color w:val="2D2D2D"/>
              </w:rPr>
              <w:t>37648</w:t>
            </w:r>
          </w:p>
        </w:tc>
        <w:tc>
          <w:tcPr>
            <w:tcW w:w="9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0015FC" w:rsidRPr="000015FC" w:rsidRDefault="000015FC" w:rsidP="0021787C">
            <w:pPr>
              <w:spacing w:before="240" w:line="276" w:lineRule="auto"/>
              <w:ind w:left="-149" w:right="-192"/>
              <w:jc w:val="center"/>
              <w:textAlignment w:val="baseline"/>
              <w:rPr>
                <w:rFonts w:asciiTheme="majorHAnsi" w:eastAsia="Times New Roman" w:hAnsiTheme="majorHAnsi" w:cs="Times New Roman"/>
                <w:color w:val="2D2D2D"/>
              </w:rPr>
            </w:pPr>
            <w:r w:rsidRPr="000015FC">
              <w:rPr>
                <w:rFonts w:asciiTheme="majorHAnsi" w:eastAsia="Times New Roman" w:hAnsiTheme="majorHAnsi" w:cs="Times New Roman"/>
                <w:color w:val="2D2D2D"/>
              </w:rPr>
              <w:t>37064</w:t>
            </w:r>
          </w:p>
        </w:tc>
        <w:tc>
          <w:tcPr>
            <w:tcW w:w="9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0015FC" w:rsidRPr="000015FC" w:rsidRDefault="000015FC" w:rsidP="0021787C">
            <w:pPr>
              <w:spacing w:before="240" w:line="276" w:lineRule="auto"/>
              <w:ind w:left="-149" w:right="-192"/>
              <w:jc w:val="center"/>
              <w:textAlignment w:val="baseline"/>
              <w:rPr>
                <w:rFonts w:asciiTheme="majorHAnsi" w:eastAsia="Times New Roman" w:hAnsiTheme="majorHAnsi" w:cs="Times New Roman"/>
                <w:color w:val="2D2D2D"/>
              </w:rPr>
            </w:pPr>
            <w:r w:rsidRPr="000015FC">
              <w:rPr>
                <w:rFonts w:asciiTheme="majorHAnsi" w:eastAsia="Times New Roman" w:hAnsiTheme="majorHAnsi" w:cs="Times New Roman"/>
                <w:color w:val="2D2D2D"/>
              </w:rPr>
              <w:t>36360</w:t>
            </w:r>
          </w:p>
        </w:tc>
        <w:tc>
          <w:tcPr>
            <w:tcW w:w="92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0015FC" w:rsidRPr="000015FC" w:rsidRDefault="000015FC" w:rsidP="0021787C">
            <w:pPr>
              <w:spacing w:before="240" w:line="276" w:lineRule="auto"/>
              <w:ind w:left="-149" w:right="-192"/>
              <w:jc w:val="center"/>
              <w:textAlignment w:val="baseline"/>
              <w:rPr>
                <w:rFonts w:asciiTheme="majorHAnsi" w:eastAsia="Times New Roman" w:hAnsiTheme="majorHAnsi" w:cs="Times New Roman"/>
                <w:color w:val="2D2D2D"/>
              </w:rPr>
            </w:pPr>
            <w:r w:rsidRPr="000015FC">
              <w:rPr>
                <w:rFonts w:asciiTheme="majorHAnsi" w:eastAsia="Times New Roman" w:hAnsiTheme="majorHAnsi" w:cs="Times New Roman"/>
                <w:color w:val="2D2D2D"/>
              </w:rPr>
              <w:t>35821</w:t>
            </w:r>
          </w:p>
        </w:tc>
      </w:tr>
      <w:tr w:rsidR="000015FC" w:rsidRPr="00AD4DC0" w:rsidTr="00AD4DC0">
        <w:tc>
          <w:tcPr>
            <w:tcW w:w="226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0015FC" w:rsidRPr="001A4BF4" w:rsidRDefault="000015FC" w:rsidP="00AD4DC0">
            <w:pPr>
              <w:spacing w:line="276" w:lineRule="auto"/>
              <w:textAlignment w:val="baseline"/>
              <w:rPr>
                <w:rFonts w:asciiTheme="majorHAnsi" w:eastAsia="Times New Roman" w:hAnsiTheme="majorHAnsi" w:cs="Times New Roman"/>
                <w:color w:val="2D2D2D"/>
              </w:rPr>
            </w:pPr>
            <w:r w:rsidRPr="001A4BF4">
              <w:rPr>
                <w:rFonts w:asciiTheme="majorHAnsi" w:eastAsia="Times New Roman" w:hAnsiTheme="majorHAnsi" w:cs="Times New Roman"/>
                <w:color w:val="2D2D2D"/>
              </w:rPr>
              <w:t>Численность</w:t>
            </w:r>
            <w:r w:rsidRPr="00AD4DC0">
              <w:rPr>
                <w:rFonts w:asciiTheme="majorHAnsi" w:eastAsia="Times New Roman" w:hAnsiTheme="majorHAnsi" w:cs="Times New Roman"/>
                <w:color w:val="2D2D2D"/>
              </w:rPr>
              <w:t xml:space="preserve"> городско</w:t>
            </w:r>
            <w:r>
              <w:rPr>
                <w:rFonts w:asciiTheme="majorHAnsi" w:eastAsia="Times New Roman" w:hAnsiTheme="majorHAnsi" w:cs="Times New Roman"/>
                <w:color w:val="2D2D2D"/>
              </w:rPr>
              <w:t>го</w:t>
            </w:r>
            <w:r w:rsidRPr="00AD4DC0">
              <w:rPr>
                <w:rFonts w:asciiTheme="majorHAnsi" w:eastAsia="Times New Roman" w:hAnsiTheme="majorHAnsi" w:cs="Times New Roman"/>
                <w:color w:val="2D2D2D"/>
              </w:rPr>
              <w:t xml:space="preserve"> населени</w:t>
            </w:r>
            <w:r>
              <w:rPr>
                <w:rFonts w:asciiTheme="majorHAnsi" w:eastAsia="Times New Roman" w:hAnsiTheme="majorHAnsi" w:cs="Times New Roman"/>
                <w:color w:val="2D2D2D"/>
              </w:rPr>
              <w:t>я</w:t>
            </w:r>
          </w:p>
        </w:tc>
        <w:tc>
          <w:tcPr>
            <w:tcW w:w="94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0015FC" w:rsidRPr="000015FC" w:rsidRDefault="000015FC" w:rsidP="0021787C">
            <w:pPr>
              <w:spacing w:before="120" w:after="240" w:line="276" w:lineRule="auto"/>
              <w:ind w:left="-147" w:right="-193"/>
              <w:jc w:val="center"/>
              <w:textAlignment w:val="baseline"/>
              <w:rPr>
                <w:rFonts w:asciiTheme="majorHAnsi" w:eastAsia="Times New Roman" w:hAnsiTheme="majorHAnsi" w:cs="Times New Roman"/>
                <w:color w:val="2D2D2D"/>
              </w:rPr>
            </w:pPr>
            <w:r w:rsidRPr="000015FC">
              <w:rPr>
                <w:rFonts w:asciiTheme="majorHAnsi" w:eastAsia="Times New Roman" w:hAnsiTheme="majorHAnsi" w:cs="Times New Roman"/>
                <w:color w:val="2D2D2D"/>
              </w:rPr>
              <w:t>26356</w:t>
            </w:r>
          </w:p>
        </w:tc>
        <w:tc>
          <w:tcPr>
            <w:tcW w:w="9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0015FC" w:rsidRPr="000015FC" w:rsidRDefault="000015FC" w:rsidP="0021787C">
            <w:pPr>
              <w:spacing w:before="120" w:after="240" w:line="276" w:lineRule="auto"/>
              <w:ind w:left="-147" w:right="-193"/>
              <w:jc w:val="center"/>
              <w:textAlignment w:val="baseline"/>
              <w:rPr>
                <w:rFonts w:asciiTheme="majorHAnsi" w:eastAsia="Times New Roman" w:hAnsiTheme="majorHAnsi" w:cs="Times New Roman"/>
                <w:color w:val="2D2D2D"/>
              </w:rPr>
            </w:pPr>
            <w:r w:rsidRPr="000015FC">
              <w:rPr>
                <w:rFonts w:asciiTheme="majorHAnsi" w:eastAsia="Times New Roman" w:hAnsiTheme="majorHAnsi" w:cs="Times New Roman"/>
                <w:color w:val="2D2D2D"/>
              </w:rPr>
              <w:t>26134</w:t>
            </w:r>
          </w:p>
        </w:tc>
        <w:tc>
          <w:tcPr>
            <w:tcW w:w="9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0015FC" w:rsidRPr="000015FC" w:rsidRDefault="000015FC" w:rsidP="0021787C">
            <w:pPr>
              <w:spacing w:before="120" w:after="240" w:line="276" w:lineRule="auto"/>
              <w:ind w:left="-147" w:right="-193"/>
              <w:jc w:val="center"/>
              <w:textAlignment w:val="baseline"/>
              <w:rPr>
                <w:rFonts w:asciiTheme="majorHAnsi" w:eastAsia="Times New Roman" w:hAnsiTheme="majorHAnsi" w:cs="Times New Roman"/>
                <w:color w:val="2D2D2D"/>
              </w:rPr>
            </w:pPr>
            <w:r w:rsidRPr="000015FC">
              <w:rPr>
                <w:rFonts w:asciiTheme="majorHAnsi" w:eastAsia="Times New Roman" w:hAnsiTheme="majorHAnsi" w:cs="Times New Roman"/>
                <w:color w:val="2D2D2D"/>
              </w:rPr>
              <w:t>25745</w:t>
            </w:r>
          </w:p>
        </w:tc>
        <w:tc>
          <w:tcPr>
            <w:tcW w:w="9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0015FC" w:rsidRPr="000015FC" w:rsidRDefault="000015FC" w:rsidP="0021787C">
            <w:pPr>
              <w:spacing w:before="120" w:after="240" w:line="276" w:lineRule="auto"/>
              <w:ind w:left="-147" w:right="-193"/>
              <w:jc w:val="center"/>
              <w:textAlignment w:val="baseline"/>
              <w:rPr>
                <w:rFonts w:asciiTheme="majorHAnsi" w:eastAsia="Times New Roman" w:hAnsiTheme="majorHAnsi" w:cs="Times New Roman"/>
                <w:color w:val="2D2D2D"/>
              </w:rPr>
            </w:pPr>
            <w:r w:rsidRPr="000015FC">
              <w:rPr>
                <w:rFonts w:asciiTheme="majorHAnsi" w:eastAsia="Times New Roman" w:hAnsiTheme="majorHAnsi" w:cs="Times New Roman"/>
                <w:color w:val="2D2D2D"/>
              </w:rPr>
              <w:t>25412</w:t>
            </w:r>
          </w:p>
        </w:tc>
        <w:tc>
          <w:tcPr>
            <w:tcW w:w="9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0015FC" w:rsidRPr="000015FC" w:rsidRDefault="000015FC" w:rsidP="0021787C">
            <w:pPr>
              <w:spacing w:before="120" w:after="240" w:line="276" w:lineRule="auto"/>
              <w:ind w:left="-147" w:right="-193"/>
              <w:jc w:val="center"/>
              <w:textAlignment w:val="baseline"/>
              <w:rPr>
                <w:rFonts w:asciiTheme="majorHAnsi" w:eastAsia="Times New Roman" w:hAnsiTheme="majorHAnsi" w:cs="Times New Roman"/>
                <w:color w:val="2D2D2D"/>
              </w:rPr>
            </w:pPr>
            <w:r w:rsidRPr="000015FC">
              <w:rPr>
                <w:rFonts w:asciiTheme="majorHAnsi" w:eastAsia="Times New Roman" w:hAnsiTheme="majorHAnsi" w:cs="Times New Roman"/>
                <w:color w:val="2D2D2D"/>
              </w:rPr>
              <w:t>24946</w:t>
            </w:r>
          </w:p>
        </w:tc>
        <w:tc>
          <w:tcPr>
            <w:tcW w:w="9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0015FC" w:rsidRPr="000015FC" w:rsidRDefault="000015FC" w:rsidP="0021787C">
            <w:pPr>
              <w:spacing w:before="120" w:after="240" w:line="276" w:lineRule="auto"/>
              <w:ind w:left="-147" w:right="-193"/>
              <w:jc w:val="center"/>
              <w:textAlignment w:val="baseline"/>
              <w:rPr>
                <w:rFonts w:asciiTheme="majorHAnsi" w:eastAsia="Times New Roman" w:hAnsiTheme="majorHAnsi" w:cs="Times New Roman"/>
                <w:color w:val="2D2D2D"/>
              </w:rPr>
            </w:pPr>
            <w:r w:rsidRPr="000015FC">
              <w:rPr>
                <w:rFonts w:asciiTheme="majorHAnsi" w:eastAsia="Times New Roman" w:hAnsiTheme="majorHAnsi" w:cs="Times New Roman"/>
                <w:color w:val="2D2D2D"/>
              </w:rPr>
              <w:t>24639</w:t>
            </w:r>
          </w:p>
        </w:tc>
        <w:tc>
          <w:tcPr>
            <w:tcW w:w="9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0015FC" w:rsidRPr="000015FC" w:rsidRDefault="000015FC" w:rsidP="0021787C">
            <w:pPr>
              <w:spacing w:before="120" w:after="240" w:line="276" w:lineRule="auto"/>
              <w:ind w:left="-147" w:right="-193"/>
              <w:jc w:val="center"/>
              <w:textAlignment w:val="baseline"/>
              <w:rPr>
                <w:rFonts w:asciiTheme="majorHAnsi" w:eastAsia="Times New Roman" w:hAnsiTheme="majorHAnsi" w:cs="Times New Roman"/>
                <w:color w:val="2D2D2D"/>
              </w:rPr>
            </w:pPr>
            <w:r w:rsidRPr="000015FC">
              <w:rPr>
                <w:rFonts w:asciiTheme="majorHAnsi" w:eastAsia="Times New Roman" w:hAnsiTheme="majorHAnsi" w:cs="Times New Roman"/>
                <w:color w:val="2D2D2D"/>
              </w:rPr>
              <w:t>24230</w:t>
            </w:r>
          </w:p>
        </w:tc>
        <w:tc>
          <w:tcPr>
            <w:tcW w:w="92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0015FC" w:rsidRPr="000015FC" w:rsidRDefault="000015FC" w:rsidP="0021787C">
            <w:pPr>
              <w:spacing w:before="120" w:after="240" w:line="276" w:lineRule="auto"/>
              <w:ind w:left="-147" w:right="-193"/>
              <w:jc w:val="center"/>
              <w:textAlignment w:val="baseline"/>
              <w:rPr>
                <w:rFonts w:asciiTheme="majorHAnsi" w:eastAsia="Times New Roman" w:hAnsiTheme="majorHAnsi" w:cs="Times New Roman"/>
                <w:color w:val="2D2D2D"/>
              </w:rPr>
            </w:pPr>
            <w:r w:rsidRPr="000015FC">
              <w:rPr>
                <w:rFonts w:asciiTheme="majorHAnsi" w:eastAsia="Times New Roman" w:hAnsiTheme="majorHAnsi" w:cs="Times New Roman"/>
                <w:color w:val="2D2D2D"/>
              </w:rPr>
              <w:t>23971</w:t>
            </w:r>
          </w:p>
        </w:tc>
      </w:tr>
      <w:tr w:rsidR="000015FC" w:rsidRPr="001A4BF4" w:rsidTr="00AD4DC0">
        <w:tc>
          <w:tcPr>
            <w:tcW w:w="226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0015FC" w:rsidRPr="001A4BF4" w:rsidRDefault="000015FC" w:rsidP="00AD4DC0">
            <w:pPr>
              <w:spacing w:line="276" w:lineRule="auto"/>
              <w:textAlignment w:val="baseline"/>
              <w:rPr>
                <w:rFonts w:asciiTheme="majorHAnsi" w:eastAsia="Times New Roman" w:hAnsiTheme="majorHAnsi" w:cs="Times New Roman"/>
                <w:color w:val="2D2D2D"/>
              </w:rPr>
            </w:pPr>
            <w:r w:rsidRPr="001A4BF4">
              <w:rPr>
                <w:rFonts w:asciiTheme="majorHAnsi" w:eastAsia="Times New Roman" w:hAnsiTheme="majorHAnsi" w:cs="Times New Roman"/>
                <w:color w:val="2D2D2D"/>
              </w:rPr>
              <w:t>Численность</w:t>
            </w:r>
            <w:r w:rsidRPr="00AD4DC0">
              <w:rPr>
                <w:rFonts w:asciiTheme="majorHAnsi" w:eastAsia="Times New Roman" w:hAnsiTheme="majorHAnsi" w:cs="Times New Roman"/>
                <w:color w:val="2D2D2D"/>
              </w:rPr>
              <w:t xml:space="preserve"> </w:t>
            </w:r>
            <w:r>
              <w:rPr>
                <w:rFonts w:asciiTheme="majorHAnsi" w:eastAsia="Times New Roman" w:hAnsiTheme="majorHAnsi" w:cs="Times New Roman"/>
                <w:color w:val="2D2D2D"/>
              </w:rPr>
              <w:t>сельского</w:t>
            </w:r>
            <w:r w:rsidRPr="00AD4DC0">
              <w:rPr>
                <w:rFonts w:asciiTheme="majorHAnsi" w:eastAsia="Times New Roman" w:hAnsiTheme="majorHAnsi" w:cs="Times New Roman"/>
                <w:color w:val="2D2D2D"/>
              </w:rPr>
              <w:t xml:space="preserve"> населени</w:t>
            </w:r>
            <w:r>
              <w:rPr>
                <w:rFonts w:asciiTheme="majorHAnsi" w:eastAsia="Times New Roman" w:hAnsiTheme="majorHAnsi" w:cs="Times New Roman"/>
                <w:color w:val="2D2D2D"/>
              </w:rPr>
              <w:t>я</w:t>
            </w:r>
          </w:p>
        </w:tc>
        <w:tc>
          <w:tcPr>
            <w:tcW w:w="94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0015FC" w:rsidRPr="000015FC" w:rsidRDefault="000015FC" w:rsidP="0021787C">
            <w:pPr>
              <w:spacing w:before="240" w:line="276" w:lineRule="auto"/>
              <w:ind w:left="-149" w:right="-192"/>
              <w:jc w:val="center"/>
              <w:textAlignment w:val="baseline"/>
              <w:rPr>
                <w:rFonts w:asciiTheme="majorHAnsi" w:eastAsia="Times New Roman" w:hAnsiTheme="majorHAnsi" w:cs="Times New Roman"/>
                <w:color w:val="2D2D2D"/>
              </w:rPr>
            </w:pPr>
            <w:r w:rsidRPr="000015FC">
              <w:rPr>
                <w:rFonts w:asciiTheme="majorHAnsi" w:eastAsia="Times New Roman" w:hAnsiTheme="majorHAnsi" w:cs="Times New Roman"/>
                <w:color w:val="2D2D2D"/>
              </w:rPr>
              <w:t>14541</w:t>
            </w:r>
          </w:p>
        </w:tc>
        <w:tc>
          <w:tcPr>
            <w:tcW w:w="9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0015FC" w:rsidRPr="000015FC" w:rsidRDefault="000015FC" w:rsidP="0021787C">
            <w:pPr>
              <w:spacing w:before="240" w:line="276" w:lineRule="auto"/>
              <w:ind w:left="-149" w:right="-192"/>
              <w:jc w:val="center"/>
              <w:textAlignment w:val="baseline"/>
              <w:rPr>
                <w:rFonts w:asciiTheme="majorHAnsi" w:eastAsia="Times New Roman" w:hAnsiTheme="majorHAnsi" w:cs="Times New Roman"/>
                <w:color w:val="2D2D2D"/>
              </w:rPr>
            </w:pPr>
            <w:r w:rsidRPr="000015FC">
              <w:rPr>
                <w:rFonts w:asciiTheme="majorHAnsi" w:eastAsia="Times New Roman" w:hAnsiTheme="majorHAnsi" w:cs="Times New Roman"/>
                <w:color w:val="2D2D2D"/>
              </w:rPr>
              <w:t>14384</w:t>
            </w:r>
          </w:p>
        </w:tc>
        <w:tc>
          <w:tcPr>
            <w:tcW w:w="9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0015FC" w:rsidRPr="000015FC" w:rsidRDefault="000015FC" w:rsidP="0021787C">
            <w:pPr>
              <w:spacing w:before="240" w:line="276" w:lineRule="auto"/>
              <w:ind w:left="-149" w:right="-192"/>
              <w:jc w:val="center"/>
              <w:textAlignment w:val="baseline"/>
              <w:rPr>
                <w:rFonts w:asciiTheme="majorHAnsi" w:eastAsia="Times New Roman" w:hAnsiTheme="majorHAnsi" w:cs="Times New Roman"/>
                <w:color w:val="2D2D2D"/>
              </w:rPr>
            </w:pPr>
            <w:r w:rsidRPr="000015FC">
              <w:rPr>
                <w:rFonts w:asciiTheme="majorHAnsi" w:eastAsia="Times New Roman" w:hAnsiTheme="majorHAnsi" w:cs="Times New Roman"/>
                <w:color w:val="2D2D2D"/>
              </w:rPr>
              <w:t>13890</w:t>
            </w:r>
          </w:p>
        </w:tc>
        <w:tc>
          <w:tcPr>
            <w:tcW w:w="9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0015FC" w:rsidRPr="000015FC" w:rsidRDefault="000015FC" w:rsidP="0021787C">
            <w:pPr>
              <w:spacing w:before="240" w:line="276" w:lineRule="auto"/>
              <w:ind w:left="-149" w:right="-192"/>
              <w:jc w:val="center"/>
              <w:textAlignment w:val="baseline"/>
              <w:rPr>
                <w:rFonts w:asciiTheme="majorHAnsi" w:eastAsia="Times New Roman" w:hAnsiTheme="majorHAnsi" w:cs="Times New Roman"/>
                <w:color w:val="2D2D2D"/>
              </w:rPr>
            </w:pPr>
            <w:r w:rsidRPr="000015FC">
              <w:rPr>
                <w:rFonts w:asciiTheme="majorHAnsi" w:eastAsia="Times New Roman" w:hAnsiTheme="majorHAnsi" w:cs="Times New Roman"/>
                <w:color w:val="2D2D2D"/>
              </w:rPr>
              <w:t>13339</w:t>
            </w:r>
          </w:p>
        </w:tc>
        <w:tc>
          <w:tcPr>
            <w:tcW w:w="9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0015FC" w:rsidRPr="000015FC" w:rsidRDefault="000015FC" w:rsidP="0021787C">
            <w:pPr>
              <w:spacing w:before="240" w:line="276" w:lineRule="auto"/>
              <w:ind w:left="-149" w:right="-192"/>
              <w:jc w:val="center"/>
              <w:textAlignment w:val="baseline"/>
              <w:rPr>
                <w:rFonts w:asciiTheme="majorHAnsi" w:eastAsia="Times New Roman" w:hAnsiTheme="majorHAnsi" w:cs="Times New Roman"/>
                <w:color w:val="2D2D2D"/>
              </w:rPr>
            </w:pPr>
            <w:r w:rsidRPr="000015FC">
              <w:rPr>
                <w:rFonts w:asciiTheme="majorHAnsi" w:eastAsia="Times New Roman" w:hAnsiTheme="majorHAnsi" w:cs="Times New Roman"/>
                <w:color w:val="2D2D2D"/>
              </w:rPr>
              <w:t>12702</w:t>
            </w:r>
          </w:p>
        </w:tc>
        <w:tc>
          <w:tcPr>
            <w:tcW w:w="9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0015FC" w:rsidRPr="000015FC" w:rsidRDefault="000015FC" w:rsidP="0021787C">
            <w:pPr>
              <w:spacing w:before="240" w:line="276" w:lineRule="auto"/>
              <w:ind w:left="-149" w:right="-192"/>
              <w:jc w:val="center"/>
              <w:textAlignment w:val="baseline"/>
              <w:rPr>
                <w:rFonts w:asciiTheme="majorHAnsi" w:eastAsia="Times New Roman" w:hAnsiTheme="majorHAnsi" w:cs="Times New Roman"/>
                <w:color w:val="2D2D2D"/>
              </w:rPr>
            </w:pPr>
            <w:r w:rsidRPr="000015FC">
              <w:rPr>
                <w:rFonts w:asciiTheme="majorHAnsi" w:eastAsia="Times New Roman" w:hAnsiTheme="majorHAnsi" w:cs="Times New Roman"/>
                <w:color w:val="2D2D2D"/>
              </w:rPr>
              <w:t>12425</w:t>
            </w:r>
          </w:p>
        </w:tc>
        <w:tc>
          <w:tcPr>
            <w:tcW w:w="9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0015FC" w:rsidRPr="000015FC" w:rsidRDefault="000015FC" w:rsidP="0021787C">
            <w:pPr>
              <w:spacing w:before="240" w:line="276" w:lineRule="auto"/>
              <w:ind w:left="-149" w:right="-192"/>
              <w:jc w:val="center"/>
              <w:textAlignment w:val="baseline"/>
              <w:rPr>
                <w:rFonts w:asciiTheme="majorHAnsi" w:eastAsia="Times New Roman" w:hAnsiTheme="majorHAnsi" w:cs="Times New Roman"/>
                <w:color w:val="2D2D2D"/>
              </w:rPr>
            </w:pPr>
            <w:r w:rsidRPr="000015FC">
              <w:rPr>
                <w:rFonts w:asciiTheme="majorHAnsi" w:eastAsia="Times New Roman" w:hAnsiTheme="majorHAnsi" w:cs="Times New Roman"/>
                <w:color w:val="2D2D2D"/>
              </w:rPr>
              <w:t>12130</w:t>
            </w:r>
          </w:p>
        </w:tc>
        <w:tc>
          <w:tcPr>
            <w:tcW w:w="92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0015FC" w:rsidRPr="000015FC" w:rsidRDefault="000015FC" w:rsidP="0021787C">
            <w:pPr>
              <w:spacing w:before="240" w:line="276" w:lineRule="auto"/>
              <w:ind w:left="-149" w:right="-192"/>
              <w:jc w:val="center"/>
              <w:textAlignment w:val="baseline"/>
              <w:rPr>
                <w:rFonts w:asciiTheme="majorHAnsi" w:eastAsia="Times New Roman" w:hAnsiTheme="majorHAnsi" w:cs="Times New Roman"/>
                <w:color w:val="2D2D2D"/>
              </w:rPr>
            </w:pPr>
            <w:r w:rsidRPr="000015FC">
              <w:rPr>
                <w:rFonts w:asciiTheme="majorHAnsi" w:eastAsia="Times New Roman" w:hAnsiTheme="majorHAnsi" w:cs="Times New Roman"/>
                <w:color w:val="2D2D2D"/>
              </w:rPr>
              <w:t>11850</w:t>
            </w:r>
          </w:p>
        </w:tc>
      </w:tr>
      <w:tr w:rsidR="000015FC" w:rsidRPr="001A4BF4" w:rsidTr="00CD44BF">
        <w:tc>
          <w:tcPr>
            <w:tcW w:w="226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0015FC" w:rsidRPr="001A4BF4" w:rsidRDefault="000015FC" w:rsidP="00CD44BF">
            <w:pPr>
              <w:spacing w:line="276" w:lineRule="auto"/>
              <w:textAlignment w:val="baseline"/>
              <w:rPr>
                <w:rFonts w:asciiTheme="majorHAnsi" w:eastAsia="Times New Roman" w:hAnsiTheme="majorHAnsi" w:cs="Times New Roman"/>
                <w:color w:val="2D2D2D"/>
              </w:rPr>
            </w:pPr>
            <w:r w:rsidRPr="001A4BF4">
              <w:rPr>
                <w:rFonts w:asciiTheme="majorHAnsi" w:eastAsia="Times New Roman" w:hAnsiTheme="majorHAnsi" w:cs="Times New Roman"/>
                <w:color w:val="2D2D2D"/>
              </w:rPr>
              <w:t>Родившихся человек</w:t>
            </w:r>
          </w:p>
        </w:tc>
        <w:tc>
          <w:tcPr>
            <w:tcW w:w="94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0015FC" w:rsidRPr="000015FC" w:rsidRDefault="000015FC" w:rsidP="0021787C">
            <w:pPr>
              <w:spacing w:before="120" w:line="276" w:lineRule="auto"/>
              <w:ind w:left="-149" w:right="-192"/>
              <w:jc w:val="center"/>
              <w:textAlignment w:val="baseline"/>
              <w:rPr>
                <w:rFonts w:asciiTheme="majorHAnsi" w:eastAsia="Times New Roman" w:hAnsiTheme="majorHAnsi" w:cs="Times New Roman"/>
                <w:color w:val="2D2D2D"/>
              </w:rPr>
            </w:pPr>
            <w:r w:rsidRPr="000015FC">
              <w:rPr>
                <w:rFonts w:asciiTheme="majorHAnsi" w:eastAsia="Times New Roman" w:hAnsiTheme="majorHAnsi" w:cs="Times New Roman"/>
                <w:color w:val="2D2D2D"/>
              </w:rPr>
              <w:t>383</w:t>
            </w:r>
          </w:p>
        </w:tc>
        <w:tc>
          <w:tcPr>
            <w:tcW w:w="9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0015FC" w:rsidRPr="000015FC" w:rsidRDefault="000015FC" w:rsidP="0021787C">
            <w:pPr>
              <w:spacing w:before="120" w:line="276" w:lineRule="auto"/>
              <w:ind w:left="-149" w:right="-192"/>
              <w:jc w:val="center"/>
              <w:textAlignment w:val="baseline"/>
              <w:rPr>
                <w:rFonts w:asciiTheme="majorHAnsi" w:eastAsia="Times New Roman" w:hAnsiTheme="majorHAnsi" w:cs="Times New Roman"/>
                <w:color w:val="2D2D2D"/>
              </w:rPr>
            </w:pPr>
            <w:r w:rsidRPr="000015FC">
              <w:rPr>
                <w:rFonts w:asciiTheme="majorHAnsi" w:eastAsia="Times New Roman" w:hAnsiTheme="majorHAnsi" w:cs="Times New Roman"/>
                <w:color w:val="2D2D2D"/>
              </w:rPr>
              <w:t>382</w:t>
            </w:r>
          </w:p>
        </w:tc>
        <w:tc>
          <w:tcPr>
            <w:tcW w:w="9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0015FC" w:rsidRPr="000015FC" w:rsidRDefault="000015FC" w:rsidP="0021787C">
            <w:pPr>
              <w:spacing w:before="120" w:line="276" w:lineRule="auto"/>
              <w:ind w:left="-149" w:right="-192"/>
              <w:jc w:val="center"/>
              <w:textAlignment w:val="baseline"/>
              <w:rPr>
                <w:rFonts w:asciiTheme="majorHAnsi" w:eastAsia="Times New Roman" w:hAnsiTheme="majorHAnsi" w:cs="Times New Roman"/>
                <w:color w:val="2D2D2D"/>
              </w:rPr>
            </w:pPr>
            <w:r w:rsidRPr="000015FC">
              <w:rPr>
                <w:rFonts w:asciiTheme="majorHAnsi" w:eastAsia="Times New Roman" w:hAnsiTheme="majorHAnsi" w:cs="Times New Roman"/>
                <w:color w:val="2D2D2D"/>
              </w:rPr>
              <w:t>382</w:t>
            </w:r>
          </w:p>
        </w:tc>
        <w:tc>
          <w:tcPr>
            <w:tcW w:w="9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0015FC" w:rsidRPr="000015FC" w:rsidRDefault="000015FC" w:rsidP="0021787C">
            <w:pPr>
              <w:spacing w:before="120" w:line="276" w:lineRule="auto"/>
              <w:ind w:left="-149" w:right="-192"/>
              <w:jc w:val="center"/>
              <w:textAlignment w:val="baseline"/>
              <w:rPr>
                <w:rFonts w:asciiTheme="majorHAnsi" w:eastAsia="Times New Roman" w:hAnsiTheme="majorHAnsi" w:cs="Times New Roman"/>
                <w:color w:val="2D2D2D"/>
              </w:rPr>
            </w:pPr>
            <w:r w:rsidRPr="000015FC">
              <w:rPr>
                <w:rFonts w:asciiTheme="majorHAnsi" w:eastAsia="Times New Roman" w:hAnsiTheme="majorHAnsi" w:cs="Times New Roman"/>
                <w:color w:val="2D2D2D"/>
              </w:rPr>
              <w:t>366</w:t>
            </w:r>
          </w:p>
        </w:tc>
        <w:tc>
          <w:tcPr>
            <w:tcW w:w="9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0015FC" w:rsidRPr="000015FC" w:rsidRDefault="000015FC" w:rsidP="0021787C">
            <w:pPr>
              <w:spacing w:before="120" w:line="276" w:lineRule="auto"/>
              <w:ind w:left="-149" w:right="-192"/>
              <w:jc w:val="center"/>
              <w:textAlignment w:val="baseline"/>
              <w:rPr>
                <w:rFonts w:asciiTheme="majorHAnsi" w:eastAsia="Times New Roman" w:hAnsiTheme="majorHAnsi" w:cs="Times New Roman"/>
                <w:color w:val="2D2D2D"/>
              </w:rPr>
            </w:pPr>
            <w:r w:rsidRPr="000015FC">
              <w:rPr>
                <w:rFonts w:asciiTheme="majorHAnsi" w:eastAsia="Times New Roman" w:hAnsiTheme="majorHAnsi" w:cs="Times New Roman"/>
                <w:color w:val="2D2D2D"/>
              </w:rPr>
              <w:t>343</w:t>
            </w:r>
          </w:p>
        </w:tc>
        <w:tc>
          <w:tcPr>
            <w:tcW w:w="9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0015FC" w:rsidRPr="000015FC" w:rsidRDefault="000015FC" w:rsidP="0021787C">
            <w:pPr>
              <w:spacing w:before="120" w:line="276" w:lineRule="auto"/>
              <w:ind w:left="-149" w:right="-192"/>
              <w:jc w:val="center"/>
              <w:textAlignment w:val="baseline"/>
              <w:rPr>
                <w:rFonts w:asciiTheme="majorHAnsi" w:eastAsia="Times New Roman" w:hAnsiTheme="majorHAnsi" w:cs="Times New Roman"/>
                <w:color w:val="2D2D2D"/>
              </w:rPr>
            </w:pPr>
            <w:r w:rsidRPr="000015FC">
              <w:rPr>
                <w:rFonts w:asciiTheme="majorHAnsi" w:eastAsia="Times New Roman" w:hAnsiTheme="majorHAnsi" w:cs="Times New Roman"/>
                <w:color w:val="2D2D2D"/>
              </w:rPr>
              <w:t>360</w:t>
            </w:r>
          </w:p>
        </w:tc>
        <w:tc>
          <w:tcPr>
            <w:tcW w:w="9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0015FC" w:rsidRPr="000015FC" w:rsidRDefault="000015FC" w:rsidP="0021787C">
            <w:pPr>
              <w:spacing w:before="120" w:line="276" w:lineRule="auto"/>
              <w:ind w:left="-149" w:right="-192"/>
              <w:jc w:val="center"/>
              <w:textAlignment w:val="baseline"/>
              <w:rPr>
                <w:rFonts w:asciiTheme="majorHAnsi" w:eastAsia="Times New Roman" w:hAnsiTheme="majorHAnsi" w:cs="Times New Roman"/>
                <w:color w:val="2D2D2D"/>
              </w:rPr>
            </w:pPr>
            <w:r w:rsidRPr="000015FC">
              <w:rPr>
                <w:rFonts w:asciiTheme="majorHAnsi" w:eastAsia="Times New Roman" w:hAnsiTheme="majorHAnsi" w:cs="Times New Roman"/>
                <w:color w:val="2D2D2D"/>
              </w:rPr>
              <w:t>338</w:t>
            </w:r>
          </w:p>
        </w:tc>
        <w:tc>
          <w:tcPr>
            <w:tcW w:w="92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0015FC" w:rsidRPr="000015FC" w:rsidRDefault="000015FC" w:rsidP="0021787C">
            <w:pPr>
              <w:spacing w:before="120" w:line="276" w:lineRule="auto"/>
              <w:ind w:left="-149" w:right="-192"/>
              <w:jc w:val="center"/>
              <w:textAlignment w:val="baseline"/>
              <w:rPr>
                <w:rFonts w:asciiTheme="majorHAnsi" w:eastAsia="Times New Roman" w:hAnsiTheme="majorHAnsi" w:cs="Times New Roman"/>
                <w:color w:val="2D2D2D"/>
              </w:rPr>
            </w:pPr>
            <w:r w:rsidRPr="000015FC">
              <w:rPr>
                <w:rFonts w:asciiTheme="majorHAnsi" w:eastAsia="Times New Roman" w:hAnsiTheme="majorHAnsi" w:cs="Times New Roman"/>
                <w:color w:val="2D2D2D"/>
              </w:rPr>
              <w:t>314</w:t>
            </w:r>
          </w:p>
        </w:tc>
      </w:tr>
      <w:tr w:rsidR="000015FC" w:rsidRPr="001A4BF4" w:rsidTr="00CD44BF">
        <w:tc>
          <w:tcPr>
            <w:tcW w:w="226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0015FC" w:rsidRPr="001A4BF4" w:rsidRDefault="000015FC" w:rsidP="00CD44BF">
            <w:pPr>
              <w:spacing w:line="276" w:lineRule="auto"/>
              <w:textAlignment w:val="baseline"/>
              <w:rPr>
                <w:rFonts w:asciiTheme="majorHAnsi" w:eastAsia="Times New Roman" w:hAnsiTheme="majorHAnsi" w:cs="Times New Roman"/>
                <w:color w:val="2D2D2D"/>
              </w:rPr>
            </w:pPr>
            <w:r>
              <w:rPr>
                <w:rFonts w:asciiTheme="majorHAnsi" w:eastAsia="Times New Roman" w:hAnsiTheme="majorHAnsi" w:cs="Times New Roman"/>
                <w:color w:val="2D2D2D"/>
              </w:rPr>
              <w:t xml:space="preserve">Число </w:t>
            </w:r>
            <w:proofErr w:type="gramStart"/>
            <w:r w:rsidRPr="00BA4BF9">
              <w:rPr>
                <w:rFonts w:asciiTheme="majorHAnsi" w:eastAsia="Times New Roman" w:hAnsiTheme="majorHAnsi" w:cs="Times New Roman"/>
                <w:color w:val="2D2D2D"/>
              </w:rPr>
              <w:t>умерших</w:t>
            </w:r>
            <w:proofErr w:type="gramEnd"/>
          </w:p>
        </w:tc>
        <w:tc>
          <w:tcPr>
            <w:tcW w:w="94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0015FC" w:rsidRPr="000015FC" w:rsidRDefault="000015FC" w:rsidP="0021787C">
            <w:pPr>
              <w:spacing w:line="276" w:lineRule="auto"/>
              <w:ind w:left="-149" w:right="-192"/>
              <w:jc w:val="center"/>
              <w:rPr>
                <w:rFonts w:asciiTheme="majorHAnsi" w:hAnsiTheme="majorHAnsi" w:cs="Times New Roman"/>
              </w:rPr>
            </w:pPr>
            <w:r w:rsidRPr="000015FC">
              <w:rPr>
                <w:rFonts w:asciiTheme="majorHAnsi" w:hAnsiTheme="majorHAnsi" w:cs="Times New Roman"/>
              </w:rPr>
              <w:t>792</w:t>
            </w:r>
          </w:p>
        </w:tc>
        <w:tc>
          <w:tcPr>
            <w:tcW w:w="9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0015FC" w:rsidRPr="000015FC" w:rsidRDefault="000015FC" w:rsidP="0021787C">
            <w:pPr>
              <w:spacing w:line="276" w:lineRule="auto"/>
              <w:ind w:left="-149" w:right="-192"/>
              <w:jc w:val="center"/>
              <w:rPr>
                <w:rFonts w:asciiTheme="majorHAnsi" w:hAnsiTheme="majorHAnsi" w:cs="Times New Roman"/>
                <w:bCs/>
              </w:rPr>
            </w:pPr>
            <w:r w:rsidRPr="000015FC">
              <w:rPr>
                <w:rFonts w:asciiTheme="majorHAnsi" w:hAnsiTheme="majorHAnsi" w:cs="Times New Roman"/>
                <w:bCs/>
              </w:rPr>
              <w:t>709</w:t>
            </w:r>
          </w:p>
        </w:tc>
        <w:tc>
          <w:tcPr>
            <w:tcW w:w="9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0015FC" w:rsidRPr="000015FC" w:rsidRDefault="000015FC" w:rsidP="0021787C">
            <w:pPr>
              <w:spacing w:line="276" w:lineRule="auto"/>
              <w:ind w:left="-149" w:right="-192"/>
              <w:jc w:val="center"/>
              <w:rPr>
                <w:rFonts w:asciiTheme="majorHAnsi" w:hAnsiTheme="majorHAnsi" w:cs="Times New Roman"/>
                <w:bCs/>
              </w:rPr>
            </w:pPr>
            <w:r w:rsidRPr="000015FC">
              <w:rPr>
                <w:rFonts w:asciiTheme="majorHAnsi" w:hAnsiTheme="majorHAnsi" w:cs="Times New Roman"/>
                <w:bCs/>
              </w:rPr>
              <w:t>709</w:t>
            </w:r>
          </w:p>
        </w:tc>
        <w:tc>
          <w:tcPr>
            <w:tcW w:w="9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0015FC" w:rsidRPr="000015FC" w:rsidRDefault="000015FC" w:rsidP="0021787C">
            <w:pPr>
              <w:spacing w:before="60" w:line="276" w:lineRule="auto"/>
              <w:ind w:left="-149" w:right="-192"/>
              <w:jc w:val="center"/>
              <w:rPr>
                <w:rFonts w:asciiTheme="majorHAnsi" w:hAnsiTheme="majorHAnsi" w:cs="Times New Roman"/>
              </w:rPr>
            </w:pPr>
            <w:r w:rsidRPr="000015FC">
              <w:rPr>
                <w:rFonts w:asciiTheme="majorHAnsi" w:hAnsiTheme="majorHAnsi" w:cs="Times New Roman"/>
              </w:rPr>
              <w:t>743</w:t>
            </w:r>
          </w:p>
        </w:tc>
        <w:tc>
          <w:tcPr>
            <w:tcW w:w="9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0015FC" w:rsidRPr="000015FC" w:rsidRDefault="000015FC" w:rsidP="0021787C">
            <w:pPr>
              <w:spacing w:before="60" w:line="276" w:lineRule="auto"/>
              <w:ind w:left="-149" w:right="-192"/>
              <w:jc w:val="center"/>
              <w:rPr>
                <w:rFonts w:asciiTheme="majorHAnsi" w:hAnsiTheme="majorHAnsi" w:cs="Times New Roman"/>
              </w:rPr>
            </w:pPr>
            <w:r w:rsidRPr="000015FC">
              <w:rPr>
                <w:rFonts w:asciiTheme="majorHAnsi" w:hAnsiTheme="majorHAnsi" w:cs="Times New Roman"/>
              </w:rPr>
              <w:t>656</w:t>
            </w:r>
          </w:p>
        </w:tc>
        <w:tc>
          <w:tcPr>
            <w:tcW w:w="9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0015FC" w:rsidRPr="000015FC" w:rsidRDefault="000015FC" w:rsidP="0021787C">
            <w:pPr>
              <w:spacing w:before="60" w:line="276" w:lineRule="auto"/>
              <w:ind w:left="-149" w:right="-192"/>
              <w:jc w:val="center"/>
              <w:rPr>
                <w:rFonts w:asciiTheme="majorHAnsi" w:hAnsiTheme="majorHAnsi" w:cs="Times New Roman"/>
              </w:rPr>
            </w:pPr>
            <w:r w:rsidRPr="000015FC">
              <w:rPr>
                <w:rFonts w:asciiTheme="majorHAnsi" w:hAnsiTheme="majorHAnsi" w:cs="Times New Roman"/>
              </w:rPr>
              <w:t>679</w:t>
            </w:r>
          </w:p>
        </w:tc>
        <w:tc>
          <w:tcPr>
            <w:tcW w:w="9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0015FC" w:rsidRPr="000015FC" w:rsidRDefault="000015FC" w:rsidP="0021787C">
            <w:pPr>
              <w:spacing w:before="60" w:line="276" w:lineRule="auto"/>
              <w:ind w:left="-149" w:right="-192"/>
              <w:jc w:val="center"/>
              <w:rPr>
                <w:rFonts w:asciiTheme="majorHAnsi" w:hAnsiTheme="majorHAnsi" w:cs="Times New Roman"/>
              </w:rPr>
            </w:pPr>
            <w:r w:rsidRPr="000015FC">
              <w:rPr>
                <w:rFonts w:asciiTheme="majorHAnsi" w:hAnsiTheme="majorHAnsi" w:cs="Times New Roman"/>
              </w:rPr>
              <w:t>659</w:t>
            </w:r>
          </w:p>
        </w:tc>
        <w:tc>
          <w:tcPr>
            <w:tcW w:w="92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0015FC" w:rsidRPr="000015FC" w:rsidRDefault="000015FC" w:rsidP="0021787C">
            <w:pPr>
              <w:spacing w:before="60" w:line="276" w:lineRule="auto"/>
              <w:ind w:left="-149" w:right="-192"/>
              <w:jc w:val="center"/>
              <w:rPr>
                <w:rFonts w:asciiTheme="majorHAnsi" w:hAnsiTheme="majorHAnsi" w:cs="Times New Roman"/>
              </w:rPr>
            </w:pPr>
            <w:r w:rsidRPr="000015FC">
              <w:rPr>
                <w:rFonts w:asciiTheme="majorHAnsi" w:hAnsiTheme="majorHAnsi" w:cs="Times New Roman"/>
              </w:rPr>
              <w:t>652</w:t>
            </w:r>
          </w:p>
        </w:tc>
      </w:tr>
      <w:tr w:rsidR="000015FC" w:rsidRPr="001A4BF4" w:rsidTr="00CD44BF">
        <w:tc>
          <w:tcPr>
            <w:tcW w:w="226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0015FC" w:rsidRPr="001A4BF4" w:rsidRDefault="000015FC" w:rsidP="00CD44BF">
            <w:pPr>
              <w:spacing w:line="276" w:lineRule="auto"/>
              <w:textAlignment w:val="baseline"/>
              <w:rPr>
                <w:rFonts w:asciiTheme="majorHAnsi" w:eastAsia="Times New Roman" w:hAnsiTheme="majorHAnsi" w:cs="Times New Roman"/>
                <w:color w:val="2D2D2D"/>
              </w:rPr>
            </w:pPr>
            <w:r w:rsidRPr="001A4BF4">
              <w:rPr>
                <w:rFonts w:asciiTheme="majorHAnsi" w:eastAsia="Times New Roman" w:hAnsiTheme="majorHAnsi" w:cs="Times New Roman"/>
                <w:color w:val="2D2D2D"/>
              </w:rPr>
              <w:t>Естественный прирост</w:t>
            </w:r>
            <w:proofErr w:type="gramStart"/>
            <w:r w:rsidRPr="001A4BF4">
              <w:rPr>
                <w:rFonts w:asciiTheme="majorHAnsi" w:eastAsia="Times New Roman" w:hAnsiTheme="majorHAnsi" w:cs="Times New Roman"/>
                <w:color w:val="2D2D2D"/>
              </w:rPr>
              <w:t xml:space="preserve"> (-</w:t>
            </w:r>
            <w:proofErr w:type="gramEnd"/>
            <w:r w:rsidRPr="001A4BF4">
              <w:rPr>
                <w:rFonts w:asciiTheme="majorHAnsi" w:eastAsia="Times New Roman" w:hAnsiTheme="majorHAnsi" w:cs="Times New Roman"/>
                <w:color w:val="2D2D2D"/>
              </w:rPr>
              <w:t>убыль) населения, человек</w:t>
            </w:r>
          </w:p>
        </w:tc>
        <w:tc>
          <w:tcPr>
            <w:tcW w:w="94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0015FC" w:rsidRPr="000015FC" w:rsidRDefault="000015FC" w:rsidP="0021787C">
            <w:pPr>
              <w:spacing w:line="276" w:lineRule="auto"/>
              <w:ind w:left="-149" w:right="-192"/>
              <w:jc w:val="center"/>
              <w:textAlignment w:val="baseline"/>
              <w:rPr>
                <w:rFonts w:asciiTheme="majorHAnsi" w:eastAsia="Times New Roman" w:hAnsiTheme="majorHAnsi" w:cs="Times New Roman"/>
                <w:color w:val="2D2D2D"/>
              </w:rPr>
            </w:pPr>
            <w:r w:rsidRPr="000015FC">
              <w:rPr>
                <w:rFonts w:asciiTheme="majorHAnsi" w:eastAsia="Times New Roman" w:hAnsiTheme="majorHAnsi" w:cs="Times New Roman"/>
                <w:color w:val="2D2D2D"/>
              </w:rPr>
              <w:t>-409</w:t>
            </w:r>
          </w:p>
        </w:tc>
        <w:tc>
          <w:tcPr>
            <w:tcW w:w="9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0015FC" w:rsidRPr="000015FC" w:rsidRDefault="000015FC" w:rsidP="0021787C">
            <w:pPr>
              <w:spacing w:line="276" w:lineRule="auto"/>
              <w:ind w:left="-149" w:right="-192"/>
              <w:jc w:val="center"/>
              <w:textAlignment w:val="baseline"/>
              <w:rPr>
                <w:rFonts w:asciiTheme="majorHAnsi" w:eastAsia="Times New Roman" w:hAnsiTheme="majorHAnsi" w:cs="Times New Roman"/>
                <w:color w:val="2D2D2D"/>
              </w:rPr>
            </w:pPr>
            <w:r w:rsidRPr="000015FC">
              <w:rPr>
                <w:rFonts w:asciiTheme="majorHAnsi" w:eastAsia="Times New Roman" w:hAnsiTheme="majorHAnsi" w:cs="Times New Roman"/>
                <w:color w:val="2D2D2D"/>
              </w:rPr>
              <w:t>-327</w:t>
            </w:r>
          </w:p>
        </w:tc>
        <w:tc>
          <w:tcPr>
            <w:tcW w:w="9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0015FC" w:rsidRPr="000015FC" w:rsidRDefault="000015FC" w:rsidP="0021787C">
            <w:pPr>
              <w:spacing w:line="276" w:lineRule="auto"/>
              <w:ind w:left="-149" w:right="-192"/>
              <w:jc w:val="center"/>
              <w:textAlignment w:val="baseline"/>
              <w:rPr>
                <w:rFonts w:asciiTheme="majorHAnsi" w:eastAsia="Times New Roman" w:hAnsiTheme="majorHAnsi" w:cs="Times New Roman"/>
                <w:color w:val="2D2D2D"/>
              </w:rPr>
            </w:pPr>
            <w:r w:rsidRPr="000015FC">
              <w:rPr>
                <w:rFonts w:asciiTheme="majorHAnsi" w:eastAsia="Times New Roman" w:hAnsiTheme="majorHAnsi" w:cs="Times New Roman"/>
                <w:color w:val="2D2D2D"/>
              </w:rPr>
              <w:t>-327</w:t>
            </w:r>
          </w:p>
        </w:tc>
        <w:tc>
          <w:tcPr>
            <w:tcW w:w="9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0015FC" w:rsidRPr="000015FC" w:rsidRDefault="000015FC" w:rsidP="0021787C">
            <w:pPr>
              <w:spacing w:before="600"/>
              <w:rPr>
                <w:rFonts w:asciiTheme="majorHAnsi" w:eastAsia="Times New Roman" w:hAnsiTheme="majorHAnsi" w:cs="Times New Roman"/>
                <w:color w:val="2D2D2D"/>
              </w:rPr>
            </w:pPr>
            <w:r w:rsidRPr="000015FC">
              <w:rPr>
                <w:rFonts w:asciiTheme="majorHAnsi" w:eastAsia="Times New Roman" w:hAnsiTheme="majorHAnsi" w:cs="Times New Roman"/>
                <w:color w:val="2D2D2D"/>
              </w:rPr>
              <w:t>-377</w:t>
            </w:r>
          </w:p>
        </w:tc>
        <w:tc>
          <w:tcPr>
            <w:tcW w:w="9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0015FC" w:rsidRPr="000015FC" w:rsidRDefault="000015FC" w:rsidP="0021787C">
            <w:pPr>
              <w:spacing w:before="600"/>
              <w:rPr>
                <w:rFonts w:asciiTheme="majorHAnsi" w:eastAsia="Times New Roman" w:hAnsiTheme="majorHAnsi" w:cs="Times New Roman"/>
                <w:color w:val="2D2D2D"/>
              </w:rPr>
            </w:pPr>
            <w:r w:rsidRPr="000015FC">
              <w:rPr>
                <w:rFonts w:asciiTheme="majorHAnsi" w:eastAsia="Times New Roman" w:hAnsiTheme="majorHAnsi" w:cs="Times New Roman"/>
                <w:color w:val="2D2D2D"/>
              </w:rPr>
              <w:t>-313</w:t>
            </w:r>
          </w:p>
        </w:tc>
        <w:tc>
          <w:tcPr>
            <w:tcW w:w="9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0015FC" w:rsidRPr="000015FC" w:rsidRDefault="000015FC" w:rsidP="0021787C">
            <w:pPr>
              <w:spacing w:before="600"/>
              <w:rPr>
                <w:rFonts w:asciiTheme="majorHAnsi" w:eastAsia="Times New Roman" w:hAnsiTheme="majorHAnsi" w:cs="Times New Roman"/>
                <w:color w:val="2D2D2D"/>
              </w:rPr>
            </w:pPr>
            <w:r w:rsidRPr="000015FC">
              <w:rPr>
                <w:rFonts w:asciiTheme="majorHAnsi" w:eastAsia="Times New Roman" w:hAnsiTheme="majorHAnsi" w:cs="Times New Roman"/>
                <w:color w:val="2D2D2D"/>
              </w:rPr>
              <w:t>-319</w:t>
            </w:r>
          </w:p>
        </w:tc>
        <w:tc>
          <w:tcPr>
            <w:tcW w:w="9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0015FC" w:rsidRPr="000015FC" w:rsidRDefault="000015FC" w:rsidP="0021787C">
            <w:pPr>
              <w:spacing w:before="600"/>
              <w:rPr>
                <w:rFonts w:asciiTheme="majorHAnsi" w:eastAsia="Times New Roman" w:hAnsiTheme="majorHAnsi" w:cs="Times New Roman"/>
                <w:color w:val="2D2D2D"/>
              </w:rPr>
            </w:pPr>
            <w:r w:rsidRPr="000015FC">
              <w:rPr>
                <w:rFonts w:asciiTheme="majorHAnsi" w:eastAsia="Times New Roman" w:hAnsiTheme="majorHAnsi" w:cs="Times New Roman"/>
                <w:color w:val="2D2D2D"/>
              </w:rPr>
              <w:t>-321</w:t>
            </w:r>
          </w:p>
        </w:tc>
        <w:tc>
          <w:tcPr>
            <w:tcW w:w="92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0015FC" w:rsidRPr="000015FC" w:rsidRDefault="000015FC" w:rsidP="0021787C">
            <w:pPr>
              <w:spacing w:before="600"/>
              <w:rPr>
                <w:rFonts w:asciiTheme="majorHAnsi" w:eastAsia="Times New Roman" w:hAnsiTheme="majorHAnsi" w:cs="Times New Roman"/>
                <w:color w:val="2D2D2D"/>
              </w:rPr>
            </w:pPr>
            <w:r w:rsidRPr="000015FC">
              <w:rPr>
                <w:rFonts w:asciiTheme="majorHAnsi" w:eastAsia="Times New Roman" w:hAnsiTheme="majorHAnsi" w:cs="Times New Roman"/>
                <w:color w:val="2D2D2D"/>
              </w:rPr>
              <w:t>-338</w:t>
            </w:r>
          </w:p>
        </w:tc>
      </w:tr>
      <w:tr w:rsidR="000015FC" w:rsidRPr="001A4BF4" w:rsidTr="00CD44BF">
        <w:tc>
          <w:tcPr>
            <w:tcW w:w="226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0015FC" w:rsidRPr="001A4BF4" w:rsidRDefault="000015FC" w:rsidP="00CD44BF">
            <w:pPr>
              <w:spacing w:line="276" w:lineRule="auto"/>
              <w:textAlignment w:val="baseline"/>
              <w:rPr>
                <w:rFonts w:asciiTheme="majorHAnsi" w:eastAsia="Times New Roman" w:hAnsiTheme="majorHAnsi" w:cs="Times New Roman"/>
                <w:color w:val="2D2D2D"/>
              </w:rPr>
            </w:pPr>
            <w:r w:rsidRPr="001A4BF4">
              <w:rPr>
                <w:rFonts w:asciiTheme="majorHAnsi" w:eastAsia="Times New Roman" w:hAnsiTheme="majorHAnsi" w:cs="Times New Roman"/>
                <w:color w:val="2D2D2D"/>
              </w:rPr>
              <w:lastRenderedPageBreak/>
              <w:t>Миграционный прирост</w:t>
            </w:r>
            <w:proofErr w:type="gramStart"/>
            <w:r w:rsidRPr="001A4BF4">
              <w:rPr>
                <w:rFonts w:asciiTheme="majorHAnsi" w:eastAsia="Times New Roman" w:hAnsiTheme="majorHAnsi" w:cs="Times New Roman"/>
                <w:color w:val="2D2D2D"/>
              </w:rPr>
              <w:t xml:space="preserve"> (-</w:t>
            </w:r>
            <w:proofErr w:type="gramEnd"/>
            <w:r w:rsidRPr="001A4BF4">
              <w:rPr>
                <w:rFonts w:asciiTheme="majorHAnsi" w:eastAsia="Times New Roman" w:hAnsiTheme="majorHAnsi" w:cs="Times New Roman"/>
                <w:color w:val="2D2D2D"/>
              </w:rPr>
              <w:t>убыль) населения, человек</w:t>
            </w:r>
          </w:p>
        </w:tc>
        <w:tc>
          <w:tcPr>
            <w:tcW w:w="94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0015FC" w:rsidRPr="000015FC" w:rsidRDefault="000015FC" w:rsidP="0021787C">
            <w:pPr>
              <w:spacing w:line="276" w:lineRule="auto"/>
              <w:ind w:left="-149" w:right="-192"/>
              <w:jc w:val="center"/>
              <w:textAlignment w:val="baseline"/>
              <w:rPr>
                <w:rFonts w:asciiTheme="majorHAnsi" w:eastAsia="Times New Roman" w:hAnsiTheme="majorHAnsi" w:cs="Times New Roman"/>
                <w:color w:val="2D2D2D"/>
              </w:rPr>
            </w:pPr>
            <w:r w:rsidRPr="000015FC">
              <w:rPr>
                <w:rFonts w:asciiTheme="majorHAnsi" w:eastAsia="Times New Roman" w:hAnsiTheme="majorHAnsi" w:cs="Times New Roman"/>
                <w:color w:val="2D2D2D"/>
              </w:rPr>
              <w:t>-191</w:t>
            </w:r>
          </w:p>
        </w:tc>
        <w:tc>
          <w:tcPr>
            <w:tcW w:w="9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0015FC" w:rsidRPr="000015FC" w:rsidRDefault="000015FC" w:rsidP="0021787C">
            <w:pPr>
              <w:spacing w:line="276" w:lineRule="auto"/>
              <w:ind w:left="-149" w:right="-192"/>
              <w:jc w:val="center"/>
              <w:textAlignment w:val="baseline"/>
              <w:rPr>
                <w:rFonts w:asciiTheme="majorHAnsi" w:eastAsia="Times New Roman" w:hAnsiTheme="majorHAnsi" w:cs="Times New Roman"/>
                <w:color w:val="2D2D2D"/>
              </w:rPr>
            </w:pPr>
            <w:r w:rsidRPr="000015FC">
              <w:rPr>
                <w:rFonts w:asciiTheme="majorHAnsi" w:eastAsia="Times New Roman" w:hAnsiTheme="majorHAnsi" w:cs="Times New Roman"/>
                <w:color w:val="2D2D2D"/>
              </w:rPr>
              <w:t>-556</w:t>
            </w:r>
          </w:p>
        </w:tc>
        <w:tc>
          <w:tcPr>
            <w:tcW w:w="9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0015FC" w:rsidRPr="000015FC" w:rsidRDefault="000015FC" w:rsidP="0021787C">
            <w:pPr>
              <w:spacing w:line="276" w:lineRule="auto"/>
              <w:ind w:left="-149" w:right="-192"/>
              <w:jc w:val="center"/>
              <w:textAlignment w:val="baseline"/>
              <w:rPr>
                <w:rFonts w:asciiTheme="majorHAnsi" w:eastAsia="Times New Roman" w:hAnsiTheme="majorHAnsi" w:cs="Times New Roman"/>
                <w:color w:val="2D2D2D"/>
              </w:rPr>
            </w:pPr>
            <w:r w:rsidRPr="000015FC">
              <w:rPr>
                <w:rFonts w:asciiTheme="majorHAnsi" w:eastAsia="Times New Roman" w:hAnsiTheme="majorHAnsi" w:cs="Times New Roman"/>
                <w:color w:val="2D2D2D"/>
              </w:rPr>
              <w:t>-557</w:t>
            </w:r>
          </w:p>
        </w:tc>
        <w:tc>
          <w:tcPr>
            <w:tcW w:w="9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0015FC" w:rsidRPr="000015FC" w:rsidRDefault="000015FC" w:rsidP="0021787C">
            <w:pPr>
              <w:spacing w:before="600"/>
              <w:rPr>
                <w:rFonts w:asciiTheme="majorHAnsi" w:eastAsia="Times New Roman" w:hAnsiTheme="majorHAnsi" w:cs="Times New Roman"/>
                <w:color w:val="2D2D2D"/>
              </w:rPr>
            </w:pPr>
            <w:r w:rsidRPr="000015FC">
              <w:rPr>
                <w:rFonts w:asciiTheme="majorHAnsi" w:eastAsia="Times New Roman" w:hAnsiTheme="majorHAnsi" w:cs="Times New Roman"/>
                <w:color w:val="2D2D2D"/>
              </w:rPr>
              <w:t>-726</w:t>
            </w:r>
          </w:p>
        </w:tc>
        <w:tc>
          <w:tcPr>
            <w:tcW w:w="9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0015FC" w:rsidRPr="000015FC" w:rsidRDefault="000015FC" w:rsidP="0021787C">
            <w:pPr>
              <w:spacing w:before="600"/>
              <w:rPr>
                <w:rFonts w:asciiTheme="majorHAnsi" w:eastAsia="Times New Roman" w:hAnsiTheme="majorHAnsi" w:cs="Times New Roman"/>
                <w:color w:val="2D2D2D"/>
              </w:rPr>
            </w:pPr>
            <w:r w:rsidRPr="000015FC">
              <w:rPr>
                <w:rFonts w:asciiTheme="majorHAnsi" w:eastAsia="Times New Roman" w:hAnsiTheme="majorHAnsi" w:cs="Times New Roman"/>
                <w:color w:val="2D2D2D"/>
              </w:rPr>
              <w:t>-271</w:t>
            </w:r>
          </w:p>
        </w:tc>
        <w:tc>
          <w:tcPr>
            <w:tcW w:w="9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0015FC" w:rsidRPr="000015FC" w:rsidRDefault="000015FC" w:rsidP="0021787C">
            <w:pPr>
              <w:spacing w:before="600"/>
              <w:rPr>
                <w:rFonts w:asciiTheme="majorHAnsi" w:eastAsia="Times New Roman" w:hAnsiTheme="majorHAnsi" w:cs="Times New Roman"/>
                <w:color w:val="2D2D2D"/>
              </w:rPr>
            </w:pPr>
            <w:r w:rsidRPr="000015FC">
              <w:rPr>
                <w:rFonts w:asciiTheme="majorHAnsi" w:eastAsia="Times New Roman" w:hAnsiTheme="majorHAnsi" w:cs="Times New Roman"/>
                <w:color w:val="2D2D2D"/>
              </w:rPr>
              <w:t>-385</w:t>
            </w:r>
          </w:p>
        </w:tc>
        <w:tc>
          <w:tcPr>
            <w:tcW w:w="9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0015FC" w:rsidRPr="000015FC" w:rsidRDefault="000015FC" w:rsidP="0021787C">
            <w:pPr>
              <w:spacing w:before="600"/>
              <w:rPr>
                <w:rFonts w:asciiTheme="majorHAnsi" w:eastAsia="Times New Roman" w:hAnsiTheme="majorHAnsi" w:cs="Times New Roman"/>
                <w:color w:val="2D2D2D"/>
              </w:rPr>
            </w:pPr>
            <w:r w:rsidRPr="000015FC">
              <w:rPr>
                <w:rFonts w:asciiTheme="majorHAnsi" w:eastAsia="Times New Roman" w:hAnsiTheme="majorHAnsi" w:cs="Times New Roman"/>
                <w:color w:val="2D2D2D"/>
              </w:rPr>
              <w:t>-218</w:t>
            </w:r>
          </w:p>
        </w:tc>
        <w:tc>
          <w:tcPr>
            <w:tcW w:w="92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0015FC" w:rsidRPr="000015FC" w:rsidRDefault="000015FC" w:rsidP="0021787C">
            <w:pPr>
              <w:spacing w:before="600"/>
              <w:rPr>
                <w:rFonts w:asciiTheme="majorHAnsi" w:eastAsia="Times New Roman" w:hAnsiTheme="majorHAnsi" w:cs="Times New Roman"/>
                <w:color w:val="2D2D2D"/>
              </w:rPr>
            </w:pPr>
            <w:r w:rsidRPr="000015FC">
              <w:rPr>
                <w:rFonts w:asciiTheme="majorHAnsi" w:eastAsia="Times New Roman" w:hAnsiTheme="majorHAnsi" w:cs="Times New Roman"/>
                <w:color w:val="2D2D2D"/>
              </w:rPr>
              <w:t>-346</w:t>
            </w:r>
          </w:p>
        </w:tc>
      </w:tr>
    </w:tbl>
    <w:p w:rsidR="00C95AC0" w:rsidRPr="00AD6194" w:rsidRDefault="00C95AC0" w:rsidP="001A1AB3">
      <w:pPr>
        <w:shd w:val="clear" w:color="auto" w:fill="FFFFFF"/>
        <w:spacing w:before="120"/>
        <w:ind w:firstLine="709"/>
        <w:jc w:val="both"/>
        <w:rPr>
          <w:rFonts w:eastAsia="Times New Roman"/>
          <w:szCs w:val="26"/>
        </w:rPr>
      </w:pPr>
      <w:proofErr w:type="spellStart"/>
      <w:r w:rsidRPr="001A1AB3">
        <w:rPr>
          <w:rFonts w:asciiTheme="majorHAnsi" w:hAnsiTheme="majorHAnsi"/>
        </w:rPr>
        <w:t>Унечский</w:t>
      </w:r>
      <w:proofErr w:type="spellEnd"/>
      <w:r w:rsidRPr="001A1AB3">
        <w:rPr>
          <w:rFonts w:asciiTheme="majorHAnsi" w:hAnsiTheme="majorHAnsi"/>
        </w:rPr>
        <w:t xml:space="preserve"> район характеризуется в последние годы отрицательным миграционным приростом. </w:t>
      </w:r>
      <w:r w:rsidR="001A1AB3" w:rsidRPr="001A1AB3">
        <w:rPr>
          <w:rFonts w:asciiTheme="majorHAnsi" w:hAnsiTheme="majorHAnsi"/>
        </w:rPr>
        <w:t>В 2014-2017 гг. наблюда</w:t>
      </w:r>
      <w:r w:rsidR="00C169C9">
        <w:rPr>
          <w:rFonts w:asciiTheme="majorHAnsi" w:hAnsiTheme="majorHAnsi"/>
        </w:rPr>
        <w:t>лось</w:t>
      </w:r>
      <w:r w:rsidR="001A1AB3" w:rsidRPr="001A1AB3">
        <w:rPr>
          <w:rFonts w:asciiTheme="majorHAnsi" w:hAnsiTheme="majorHAnsi"/>
        </w:rPr>
        <w:t xml:space="preserve"> колебание миграционных процессов в пределах </w:t>
      </w:r>
      <w:r w:rsidR="001461C1">
        <w:rPr>
          <w:rFonts w:asciiTheme="majorHAnsi" w:hAnsiTheme="majorHAnsi"/>
        </w:rPr>
        <w:t>(</w:t>
      </w:r>
      <w:r w:rsidR="00C169C9">
        <w:rPr>
          <w:rFonts w:asciiTheme="majorHAnsi" w:hAnsiTheme="majorHAnsi"/>
        </w:rPr>
        <w:t>-</w:t>
      </w:r>
      <w:r w:rsidR="001A1AB3" w:rsidRPr="001A1AB3">
        <w:rPr>
          <w:rFonts w:asciiTheme="majorHAnsi" w:hAnsiTheme="majorHAnsi"/>
        </w:rPr>
        <w:t>300</w:t>
      </w:r>
      <w:r w:rsidR="001461C1">
        <w:rPr>
          <w:rFonts w:asciiTheme="majorHAnsi" w:hAnsiTheme="majorHAnsi"/>
        </w:rPr>
        <w:t>)</w:t>
      </w:r>
      <w:r w:rsidR="001A1AB3" w:rsidRPr="001A1AB3">
        <w:rPr>
          <w:rFonts w:asciiTheme="majorHAnsi" w:hAnsiTheme="majorHAnsi"/>
        </w:rPr>
        <w:t xml:space="preserve"> человек, что </w:t>
      </w:r>
      <w:r w:rsidR="001461C1">
        <w:rPr>
          <w:rFonts w:asciiTheme="majorHAnsi" w:hAnsiTheme="majorHAnsi"/>
        </w:rPr>
        <w:t>увеличило убыль</w:t>
      </w:r>
      <w:r w:rsidR="001A1AB3" w:rsidRPr="001A1AB3">
        <w:rPr>
          <w:rFonts w:asciiTheme="majorHAnsi" w:hAnsiTheme="majorHAnsi"/>
        </w:rPr>
        <w:t xml:space="preserve"> </w:t>
      </w:r>
      <w:r w:rsidR="001461C1">
        <w:rPr>
          <w:rFonts w:asciiTheme="majorHAnsi" w:hAnsiTheme="majorHAnsi"/>
        </w:rPr>
        <w:t>населения</w:t>
      </w:r>
      <w:r w:rsidR="001A1AB3" w:rsidRPr="001A1AB3">
        <w:rPr>
          <w:rFonts w:asciiTheme="majorHAnsi" w:hAnsiTheme="majorHAnsi"/>
        </w:rPr>
        <w:t xml:space="preserve"> муниципального образования. В 2013 наблюдалась более значительная тенденция населения к выезду (составила 726 человек).</w:t>
      </w:r>
    </w:p>
    <w:p w:rsidR="00C95AC0" w:rsidRPr="00D76F7F" w:rsidRDefault="0049147D" w:rsidP="0049147D">
      <w:pPr>
        <w:pStyle w:val="afb"/>
        <w:ind w:right="-1"/>
        <w:jc w:val="right"/>
        <w:rPr>
          <w:rFonts w:asciiTheme="majorHAnsi" w:eastAsia="Times New Roman" w:hAnsiTheme="majorHAnsi"/>
          <w:b w:val="0"/>
          <w:lang w:val="ru-RU"/>
        </w:rPr>
      </w:pPr>
      <w:r w:rsidRPr="00D76F7F">
        <w:rPr>
          <w:rFonts w:asciiTheme="majorHAnsi" w:hAnsiTheme="majorHAnsi"/>
          <w:b w:val="0"/>
          <w:lang w:val="ru-RU"/>
        </w:rPr>
        <w:t xml:space="preserve">Таблица </w:t>
      </w:r>
      <w:r w:rsidR="000B7F3D" w:rsidRPr="0049147D">
        <w:rPr>
          <w:rFonts w:asciiTheme="majorHAnsi" w:hAnsiTheme="majorHAnsi"/>
          <w:b w:val="0"/>
        </w:rPr>
        <w:fldChar w:fldCharType="begin"/>
      </w:r>
      <w:r w:rsidRPr="00D76F7F">
        <w:rPr>
          <w:rFonts w:asciiTheme="majorHAnsi" w:hAnsiTheme="majorHAnsi"/>
          <w:b w:val="0"/>
          <w:lang w:val="ru-RU"/>
        </w:rPr>
        <w:instrText xml:space="preserve"> </w:instrText>
      </w:r>
      <w:r w:rsidRPr="0049147D">
        <w:rPr>
          <w:rFonts w:asciiTheme="majorHAnsi" w:hAnsiTheme="majorHAnsi"/>
          <w:b w:val="0"/>
        </w:rPr>
        <w:instrText>SEQ</w:instrText>
      </w:r>
      <w:r w:rsidRPr="00D76F7F">
        <w:rPr>
          <w:rFonts w:asciiTheme="majorHAnsi" w:hAnsiTheme="majorHAnsi"/>
          <w:b w:val="0"/>
          <w:lang w:val="ru-RU"/>
        </w:rPr>
        <w:instrText xml:space="preserve"> Таблица \* </w:instrText>
      </w:r>
      <w:r w:rsidRPr="0049147D">
        <w:rPr>
          <w:rFonts w:asciiTheme="majorHAnsi" w:hAnsiTheme="majorHAnsi"/>
          <w:b w:val="0"/>
        </w:rPr>
        <w:instrText>ARABIC</w:instrText>
      </w:r>
      <w:r w:rsidRPr="00D76F7F">
        <w:rPr>
          <w:rFonts w:asciiTheme="majorHAnsi" w:hAnsiTheme="majorHAnsi"/>
          <w:b w:val="0"/>
          <w:lang w:val="ru-RU"/>
        </w:rPr>
        <w:instrText xml:space="preserve"> </w:instrText>
      </w:r>
      <w:r w:rsidR="000B7F3D" w:rsidRPr="0049147D">
        <w:rPr>
          <w:rFonts w:asciiTheme="majorHAnsi" w:hAnsiTheme="majorHAnsi"/>
          <w:b w:val="0"/>
        </w:rPr>
        <w:fldChar w:fldCharType="separate"/>
      </w:r>
      <w:r w:rsidR="00C31C0C" w:rsidRPr="007D1D2F">
        <w:rPr>
          <w:rFonts w:asciiTheme="majorHAnsi" w:hAnsiTheme="majorHAnsi"/>
          <w:b w:val="0"/>
          <w:noProof/>
          <w:lang w:val="ru-RU"/>
        </w:rPr>
        <w:t>3</w:t>
      </w:r>
      <w:r w:rsidR="000B7F3D" w:rsidRPr="0049147D">
        <w:rPr>
          <w:rFonts w:asciiTheme="majorHAnsi" w:hAnsiTheme="majorHAnsi"/>
          <w:b w:val="0"/>
        </w:rPr>
        <w:fldChar w:fldCharType="end"/>
      </w:r>
    </w:p>
    <w:p w:rsidR="00EC1847" w:rsidRPr="00C728A7" w:rsidRDefault="00EC1847" w:rsidP="00EC1847">
      <w:pPr>
        <w:pStyle w:val="3f5"/>
        <w:jc w:val="center"/>
        <w:rPr>
          <w:rFonts w:asciiTheme="majorHAnsi" w:eastAsia="Arial Unicode MS" w:hAnsiTheme="majorHAnsi" w:cs="Arial Unicode MS"/>
          <w:color w:val="000000"/>
          <w:sz w:val="24"/>
          <w:szCs w:val="24"/>
        </w:rPr>
      </w:pPr>
      <w:r w:rsidRPr="00C728A7">
        <w:rPr>
          <w:rFonts w:asciiTheme="majorHAnsi" w:eastAsia="Arial Unicode MS" w:hAnsiTheme="majorHAnsi" w:cs="Arial Unicode MS"/>
          <w:color w:val="000000"/>
          <w:sz w:val="24"/>
          <w:szCs w:val="24"/>
        </w:rPr>
        <w:t>Родившиеся, умершие и естественный прирост населени</w:t>
      </w:r>
      <w:r w:rsidR="00C95AC0">
        <w:rPr>
          <w:rFonts w:asciiTheme="majorHAnsi" w:eastAsia="Arial Unicode MS" w:hAnsiTheme="majorHAnsi" w:cs="Arial Unicode MS"/>
          <w:color w:val="000000"/>
          <w:sz w:val="24"/>
          <w:szCs w:val="24"/>
        </w:rPr>
        <w:t>я</w:t>
      </w:r>
      <w:r w:rsidRPr="00C728A7">
        <w:rPr>
          <w:rFonts w:asciiTheme="majorHAnsi" w:eastAsia="Arial Unicode MS" w:hAnsiTheme="majorHAnsi" w:cs="Arial Unicode MS"/>
          <w:color w:val="000000"/>
          <w:sz w:val="24"/>
          <w:szCs w:val="24"/>
        </w:rPr>
        <w:t xml:space="preserve"> </w:t>
      </w:r>
      <w:r w:rsidRPr="00C728A7">
        <w:rPr>
          <w:rFonts w:asciiTheme="majorHAnsi" w:eastAsia="Arial Unicode MS" w:hAnsiTheme="majorHAnsi" w:cs="Arial Unicode MS"/>
          <w:color w:val="000000"/>
          <w:sz w:val="24"/>
          <w:szCs w:val="24"/>
        </w:rPr>
        <w:br/>
        <w:t>по БРЯНСКОЙ ОБЛАСТИ</w:t>
      </w:r>
      <w:r w:rsidR="00C728A7">
        <w:rPr>
          <w:rFonts w:asciiTheme="majorHAnsi" w:eastAsia="Arial Unicode MS" w:hAnsiTheme="majorHAnsi" w:cs="Arial Unicode MS"/>
          <w:color w:val="000000"/>
          <w:sz w:val="24"/>
          <w:szCs w:val="24"/>
        </w:rPr>
        <w:t xml:space="preserve"> и </w:t>
      </w:r>
      <w:r w:rsidR="00C95AC0">
        <w:rPr>
          <w:rFonts w:asciiTheme="majorHAnsi" w:eastAsia="Arial Unicode MS" w:hAnsiTheme="majorHAnsi" w:cs="Arial Unicode MS"/>
          <w:color w:val="000000"/>
          <w:sz w:val="24"/>
          <w:szCs w:val="24"/>
        </w:rPr>
        <w:t>УНЕЧСКОМУ РАЙОНУ</w:t>
      </w:r>
    </w:p>
    <w:tbl>
      <w:tblPr>
        <w:tblW w:w="9495" w:type="dxa"/>
        <w:tblInd w:w="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3115"/>
        <w:gridCol w:w="993"/>
        <w:gridCol w:w="992"/>
        <w:gridCol w:w="65"/>
        <w:gridCol w:w="1208"/>
        <w:gridCol w:w="851"/>
        <w:gridCol w:w="15"/>
        <w:gridCol w:w="1033"/>
        <w:gridCol w:w="89"/>
        <w:gridCol w:w="1134"/>
      </w:tblGrid>
      <w:tr w:rsidR="00EC1847" w:rsidRPr="00EC1847" w:rsidTr="00C169C9">
        <w:trPr>
          <w:cantSplit/>
          <w:trHeight w:val="405"/>
          <w:tblHeader/>
        </w:trPr>
        <w:tc>
          <w:tcPr>
            <w:tcW w:w="3115" w:type="dxa"/>
          </w:tcPr>
          <w:p w:rsidR="00EC1847" w:rsidRPr="00EC1847" w:rsidRDefault="00EC1847" w:rsidP="00C169C9">
            <w:pPr>
              <w:spacing w:line="276" w:lineRule="auto"/>
              <w:ind w:firstLine="426"/>
              <w:textAlignment w:val="baseline"/>
              <w:rPr>
                <w:rFonts w:asciiTheme="majorHAnsi" w:eastAsia="Times New Roman" w:hAnsiTheme="majorHAnsi" w:cs="Times New Roman"/>
                <w:color w:val="2D2D2D"/>
              </w:rPr>
            </w:pPr>
          </w:p>
        </w:tc>
        <w:tc>
          <w:tcPr>
            <w:tcW w:w="3258" w:type="dxa"/>
            <w:gridSpan w:val="4"/>
          </w:tcPr>
          <w:p w:rsidR="00EC1847" w:rsidRPr="00EC1847" w:rsidRDefault="00EC1847" w:rsidP="00C95AC0">
            <w:pPr>
              <w:spacing w:line="276" w:lineRule="auto"/>
              <w:textAlignment w:val="baseline"/>
              <w:rPr>
                <w:rFonts w:asciiTheme="majorHAnsi" w:eastAsia="Times New Roman" w:hAnsiTheme="majorHAnsi" w:cs="Times New Roman"/>
                <w:color w:val="2D2D2D"/>
              </w:rPr>
            </w:pPr>
            <w:r w:rsidRPr="00EC1847">
              <w:rPr>
                <w:rFonts w:asciiTheme="majorHAnsi" w:eastAsia="Times New Roman" w:hAnsiTheme="majorHAnsi" w:cs="Times New Roman"/>
                <w:color w:val="2D2D2D"/>
              </w:rPr>
              <w:t xml:space="preserve"> Всего, человек</w:t>
            </w:r>
          </w:p>
        </w:tc>
        <w:tc>
          <w:tcPr>
            <w:tcW w:w="3122" w:type="dxa"/>
            <w:gridSpan w:val="5"/>
          </w:tcPr>
          <w:p w:rsidR="00EC1847" w:rsidRPr="00EC1847" w:rsidRDefault="00EC1847" w:rsidP="00C95AC0">
            <w:pPr>
              <w:spacing w:line="276" w:lineRule="auto"/>
              <w:textAlignment w:val="baseline"/>
              <w:rPr>
                <w:rFonts w:asciiTheme="majorHAnsi" w:eastAsia="Times New Roman" w:hAnsiTheme="majorHAnsi" w:cs="Times New Roman"/>
                <w:color w:val="2D2D2D"/>
              </w:rPr>
            </w:pPr>
            <w:r w:rsidRPr="00EC1847">
              <w:rPr>
                <w:rFonts w:asciiTheme="majorHAnsi" w:eastAsia="Times New Roman" w:hAnsiTheme="majorHAnsi" w:cs="Times New Roman"/>
                <w:color w:val="2D2D2D"/>
              </w:rPr>
              <w:t>На 1000 человек населения</w:t>
            </w:r>
          </w:p>
        </w:tc>
      </w:tr>
      <w:tr w:rsidR="00EC1847" w:rsidRPr="00EC1847" w:rsidTr="00C169C9">
        <w:trPr>
          <w:cantSplit/>
          <w:trHeight w:val="491"/>
          <w:tblHeader/>
        </w:trPr>
        <w:tc>
          <w:tcPr>
            <w:tcW w:w="3115" w:type="dxa"/>
          </w:tcPr>
          <w:p w:rsidR="00EC1847" w:rsidRPr="00EC1847" w:rsidRDefault="00EC1847" w:rsidP="00C169C9">
            <w:pPr>
              <w:spacing w:line="276" w:lineRule="auto"/>
              <w:ind w:firstLine="426"/>
              <w:textAlignment w:val="baseline"/>
              <w:rPr>
                <w:rFonts w:asciiTheme="majorHAnsi" w:eastAsia="Times New Roman" w:hAnsiTheme="majorHAnsi" w:cs="Times New Roman"/>
                <w:color w:val="2D2D2D"/>
              </w:rPr>
            </w:pPr>
          </w:p>
        </w:tc>
        <w:tc>
          <w:tcPr>
            <w:tcW w:w="993" w:type="dxa"/>
          </w:tcPr>
          <w:p w:rsidR="00EC1847" w:rsidRPr="00EC1847" w:rsidRDefault="00EC1847" w:rsidP="00C95AC0">
            <w:pPr>
              <w:textAlignment w:val="baseline"/>
              <w:rPr>
                <w:rFonts w:asciiTheme="majorHAnsi" w:eastAsia="Times New Roman" w:hAnsiTheme="majorHAnsi" w:cs="Times New Roman"/>
                <w:color w:val="2D2D2D"/>
              </w:rPr>
            </w:pPr>
            <w:r w:rsidRPr="00EC1847">
              <w:rPr>
                <w:rFonts w:asciiTheme="majorHAnsi" w:eastAsia="Times New Roman" w:hAnsiTheme="majorHAnsi" w:cs="Times New Roman"/>
                <w:color w:val="2D2D2D"/>
              </w:rPr>
              <w:t>родившихся</w:t>
            </w:r>
          </w:p>
        </w:tc>
        <w:tc>
          <w:tcPr>
            <w:tcW w:w="1057" w:type="dxa"/>
            <w:gridSpan w:val="2"/>
          </w:tcPr>
          <w:p w:rsidR="00EC1847" w:rsidRPr="00EC1847" w:rsidRDefault="00EC1847" w:rsidP="00C95AC0">
            <w:pPr>
              <w:textAlignment w:val="baseline"/>
              <w:rPr>
                <w:rFonts w:asciiTheme="majorHAnsi" w:eastAsia="Times New Roman" w:hAnsiTheme="majorHAnsi" w:cs="Times New Roman"/>
                <w:color w:val="2D2D2D"/>
              </w:rPr>
            </w:pPr>
            <w:proofErr w:type="gramStart"/>
            <w:r w:rsidRPr="00EC1847">
              <w:rPr>
                <w:rFonts w:asciiTheme="majorHAnsi" w:eastAsia="Times New Roman" w:hAnsiTheme="majorHAnsi" w:cs="Times New Roman"/>
                <w:color w:val="2D2D2D"/>
              </w:rPr>
              <w:t>умерших</w:t>
            </w:r>
            <w:proofErr w:type="gramEnd"/>
            <w:r w:rsidRPr="00EC1847">
              <w:rPr>
                <w:rFonts w:asciiTheme="majorHAnsi" w:eastAsia="Times New Roman" w:hAnsiTheme="majorHAnsi" w:cs="Times New Roman"/>
                <w:color w:val="2D2D2D"/>
              </w:rPr>
              <w:t xml:space="preserve"> </w:t>
            </w:r>
            <w:r w:rsidRPr="00EC1847">
              <w:rPr>
                <w:rFonts w:asciiTheme="majorHAnsi" w:eastAsia="Times New Roman" w:hAnsiTheme="majorHAnsi" w:cs="Times New Roman"/>
                <w:color w:val="2D2D2D"/>
              </w:rPr>
              <w:br/>
            </w:r>
          </w:p>
        </w:tc>
        <w:tc>
          <w:tcPr>
            <w:tcW w:w="1208" w:type="dxa"/>
          </w:tcPr>
          <w:p w:rsidR="00EC1847" w:rsidRPr="00EC1847" w:rsidRDefault="00C95AC0" w:rsidP="00C95AC0">
            <w:pPr>
              <w:textAlignment w:val="baseline"/>
              <w:rPr>
                <w:rFonts w:asciiTheme="majorHAnsi" w:eastAsia="Times New Roman" w:hAnsiTheme="majorHAnsi" w:cs="Times New Roman"/>
                <w:color w:val="2D2D2D"/>
              </w:rPr>
            </w:pPr>
            <w:r>
              <w:rPr>
                <w:rFonts w:asciiTheme="majorHAnsi" w:eastAsia="Times New Roman" w:hAnsiTheme="majorHAnsi" w:cs="Times New Roman"/>
                <w:color w:val="2D2D2D"/>
              </w:rPr>
              <w:t>естествен</w:t>
            </w:r>
            <w:r w:rsidR="00EC1847" w:rsidRPr="00EC1847">
              <w:rPr>
                <w:rFonts w:asciiTheme="majorHAnsi" w:eastAsia="Times New Roman" w:hAnsiTheme="majorHAnsi" w:cs="Times New Roman"/>
                <w:color w:val="2D2D2D"/>
              </w:rPr>
              <w:t xml:space="preserve">ный прирост </w:t>
            </w:r>
          </w:p>
        </w:tc>
        <w:tc>
          <w:tcPr>
            <w:tcW w:w="866" w:type="dxa"/>
            <w:gridSpan w:val="2"/>
          </w:tcPr>
          <w:p w:rsidR="00EC1847" w:rsidRPr="00EC1847" w:rsidRDefault="00EC1847" w:rsidP="00C95AC0">
            <w:pPr>
              <w:textAlignment w:val="baseline"/>
              <w:rPr>
                <w:rFonts w:asciiTheme="majorHAnsi" w:eastAsia="Times New Roman" w:hAnsiTheme="majorHAnsi" w:cs="Times New Roman"/>
                <w:color w:val="2D2D2D"/>
              </w:rPr>
            </w:pPr>
            <w:r w:rsidRPr="00EC1847">
              <w:rPr>
                <w:rFonts w:asciiTheme="majorHAnsi" w:eastAsia="Times New Roman" w:hAnsiTheme="majorHAnsi" w:cs="Times New Roman"/>
                <w:color w:val="2D2D2D"/>
              </w:rPr>
              <w:t>родившихся</w:t>
            </w:r>
            <w:r w:rsidRPr="00EC1847">
              <w:rPr>
                <w:rFonts w:asciiTheme="majorHAnsi" w:eastAsia="Times New Roman" w:hAnsiTheme="majorHAnsi" w:cs="Times New Roman"/>
                <w:color w:val="2D2D2D"/>
              </w:rPr>
              <w:br/>
              <w:t xml:space="preserve"> </w:t>
            </w:r>
          </w:p>
        </w:tc>
        <w:tc>
          <w:tcPr>
            <w:tcW w:w="1033" w:type="dxa"/>
          </w:tcPr>
          <w:p w:rsidR="00EC1847" w:rsidRPr="00EC1847" w:rsidRDefault="00EC1847" w:rsidP="00C95AC0">
            <w:pPr>
              <w:textAlignment w:val="baseline"/>
              <w:rPr>
                <w:rFonts w:asciiTheme="majorHAnsi" w:eastAsia="Times New Roman" w:hAnsiTheme="majorHAnsi" w:cs="Times New Roman"/>
                <w:color w:val="2D2D2D"/>
              </w:rPr>
            </w:pPr>
            <w:proofErr w:type="gramStart"/>
            <w:r w:rsidRPr="00EC1847">
              <w:rPr>
                <w:rFonts w:asciiTheme="majorHAnsi" w:eastAsia="Times New Roman" w:hAnsiTheme="majorHAnsi" w:cs="Times New Roman"/>
                <w:color w:val="2D2D2D"/>
              </w:rPr>
              <w:t>умерших</w:t>
            </w:r>
            <w:proofErr w:type="gramEnd"/>
            <w:r w:rsidRPr="00EC1847">
              <w:rPr>
                <w:rFonts w:asciiTheme="majorHAnsi" w:eastAsia="Times New Roman" w:hAnsiTheme="majorHAnsi" w:cs="Times New Roman"/>
                <w:color w:val="2D2D2D"/>
              </w:rPr>
              <w:br/>
            </w:r>
          </w:p>
        </w:tc>
        <w:tc>
          <w:tcPr>
            <w:tcW w:w="1223" w:type="dxa"/>
            <w:gridSpan w:val="2"/>
          </w:tcPr>
          <w:p w:rsidR="00EC1847" w:rsidRPr="00EC1847" w:rsidRDefault="00C95AC0" w:rsidP="00C95AC0">
            <w:pPr>
              <w:textAlignment w:val="baseline"/>
              <w:rPr>
                <w:rFonts w:asciiTheme="majorHAnsi" w:eastAsia="Times New Roman" w:hAnsiTheme="majorHAnsi" w:cs="Times New Roman"/>
                <w:color w:val="2D2D2D"/>
              </w:rPr>
            </w:pPr>
            <w:r>
              <w:rPr>
                <w:rFonts w:asciiTheme="majorHAnsi" w:eastAsia="Times New Roman" w:hAnsiTheme="majorHAnsi" w:cs="Times New Roman"/>
                <w:color w:val="2D2D2D"/>
              </w:rPr>
              <w:t>естествен</w:t>
            </w:r>
            <w:r w:rsidR="00EC1847" w:rsidRPr="00EC1847">
              <w:rPr>
                <w:rFonts w:asciiTheme="majorHAnsi" w:eastAsia="Times New Roman" w:hAnsiTheme="majorHAnsi" w:cs="Times New Roman"/>
                <w:color w:val="2D2D2D"/>
              </w:rPr>
              <w:t xml:space="preserve">ный прирост </w:t>
            </w:r>
          </w:p>
        </w:tc>
      </w:tr>
      <w:tr w:rsidR="00EC1847" w:rsidRPr="00EC1847" w:rsidTr="00C169C9">
        <w:trPr>
          <w:cantSplit/>
          <w:trHeight w:val="441"/>
        </w:trPr>
        <w:tc>
          <w:tcPr>
            <w:tcW w:w="3115" w:type="dxa"/>
          </w:tcPr>
          <w:p w:rsidR="00EC1847" w:rsidRPr="00EC1847" w:rsidRDefault="00EC1847" w:rsidP="00C169C9">
            <w:pPr>
              <w:spacing w:line="276" w:lineRule="auto"/>
              <w:ind w:firstLine="426"/>
              <w:textAlignment w:val="baseline"/>
              <w:rPr>
                <w:rFonts w:asciiTheme="majorHAnsi" w:eastAsia="Times New Roman" w:hAnsiTheme="majorHAnsi" w:cs="Times New Roman"/>
                <w:color w:val="2D2D2D"/>
              </w:rPr>
            </w:pPr>
          </w:p>
        </w:tc>
        <w:tc>
          <w:tcPr>
            <w:tcW w:w="6380" w:type="dxa"/>
            <w:gridSpan w:val="9"/>
          </w:tcPr>
          <w:p w:rsidR="00EC1847" w:rsidRPr="00EC1847" w:rsidRDefault="00EC1847" w:rsidP="00EC1847">
            <w:pPr>
              <w:spacing w:line="276" w:lineRule="auto"/>
              <w:jc w:val="center"/>
              <w:textAlignment w:val="baseline"/>
              <w:rPr>
                <w:rFonts w:asciiTheme="majorHAnsi" w:eastAsia="Times New Roman" w:hAnsiTheme="majorHAnsi" w:cs="Times New Roman"/>
                <w:color w:val="2D2D2D"/>
              </w:rPr>
            </w:pPr>
            <w:r w:rsidRPr="00EC1847">
              <w:rPr>
                <w:rFonts w:asciiTheme="majorHAnsi" w:eastAsia="Times New Roman" w:hAnsiTheme="majorHAnsi" w:cs="Times New Roman"/>
                <w:color w:val="2D2D2D"/>
              </w:rPr>
              <w:t>Все население</w:t>
            </w:r>
          </w:p>
        </w:tc>
      </w:tr>
      <w:tr w:rsidR="00EC1847" w:rsidRPr="00EC1847" w:rsidTr="00C169C9">
        <w:trPr>
          <w:cantSplit/>
          <w:trHeight w:val="208"/>
        </w:trPr>
        <w:tc>
          <w:tcPr>
            <w:tcW w:w="3115" w:type="dxa"/>
          </w:tcPr>
          <w:p w:rsidR="00EC1847" w:rsidRPr="00EC1847" w:rsidRDefault="00EC1847" w:rsidP="00C169C9">
            <w:pPr>
              <w:spacing w:line="276" w:lineRule="auto"/>
              <w:ind w:firstLine="426"/>
              <w:textAlignment w:val="baseline"/>
              <w:rPr>
                <w:rFonts w:asciiTheme="majorHAnsi" w:eastAsia="Times New Roman" w:hAnsiTheme="majorHAnsi" w:cs="Times New Roman"/>
                <w:color w:val="2D2D2D"/>
              </w:rPr>
            </w:pPr>
            <w:r w:rsidRPr="00EC1847">
              <w:rPr>
                <w:rFonts w:asciiTheme="majorHAnsi" w:eastAsia="Times New Roman" w:hAnsiTheme="majorHAnsi" w:cs="Times New Roman"/>
                <w:color w:val="2D2D2D"/>
              </w:rPr>
              <w:t>Брянская область</w:t>
            </w:r>
          </w:p>
        </w:tc>
        <w:tc>
          <w:tcPr>
            <w:tcW w:w="993" w:type="dxa"/>
          </w:tcPr>
          <w:p w:rsidR="00EC1847" w:rsidRPr="00EC1847" w:rsidRDefault="00EC1847" w:rsidP="00EC1847">
            <w:pPr>
              <w:spacing w:line="276" w:lineRule="auto"/>
              <w:textAlignment w:val="baseline"/>
              <w:rPr>
                <w:rFonts w:asciiTheme="majorHAnsi" w:eastAsia="Times New Roman" w:hAnsiTheme="majorHAnsi" w:cs="Times New Roman"/>
                <w:color w:val="2D2D2D"/>
              </w:rPr>
            </w:pPr>
          </w:p>
        </w:tc>
        <w:tc>
          <w:tcPr>
            <w:tcW w:w="1057" w:type="dxa"/>
            <w:gridSpan w:val="2"/>
          </w:tcPr>
          <w:p w:rsidR="00EC1847" w:rsidRPr="00EC1847" w:rsidRDefault="00EC1847" w:rsidP="00EC1847">
            <w:pPr>
              <w:spacing w:line="276" w:lineRule="auto"/>
              <w:textAlignment w:val="baseline"/>
              <w:rPr>
                <w:rFonts w:asciiTheme="majorHAnsi" w:eastAsia="Times New Roman" w:hAnsiTheme="majorHAnsi" w:cs="Times New Roman"/>
                <w:color w:val="2D2D2D"/>
              </w:rPr>
            </w:pPr>
          </w:p>
        </w:tc>
        <w:tc>
          <w:tcPr>
            <w:tcW w:w="1208" w:type="dxa"/>
          </w:tcPr>
          <w:p w:rsidR="00EC1847" w:rsidRPr="00EC1847" w:rsidRDefault="00EC1847" w:rsidP="00EC1847">
            <w:pPr>
              <w:spacing w:line="276" w:lineRule="auto"/>
              <w:textAlignment w:val="baseline"/>
              <w:rPr>
                <w:rFonts w:asciiTheme="majorHAnsi" w:eastAsia="Times New Roman" w:hAnsiTheme="majorHAnsi" w:cs="Times New Roman"/>
                <w:color w:val="2D2D2D"/>
              </w:rPr>
            </w:pPr>
          </w:p>
        </w:tc>
        <w:tc>
          <w:tcPr>
            <w:tcW w:w="866" w:type="dxa"/>
            <w:gridSpan w:val="2"/>
          </w:tcPr>
          <w:p w:rsidR="00EC1847" w:rsidRPr="00EC1847" w:rsidRDefault="00EC1847" w:rsidP="00EC1847">
            <w:pPr>
              <w:spacing w:line="276" w:lineRule="auto"/>
              <w:textAlignment w:val="baseline"/>
              <w:rPr>
                <w:rFonts w:asciiTheme="majorHAnsi" w:eastAsia="Times New Roman" w:hAnsiTheme="majorHAnsi" w:cs="Times New Roman"/>
                <w:color w:val="2D2D2D"/>
              </w:rPr>
            </w:pPr>
          </w:p>
        </w:tc>
        <w:tc>
          <w:tcPr>
            <w:tcW w:w="1033" w:type="dxa"/>
          </w:tcPr>
          <w:p w:rsidR="00EC1847" w:rsidRPr="00EC1847" w:rsidRDefault="00EC1847" w:rsidP="00EC1847">
            <w:pPr>
              <w:spacing w:line="276" w:lineRule="auto"/>
              <w:textAlignment w:val="baseline"/>
              <w:rPr>
                <w:rFonts w:asciiTheme="majorHAnsi" w:eastAsia="Times New Roman" w:hAnsiTheme="majorHAnsi" w:cs="Times New Roman"/>
                <w:color w:val="2D2D2D"/>
              </w:rPr>
            </w:pPr>
          </w:p>
        </w:tc>
        <w:tc>
          <w:tcPr>
            <w:tcW w:w="1223" w:type="dxa"/>
            <w:gridSpan w:val="2"/>
          </w:tcPr>
          <w:p w:rsidR="00EC1847" w:rsidRPr="00EC1847" w:rsidRDefault="00EC1847" w:rsidP="00EC1847">
            <w:pPr>
              <w:spacing w:line="276" w:lineRule="auto"/>
              <w:textAlignment w:val="baseline"/>
              <w:rPr>
                <w:rFonts w:asciiTheme="majorHAnsi" w:eastAsia="Times New Roman" w:hAnsiTheme="majorHAnsi" w:cs="Times New Roman"/>
                <w:color w:val="2D2D2D"/>
              </w:rPr>
            </w:pPr>
          </w:p>
        </w:tc>
      </w:tr>
      <w:tr w:rsidR="00EC1847" w:rsidRPr="00EC1847" w:rsidTr="00C169C9">
        <w:trPr>
          <w:cantSplit/>
          <w:trHeight w:val="221"/>
        </w:trPr>
        <w:tc>
          <w:tcPr>
            <w:tcW w:w="3115" w:type="dxa"/>
            <w:vAlign w:val="bottom"/>
          </w:tcPr>
          <w:p w:rsidR="00EC1847" w:rsidRPr="00EC1847" w:rsidRDefault="00EC1847" w:rsidP="00C169C9">
            <w:pPr>
              <w:spacing w:line="276" w:lineRule="auto"/>
              <w:ind w:firstLine="426"/>
              <w:textAlignment w:val="baseline"/>
              <w:rPr>
                <w:rFonts w:asciiTheme="majorHAnsi" w:eastAsia="Times New Roman" w:hAnsiTheme="majorHAnsi" w:cs="Times New Roman"/>
                <w:color w:val="2D2D2D"/>
              </w:rPr>
            </w:pPr>
            <w:r w:rsidRPr="00EC1847">
              <w:rPr>
                <w:rFonts w:asciiTheme="majorHAnsi" w:eastAsia="Times New Roman" w:hAnsiTheme="majorHAnsi" w:cs="Times New Roman"/>
                <w:color w:val="2D2D2D"/>
              </w:rPr>
              <w:t>2010</w:t>
            </w:r>
          </w:p>
        </w:tc>
        <w:tc>
          <w:tcPr>
            <w:tcW w:w="993" w:type="dxa"/>
            <w:vAlign w:val="bottom"/>
          </w:tcPr>
          <w:p w:rsidR="00EC1847" w:rsidRPr="00EC1847" w:rsidRDefault="00EC1847" w:rsidP="00EC1847">
            <w:pPr>
              <w:spacing w:line="276" w:lineRule="auto"/>
              <w:textAlignment w:val="baseline"/>
              <w:rPr>
                <w:rFonts w:asciiTheme="majorHAnsi" w:eastAsia="Times New Roman" w:hAnsiTheme="majorHAnsi" w:cs="Times New Roman"/>
                <w:color w:val="2D2D2D"/>
              </w:rPr>
            </w:pPr>
            <w:r w:rsidRPr="00EC1847">
              <w:rPr>
                <w:rFonts w:asciiTheme="majorHAnsi" w:eastAsia="Times New Roman" w:hAnsiTheme="majorHAnsi" w:cs="Times New Roman"/>
                <w:color w:val="2D2D2D"/>
              </w:rPr>
              <w:t>13727</w:t>
            </w:r>
          </w:p>
        </w:tc>
        <w:tc>
          <w:tcPr>
            <w:tcW w:w="1057" w:type="dxa"/>
            <w:gridSpan w:val="2"/>
            <w:vAlign w:val="bottom"/>
          </w:tcPr>
          <w:p w:rsidR="00EC1847" w:rsidRPr="00EC1847" w:rsidRDefault="00EC1847" w:rsidP="00EC1847">
            <w:pPr>
              <w:spacing w:line="276" w:lineRule="auto"/>
              <w:textAlignment w:val="baseline"/>
              <w:rPr>
                <w:rFonts w:asciiTheme="majorHAnsi" w:eastAsia="Times New Roman" w:hAnsiTheme="majorHAnsi" w:cs="Times New Roman"/>
                <w:color w:val="2D2D2D"/>
              </w:rPr>
            </w:pPr>
            <w:r w:rsidRPr="00EC1847">
              <w:rPr>
                <w:rFonts w:asciiTheme="majorHAnsi" w:eastAsia="Times New Roman" w:hAnsiTheme="majorHAnsi" w:cs="Times New Roman"/>
                <w:color w:val="2D2D2D"/>
              </w:rPr>
              <w:t>21775</w:t>
            </w:r>
          </w:p>
        </w:tc>
        <w:tc>
          <w:tcPr>
            <w:tcW w:w="1208" w:type="dxa"/>
            <w:vAlign w:val="bottom"/>
          </w:tcPr>
          <w:p w:rsidR="00EC1847" w:rsidRPr="00EC1847" w:rsidRDefault="00EC1847" w:rsidP="00EC1847">
            <w:pPr>
              <w:spacing w:line="276" w:lineRule="auto"/>
              <w:textAlignment w:val="baseline"/>
              <w:rPr>
                <w:rFonts w:asciiTheme="majorHAnsi" w:eastAsia="Times New Roman" w:hAnsiTheme="majorHAnsi" w:cs="Times New Roman"/>
                <w:color w:val="2D2D2D"/>
              </w:rPr>
            </w:pPr>
            <w:r w:rsidRPr="00EC1847">
              <w:rPr>
                <w:rFonts w:asciiTheme="majorHAnsi" w:eastAsia="Times New Roman" w:hAnsiTheme="majorHAnsi" w:cs="Times New Roman"/>
                <w:color w:val="2D2D2D"/>
              </w:rPr>
              <w:t>-8048</w:t>
            </w:r>
          </w:p>
        </w:tc>
        <w:tc>
          <w:tcPr>
            <w:tcW w:w="866" w:type="dxa"/>
            <w:gridSpan w:val="2"/>
            <w:vAlign w:val="bottom"/>
          </w:tcPr>
          <w:p w:rsidR="00EC1847" w:rsidRPr="00EC1847" w:rsidRDefault="00EC1847" w:rsidP="00EC1847">
            <w:pPr>
              <w:spacing w:line="276" w:lineRule="auto"/>
              <w:textAlignment w:val="baseline"/>
              <w:rPr>
                <w:rFonts w:asciiTheme="majorHAnsi" w:eastAsia="Times New Roman" w:hAnsiTheme="majorHAnsi" w:cs="Times New Roman"/>
                <w:color w:val="2D2D2D"/>
              </w:rPr>
            </w:pPr>
            <w:r w:rsidRPr="00EC1847">
              <w:rPr>
                <w:rFonts w:asciiTheme="majorHAnsi" w:eastAsia="Times New Roman" w:hAnsiTheme="majorHAnsi" w:cs="Times New Roman"/>
                <w:color w:val="2D2D2D"/>
              </w:rPr>
              <w:t>10,7</w:t>
            </w:r>
          </w:p>
        </w:tc>
        <w:tc>
          <w:tcPr>
            <w:tcW w:w="1033" w:type="dxa"/>
            <w:vAlign w:val="bottom"/>
          </w:tcPr>
          <w:p w:rsidR="00EC1847" w:rsidRPr="00EC1847" w:rsidRDefault="00EC1847" w:rsidP="00EC1847">
            <w:pPr>
              <w:spacing w:line="276" w:lineRule="auto"/>
              <w:textAlignment w:val="baseline"/>
              <w:rPr>
                <w:rFonts w:asciiTheme="majorHAnsi" w:eastAsia="Times New Roman" w:hAnsiTheme="majorHAnsi" w:cs="Times New Roman"/>
                <w:color w:val="2D2D2D"/>
              </w:rPr>
            </w:pPr>
            <w:r w:rsidRPr="00EC1847">
              <w:rPr>
                <w:rFonts w:asciiTheme="majorHAnsi" w:eastAsia="Times New Roman" w:hAnsiTheme="majorHAnsi" w:cs="Times New Roman"/>
                <w:color w:val="2D2D2D"/>
              </w:rPr>
              <w:t>17,0</w:t>
            </w:r>
          </w:p>
        </w:tc>
        <w:tc>
          <w:tcPr>
            <w:tcW w:w="1223" w:type="dxa"/>
            <w:gridSpan w:val="2"/>
            <w:vAlign w:val="bottom"/>
          </w:tcPr>
          <w:p w:rsidR="00EC1847" w:rsidRPr="00EC1847" w:rsidRDefault="00EC1847" w:rsidP="00EC1847">
            <w:pPr>
              <w:spacing w:line="276" w:lineRule="auto"/>
              <w:textAlignment w:val="baseline"/>
              <w:rPr>
                <w:rFonts w:asciiTheme="majorHAnsi" w:eastAsia="Times New Roman" w:hAnsiTheme="majorHAnsi" w:cs="Times New Roman"/>
                <w:color w:val="2D2D2D"/>
              </w:rPr>
            </w:pPr>
            <w:r w:rsidRPr="00EC1847">
              <w:rPr>
                <w:rFonts w:asciiTheme="majorHAnsi" w:eastAsia="Times New Roman" w:hAnsiTheme="majorHAnsi" w:cs="Times New Roman"/>
                <w:color w:val="2D2D2D"/>
              </w:rPr>
              <w:t>-6,3</w:t>
            </w:r>
          </w:p>
        </w:tc>
      </w:tr>
      <w:tr w:rsidR="00EC1847" w:rsidRPr="00EC1847" w:rsidTr="00C169C9">
        <w:trPr>
          <w:cantSplit/>
          <w:trHeight w:val="208"/>
        </w:trPr>
        <w:tc>
          <w:tcPr>
            <w:tcW w:w="3115" w:type="dxa"/>
            <w:vAlign w:val="bottom"/>
          </w:tcPr>
          <w:p w:rsidR="00EC1847" w:rsidRPr="00EC1847" w:rsidRDefault="00EC1847" w:rsidP="00C169C9">
            <w:pPr>
              <w:spacing w:line="276" w:lineRule="auto"/>
              <w:ind w:firstLine="426"/>
              <w:textAlignment w:val="baseline"/>
              <w:rPr>
                <w:rFonts w:asciiTheme="majorHAnsi" w:eastAsia="Times New Roman" w:hAnsiTheme="majorHAnsi" w:cs="Times New Roman"/>
                <w:color w:val="2D2D2D"/>
              </w:rPr>
            </w:pPr>
            <w:r w:rsidRPr="00EC1847">
              <w:rPr>
                <w:rFonts w:asciiTheme="majorHAnsi" w:eastAsia="Times New Roman" w:hAnsiTheme="majorHAnsi" w:cs="Times New Roman"/>
                <w:color w:val="2D2D2D"/>
              </w:rPr>
              <w:t>2014</w:t>
            </w:r>
          </w:p>
        </w:tc>
        <w:tc>
          <w:tcPr>
            <w:tcW w:w="993" w:type="dxa"/>
            <w:vAlign w:val="bottom"/>
          </w:tcPr>
          <w:p w:rsidR="00EC1847" w:rsidRPr="00EC1847" w:rsidRDefault="00EC1847" w:rsidP="00EC1847">
            <w:pPr>
              <w:spacing w:line="276" w:lineRule="auto"/>
              <w:textAlignment w:val="baseline"/>
              <w:rPr>
                <w:rFonts w:asciiTheme="majorHAnsi" w:eastAsia="Times New Roman" w:hAnsiTheme="majorHAnsi" w:cs="Times New Roman"/>
                <w:color w:val="2D2D2D"/>
              </w:rPr>
            </w:pPr>
            <w:r w:rsidRPr="00EC1847">
              <w:rPr>
                <w:rFonts w:asciiTheme="majorHAnsi" w:eastAsia="Times New Roman" w:hAnsiTheme="majorHAnsi" w:cs="Times New Roman"/>
                <w:color w:val="2D2D2D"/>
              </w:rPr>
              <w:t>13618</w:t>
            </w:r>
          </w:p>
        </w:tc>
        <w:tc>
          <w:tcPr>
            <w:tcW w:w="1057" w:type="dxa"/>
            <w:gridSpan w:val="2"/>
            <w:vAlign w:val="bottom"/>
          </w:tcPr>
          <w:p w:rsidR="00EC1847" w:rsidRPr="00EC1847" w:rsidRDefault="00EC1847" w:rsidP="00EC1847">
            <w:pPr>
              <w:spacing w:line="276" w:lineRule="auto"/>
              <w:textAlignment w:val="baseline"/>
              <w:rPr>
                <w:rFonts w:asciiTheme="majorHAnsi" w:eastAsia="Times New Roman" w:hAnsiTheme="majorHAnsi" w:cs="Times New Roman"/>
                <w:color w:val="2D2D2D"/>
              </w:rPr>
            </w:pPr>
            <w:r w:rsidRPr="00EC1847">
              <w:rPr>
                <w:rFonts w:asciiTheme="majorHAnsi" w:eastAsia="Times New Roman" w:hAnsiTheme="majorHAnsi" w:cs="Times New Roman"/>
                <w:color w:val="2D2D2D"/>
              </w:rPr>
              <w:t>19837</w:t>
            </w:r>
          </w:p>
        </w:tc>
        <w:tc>
          <w:tcPr>
            <w:tcW w:w="1208" w:type="dxa"/>
            <w:vAlign w:val="bottom"/>
          </w:tcPr>
          <w:p w:rsidR="00EC1847" w:rsidRPr="00EC1847" w:rsidRDefault="00EC1847" w:rsidP="00EC1847">
            <w:pPr>
              <w:spacing w:line="276" w:lineRule="auto"/>
              <w:textAlignment w:val="baseline"/>
              <w:rPr>
                <w:rFonts w:asciiTheme="majorHAnsi" w:eastAsia="Times New Roman" w:hAnsiTheme="majorHAnsi" w:cs="Times New Roman"/>
                <w:color w:val="2D2D2D"/>
              </w:rPr>
            </w:pPr>
            <w:r w:rsidRPr="00EC1847">
              <w:rPr>
                <w:rFonts w:asciiTheme="majorHAnsi" w:eastAsia="Times New Roman" w:hAnsiTheme="majorHAnsi" w:cs="Times New Roman"/>
                <w:color w:val="2D2D2D"/>
              </w:rPr>
              <w:t>-6219</w:t>
            </w:r>
          </w:p>
        </w:tc>
        <w:tc>
          <w:tcPr>
            <w:tcW w:w="866" w:type="dxa"/>
            <w:gridSpan w:val="2"/>
            <w:vAlign w:val="bottom"/>
          </w:tcPr>
          <w:p w:rsidR="00EC1847" w:rsidRPr="00EC1847" w:rsidRDefault="00EC1847" w:rsidP="00EC1847">
            <w:pPr>
              <w:spacing w:line="276" w:lineRule="auto"/>
              <w:textAlignment w:val="baseline"/>
              <w:rPr>
                <w:rFonts w:asciiTheme="majorHAnsi" w:eastAsia="Times New Roman" w:hAnsiTheme="majorHAnsi" w:cs="Times New Roman"/>
                <w:color w:val="2D2D2D"/>
              </w:rPr>
            </w:pPr>
            <w:r w:rsidRPr="00EC1847">
              <w:rPr>
                <w:rFonts w:asciiTheme="majorHAnsi" w:eastAsia="Times New Roman" w:hAnsiTheme="majorHAnsi" w:cs="Times New Roman"/>
                <w:color w:val="2D2D2D"/>
              </w:rPr>
              <w:t>11,0</w:t>
            </w:r>
          </w:p>
        </w:tc>
        <w:tc>
          <w:tcPr>
            <w:tcW w:w="1033" w:type="dxa"/>
            <w:vAlign w:val="bottom"/>
          </w:tcPr>
          <w:p w:rsidR="00EC1847" w:rsidRPr="00EC1847" w:rsidRDefault="00EC1847" w:rsidP="00EC1847">
            <w:pPr>
              <w:spacing w:line="276" w:lineRule="auto"/>
              <w:textAlignment w:val="baseline"/>
              <w:rPr>
                <w:rFonts w:asciiTheme="majorHAnsi" w:eastAsia="Times New Roman" w:hAnsiTheme="majorHAnsi" w:cs="Times New Roman"/>
                <w:color w:val="2D2D2D"/>
              </w:rPr>
            </w:pPr>
            <w:r w:rsidRPr="00EC1847">
              <w:rPr>
                <w:rFonts w:asciiTheme="majorHAnsi" w:eastAsia="Times New Roman" w:hAnsiTheme="majorHAnsi" w:cs="Times New Roman"/>
                <w:color w:val="2D2D2D"/>
              </w:rPr>
              <w:t>16,0</w:t>
            </w:r>
          </w:p>
        </w:tc>
        <w:tc>
          <w:tcPr>
            <w:tcW w:w="1223" w:type="dxa"/>
            <w:gridSpan w:val="2"/>
            <w:vAlign w:val="bottom"/>
          </w:tcPr>
          <w:p w:rsidR="00EC1847" w:rsidRPr="00EC1847" w:rsidRDefault="00EC1847" w:rsidP="00EC1847">
            <w:pPr>
              <w:spacing w:line="276" w:lineRule="auto"/>
              <w:textAlignment w:val="baseline"/>
              <w:rPr>
                <w:rFonts w:asciiTheme="majorHAnsi" w:eastAsia="Times New Roman" w:hAnsiTheme="majorHAnsi" w:cs="Times New Roman"/>
                <w:color w:val="2D2D2D"/>
              </w:rPr>
            </w:pPr>
            <w:r w:rsidRPr="00EC1847">
              <w:rPr>
                <w:rFonts w:asciiTheme="majorHAnsi" w:eastAsia="Times New Roman" w:hAnsiTheme="majorHAnsi" w:cs="Times New Roman"/>
                <w:color w:val="2D2D2D"/>
              </w:rPr>
              <w:t>-5,0</w:t>
            </w:r>
          </w:p>
        </w:tc>
      </w:tr>
      <w:tr w:rsidR="00EC1847" w:rsidRPr="00EC1847" w:rsidTr="00C169C9">
        <w:trPr>
          <w:cantSplit/>
          <w:trHeight w:val="208"/>
        </w:trPr>
        <w:tc>
          <w:tcPr>
            <w:tcW w:w="3115" w:type="dxa"/>
            <w:vAlign w:val="bottom"/>
          </w:tcPr>
          <w:p w:rsidR="00EC1847" w:rsidRPr="00EC1847" w:rsidRDefault="00EC1847" w:rsidP="00C169C9">
            <w:pPr>
              <w:spacing w:line="276" w:lineRule="auto"/>
              <w:ind w:firstLine="426"/>
              <w:textAlignment w:val="baseline"/>
              <w:rPr>
                <w:rFonts w:asciiTheme="majorHAnsi" w:eastAsia="Times New Roman" w:hAnsiTheme="majorHAnsi" w:cs="Times New Roman"/>
                <w:color w:val="2D2D2D"/>
              </w:rPr>
            </w:pPr>
            <w:r w:rsidRPr="00EC1847">
              <w:rPr>
                <w:rFonts w:asciiTheme="majorHAnsi" w:eastAsia="Times New Roman" w:hAnsiTheme="majorHAnsi" w:cs="Times New Roman"/>
                <w:color w:val="2D2D2D"/>
              </w:rPr>
              <w:t>2015</w:t>
            </w:r>
          </w:p>
        </w:tc>
        <w:tc>
          <w:tcPr>
            <w:tcW w:w="993" w:type="dxa"/>
            <w:vAlign w:val="bottom"/>
          </w:tcPr>
          <w:p w:rsidR="00EC1847" w:rsidRPr="00EC1847" w:rsidRDefault="00EC1847" w:rsidP="00EC1847">
            <w:pPr>
              <w:spacing w:line="276" w:lineRule="auto"/>
              <w:textAlignment w:val="baseline"/>
              <w:rPr>
                <w:rFonts w:asciiTheme="majorHAnsi" w:eastAsia="Times New Roman" w:hAnsiTheme="majorHAnsi" w:cs="Times New Roman"/>
                <w:color w:val="2D2D2D"/>
              </w:rPr>
            </w:pPr>
            <w:r w:rsidRPr="00EC1847">
              <w:rPr>
                <w:rFonts w:asciiTheme="majorHAnsi" w:eastAsia="Times New Roman" w:hAnsiTheme="majorHAnsi" w:cs="Times New Roman"/>
                <w:color w:val="2D2D2D"/>
              </w:rPr>
              <w:t>14070</w:t>
            </w:r>
          </w:p>
        </w:tc>
        <w:tc>
          <w:tcPr>
            <w:tcW w:w="1057" w:type="dxa"/>
            <w:gridSpan w:val="2"/>
            <w:vAlign w:val="bottom"/>
          </w:tcPr>
          <w:p w:rsidR="00EC1847" w:rsidRPr="00EC1847" w:rsidRDefault="00EC1847" w:rsidP="00EC1847">
            <w:pPr>
              <w:spacing w:line="276" w:lineRule="auto"/>
              <w:textAlignment w:val="baseline"/>
              <w:rPr>
                <w:rFonts w:asciiTheme="majorHAnsi" w:eastAsia="Times New Roman" w:hAnsiTheme="majorHAnsi" w:cs="Times New Roman"/>
                <w:color w:val="2D2D2D"/>
              </w:rPr>
            </w:pPr>
            <w:r w:rsidRPr="00EC1847">
              <w:rPr>
                <w:rFonts w:asciiTheme="majorHAnsi" w:eastAsia="Times New Roman" w:hAnsiTheme="majorHAnsi" w:cs="Times New Roman"/>
                <w:color w:val="2D2D2D"/>
              </w:rPr>
              <w:t>19447</w:t>
            </w:r>
          </w:p>
        </w:tc>
        <w:tc>
          <w:tcPr>
            <w:tcW w:w="1208" w:type="dxa"/>
            <w:vAlign w:val="bottom"/>
          </w:tcPr>
          <w:p w:rsidR="00EC1847" w:rsidRPr="00EC1847" w:rsidRDefault="00EC1847" w:rsidP="00EC1847">
            <w:pPr>
              <w:spacing w:line="276" w:lineRule="auto"/>
              <w:textAlignment w:val="baseline"/>
              <w:rPr>
                <w:rFonts w:asciiTheme="majorHAnsi" w:eastAsia="Times New Roman" w:hAnsiTheme="majorHAnsi" w:cs="Times New Roman"/>
                <w:color w:val="2D2D2D"/>
              </w:rPr>
            </w:pPr>
            <w:r w:rsidRPr="00EC1847">
              <w:rPr>
                <w:rFonts w:asciiTheme="majorHAnsi" w:eastAsia="Times New Roman" w:hAnsiTheme="majorHAnsi" w:cs="Times New Roman"/>
                <w:color w:val="2D2D2D"/>
              </w:rPr>
              <w:t>-5377</w:t>
            </w:r>
          </w:p>
        </w:tc>
        <w:tc>
          <w:tcPr>
            <w:tcW w:w="866" w:type="dxa"/>
            <w:gridSpan w:val="2"/>
            <w:vAlign w:val="bottom"/>
          </w:tcPr>
          <w:p w:rsidR="00EC1847" w:rsidRPr="00EC1847" w:rsidRDefault="00EC1847" w:rsidP="00EC1847">
            <w:pPr>
              <w:spacing w:line="276" w:lineRule="auto"/>
              <w:textAlignment w:val="baseline"/>
              <w:rPr>
                <w:rFonts w:asciiTheme="majorHAnsi" w:eastAsia="Times New Roman" w:hAnsiTheme="majorHAnsi" w:cs="Times New Roman"/>
                <w:color w:val="2D2D2D"/>
              </w:rPr>
            </w:pPr>
            <w:r w:rsidRPr="00EC1847">
              <w:rPr>
                <w:rFonts w:asciiTheme="majorHAnsi" w:eastAsia="Times New Roman" w:hAnsiTheme="majorHAnsi" w:cs="Times New Roman"/>
                <w:color w:val="2D2D2D"/>
              </w:rPr>
              <w:t>11,4</w:t>
            </w:r>
          </w:p>
        </w:tc>
        <w:tc>
          <w:tcPr>
            <w:tcW w:w="1033" w:type="dxa"/>
            <w:vAlign w:val="bottom"/>
          </w:tcPr>
          <w:p w:rsidR="00EC1847" w:rsidRPr="00EC1847" w:rsidRDefault="00EC1847" w:rsidP="00EC1847">
            <w:pPr>
              <w:spacing w:line="276" w:lineRule="auto"/>
              <w:textAlignment w:val="baseline"/>
              <w:rPr>
                <w:rFonts w:asciiTheme="majorHAnsi" w:eastAsia="Times New Roman" w:hAnsiTheme="majorHAnsi" w:cs="Times New Roman"/>
                <w:color w:val="2D2D2D"/>
              </w:rPr>
            </w:pPr>
            <w:r w:rsidRPr="00EC1847">
              <w:rPr>
                <w:rFonts w:asciiTheme="majorHAnsi" w:eastAsia="Times New Roman" w:hAnsiTheme="majorHAnsi" w:cs="Times New Roman"/>
                <w:color w:val="2D2D2D"/>
              </w:rPr>
              <w:t>15,8</w:t>
            </w:r>
          </w:p>
        </w:tc>
        <w:tc>
          <w:tcPr>
            <w:tcW w:w="1223" w:type="dxa"/>
            <w:gridSpan w:val="2"/>
            <w:vAlign w:val="bottom"/>
          </w:tcPr>
          <w:p w:rsidR="00EC1847" w:rsidRPr="00EC1847" w:rsidRDefault="00EC1847" w:rsidP="00EC1847">
            <w:pPr>
              <w:spacing w:line="276" w:lineRule="auto"/>
              <w:textAlignment w:val="baseline"/>
              <w:rPr>
                <w:rFonts w:asciiTheme="majorHAnsi" w:eastAsia="Times New Roman" w:hAnsiTheme="majorHAnsi" w:cs="Times New Roman"/>
                <w:color w:val="2D2D2D"/>
              </w:rPr>
            </w:pPr>
            <w:r w:rsidRPr="00EC1847">
              <w:rPr>
                <w:rFonts w:asciiTheme="majorHAnsi" w:eastAsia="Times New Roman" w:hAnsiTheme="majorHAnsi" w:cs="Times New Roman"/>
                <w:color w:val="2D2D2D"/>
              </w:rPr>
              <w:t>-4,4</w:t>
            </w:r>
          </w:p>
        </w:tc>
      </w:tr>
      <w:tr w:rsidR="00EC1847" w:rsidRPr="00EC1847" w:rsidTr="00C169C9">
        <w:trPr>
          <w:cantSplit/>
          <w:trHeight w:val="221"/>
        </w:trPr>
        <w:tc>
          <w:tcPr>
            <w:tcW w:w="3115" w:type="dxa"/>
            <w:vAlign w:val="bottom"/>
          </w:tcPr>
          <w:p w:rsidR="00EC1847" w:rsidRPr="00EC1847" w:rsidRDefault="00EC1847" w:rsidP="00C169C9">
            <w:pPr>
              <w:spacing w:line="276" w:lineRule="auto"/>
              <w:ind w:firstLine="426"/>
              <w:textAlignment w:val="baseline"/>
              <w:rPr>
                <w:rFonts w:asciiTheme="majorHAnsi" w:eastAsia="Times New Roman" w:hAnsiTheme="majorHAnsi" w:cs="Times New Roman"/>
                <w:color w:val="2D2D2D"/>
              </w:rPr>
            </w:pPr>
            <w:r w:rsidRPr="00EC1847">
              <w:rPr>
                <w:rFonts w:asciiTheme="majorHAnsi" w:eastAsia="Times New Roman" w:hAnsiTheme="majorHAnsi" w:cs="Times New Roman"/>
                <w:color w:val="2D2D2D"/>
              </w:rPr>
              <w:t>2016</w:t>
            </w:r>
          </w:p>
        </w:tc>
        <w:tc>
          <w:tcPr>
            <w:tcW w:w="993" w:type="dxa"/>
            <w:vAlign w:val="bottom"/>
          </w:tcPr>
          <w:p w:rsidR="00EC1847" w:rsidRPr="00EC1847" w:rsidRDefault="00EC1847" w:rsidP="00EC1847">
            <w:pPr>
              <w:spacing w:line="276" w:lineRule="auto"/>
              <w:textAlignment w:val="baseline"/>
              <w:rPr>
                <w:rFonts w:asciiTheme="majorHAnsi" w:eastAsia="Times New Roman" w:hAnsiTheme="majorHAnsi" w:cs="Times New Roman"/>
                <w:color w:val="2D2D2D"/>
              </w:rPr>
            </w:pPr>
            <w:r w:rsidRPr="00EC1847">
              <w:rPr>
                <w:rFonts w:asciiTheme="majorHAnsi" w:eastAsia="Times New Roman" w:hAnsiTheme="majorHAnsi" w:cs="Times New Roman"/>
                <w:color w:val="2D2D2D"/>
              </w:rPr>
              <w:t>13364</w:t>
            </w:r>
          </w:p>
        </w:tc>
        <w:tc>
          <w:tcPr>
            <w:tcW w:w="1057" w:type="dxa"/>
            <w:gridSpan w:val="2"/>
            <w:vAlign w:val="bottom"/>
          </w:tcPr>
          <w:p w:rsidR="00EC1847" w:rsidRPr="00EC1847" w:rsidRDefault="00EC1847" w:rsidP="00EC1847">
            <w:pPr>
              <w:spacing w:line="276" w:lineRule="auto"/>
              <w:textAlignment w:val="baseline"/>
              <w:rPr>
                <w:rFonts w:asciiTheme="majorHAnsi" w:eastAsia="Times New Roman" w:hAnsiTheme="majorHAnsi" w:cs="Times New Roman"/>
                <w:color w:val="2D2D2D"/>
              </w:rPr>
            </w:pPr>
            <w:r w:rsidRPr="00EC1847">
              <w:rPr>
                <w:rFonts w:asciiTheme="majorHAnsi" w:eastAsia="Times New Roman" w:hAnsiTheme="majorHAnsi" w:cs="Times New Roman"/>
                <w:color w:val="2D2D2D"/>
              </w:rPr>
              <w:t>19042</w:t>
            </w:r>
          </w:p>
        </w:tc>
        <w:tc>
          <w:tcPr>
            <w:tcW w:w="1208" w:type="dxa"/>
            <w:vAlign w:val="bottom"/>
          </w:tcPr>
          <w:p w:rsidR="00EC1847" w:rsidRPr="00EC1847" w:rsidRDefault="00EC1847" w:rsidP="00EC1847">
            <w:pPr>
              <w:spacing w:line="276" w:lineRule="auto"/>
              <w:textAlignment w:val="baseline"/>
              <w:rPr>
                <w:rFonts w:asciiTheme="majorHAnsi" w:eastAsia="Times New Roman" w:hAnsiTheme="majorHAnsi" w:cs="Times New Roman"/>
                <w:color w:val="2D2D2D"/>
              </w:rPr>
            </w:pPr>
            <w:r w:rsidRPr="00EC1847">
              <w:rPr>
                <w:rFonts w:asciiTheme="majorHAnsi" w:eastAsia="Times New Roman" w:hAnsiTheme="majorHAnsi" w:cs="Times New Roman"/>
                <w:color w:val="2D2D2D"/>
              </w:rPr>
              <w:t>-5678</w:t>
            </w:r>
          </w:p>
        </w:tc>
        <w:tc>
          <w:tcPr>
            <w:tcW w:w="866" w:type="dxa"/>
            <w:gridSpan w:val="2"/>
            <w:vAlign w:val="bottom"/>
          </w:tcPr>
          <w:p w:rsidR="00EC1847" w:rsidRPr="00EC1847" w:rsidRDefault="00EC1847" w:rsidP="00EC1847">
            <w:pPr>
              <w:spacing w:line="276" w:lineRule="auto"/>
              <w:textAlignment w:val="baseline"/>
              <w:rPr>
                <w:rFonts w:asciiTheme="majorHAnsi" w:eastAsia="Times New Roman" w:hAnsiTheme="majorHAnsi" w:cs="Times New Roman"/>
                <w:color w:val="2D2D2D"/>
              </w:rPr>
            </w:pPr>
            <w:r w:rsidRPr="00EC1847">
              <w:rPr>
                <w:rFonts w:asciiTheme="majorHAnsi" w:eastAsia="Times New Roman" w:hAnsiTheme="majorHAnsi" w:cs="Times New Roman"/>
                <w:color w:val="2D2D2D"/>
              </w:rPr>
              <w:t>10,9</w:t>
            </w:r>
          </w:p>
        </w:tc>
        <w:tc>
          <w:tcPr>
            <w:tcW w:w="1033" w:type="dxa"/>
            <w:vAlign w:val="bottom"/>
          </w:tcPr>
          <w:p w:rsidR="00EC1847" w:rsidRPr="00EC1847" w:rsidRDefault="00EC1847" w:rsidP="00EC1847">
            <w:pPr>
              <w:spacing w:line="276" w:lineRule="auto"/>
              <w:textAlignment w:val="baseline"/>
              <w:rPr>
                <w:rFonts w:asciiTheme="majorHAnsi" w:eastAsia="Times New Roman" w:hAnsiTheme="majorHAnsi" w:cs="Times New Roman"/>
                <w:color w:val="2D2D2D"/>
              </w:rPr>
            </w:pPr>
            <w:r w:rsidRPr="00EC1847">
              <w:rPr>
                <w:rFonts w:asciiTheme="majorHAnsi" w:eastAsia="Times New Roman" w:hAnsiTheme="majorHAnsi" w:cs="Times New Roman"/>
                <w:color w:val="2D2D2D"/>
              </w:rPr>
              <w:t>15,6</w:t>
            </w:r>
          </w:p>
        </w:tc>
        <w:tc>
          <w:tcPr>
            <w:tcW w:w="1223" w:type="dxa"/>
            <w:gridSpan w:val="2"/>
            <w:vAlign w:val="bottom"/>
          </w:tcPr>
          <w:p w:rsidR="00EC1847" w:rsidRPr="00EC1847" w:rsidRDefault="00EC1847" w:rsidP="00EC1847">
            <w:pPr>
              <w:spacing w:line="276" w:lineRule="auto"/>
              <w:textAlignment w:val="baseline"/>
              <w:rPr>
                <w:rFonts w:asciiTheme="majorHAnsi" w:eastAsia="Times New Roman" w:hAnsiTheme="majorHAnsi" w:cs="Times New Roman"/>
                <w:color w:val="2D2D2D"/>
              </w:rPr>
            </w:pPr>
            <w:r w:rsidRPr="00EC1847">
              <w:rPr>
                <w:rFonts w:asciiTheme="majorHAnsi" w:eastAsia="Times New Roman" w:hAnsiTheme="majorHAnsi" w:cs="Times New Roman"/>
                <w:color w:val="2D2D2D"/>
              </w:rPr>
              <w:t>-4,7</w:t>
            </w:r>
          </w:p>
        </w:tc>
      </w:tr>
      <w:tr w:rsidR="00EC1847" w:rsidRPr="00EC1847" w:rsidTr="00C169C9">
        <w:trPr>
          <w:cantSplit/>
          <w:trHeight w:val="208"/>
        </w:trPr>
        <w:tc>
          <w:tcPr>
            <w:tcW w:w="3115" w:type="dxa"/>
            <w:vAlign w:val="bottom"/>
          </w:tcPr>
          <w:p w:rsidR="00EC1847" w:rsidRPr="00EC1847" w:rsidRDefault="00EC1847" w:rsidP="00C169C9">
            <w:pPr>
              <w:spacing w:line="276" w:lineRule="auto"/>
              <w:ind w:firstLine="426"/>
              <w:textAlignment w:val="baseline"/>
              <w:rPr>
                <w:rFonts w:asciiTheme="majorHAnsi" w:eastAsia="Times New Roman" w:hAnsiTheme="majorHAnsi" w:cs="Times New Roman"/>
                <w:color w:val="2D2D2D"/>
              </w:rPr>
            </w:pPr>
            <w:r w:rsidRPr="00EC1847">
              <w:rPr>
                <w:rFonts w:asciiTheme="majorHAnsi" w:eastAsia="Times New Roman" w:hAnsiTheme="majorHAnsi" w:cs="Times New Roman"/>
                <w:color w:val="2D2D2D"/>
              </w:rPr>
              <w:t>2017</w:t>
            </w:r>
          </w:p>
        </w:tc>
        <w:tc>
          <w:tcPr>
            <w:tcW w:w="993" w:type="dxa"/>
            <w:vAlign w:val="bottom"/>
          </w:tcPr>
          <w:p w:rsidR="00EC1847" w:rsidRPr="00EC1847" w:rsidRDefault="00EC1847" w:rsidP="00EC1847">
            <w:pPr>
              <w:spacing w:line="276" w:lineRule="auto"/>
              <w:textAlignment w:val="baseline"/>
              <w:rPr>
                <w:rFonts w:asciiTheme="majorHAnsi" w:eastAsia="Times New Roman" w:hAnsiTheme="majorHAnsi" w:cs="Times New Roman"/>
                <w:color w:val="2D2D2D"/>
              </w:rPr>
            </w:pPr>
            <w:r w:rsidRPr="00EC1847">
              <w:rPr>
                <w:rFonts w:asciiTheme="majorHAnsi" w:eastAsia="Times New Roman" w:hAnsiTheme="majorHAnsi" w:cs="Times New Roman"/>
                <w:color w:val="2D2D2D"/>
              </w:rPr>
              <w:t>11548</w:t>
            </w:r>
          </w:p>
        </w:tc>
        <w:tc>
          <w:tcPr>
            <w:tcW w:w="1057" w:type="dxa"/>
            <w:gridSpan w:val="2"/>
            <w:vAlign w:val="bottom"/>
          </w:tcPr>
          <w:p w:rsidR="00EC1847" w:rsidRPr="00EC1847" w:rsidRDefault="00EC1847" w:rsidP="00EC1847">
            <w:pPr>
              <w:spacing w:line="276" w:lineRule="auto"/>
              <w:textAlignment w:val="baseline"/>
              <w:rPr>
                <w:rFonts w:asciiTheme="majorHAnsi" w:eastAsia="Times New Roman" w:hAnsiTheme="majorHAnsi" w:cs="Times New Roman"/>
                <w:color w:val="2D2D2D"/>
              </w:rPr>
            </w:pPr>
            <w:r w:rsidRPr="00EC1847">
              <w:rPr>
                <w:rFonts w:asciiTheme="majorHAnsi" w:eastAsia="Times New Roman" w:hAnsiTheme="majorHAnsi" w:cs="Times New Roman"/>
                <w:color w:val="2D2D2D"/>
              </w:rPr>
              <w:t>18168</w:t>
            </w:r>
          </w:p>
        </w:tc>
        <w:tc>
          <w:tcPr>
            <w:tcW w:w="1208" w:type="dxa"/>
            <w:vAlign w:val="bottom"/>
          </w:tcPr>
          <w:p w:rsidR="00EC1847" w:rsidRPr="00EC1847" w:rsidRDefault="00EC1847" w:rsidP="00EC1847">
            <w:pPr>
              <w:spacing w:line="276" w:lineRule="auto"/>
              <w:textAlignment w:val="baseline"/>
              <w:rPr>
                <w:rFonts w:asciiTheme="majorHAnsi" w:eastAsia="Times New Roman" w:hAnsiTheme="majorHAnsi" w:cs="Times New Roman"/>
                <w:color w:val="2D2D2D"/>
              </w:rPr>
            </w:pPr>
            <w:r w:rsidRPr="00EC1847">
              <w:rPr>
                <w:rFonts w:asciiTheme="majorHAnsi" w:eastAsia="Times New Roman" w:hAnsiTheme="majorHAnsi" w:cs="Times New Roman"/>
                <w:color w:val="2D2D2D"/>
              </w:rPr>
              <w:t>-7070</w:t>
            </w:r>
          </w:p>
        </w:tc>
        <w:tc>
          <w:tcPr>
            <w:tcW w:w="866" w:type="dxa"/>
            <w:gridSpan w:val="2"/>
            <w:vAlign w:val="bottom"/>
          </w:tcPr>
          <w:p w:rsidR="00EC1847" w:rsidRPr="00EC1847" w:rsidRDefault="00EC1847" w:rsidP="00EC1847">
            <w:pPr>
              <w:spacing w:line="276" w:lineRule="auto"/>
              <w:textAlignment w:val="baseline"/>
              <w:rPr>
                <w:rFonts w:asciiTheme="majorHAnsi" w:eastAsia="Times New Roman" w:hAnsiTheme="majorHAnsi" w:cs="Times New Roman"/>
                <w:color w:val="2D2D2D"/>
              </w:rPr>
            </w:pPr>
            <w:r w:rsidRPr="00EC1847">
              <w:rPr>
                <w:rFonts w:asciiTheme="majorHAnsi" w:eastAsia="Times New Roman" w:hAnsiTheme="majorHAnsi" w:cs="Times New Roman"/>
                <w:color w:val="2D2D2D"/>
              </w:rPr>
              <w:t>9,5</w:t>
            </w:r>
          </w:p>
        </w:tc>
        <w:tc>
          <w:tcPr>
            <w:tcW w:w="1033" w:type="dxa"/>
            <w:vAlign w:val="bottom"/>
          </w:tcPr>
          <w:p w:rsidR="00EC1847" w:rsidRPr="00EC1847" w:rsidRDefault="00EC1847" w:rsidP="00EC1847">
            <w:pPr>
              <w:spacing w:line="276" w:lineRule="auto"/>
              <w:textAlignment w:val="baseline"/>
              <w:rPr>
                <w:rFonts w:asciiTheme="majorHAnsi" w:eastAsia="Times New Roman" w:hAnsiTheme="majorHAnsi" w:cs="Times New Roman"/>
                <w:color w:val="2D2D2D"/>
              </w:rPr>
            </w:pPr>
            <w:r w:rsidRPr="00EC1847">
              <w:rPr>
                <w:rFonts w:asciiTheme="majorHAnsi" w:eastAsia="Times New Roman" w:hAnsiTheme="majorHAnsi" w:cs="Times New Roman"/>
                <w:color w:val="2D2D2D"/>
              </w:rPr>
              <w:t>15,3</w:t>
            </w:r>
          </w:p>
        </w:tc>
        <w:tc>
          <w:tcPr>
            <w:tcW w:w="1223" w:type="dxa"/>
            <w:gridSpan w:val="2"/>
            <w:vAlign w:val="bottom"/>
          </w:tcPr>
          <w:p w:rsidR="00EC1847" w:rsidRPr="00EC1847" w:rsidRDefault="00EC1847" w:rsidP="00EC1847">
            <w:pPr>
              <w:spacing w:line="276" w:lineRule="auto"/>
              <w:textAlignment w:val="baseline"/>
              <w:rPr>
                <w:rFonts w:asciiTheme="majorHAnsi" w:eastAsia="Times New Roman" w:hAnsiTheme="majorHAnsi" w:cs="Times New Roman"/>
                <w:color w:val="2D2D2D"/>
              </w:rPr>
            </w:pPr>
            <w:r w:rsidRPr="00EC1847">
              <w:rPr>
                <w:rFonts w:asciiTheme="majorHAnsi" w:eastAsia="Times New Roman" w:hAnsiTheme="majorHAnsi" w:cs="Times New Roman"/>
                <w:color w:val="2D2D2D"/>
              </w:rPr>
              <w:t>-5,8</w:t>
            </w:r>
          </w:p>
        </w:tc>
      </w:tr>
      <w:tr w:rsidR="00EC1847" w:rsidTr="00C169C9">
        <w:trPr>
          <w:cantSplit/>
          <w:trHeight w:val="208"/>
        </w:trPr>
        <w:tc>
          <w:tcPr>
            <w:tcW w:w="3115" w:type="dxa"/>
            <w:vAlign w:val="bottom"/>
          </w:tcPr>
          <w:p w:rsidR="00EC1847" w:rsidRPr="00EC1847" w:rsidRDefault="00EC1847" w:rsidP="00C169C9">
            <w:pPr>
              <w:spacing w:line="276" w:lineRule="auto"/>
              <w:ind w:firstLine="426"/>
              <w:textAlignment w:val="baseline"/>
              <w:rPr>
                <w:rFonts w:asciiTheme="majorHAnsi" w:eastAsia="Times New Roman" w:hAnsiTheme="majorHAnsi" w:cs="Times New Roman"/>
                <w:color w:val="2D2D2D"/>
              </w:rPr>
            </w:pPr>
            <w:proofErr w:type="spellStart"/>
            <w:r w:rsidRPr="00EC1847">
              <w:rPr>
                <w:rFonts w:asciiTheme="majorHAnsi" w:eastAsia="Times New Roman" w:hAnsiTheme="majorHAnsi" w:cs="Times New Roman"/>
                <w:color w:val="2D2D2D"/>
              </w:rPr>
              <w:t>Унечский</w:t>
            </w:r>
            <w:proofErr w:type="spellEnd"/>
            <w:r w:rsidRPr="00EC1847">
              <w:rPr>
                <w:rFonts w:asciiTheme="majorHAnsi" w:eastAsia="Times New Roman" w:hAnsiTheme="majorHAnsi" w:cs="Times New Roman"/>
                <w:color w:val="2D2D2D"/>
              </w:rPr>
              <w:t xml:space="preserve"> район</w:t>
            </w:r>
          </w:p>
        </w:tc>
        <w:tc>
          <w:tcPr>
            <w:tcW w:w="993" w:type="dxa"/>
            <w:vAlign w:val="bottom"/>
          </w:tcPr>
          <w:p w:rsidR="00EC1847" w:rsidRPr="00EC1847" w:rsidRDefault="00EC1847" w:rsidP="00EC1847">
            <w:pPr>
              <w:spacing w:line="276" w:lineRule="auto"/>
              <w:textAlignment w:val="baseline"/>
              <w:rPr>
                <w:rFonts w:asciiTheme="majorHAnsi" w:eastAsia="Times New Roman" w:hAnsiTheme="majorHAnsi" w:cs="Times New Roman"/>
                <w:color w:val="2D2D2D"/>
              </w:rPr>
            </w:pPr>
            <w:r w:rsidRPr="00EC1847">
              <w:rPr>
                <w:rFonts w:asciiTheme="majorHAnsi" w:eastAsia="Times New Roman" w:hAnsiTheme="majorHAnsi" w:cs="Times New Roman" w:hint="eastAsia"/>
                <w:color w:val="2D2D2D"/>
              </w:rPr>
              <w:t> </w:t>
            </w:r>
          </w:p>
        </w:tc>
        <w:tc>
          <w:tcPr>
            <w:tcW w:w="1057" w:type="dxa"/>
            <w:gridSpan w:val="2"/>
            <w:vAlign w:val="bottom"/>
          </w:tcPr>
          <w:p w:rsidR="00EC1847" w:rsidRPr="00EC1847" w:rsidRDefault="00EC1847" w:rsidP="00EC1847">
            <w:pPr>
              <w:spacing w:line="276" w:lineRule="auto"/>
              <w:textAlignment w:val="baseline"/>
              <w:rPr>
                <w:rFonts w:asciiTheme="majorHAnsi" w:eastAsia="Times New Roman" w:hAnsiTheme="majorHAnsi" w:cs="Times New Roman"/>
                <w:color w:val="2D2D2D"/>
              </w:rPr>
            </w:pPr>
            <w:r w:rsidRPr="00EC1847">
              <w:rPr>
                <w:rFonts w:asciiTheme="majorHAnsi" w:eastAsia="Times New Roman" w:hAnsiTheme="majorHAnsi" w:cs="Times New Roman" w:hint="eastAsia"/>
                <w:color w:val="2D2D2D"/>
              </w:rPr>
              <w:t> </w:t>
            </w:r>
          </w:p>
        </w:tc>
        <w:tc>
          <w:tcPr>
            <w:tcW w:w="1208" w:type="dxa"/>
            <w:vAlign w:val="bottom"/>
          </w:tcPr>
          <w:p w:rsidR="00EC1847" w:rsidRPr="00EC1847" w:rsidRDefault="00EC1847" w:rsidP="00EC1847">
            <w:pPr>
              <w:spacing w:line="276" w:lineRule="auto"/>
              <w:textAlignment w:val="baseline"/>
              <w:rPr>
                <w:rFonts w:asciiTheme="majorHAnsi" w:eastAsia="Times New Roman" w:hAnsiTheme="majorHAnsi" w:cs="Times New Roman"/>
                <w:color w:val="2D2D2D"/>
              </w:rPr>
            </w:pPr>
            <w:r w:rsidRPr="00EC1847">
              <w:rPr>
                <w:rFonts w:asciiTheme="majorHAnsi" w:eastAsia="Times New Roman" w:hAnsiTheme="majorHAnsi" w:cs="Times New Roman" w:hint="eastAsia"/>
                <w:color w:val="2D2D2D"/>
              </w:rPr>
              <w:t> </w:t>
            </w:r>
          </w:p>
        </w:tc>
        <w:tc>
          <w:tcPr>
            <w:tcW w:w="866" w:type="dxa"/>
            <w:gridSpan w:val="2"/>
            <w:vAlign w:val="bottom"/>
          </w:tcPr>
          <w:p w:rsidR="00EC1847" w:rsidRPr="00EC1847" w:rsidRDefault="00EC1847" w:rsidP="00EC1847">
            <w:pPr>
              <w:spacing w:line="276" w:lineRule="auto"/>
              <w:textAlignment w:val="baseline"/>
              <w:rPr>
                <w:rFonts w:asciiTheme="majorHAnsi" w:eastAsia="Times New Roman" w:hAnsiTheme="majorHAnsi" w:cs="Times New Roman"/>
                <w:color w:val="2D2D2D"/>
              </w:rPr>
            </w:pPr>
            <w:r w:rsidRPr="00EC1847">
              <w:rPr>
                <w:rFonts w:asciiTheme="majorHAnsi" w:eastAsia="Times New Roman" w:hAnsiTheme="majorHAnsi" w:cs="Times New Roman" w:hint="eastAsia"/>
                <w:color w:val="2D2D2D"/>
              </w:rPr>
              <w:t> </w:t>
            </w:r>
          </w:p>
        </w:tc>
        <w:tc>
          <w:tcPr>
            <w:tcW w:w="1033" w:type="dxa"/>
            <w:vAlign w:val="bottom"/>
          </w:tcPr>
          <w:p w:rsidR="00EC1847" w:rsidRPr="00EC1847" w:rsidRDefault="00EC1847" w:rsidP="00EC1847">
            <w:pPr>
              <w:spacing w:line="276" w:lineRule="auto"/>
              <w:textAlignment w:val="baseline"/>
              <w:rPr>
                <w:rFonts w:asciiTheme="majorHAnsi" w:eastAsia="Times New Roman" w:hAnsiTheme="majorHAnsi" w:cs="Times New Roman"/>
                <w:color w:val="2D2D2D"/>
              </w:rPr>
            </w:pPr>
            <w:r w:rsidRPr="00EC1847">
              <w:rPr>
                <w:rFonts w:asciiTheme="majorHAnsi" w:eastAsia="Times New Roman" w:hAnsiTheme="majorHAnsi" w:cs="Times New Roman" w:hint="eastAsia"/>
                <w:color w:val="2D2D2D"/>
              </w:rPr>
              <w:t> </w:t>
            </w:r>
          </w:p>
        </w:tc>
        <w:tc>
          <w:tcPr>
            <w:tcW w:w="1223" w:type="dxa"/>
            <w:gridSpan w:val="2"/>
            <w:vAlign w:val="bottom"/>
          </w:tcPr>
          <w:p w:rsidR="00EC1847" w:rsidRPr="00EC1847" w:rsidRDefault="00EC1847" w:rsidP="00EC1847">
            <w:pPr>
              <w:spacing w:line="276" w:lineRule="auto"/>
              <w:textAlignment w:val="baseline"/>
              <w:rPr>
                <w:rFonts w:asciiTheme="majorHAnsi" w:eastAsia="Times New Roman" w:hAnsiTheme="majorHAnsi" w:cs="Times New Roman"/>
                <w:color w:val="2D2D2D"/>
              </w:rPr>
            </w:pPr>
            <w:r w:rsidRPr="00EC1847">
              <w:rPr>
                <w:rFonts w:asciiTheme="majorHAnsi" w:eastAsia="Times New Roman" w:hAnsiTheme="majorHAnsi" w:cs="Times New Roman" w:hint="eastAsia"/>
                <w:color w:val="2D2D2D"/>
              </w:rPr>
              <w:t> </w:t>
            </w:r>
          </w:p>
        </w:tc>
      </w:tr>
      <w:tr w:rsidR="00EC1847" w:rsidRPr="00AF7E2C" w:rsidTr="00C169C9">
        <w:trPr>
          <w:cantSplit/>
          <w:trHeight w:val="208"/>
        </w:trPr>
        <w:tc>
          <w:tcPr>
            <w:tcW w:w="3115" w:type="dxa"/>
            <w:vAlign w:val="bottom"/>
          </w:tcPr>
          <w:p w:rsidR="00EC1847" w:rsidRPr="00EC1847" w:rsidRDefault="00EC1847" w:rsidP="00C169C9">
            <w:pPr>
              <w:spacing w:line="276" w:lineRule="auto"/>
              <w:ind w:firstLine="426"/>
              <w:textAlignment w:val="baseline"/>
              <w:rPr>
                <w:rFonts w:asciiTheme="majorHAnsi" w:eastAsia="Times New Roman" w:hAnsiTheme="majorHAnsi" w:cs="Times New Roman"/>
                <w:color w:val="2D2D2D"/>
              </w:rPr>
            </w:pPr>
            <w:r w:rsidRPr="00EC1847">
              <w:rPr>
                <w:rFonts w:asciiTheme="majorHAnsi" w:eastAsia="Times New Roman" w:hAnsiTheme="majorHAnsi" w:cs="Times New Roman"/>
                <w:color w:val="2D2D2D"/>
              </w:rPr>
              <w:t>2010</w:t>
            </w:r>
          </w:p>
        </w:tc>
        <w:tc>
          <w:tcPr>
            <w:tcW w:w="993" w:type="dxa"/>
            <w:vAlign w:val="bottom"/>
          </w:tcPr>
          <w:p w:rsidR="00EC1847" w:rsidRPr="00EC1847" w:rsidRDefault="00EC1847" w:rsidP="00EC1847">
            <w:pPr>
              <w:spacing w:line="276" w:lineRule="auto"/>
              <w:textAlignment w:val="baseline"/>
              <w:rPr>
                <w:rFonts w:asciiTheme="majorHAnsi" w:eastAsia="Times New Roman" w:hAnsiTheme="majorHAnsi" w:cs="Times New Roman"/>
                <w:color w:val="2D2D2D"/>
              </w:rPr>
            </w:pPr>
            <w:r w:rsidRPr="00EC1847">
              <w:rPr>
                <w:rFonts w:asciiTheme="majorHAnsi" w:eastAsia="Times New Roman" w:hAnsiTheme="majorHAnsi" w:cs="Times New Roman"/>
                <w:color w:val="2D2D2D"/>
              </w:rPr>
              <w:t>383</w:t>
            </w:r>
          </w:p>
        </w:tc>
        <w:tc>
          <w:tcPr>
            <w:tcW w:w="1057" w:type="dxa"/>
            <w:gridSpan w:val="2"/>
            <w:vAlign w:val="bottom"/>
          </w:tcPr>
          <w:p w:rsidR="00EC1847" w:rsidRPr="00EC1847" w:rsidRDefault="00EC1847" w:rsidP="00EC1847">
            <w:pPr>
              <w:spacing w:line="276" w:lineRule="auto"/>
              <w:textAlignment w:val="baseline"/>
              <w:rPr>
                <w:rFonts w:asciiTheme="majorHAnsi" w:eastAsia="Times New Roman" w:hAnsiTheme="majorHAnsi" w:cs="Times New Roman"/>
                <w:color w:val="2D2D2D"/>
              </w:rPr>
            </w:pPr>
            <w:r w:rsidRPr="00EC1847">
              <w:rPr>
                <w:rFonts w:asciiTheme="majorHAnsi" w:eastAsia="Times New Roman" w:hAnsiTheme="majorHAnsi" w:cs="Times New Roman"/>
                <w:color w:val="2D2D2D"/>
              </w:rPr>
              <w:t>792</w:t>
            </w:r>
          </w:p>
        </w:tc>
        <w:tc>
          <w:tcPr>
            <w:tcW w:w="1208" w:type="dxa"/>
            <w:vAlign w:val="bottom"/>
          </w:tcPr>
          <w:p w:rsidR="00EC1847" w:rsidRPr="00EC1847" w:rsidRDefault="00EC1847" w:rsidP="00EC1847">
            <w:pPr>
              <w:spacing w:line="276" w:lineRule="auto"/>
              <w:textAlignment w:val="baseline"/>
              <w:rPr>
                <w:rFonts w:asciiTheme="majorHAnsi" w:eastAsia="Times New Roman" w:hAnsiTheme="majorHAnsi" w:cs="Times New Roman"/>
                <w:color w:val="2D2D2D"/>
              </w:rPr>
            </w:pPr>
            <w:r w:rsidRPr="00EC1847">
              <w:rPr>
                <w:rFonts w:asciiTheme="majorHAnsi" w:eastAsia="Times New Roman" w:hAnsiTheme="majorHAnsi" w:cs="Times New Roman"/>
                <w:color w:val="2D2D2D"/>
              </w:rPr>
              <w:t>-409</w:t>
            </w:r>
          </w:p>
        </w:tc>
        <w:tc>
          <w:tcPr>
            <w:tcW w:w="866" w:type="dxa"/>
            <w:gridSpan w:val="2"/>
            <w:vAlign w:val="bottom"/>
          </w:tcPr>
          <w:p w:rsidR="00EC1847" w:rsidRPr="00EC1847" w:rsidRDefault="00EC1847" w:rsidP="00721BD3">
            <w:pPr>
              <w:spacing w:line="276" w:lineRule="auto"/>
              <w:textAlignment w:val="baseline"/>
              <w:rPr>
                <w:rFonts w:asciiTheme="majorHAnsi" w:eastAsia="Times New Roman" w:hAnsiTheme="majorHAnsi" w:cs="Times New Roman"/>
                <w:color w:val="2D2D2D"/>
              </w:rPr>
            </w:pPr>
            <w:r w:rsidRPr="00EC1847">
              <w:rPr>
                <w:rFonts w:asciiTheme="majorHAnsi" w:eastAsia="Times New Roman" w:hAnsiTheme="majorHAnsi" w:cs="Times New Roman"/>
                <w:color w:val="2D2D2D"/>
              </w:rPr>
              <w:t>9</w:t>
            </w:r>
            <w:r w:rsidR="00721BD3">
              <w:rPr>
                <w:rFonts w:asciiTheme="majorHAnsi" w:eastAsia="Times New Roman" w:hAnsiTheme="majorHAnsi" w:cs="Times New Roman"/>
                <w:color w:val="2D2D2D"/>
              </w:rPr>
              <w:t>,</w:t>
            </w:r>
            <w:r w:rsidRPr="00EC1847">
              <w:rPr>
                <w:rFonts w:asciiTheme="majorHAnsi" w:eastAsia="Times New Roman" w:hAnsiTheme="majorHAnsi" w:cs="Times New Roman"/>
                <w:color w:val="2D2D2D"/>
              </w:rPr>
              <w:t>4</w:t>
            </w:r>
          </w:p>
        </w:tc>
        <w:tc>
          <w:tcPr>
            <w:tcW w:w="1033" w:type="dxa"/>
            <w:vAlign w:val="bottom"/>
          </w:tcPr>
          <w:p w:rsidR="00EC1847" w:rsidRPr="00EC1847" w:rsidRDefault="00EC1847" w:rsidP="00EC1847">
            <w:pPr>
              <w:spacing w:line="276" w:lineRule="auto"/>
              <w:textAlignment w:val="baseline"/>
              <w:rPr>
                <w:rFonts w:asciiTheme="majorHAnsi" w:eastAsia="Times New Roman" w:hAnsiTheme="majorHAnsi" w:cs="Times New Roman"/>
                <w:color w:val="2D2D2D"/>
              </w:rPr>
            </w:pPr>
            <w:r w:rsidRPr="00EC1847">
              <w:rPr>
                <w:rFonts w:asciiTheme="majorHAnsi" w:eastAsia="Times New Roman" w:hAnsiTheme="majorHAnsi" w:cs="Times New Roman"/>
                <w:color w:val="2D2D2D"/>
              </w:rPr>
              <w:t>19</w:t>
            </w:r>
            <w:r>
              <w:rPr>
                <w:rFonts w:asciiTheme="majorHAnsi" w:eastAsia="Times New Roman" w:hAnsiTheme="majorHAnsi" w:cs="Times New Roman"/>
                <w:color w:val="2D2D2D"/>
              </w:rPr>
              <w:t>,</w:t>
            </w:r>
            <w:r w:rsidRPr="00EC1847">
              <w:rPr>
                <w:rFonts w:asciiTheme="majorHAnsi" w:eastAsia="Times New Roman" w:hAnsiTheme="majorHAnsi" w:cs="Times New Roman"/>
                <w:color w:val="2D2D2D"/>
              </w:rPr>
              <w:t>5</w:t>
            </w:r>
          </w:p>
        </w:tc>
        <w:tc>
          <w:tcPr>
            <w:tcW w:w="1223" w:type="dxa"/>
            <w:gridSpan w:val="2"/>
            <w:vAlign w:val="bottom"/>
          </w:tcPr>
          <w:p w:rsidR="00EC1847" w:rsidRPr="00EC1847" w:rsidRDefault="00EC1847" w:rsidP="00EC1847">
            <w:pPr>
              <w:spacing w:line="276" w:lineRule="auto"/>
              <w:textAlignment w:val="baseline"/>
              <w:rPr>
                <w:rFonts w:asciiTheme="majorHAnsi" w:eastAsia="Times New Roman" w:hAnsiTheme="majorHAnsi" w:cs="Times New Roman"/>
                <w:color w:val="2D2D2D"/>
              </w:rPr>
            </w:pPr>
            <w:r w:rsidRPr="00EC1847">
              <w:rPr>
                <w:rFonts w:asciiTheme="majorHAnsi" w:eastAsia="Times New Roman" w:hAnsiTheme="majorHAnsi" w:cs="Times New Roman"/>
                <w:color w:val="2D2D2D"/>
              </w:rPr>
              <w:t>-10</w:t>
            </w:r>
            <w:r>
              <w:rPr>
                <w:rFonts w:asciiTheme="majorHAnsi" w:eastAsia="Times New Roman" w:hAnsiTheme="majorHAnsi" w:cs="Times New Roman"/>
                <w:color w:val="2D2D2D"/>
              </w:rPr>
              <w:t>,</w:t>
            </w:r>
            <w:r w:rsidRPr="00EC1847">
              <w:rPr>
                <w:rFonts w:asciiTheme="majorHAnsi" w:eastAsia="Times New Roman" w:hAnsiTheme="majorHAnsi" w:cs="Times New Roman"/>
                <w:color w:val="2D2D2D"/>
              </w:rPr>
              <w:t>1</w:t>
            </w:r>
          </w:p>
        </w:tc>
      </w:tr>
      <w:tr w:rsidR="00EC1847" w:rsidRPr="008E5649" w:rsidTr="00C169C9">
        <w:trPr>
          <w:cantSplit/>
          <w:trHeight w:val="208"/>
        </w:trPr>
        <w:tc>
          <w:tcPr>
            <w:tcW w:w="3115" w:type="dxa"/>
            <w:vAlign w:val="bottom"/>
          </w:tcPr>
          <w:p w:rsidR="00EC1847" w:rsidRPr="00EC1847" w:rsidRDefault="00EC1847" w:rsidP="00C169C9">
            <w:pPr>
              <w:spacing w:line="276" w:lineRule="auto"/>
              <w:ind w:firstLine="426"/>
              <w:textAlignment w:val="baseline"/>
              <w:rPr>
                <w:rFonts w:asciiTheme="majorHAnsi" w:eastAsia="Times New Roman" w:hAnsiTheme="majorHAnsi" w:cs="Times New Roman"/>
                <w:color w:val="2D2D2D"/>
              </w:rPr>
            </w:pPr>
            <w:r w:rsidRPr="00EC1847">
              <w:rPr>
                <w:rFonts w:asciiTheme="majorHAnsi" w:eastAsia="Times New Roman" w:hAnsiTheme="majorHAnsi" w:cs="Times New Roman"/>
                <w:color w:val="2D2D2D"/>
              </w:rPr>
              <w:t>2014</w:t>
            </w:r>
          </w:p>
        </w:tc>
        <w:tc>
          <w:tcPr>
            <w:tcW w:w="993" w:type="dxa"/>
            <w:vAlign w:val="bottom"/>
          </w:tcPr>
          <w:p w:rsidR="00EC1847" w:rsidRPr="00EC1847" w:rsidRDefault="00EC1847" w:rsidP="00EC1847">
            <w:pPr>
              <w:spacing w:line="276" w:lineRule="auto"/>
              <w:textAlignment w:val="baseline"/>
              <w:rPr>
                <w:rFonts w:asciiTheme="majorHAnsi" w:eastAsia="Times New Roman" w:hAnsiTheme="majorHAnsi" w:cs="Times New Roman"/>
                <w:color w:val="2D2D2D"/>
              </w:rPr>
            </w:pPr>
            <w:r w:rsidRPr="00EC1847">
              <w:rPr>
                <w:rFonts w:asciiTheme="majorHAnsi" w:eastAsia="Times New Roman" w:hAnsiTheme="majorHAnsi" w:cs="Times New Roman"/>
                <w:color w:val="2D2D2D"/>
              </w:rPr>
              <w:t>343</w:t>
            </w:r>
          </w:p>
        </w:tc>
        <w:tc>
          <w:tcPr>
            <w:tcW w:w="1057" w:type="dxa"/>
            <w:gridSpan w:val="2"/>
            <w:vAlign w:val="bottom"/>
          </w:tcPr>
          <w:p w:rsidR="00EC1847" w:rsidRPr="00EC1847" w:rsidRDefault="00EC1847" w:rsidP="00EC1847">
            <w:pPr>
              <w:spacing w:line="276" w:lineRule="auto"/>
              <w:textAlignment w:val="baseline"/>
              <w:rPr>
                <w:rFonts w:asciiTheme="majorHAnsi" w:eastAsia="Times New Roman" w:hAnsiTheme="majorHAnsi" w:cs="Times New Roman"/>
                <w:color w:val="2D2D2D"/>
              </w:rPr>
            </w:pPr>
            <w:r w:rsidRPr="00EC1847">
              <w:rPr>
                <w:rFonts w:asciiTheme="majorHAnsi" w:eastAsia="Times New Roman" w:hAnsiTheme="majorHAnsi" w:cs="Times New Roman"/>
                <w:color w:val="2D2D2D"/>
              </w:rPr>
              <w:t>656</w:t>
            </w:r>
          </w:p>
        </w:tc>
        <w:tc>
          <w:tcPr>
            <w:tcW w:w="1208" w:type="dxa"/>
            <w:vAlign w:val="bottom"/>
          </w:tcPr>
          <w:p w:rsidR="00EC1847" w:rsidRPr="00EC1847" w:rsidRDefault="00EC1847" w:rsidP="00EC1847">
            <w:pPr>
              <w:spacing w:line="276" w:lineRule="auto"/>
              <w:textAlignment w:val="baseline"/>
              <w:rPr>
                <w:rFonts w:asciiTheme="majorHAnsi" w:eastAsia="Times New Roman" w:hAnsiTheme="majorHAnsi" w:cs="Times New Roman"/>
                <w:color w:val="2D2D2D"/>
              </w:rPr>
            </w:pPr>
            <w:r w:rsidRPr="00EC1847">
              <w:rPr>
                <w:rFonts w:asciiTheme="majorHAnsi" w:eastAsia="Times New Roman" w:hAnsiTheme="majorHAnsi" w:cs="Times New Roman"/>
                <w:color w:val="2D2D2D"/>
              </w:rPr>
              <w:t>-313</w:t>
            </w:r>
          </w:p>
        </w:tc>
        <w:tc>
          <w:tcPr>
            <w:tcW w:w="866" w:type="dxa"/>
            <w:gridSpan w:val="2"/>
            <w:vAlign w:val="bottom"/>
          </w:tcPr>
          <w:p w:rsidR="00EC1847" w:rsidRPr="00EC1847" w:rsidRDefault="00EC1847" w:rsidP="00EC1847">
            <w:pPr>
              <w:spacing w:line="276" w:lineRule="auto"/>
              <w:textAlignment w:val="baseline"/>
              <w:rPr>
                <w:rFonts w:asciiTheme="majorHAnsi" w:eastAsia="Times New Roman" w:hAnsiTheme="majorHAnsi" w:cs="Times New Roman"/>
                <w:color w:val="2D2D2D"/>
              </w:rPr>
            </w:pPr>
            <w:r w:rsidRPr="00EC1847">
              <w:rPr>
                <w:rFonts w:asciiTheme="majorHAnsi" w:eastAsia="Times New Roman" w:hAnsiTheme="majorHAnsi" w:cs="Times New Roman"/>
                <w:color w:val="2D2D2D"/>
              </w:rPr>
              <w:t>9,2</w:t>
            </w:r>
          </w:p>
        </w:tc>
        <w:tc>
          <w:tcPr>
            <w:tcW w:w="1033" w:type="dxa"/>
            <w:vAlign w:val="bottom"/>
          </w:tcPr>
          <w:p w:rsidR="00EC1847" w:rsidRPr="00EC1847" w:rsidRDefault="00EC1847" w:rsidP="00EC1847">
            <w:pPr>
              <w:spacing w:line="276" w:lineRule="auto"/>
              <w:textAlignment w:val="baseline"/>
              <w:rPr>
                <w:rFonts w:asciiTheme="majorHAnsi" w:eastAsia="Times New Roman" w:hAnsiTheme="majorHAnsi" w:cs="Times New Roman"/>
                <w:color w:val="2D2D2D"/>
              </w:rPr>
            </w:pPr>
            <w:r w:rsidRPr="00EC1847">
              <w:rPr>
                <w:rFonts w:asciiTheme="majorHAnsi" w:eastAsia="Times New Roman" w:hAnsiTheme="majorHAnsi" w:cs="Times New Roman"/>
                <w:color w:val="2D2D2D"/>
              </w:rPr>
              <w:t>17,6</w:t>
            </w:r>
          </w:p>
        </w:tc>
        <w:tc>
          <w:tcPr>
            <w:tcW w:w="1223" w:type="dxa"/>
            <w:gridSpan w:val="2"/>
            <w:vAlign w:val="bottom"/>
          </w:tcPr>
          <w:p w:rsidR="00EC1847" w:rsidRPr="00EC1847" w:rsidRDefault="00EC1847" w:rsidP="00EC1847">
            <w:pPr>
              <w:spacing w:line="276" w:lineRule="auto"/>
              <w:textAlignment w:val="baseline"/>
              <w:rPr>
                <w:rFonts w:asciiTheme="majorHAnsi" w:eastAsia="Times New Roman" w:hAnsiTheme="majorHAnsi" w:cs="Times New Roman"/>
                <w:color w:val="2D2D2D"/>
              </w:rPr>
            </w:pPr>
            <w:r w:rsidRPr="00EC1847">
              <w:rPr>
                <w:rFonts w:asciiTheme="majorHAnsi" w:eastAsia="Times New Roman" w:hAnsiTheme="majorHAnsi" w:cs="Times New Roman"/>
                <w:color w:val="2D2D2D"/>
              </w:rPr>
              <w:t>-8,4</w:t>
            </w:r>
          </w:p>
        </w:tc>
      </w:tr>
      <w:tr w:rsidR="00EC1847" w:rsidRPr="008E5649" w:rsidTr="00C169C9">
        <w:trPr>
          <w:cantSplit/>
          <w:trHeight w:val="208"/>
        </w:trPr>
        <w:tc>
          <w:tcPr>
            <w:tcW w:w="3115" w:type="dxa"/>
            <w:vAlign w:val="bottom"/>
          </w:tcPr>
          <w:p w:rsidR="00EC1847" w:rsidRPr="00EC1847" w:rsidRDefault="00EC1847" w:rsidP="00C169C9">
            <w:pPr>
              <w:spacing w:line="276" w:lineRule="auto"/>
              <w:ind w:firstLine="426"/>
              <w:textAlignment w:val="baseline"/>
              <w:rPr>
                <w:rFonts w:asciiTheme="majorHAnsi" w:eastAsia="Times New Roman" w:hAnsiTheme="majorHAnsi" w:cs="Times New Roman"/>
                <w:color w:val="2D2D2D"/>
              </w:rPr>
            </w:pPr>
            <w:r w:rsidRPr="00EC1847">
              <w:rPr>
                <w:rFonts w:asciiTheme="majorHAnsi" w:eastAsia="Times New Roman" w:hAnsiTheme="majorHAnsi" w:cs="Times New Roman"/>
                <w:color w:val="2D2D2D"/>
              </w:rPr>
              <w:t>2015</w:t>
            </w:r>
          </w:p>
        </w:tc>
        <w:tc>
          <w:tcPr>
            <w:tcW w:w="993" w:type="dxa"/>
            <w:vAlign w:val="bottom"/>
          </w:tcPr>
          <w:p w:rsidR="00EC1847" w:rsidRPr="00EC1847" w:rsidRDefault="00EC1847" w:rsidP="00EC1847">
            <w:pPr>
              <w:spacing w:line="276" w:lineRule="auto"/>
              <w:textAlignment w:val="baseline"/>
              <w:rPr>
                <w:rFonts w:asciiTheme="majorHAnsi" w:eastAsia="Times New Roman" w:hAnsiTheme="majorHAnsi" w:cs="Times New Roman"/>
                <w:color w:val="2D2D2D"/>
              </w:rPr>
            </w:pPr>
            <w:r w:rsidRPr="00EC1847">
              <w:rPr>
                <w:rFonts w:asciiTheme="majorHAnsi" w:eastAsia="Times New Roman" w:hAnsiTheme="majorHAnsi" w:cs="Times New Roman"/>
                <w:color w:val="2D2D2D"/>
              </w:rPr>
              <w:t>360</w:t>
            </w:r>
          </w:p>
        </w:tc>
        <w:tc>
          <w:tcPr>
            <w:tcW w:w="1057" w:type="dxa"/>
            <w:gridSpan w:val="2"/>
            <w:vAlign w:val="bottom"/>
          </w:tcPr>
          <w:p w:rsidR="00EC1847" w:rsidRPr="00EC1847" w:rsidRDefault="00EC1847" w:rsidP="00EC1847">
            <w:pPr>
              <w:spacing w:line="276" w:lineRule="auto"/>
              <w:textAlignment w:val="baseline"/>
              <w:rPr>
                <w:rFonts w:asciiTheme="majorHAnsi" w:eastAsia="Times New Roman" w:hAnsiTheme="majorHAnsi" w:cs="Times New Roman"/>
                <w:color w:val="2D2D2D"/>
              </w:rPr>
            </w:pPr>
            <w:r w:rsidRPr="00EC1847">
              <w:rPr>
                <w:rFonts w:asciiTheme="majorHAnsi" w:eastAsia="Times New Roman" w:hAnsiTheme="majorHAnsi" w:cs="Times New Roman"/>
                <w:color w:val="2D2D2D"/>
              </w:rPr>
              <w:t>679</w:t>
            </w:r>
          </w:p>
        </w:tc>
        <w:tc>
          <w:tcPr>
            <w:tcW w:w="1208" w:type="dxa"/>
            <w:vAlign w:val="bottom"/>
          </w:tcPr>
          <w:p w:rsidR="00EC1847" w:rsidRPr="00EC1847" w:rsidRDefault="00EC1847" w:rsidP="00EC1847">
            <w:pPr>
              <w:spacing w:line="276" w:lineRule="auto"/>
              <w:textAlignment w:val="baseline"/>
              <w:rPr>
                <w:rFonts w:asciiTheme="majorHAnsi" w:eastAsia="Times New Roman" w:hAnsiTheme="majorHAnsi" w:cs="Times New Roman"/>
                <w:color w:val="2D2D2D"/>
              </w:rPr>
            </w:pPr>
            <w:r w:rsidRPr="00EC1847">
              <w:rPr>
                <w:rFonts w:asciiTheme="majorHAnsi" w:eastAsia="Times New Roman" w:hAnsiTheme="majorHAnsi" w:cs="Times New Roman"/>
                <w:color w:val="2D2D2D"/>
              </w:rPr>
              <w:t>-319</w:t>
            </w:r>
          </w:p>
        </w:tc>
        <w:tc>
          <w:tcPr>
            <w:tcW w:w="866" w:type="dxa"/>
            <w:gridSpan w:val="2"/>
            <w:vAlign w:val="bottom"/>
          </w:tcPr>
          <w:p w:rsidR="00EC1847" w:rsidRPr="00EC1847" w:rsidRDefault="00EC1847" w:rsidP="00EC1847">
            <w:pPr>
              <w:spacing w:line="276" w:lineRule="auto"/>
              <w:textAlignment w:val="baseline"/>
              <w:rPr>
                <w:rFonts w:asciiTheme="majorHAnsi" w:eastAsia="Times New Roman" w:hAnsiTheme="majorHAnsi" w:cs="Times New Roman"/>
                <w:color w:val="2D2D2D"/>
              </w:rPr>
            </w:pPr>
            <w:r w:rsidRPr="00EC1847">
              <w:rPr>
                <w:rFonts w:asciiTheme="majorHAnsi" w:eastAsia="Times New Roman" w:hAnsiTheme="majorHAnsi" w:cs="Times New Roman"/>
                <w:color w:val="2D2D2D"/>
              </w:rPr>
              <w:t>9,8</w:t>
            </w:r>
          </w:p>
        </w:tc>
        <w:tc>
          <w:tcPr>
            <w:tcW w:w="1033" w:type="dxa"/>
            <w:vAlign w:val="bottom"/>
          </w:tcPr>
          <w:p w:rsidR="00EC1847" w:rsidRPr="00EC1847" w:rsidRDefault="00EC1847" w:rsidP="00EC1847">
            <w:pPr>
              <w:spacing w:line="276" w:lineRule="auto"/>
              <w:textAlignment w:val="baseline"/>
              <w:rPr>
                <w:rFonts w:asciiTheme="majorHAnsi" w:eastAsia="Times New Roman" w:hAnsiTheme="majorHAnsi" w:cs="Times New Roman"/>
                <w:color w:val="2D2D2D"/>
              </w:rPr>
            </w:pPr>
            <w:r w:rsidRPr="00EC1847">
              <w:rPr>
                <w:rFonts w:asciiTheme="majorHAnsi" w:eastAsia="Times New Roman" w:hAnsiTheme="majorHAnsi" w:cs="Times New Roman"/>
                <w:color w:val="2D2D2D"/>
              </w:rPr>
              <w:t>18,5</w:t>
            </w:r>
          </w:p>
        </w:tc>
        <w:tc>
          <w:tcPr>
            <w:tcW w:w="1223" w:type="dxa"/>
            <w:gridSpan w:val="2"/>
            <w:vAlign w:val="bottom"/>
          </w:tcPr>
          <w:p w:rsidR="00EC1847" w:rsidRPr="00EC1847" w:rsidRDefault="00EC1847" w:rsidP="00EC1847">
            <w:pPr>
              <w:spacing w:line="276" w:lineRule="auto"/>
              <w:textAlignment w:val="baseline"/>
              <w:rPr>
                <w:rFonts w:asciiTheme="majorHAnsi" w:eastAsia="Times New Roman" w:hAnsiTheme="majorHAnsi" w:cs="Times New Roman"/>
                <w:color w:val="2D2D2D"/>
              </w:rPr>
            </w:pPr>
            <w:r w:rsidRPr="00EC1847">
              <w:rPr>
                <w:rFonts w:asciiTheme="majorHAnsi" w:eastAsia="Times New Roman" w:hAnsiTheme="majorHAnsi" w:cs="Times New Roman"/>
                <w:color w:val="2D2D2D"/>
              </w:rPr>
              <w:t>-8,7</w:t>
            </w:r>
          </w:p>
        </w:tc>
      </w:tr>
      <w:tr w:rsidR="00EC1847" w:rsidRPr="008E5649" w:rsidTr="00C169C9">
        <w:trPr>
          <w:cantSplit/>
          <w:trHeight w:val="208"/>
        </w:trPr>
        <w:tc>
          <w:tcPr>
            <w:tcW w:w="3115" w:type="dxa"/>
            <w:vAlign w:val="bottom"/>
          </w:tcPr>
          <w:p w:rsidR="00EC1847" w:rsidRPr="00EC1847" w:rsidRDefault="00EC1847" w:rsidP="00C169C9">
            <w:pPr>
              <w:spacing w:line="276" w:lineRule="auto"/>
              <w:ind w:firstLine="426"/>
              <w:textAlignment w:val="baseline"/>
              <w:rPr>
                <w:rFonts w:asciiTheme="majorHAnsi" w:eastAsia="Times New Roman" w:hAnsiTheme="majorHAnsi" w:cs="Times New Roman"/>
                <w:color w:val="2D2D2D"/>
              </w:rPr>
            </w:pPr>
            <w:r w:rsidRPr="00EC1847">
              <w:rPr>
                <w:rFonts w:asciiTheme="majorHAnsi" w:eastAsia="Times New Roman" w:hAnsiTheme="majorHAnsi" w:cs="Times New Roman"/>
                <w:color w:val="2D2D2D"/>
              </w:rPr>
              <w:t>2016</w:t>
            </w:r>
          </w:p>
        </w:tc>
        <w:tc>
          <w:tcPr>
            <w:tcW w:w="993" w:type="dxa"/>
            <w:vAlign w:val="bottom"/>
          </w:tcPr>
          <w:p w:rsidR="00EC1847" w:rsidRPr="00EC1847" w:rsidRDefault="00EC1847" w:rsidP="00EC1847">
            <w:pPr>
              <w:spacing w:line="276" w:lineRule="auto"/>
              <w:textAlignment w:val="baseline"/>
              <w:rPr>
                <w:rFonts w:asciiTheme="majorHAnsi" w:eastAsia="Times New Roman" w:hAnsiTheme="majorHAnsi" w:cs="Times New Roman"/>
                <w:color w:val="2D2D2D"/>
              </w:rPr>
            </w:pPr>
            <w:r w:rsidRPr="00EC1847">
              <w:rPr>
                <w:rFonts w:asciiTheme="majorHAnsi" w:eastAsia="Times New Roman" w:hAnsiTheme="majorHAnsi" w:cs="Times New Roman"/>
                <w:color w:val="2D2D2D"/>
              </w:rPr>
              <w:t>338</w:t>
            </w:r>
          </w:p>
        </w:tc>
        <w:tc>
          <w:tcPr>
            <w:tcW w:w="1057" w:type="dxa"/>
            <w:gridSpan w:val="2"/>
            <w:vAlign w:val="bottom"/>
          </w:tcPr>
          <w:p w:rsidR="00EC1847" w:rsidRPr="00EC1847" w:rsidRDefault="00EC1847" w:rsidP="00EC1847">
            <w:pPr>
              <w:spacing w:line="276" w:lineRule="auto"/>
              <w:textAlignment w:val="baseline"/>
              <w:rPr>
                <w:rFonts w:asciiTheme="majorHAnsi" w:eastAsia="Times New Roman" w:hAnsiTheme="majorHAnsi" w:cs="Times New Roman"/>
                <w:color w:val="2D2D2D"/>
              </w:rPr>
            </w:pPr>
            <w:r w:rsidRPr="00EC1847">
              <w:rPr>
                <w:rFonts w:asciiTheme="majorHAnsi" w:eastAsia="Times New Roman" w:hAnsiTheme="majorHAnsi" w:cs="Times New Roman"/>
                <w:color w:val="2D2D2D"/>
              </w:rPr>
              <w:t>659</w:t>
            </w:r>
          </w:p>
        </w:tc>
        <w:tc>
          <w:tcPr>
            <w:tcW w:w="1208" w:type="dxa"/>
            <w:vAlign w:val="bottom"/>
          </w:tcPr>
          <w:p w:rsidR="00EC1847" w:rsidRPr="00EC1847" w:rsidRDefault="00EC1847" w:rsidP="00EC1847">
            <w:pPr>
              <w:spacing w:line="276" w:lineRule="auto"/>
              <w:textAlignment w:val="baseline"/>
              <w:rPr>
                <w:rFonts w:asciiTheme="majorHAnsi" w:eastAsia="Times New Roman" w:hAnsiTheme="majorHAnsi" w:cs="Times New Roman"/>
                <w:color w:val="2D2D2D"/>
              </w:rPr>
            </w:pPr>
            <w:r w:rsidRPr="00EC1847">
              <w:rPr>
                <w:rFonts w:asciiTheme="majorHAnsi" w:eastAsia="Times New Roman" w:hAnsiTheme="majorHAnsi" w:cs="Times New Roman"/>
                <w:color w:val="2D2D2D"/>
              </w:rPr>
              <w:t>-321</w:t>
            </w:r>
          </w:p>
        </w:tc>
        <w:tc>
          <w:tcPr>
            <w:tcW w:w="866" w:type="dxa"/>
            <w:gridSpan w:val="2"/>
            <w:vAlign w:val="bottom"/>
          </w:tcPr>
          <w:p w:rsidR="00EC1847" w:rsidRPr="00EC1847" w:rsidRDefault="00EC1847" w:rsidP="00EC1847">
            <w:pPr>
              <w:spacing w:line="276" w:lineRule="auto"/>
              <w:textAlignment w:val="baseline"/>
              <w:rPr>
                <w:rFonts w:asciiTheme="majorHAnsi" w:eastAsia="Times New Roman" w:hAnsiTheme="majorHAnsi" w:cs="Times New Roman"/>
                <w:color w:val="2D2D2D"/>
              </w:rPr>
            </w:pPr>
            <w:r w:rsidRPr="00EC1847">
              <w:rPr>
                <w:rFonts w:asciiTheme="majorHAnsi" w:eastAsia="Times New Roman" w:hAnsiTheme="majorHAnsi" w:cs="Times New Roman"/>
                <w:color w:val="2D2D2D"/>
              </w:rPr>
              <w:t>9,4</w:t>
            </w:r>
          </w:p>
        </w:tc>
        <w:tc>
          <w:tcPr>
            <w:tcW w:w="1033" w:type="dxa"/>
            <w:vAlign w:val="bottom"/>
          </w:tcPr>
          <w:p w:rsidR="00EC1847" w:rsidRPr="00EC1847" w:rsidRDefault="00EC1847" w:rsidP="00EC1847">
            <w:pPr>
              <w:spacing w:line="276" w:lineRule="auto"/>
              <w:textAlignment w:val="baseline"/>
              <w:rPr>
                <w:rFonts w:asciiTheme="majorHAnsi" w:eastAsia="Times New Roman" w:hAnsiTheme="majorHAnsi" w:cs="Times New Roman"/>
                <w:color w:val="2D2D2D"/>
              </w:rPr>
            </w:pPr>
            <w:r w:rsidRPr="00EC1847">
              <w:rPr>
                <w:rFonts w:asciiTheme="majorHAnsi" w:eastAsia="Times New Roman" w:hAnsiTheme="majorHAnsi" w:cs="Times New Roman"/>
                <w:color w:val="2D2D2D"/>
              </w:rPr>
              <w:t>18,3</w:t>
            </w:r>
          </w:p>
        </w:tc>
        <w:tc>
          <w:tcPr>
            <w:tcW w:w="1223" w:type="dxa"/>
            <w:gridSpan w:val="2"/>
            <w:vAlign w:val="bottom"/>
          </w:tcPr>
          <w:p w:rsidR="00EC1847" w:rsidRPr="00EC1847" w:rsidRDefault="00EC1847" w:rsidP="00EC1847">
            <w:pPr>
              <w:spacing w:line="276" w:lineRule="auto"/>
              <w:textAlignment w:val="baseline"/>
              <w:rPr>
                <w:rFonts w:asciiTheme="majorHAnsi" w:eastAsia="Times New Roman" w:hAnsiTheme="majorHAnsi" w:cs="Times New Roman"/>
                <w:color w:val="2D2D2D"/>
              </w:rPr>
            </w:pPr>
            <w:r w:rsidRPr="00EC1847">
              <w:rPr>
                <w:rFonts w:asciiTheme="majorHAnsi" w:eastAsia="Times New Roman" w:hAnsiTheme="majorHAnsi" w:cs="Times New Roman"/>
                <w:color w:val="2D2D2D"/>
              </w:rPr>
              <w:t>-8,9</w:t>
            </w:r>
          </w:p>
        </w:tc>
      </w:tr>
      <w:tr w:rsidR="00EC1847" w:rsidRPr="008E5649" w:rsidTr="00C169C9">
        <w:trPr>
          <w:cantSplit/>
          <w:trHeight w:val="208"/>
        </w:trPr>
        <w:tc>
          <w:tcPr>
            <w:tcW w:w="3115" w:type="dxa"/>
            <w:vAlign w:val="bottom"/>
          </w:tcPr>
          <w:p w:rsidR="00EC1847" w:rsidRPr="00EC1847" w:rsidRDefault="00EC1847" w:rsidP="00C169C9">
            <w:pPr>
              <w:spacing w:line="276" w:lineRule="auto"/>
              <w:ind w:firstLine="426"/>
              <w:textAlignment w:val="baseline"/>
              <w:rPr>
                <w:rFonts w:asciiTheme="majorHAnsi" w:eastAsia="Times New Roman" w:hAnsiTheme="majorHAnsi" w:cs="Times New Roman"/>
                <w:color w:val="2D2D2D"/>
              </w:rPr>
            </w:pPr>
            <w:r w:rsidRPr="00EC1847">
              <w:rPr>
                <w:rFonts w:asciiTheme="majorHAnsi" w:eastAsia="Times New Roman" w:hAnsiTheme="majorHAnsi" w:cs="Times New Roman"/>
                <w:color w:val="2D2D2D"/>
              </w:rPr>
              <w:t>2017</w:t>
            </w:r>
          </w:p>
        </w:tc>
        <w:tc>
          <w:tcPr>
            <w:tcW w:w="993" w:type="dxa"/>
            <w:vAlign w:val="bottom"/>
          </w:tcPr>
          <w:p w:rsidR="00EC1847" w:rsidRPr="00EC1847" w:rsidRDefault="00EC1847" w:rsidP="00EC1847">
            <w:pPr>
              <w:spacing w:line="276" w:lineRule="auto"/>
              <w:textAlignment w:val="baseline"/>
              <w:rPr>
                <w:rFonts w:asciiTheme="majorHAnsi" w:eastAsia="Times New Roman" w:hAnsiTheme="majorHAnsi" w:cs="Times New Roman"/>
                <w:color w:val="2D2D2D"/>
              </w:rPr>
            </w:pPr>
            <w:r w:rsidRPr="00EC1847">
              <w:rPr>
                <w:rFonts w:asciiTheme="majorHAnsi" w:eastAsia="Times New Roman" w:hAnsiTheme="majorHAnsi" w:cs="Times New Roman"/>
                <w:color w:val="2D2D2D"/>
              </w:rPr>
              <w:t>314</w:t>
            </w:r>
          </w:p>
        </w:tc>
        <w:tc>
          <w:tcPr>
            <w:tcW w:w="1057" w:type="dxa"/>
            <w:gridSpan w:val="2"/>
            <w:vAlign w:val="bottom"/>
          </w:tcPr>
          <w:p w:rsidR="00EC1847" w:rsidRPr="00EC1847" w:rsidRDefault="00EC1847" w:rsidP="00EC1847">
            <w:pPr>
              <w:spacing w:line="276" w:lineRule="auto"/>
              <w:textAlignment w:val="baseline"/>
              <w:rPr>
                <w:rFonts w:asciiTheme="majorHAnsi" w:eastAsia="Times New Roman" w:hAnsiTheme="majorHAnsi" w:cs="Times New Roman"/>
                <w:color w:val="2D2D2D"/>
              </w:rPr>
            </w:pPr>
            <w:r w:rsidRPr="00EC1847">
              <w:rPr>
                <w:rFonts w:asciiTheme="majorHAnsi" w:eastAsia="Times New Roman" w:hAnsiTheme="majorHAnsi" w:cs="Times New Roman"/>
                <w:color w:val="2D2D2D"/>
              </w:rPr>
              <w:t>652</w:t>
            </w:r>
          </w:p>
        </w:tc>
        <w:tc>
          <w:tcPr>
            <w:tcW w:w="1208" w:type="dxa"/>
            <w:vAlign w:val="bottom"/>
          </w:tcPr>
          <w:p w:rsidR="00EC1847" w:rsidRPr="00EC1847" w:rsidRDefault="00EC1847" w:rsidP="00EC1847">
            <w:pPr>
              <w:spacing w:line="276" w:lineRule="auto"/>
              <w:textAlignment w:val="baseline"/>
              <w:rPr>
                <w:rFonts w:asciiTheme="majorHAnsi" w:eastAsia="Times New Roman" w:hAnsiTheme="majorHAnsi" w:cs="Times New Roman"/>
                <w:color w:val="2D2D2D"/>
              </w:rPr>
            </w:pPr>
            <w:r w:rsidRPr="00EC1847">
              <w:rPr>
                <w:rFonts w:asciiTheme="majorHAnsi" w:eastAsia="Times New Roman" w:hAnsiTheme="majorHAnsi" w:cs="Times New Roman"/>
                <w:color w:val="2D2D2D"/>
              </w:rPr>
              <w:t>-338</w:t>
            </w:r>
          </w:p>
        </w:tc>
        <w:tc>
          <w:tcPr>
            <w:tcW w:w="866" w:type="dxa"/>
            <w:gridSpan w:val="2"/>
            <w:vAlign w:val="bottom"/>
          </w:tcPr>
          <w:p w:rsidR="00EC1847" w:rsidRPr="00EC1847" w:rsidRDefault="00EC1847" w:rsidP="00EC1847">
            <w:pPr>
              <w:spacing w:line="276" w:lineRule="auto"/>
              <w:textAlignment w:val="baseline"/>
              <w:rPr>
                <w:rFonts w:asciiTheme="majorHAnsi" w:eastAsia="Times New Roman" w:hAnsiTheme="majorHAnsi" w:cs="Times New Roman"/>
                <w:color w:val="2D2D2D"/>
              </w:rPr>
            </w:pPr>
            <w:r w:rsidRPr="00EC1847">
              <w:rPr>
                <w:rFonts w:asciiTheme="majorHAnsi" w:eastAsia="Times New Roman" w:hAnsiTheme="majorHAnsi" w:cs="Times New Roman"/>
                <w:color w:val="2D2D2D"/>
              </w:rPr>
              <w:t>8,9</w:t>
            </w:r>
          </w:p>
        </w:tc>
        <w:tc>
          <w:tcPr>
            <w:tcW w:w="1033" w:type="dxa"/>
            <w:vAlign w:val="bottom"/>
          </w:tcPr>
          <w:p w:rsidR="00EC1847" w:rsidRPr="00EC1847" w:rsidRDefault="00EC1847" w:rsidP="00EC1847">
            <w:pPr>
              <w:spacing w:line="276" w:lineRule="auto"/>
              <w:textAlignment w:val="baseline"/>
              <w:rPr>
                <w:rFonts w:asciiTheme="majorHAnsi" w:eastAsia="Times New Roman" w:hAnsiTheme="majorHAnsi" w:cs="Times New Roman"/>
                <w:color w:val="2D2D2D"/>
              </w:rPr>
            </w:pPr>
            <w:r w:rsidRPr="00EC1847">
              <w:rPr>
                <w:rFonts w:asciiTheme="majorHAnsi" w:eastAsia="Times New Roman" w:hAnsiTheme="majorHAnsi" w:cs="Times New Roman"/>
                <w:color w:val="2D2D2D"/>
              </w:rPr>
              <w:t>18,4</w:t>
            </w:r>
          </w:p>
        </w:tc>
        <w:tc>
          <w:tcPr>
            <w:tcW w:w="1223" w:type="dxa"/>
            <w:gridSpan w:val="2"/>
            <w:vAlign w:val="bottom"/>
          </w:tcPr>
          <w:p w:rsidR="00EC1847" w:rsidRPr="00EC1847" w:rsidRDefault="00EC1847" w:rsidP="00EC1847">
            <w:pPr>
              <w:spacing w:line="276" w:lineRule="auto"/>
              <w:textAlignment w:val="baseline"/>
              <w:rPr>
                <w:rFonts w:asciiTheme="majorHAnsi" w:eastAsia="Times New Roman" w:hAnsiTheme="majorHAnsi" w:cs="Times New Roman"/>
                <w:color w:val="2D2D2D"/>
              </w:rPr>
            </w:pPr>
            <w:r w:rsidRPr="00EC1847">
              <w:rPr>
                <w:rFonts w:asciiTheme="majorHAnsi" w:eastAsia="Times New Roman" w:hAnsiTheme="majorHAnsi" w:cs="Times New Roman"/>
                <w:color w:val="2D2D2D"/>
              </w:rPr>
              <w:t>-9,5</w:t>
            </w:r>
          </w:p>
        </w:tc>
      </w:tr>
      <w:tr w:rsidR="00C728A7" w:rsidRPr="00C728A7" w:rsidTr="00C169C9">
        <w:trPr>
          <w:cantSplit/>
          <w:trHeight w:val="355"/>
        </w:trPr>
        <w:tc>
          <w:tcPr>
            <w:tcW w:w="3115" w:type="dxa"/>
          </w:tcPr>
          <w:p w:rsidR="00C728A7" w:rsidRPr="00C728A7" w:rsidRDefault="00C728A7" w:rsidP="00C169C9">
            <w:pPr>
              <w:spacing w:line="276" w:lineRule="auto"/>
              <w:ind w:firstLine="426"/>
              <w:textAlignment w:val="baseline"/>
              <w:rPr>
                <w:rFonts w:asciiTheme="majorHAnsi" w:eastAsia="Times New Roman" w:hAnsiTheme="majorHAnsi" w:cs="Times New Roman"/>
                <w:color w:val="2D2D2D"/>
              </w:rPr>
            </w:pPr>
          </w:p>
        </w:tc>
        <w:tc>
          <w:tcPr>
            <w:tcW w:w="6380" w:type="dxa"/>
            <w:gridSpan w:val="9"/>
          </w:tcPr>
          <w:p w:rsidR="00C728A7" w:rsidRPr="00C728A7" w:rsidRDefault="00C728A7" w:rsidP="00C169C9">
            <w:pPr>
              <w:spacing w:line="276" w:lineRule="auto"/>
              <w:ind w:firstLine="426"/>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Городское население</w:t>
            </w:r>
          </w:p>
        </w:tc>
      </w:tr>
      <w:tr w:rsidR="001A1AB3" w:rsidRPr="00C728A7" w:rsidTr="00C169C9">
        <w:trPr>
          <w:cantSplit/>
          <w:trHeight w:val="272"/>
        </w:trPr>
        <w:tc>
          <w:tcPr>
            <w:tcW w:w="3115" w:type="dxa"/>
          </w:tcPr>
          <w:p w:rsidR="00C728A7" w:rsidRPr="00C728A7" w:rsidRDefault="00C728A7" w:rsidP="00C169C9">
            <w:pPr>
              <w:ind w:firstLine="426"/>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Брянская область</w:t>
            </w:r>
          </w:p>
        </w:tc>
        <w:tc>
          <w:tcPr>
            <w:tcW w:w="993" w:type="dxa"/>
          </w:tcPr>
          <w:p w:rsidR="00C728A7" w:rsidRPr="00C728A7" w:rsidRDefault="00C728A7" w:rsidP="00C169C9">
            <w:pPr>
              <w:ind w:firstLine="426"/>
              <w:textAlignment w:val="baseline"/>
              <w:rPr>
                <w:rFonts w:asciiTheme="majorHAnsi" w:eastAsia="Times New Roman" w:hAnsiTheme="majorHAnsi" w:cs="Times New Roman"/>
                <w:color w:val="2D2D2D"/>
              </w:rPr>
            </w:pPr>
          </w:p>
        </w:tc>
        <w:tc>
          <w:tcPr>
            <w:tcW w:w="992" w:type="dxa"/>
          </w:tcPr>
          <w:p w:rsidR="00C728A7" w:rsidRPr="00C728A7" w:rsidRDefault="00C728A7" w:rsidP="00C95AC0">
            <w:pPr>
              <w:textAlignment w:val="baseline"/>
              <w:rPr>
                <w:rFonts w:asciiTheme="majorHAnsi" w:eastAsia="Times New Roman" w:hAnsiTheme="majorHAnsi" w:cs="Times New Roman"/>
                <w:color w:val="2D2D2D"/>
              </w:rPr>
            </w:pPr>
          </w:p>
        </w:tc>
        <w:tc>
          <w:tcPr>
            <w:tcW w:w="1273" w:type="dxa"/>
            <w:gridSpan w:val="2"/>
          </w:tcPr>
          <w:p w:rsidR="00C728A7" w:rsidRPr="00C728A7" w:rsidRDefault="00C728A7" w:rsidP="00C95AC0">
            <w:pPr>
              <w:textAlignment w:val="baseline"/>
              <w:rPr>
                <w:rFonts w:asciiTheme="majorHAnsi" w:eastAsia="Times New Roman" w:hAnsiTheme="majorHAnsi" w:cs="Times New Roman"/>
                <w:color w:val="2D2D2D"/>
              </w:rPr>
            </w:pPr>
          </w:p>
        </w:tc>
        <w:tc>
          <w:tcPr>
            <w:tcW w:w="851" w:type="dxa"/>
          </w:tcPr>
          <w:p w:rsidR="00C728A7" w:rsidRPr="00C728A7" w:rsidRDefault="00C728A7" w:rsidP="00C95AC0">
            <w:pPr>
              <w:textAlignment w:val="baseline"/>
              <w:rPr>
                <w:rFonts w:asciiTheme="majorHAnsi" w:eastAsia="Times New Roman" w:hAnsiTheme="majorHAnsi" w:cs="Times New Roman"/>
                <w:color w:val="2D2D2D"/>
              </w:rPr>
            </w:pPr>
          </w:p>
        </w:tc>
        <w:tc>
          <w:tcPr>
            <w:tcW w:w="1137" w:type="dxa"/>
            <w:gridSpan w:val="3"/>
          </w:tcPr>
          <w:p w:rsidR="00C728A7" w:rsidRPr="00C728A7" w:rsidRDefault="00C728A7" w:rsidP="00C95AC0">
            <w:pPr>
              <w:textAlignment w:val="baseline"/>
              <w:rPr>
                <w:rFonts w:asciiTheme="majorHAnsi" w:eastAsia="Times New Roman" w:hAnsiTheme="majorHAnsi" w:cs="Times New Roman"/>
                <w:color w:val="2D2D2D"/>
              </w:rPr>
            </w:pPr>
          </w:p>
        </w:tc>
        <w:tc>
          <w:tcPr>
            <w:tcW w:w="1134" w:type="dxa"/>
          </w:tcPr>
          <w:p w:rsidR="00C728A7" w:rsidRPr="00C728A7" w:rsidRDefault="00C728A7" w:rsidP="00C95AC0">
            <w:pPr>
              <w:textAlignment w:val="baseline"/>
              <w:rPr>
                <w:rFonts w:asciiTheme="majorHAnsi" w:eastAsia="Times New Roman" w:hAnsiTheme="majorHAnsi" w:cs="Times New Roman"/>
                <w:color w:val="2D2D2D"/>
              </w:rPr>
            </w:pPr>
          </w:p>
        </w:tc>
      </w:tr>
      <w:tr w:rsidR="001A1AB3" w:rsidRPr="00C728A7" w:rsidTr="00C169C9">
        <w:trPr>
          <w:cantSplit/>
          <w:trHeight w:val="449"/>
        </w:trPr>
        <w:tc>
          <w:tcPr>
            <w:tcW w:w="3115" w:type="dxa"/>
            <w:vAlign w:val="bottom"/>
          </w:tcPr>
          <w:p w:rsidR="00C728A7" w:rsidRPr="00C728A7" w:rsidRDefault="00C728A7" w:rsidP="00C169C9">
            <w:pPr>
              <w:ind w:firstLine="426"/>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2010</w:t>
            </w:r>
          </w:p>
        </w:tc>
        <w:tc>
          <w:tcPr>
            <w:tcW w:w="993" w:type="dxa"/>
            <w:vAlign w:val="bottom"/>
          </w:tcPr>
          <w:p w:rsidR="00C728A7" w:rsidRPr="00C728A7" w:rsidRDefault="00C728A7" w:rsidP="00C169C9">
            <w:pPr>
              <w:ind w:firstLine="426"/>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9131</w:t>
            </w:r>
          </w:p>
        </w:tc>
        <w:tc>
          <w:tcPr>
            <w:tcW w:w="992" w:type="dxa"/>
            <w:vAlign w:val="bottom"/>
          </w:tcPr>
          <w:p w:rsidR="00C728A7" w:rsidRPr="00C728A7" w:rsidRDefault="00C728A7" w:rsidP="00C95AC0">
            <w:pPr>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13446</w:t>
            </w:r>
          </w:p>
        </w:tc>
        <w:tc>
          <w:tcPr>
            <w:tcW w:w="1273" w:type="dxa"/>
            <w:gridSpan w:val="2"/>
            <w:vAlign w:val="bottom"/>
          </w:tcPr>
          <w:p w:rsidR="00C728A7" w:rsidRPr="00C728A7" w:rsidRDefault="00C728A7" w:rsidP="00C95AC0">
            <w:pPr>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-4315</w:t>
            </w:r>
          </w:p>
        </w:tc>
        <w:tc>
          <w:tcPr>
            <w:tcW w:w="851" w:type="dxa"/>
            <w:vAlign w:val="bottom"/>
          </w:tcPr>
          <w:p w:rsidR="00C728A7" w:rsidRPr="00C728A7" w:rsidRDefault="00C728A7" w:rsidP="00C95AC0">
            <w:pPr>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10,3</w:t>
            </w:r>
          </w:p>
        </w:tc>
        <w:tc>
          <w:tcPr>
            <w:tcW w:w="1137" w:type="dxa"/>
            <w:gridSpan w:val="3"/>
            <w:vAlign w:val="bottom"/>
          </w:tcPr>
          <w:p w:rsidR="00C728A7" w:rsidRPr="00C728A7" w:rsidRDefault="00C728A7" w:rsidP="00C95AC0">
            <w:pPr>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15,2</w:t>
            </w:r>
          </w:p>
        </w:tc>
        <w:tc>
          <w:tcPr>
            <w:tcW w:w="1134" w:type="dxa"/>
            <w:vAlign w:val="bottom"/>
          </w:tcPr>
          <w:p w:rsidR="00C728A7" w:rsidRPr="00C728A7" w:rsidRDefault="00C728A7" w:rsidP="00C95AC0">
            <w:pPr>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-4,9</w:t>
            </w:r>
          </w:p>
        </w:tc>
      </w:tr>
      <w:tr w:rsidR="001A1AB3" w:rsidRPr="00C728A7" w:rsidTr="00C169C9">
        <w:trPr>
          <w:cantSplit/>
          <w:trHeight w:val="172"/>
        </w:trPr>
        <w:tc>
          <w:tcPr>
            <w:tcW w:w="3115" w:type="dxa"/>
            <w:vAlign w:val="bottom"/>
          </w:tcPr>
          <w:p w:rsidR="00C728A7" w:rsidRPr="00C728A7" w:rsidRDefault="00C728A7" w:rsidP="00C169C9">
            <w:pPr>
              <w:ind w:firstLine="426"/>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2014</w:t>
            </w:r>
          </w:p>
        </w:tc>
        <w:tc>
          <w:tcPr>
            <w:tcW w:w="993" w:type="dxa"/>
            <w:vAlign w:val="bottom"/>
          </w:tcPr>
          <w:p w:rsidR="00C728A7" w:rsidRPr="00C728A7" w:rsidRDefault="00C728A7" w:rsidP="00C169C9">
            <w:pPr>
              <w:ind w:firstLine="426"/>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8956</w:t>
            </w:r>
          </w:p>
        </w:tc>
        <w:tc>
          <w:tcPr>
            <w:tcW w:w="992" w:type="dxa"/>
            <w:vAlign w:val="bottom"/>
          </w:tcPr>
          <w:p w:rsidR="00C728A7" w:rsidRPr="00C728A7" w:rsidRDefault="00C728A7" w:rsidP="00C95AC0">
            <w:pPr>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12938</w:t>
            </w:r>
          </w:p>
        </w:tc>
        <w:tc>
          <w:tcPr>
            <w:tcW w:w="1273" w:type="dxa"/>
            <w:gridSpan w:val="2"/>
            <w:vAlign w:val="bottom"/>
          </w:tcPr>
          <w:p w:rsidR="00C728A7" w:rsidRPr="00C728A7" w:rsidRDefault="00C728A7" w:rsidP="00C95AC0">
            <w:pPr>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-3982</w:t>
            </w:r>
          </w:p>
        </w:tc>
        <w:tc>
          <w:tcPr>
            <w:tcW w:w="851" w:type="dxa"/>
            <w:vAlign w:val="bottom"/>
          </w:tcPr>
          <w:p w:rsidR="00C728A7" w:rsidRPr="00C728A7" w:rsidRDefault="00C728A7" w:rsidP="00C95AC0">
            <w:pPr>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10,4</w:t>
            </w:r>
          </w:p>
        </w:tc>
        <w:tc>
          <w:tcPr>
            <w:tcW w:w="1137" w:type="dxa"/>
            <w:gridSpan w:val="3"/>
            <w:vAlign w:val="bottom"/>
          </w:tcPr>
          <w:p w:rsidR="00C728A7" w:rsidRPr="00C728A7" w:rsidRDefault="00C728A7" w:rsidP="00C95AC0">
            <w:pPr>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15,0</w:t>
            </w:r>
          </w:p>
        </w:tc>
        <w:tc>
          <w:tcPr>
            <w:tcW w:w="1134" w:type="dxa"/>
            <w:vAlign w:val="bottom"/>
          </w:tcPr>
          <w:p w:rsidR="00C728A7" w:rsidRPr="00C728A7" w:rsidRDefault="00C728A7" w:rsidP="00C95AC0">
            <w:pPr>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-4,6</w:t>
            </w:r>
          </w:p>
        </w:tc>
      </w:tr>
      <w:tr w:rsidR="001A1AB3" w:rsidRPr="00C728A7" w:rsidTr="00C169C9">
        <w:trPr>
          <w:cantSplit/>
          <w:trHeight w:val="175"/>
        </w:trPr>
        <w:tc>
          <w:tcPr>
            <w:tcW w:w="3115" w:type="dxa"/>
            <w:vAlign w:val="bottom"/>
          </w:tcPr>
          <w:p w:rsidR="00C728A7" w:rsidRPr="00C728A7" w:rsidRDefault="00C728A7" w:rsidP="00C169C9">
            <w:pPr>
              <w:ind w:firstLine="426"/>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2015</w:t>
            </w:r>
          </w:p>
        </w:tc>
        <w:tc>
          <w:tcPr>
            <w:tcW w:w="993" w:type="dxa"/>
            <w:vAlign w:val="bottom"/>
          </w:tcPr>
          <w:p w:rsidR="00C728A7" w:rsidRPr="00C728A7" w:rsidRDefault="00C728A7" w:rsidP="00C169C9">
            <w:pPr>
              <w:ind w:firstLine="426"/>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10378</w:t>
            </w:r>
          </w:p>
        </w:tc>
        <w:tc>
          <w:tcPr>
            <w:tcW w:w="992" w:type="dxa"/>
            <w:vAlign w:val="bottom"/>
          </w:tcPr>
          <w:p w:rsidR="00C728A7" w:rsidRPr="00C728A7" w:rsidRDefault="00C728A7" w:rsidP="00C95AC0">
            <w:pPr>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12705</w:t>
            </w:r>
          </w:p>
        </w:tc>
        <w:tc>
          <w:tcPr>
            <w:tcW w:w="1273" w:type="dxa"/>
            <w:gridSpan w:val="2"/>
            <w:vAlign w:val="bottom"/>
          </w:tcPr>
          <w:p w:rsidR="00C728A7" w:rsidRPr="00C728A7" w:rsidRDefault="00C728A7" w:rsidP="00C95AC0">
            <w:pPr>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-2327</w:t>
            </w:r>
          </w:p>
        </w:tc>
        <w:tc>
          <w:tcPr>
            <w:tcW w:w="851" w:type="dxa"/>
            <w:vAlign w:val="bottom"/>
          </w:tcPr>
          <w:p w:rsidR="00C728A7" w:rsidRPr="00C728A7" w:rsidRDefault="00C728A7" w:rsidP="00C95AC0">
            <w:pPr>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12,1</w:t>
            </w:r>
          </w:p>
        </w:tc>
        <w:tc>
          <w:tcPr>
            <w:tcW w:w="1137" w:type="dxa"/>
            <w:gridSpan w:val="3"/>
            <w:vAlign w:val="bottom"/>
          </w:tcPr>
          <w:p w:rsidR="00C728A7" w:rsidRPr="00C728A7" w:rsidRDefault="00C728A7" w:rsidP="00C95AC0">
            <w:pPr>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14,8</w:t>
            </w:r>
          </w:p>
        </w:tc>
        <w:tc>
          <w:tcPr>
            <w:tcW w:w="1134" w:type="dxa"/>
            <w:vAlign w:val="bottom"/>
          </w:tcPr>
          <w:p w:rsidR="00C728A7" w:rsidRPr="00C728A7" w:rsidRDefault="00C728A7" w:rsidP="00C95AC0">
            <w:pPr>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-2,7</w:t>
            </w:r>
          </w:p>
        </w:tc>
      </w:tr>
      <w:tr w:rsidR="001A1AB3" w:rsidRPr="00C728A7" w:rsidTr="00C169C9">
        <w:trPr>
          <w:cantSplit/>
          <w:trHeight w:val="166"/>
        </w:trPr>
        <w:tc>
          <w:tcPr>
            <w:tcW w:w="3115" w:type="dxa"/>
            <w:vAlign w:val="bottom"/>
          </w:tcPr>
          <w:p w:rsidR="00C728A7" w:rsidRPr="00C728A7" w:rsidRDefault="00C728A7" w:rsidP="00C169C9">
            <w:pPr>
              <w:ind w:firstLine="426"/>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2016</w:t>
            </w:r>
          </w:p>
        </w:tc>
        <w:tc>
          <w:tcPr>
            <w:tcW w:w="993" w:type="dxa"/>
            <w:vAlign w:val="bottom"/>
          </w:tcPr>
          <w:p w:rsidR="00C728A7" w:rsidRPr="00C728A7" w:rsidRDefault="00C728A7" w:rsidP="00C169C9">
            <w:pPr>
              <w:ind w:firstLine="426"/>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9930</w:t>
            </w:r>
          </w:p>
        </w:tc>
        <w:tc>
          <w:tcPr>
            <w:tcW w:w="992" w:type="dxa"/>
            <w:vAlign w:val="bottom"/>
          </w:tcPr>
          <w:p w:rsidR="00C728A7" w:rsidRPr="00C728A7" w:rsidRDefault="00C728A7" w:rsidP="00C95AC0">
            <w:pPr>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12498</w:t>
            </w:r>
          </w:p>
        </w:tc>
        <w:tc>
          <w:tcPr>
            <w:tcW w:w="1273" w:type="dxa"/>
            <w:gridSpan w:val="2"/>
            <w:vAlign w:val="bottom"/>
          </w:tcPr>
          <w:p w:rsidR="00C728A7" w:rsidRPr="00C728A7" w:rsidRDefault="00C728A7" w:rsidP="00C95AC0">
            <w:pPr>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-2568</w:t>
            </w:r>
          </w:p>
        </w:tc>
        <w:tc>
          <w:tcPr>
            <w:tcW w:w="851" w:type="dxa"/>
            <w:vAlign w:val="bottom"/>
          </w:tcPr>
          <w:p w:rsidR="00C728A7" w:rsidRPr="00C728A7" w:rsidRDefault="00C728A7" w:rsidP="00C95AC0">
            <w:pPr>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11,6</w:t>
            </w:r>
          </w:p>
        </w:tc>
        <w:tc>
          <w:tcPr>
            <w:tcW w:w="1137" w:type="dxa"/>
            <w:gridSpan w:val="3"/>
            <w:vAlign w:val="bottom"/>
          </w:tcPr>
          <w:p w:rsidR="00C728A7" w:rsidRPr="00C728A7" w:rsidRDefault="00C728A7" w:rsidP="00C95AC0">
            <w:pPr>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14,6</w:t>
            </w:r>
          </w:p>
        </w:tc>
        <w:tc>
          <w:tcPr>
            <w:tcW w:w="1134" w:type="dxa"/>
            <w:vAlign w:val="bottom"/>
          </w:tcPr>
          <w:p w:rsidR="00C728A7" w:rsidRPr="00C728A7" w:rsidRDefault="00C728A7" w:rsidP="00C95AC0">
            <w:pPr>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-3,0</w:t>
            </w:r>
          </w:p>
        </w:tc>
      </w:tr>
      <w:tr w:rsidR="001A1AB3" w:rsidRPr="00C728A7" w:rsidTr="00C169C9">
        <w:trPr>
          <w:cantSplit/>
          <w:trHeight w:val="311"/>
        </w:trPr>
        <w:tc>
          <w:tcPr>
            <w:tcW w:w="3115" w:type="dxa"/>
            <w:vAlign w:val="bottom"/>
          </w:tcPr>
          <w:p w:rsidR="00C728A7" w:rsidRPr="00C728A7" w:rsidRDefault="00C728A7" w:rsidP="00C169C9">
            <w:pPr>
              <w:ind w:firstLine="426"/>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2017</w:t>
            </w:r>
          </w:p>
        </w:tc>
        <w:tc>
          <w:tcPr>
            <w:tcW w:w="993" w:type="dxa"/>
            <w:vAlign w:val="bottom"/>
          </w:tcPr>
          <w:p w:rsidR="00C728A7" w:rsidRPr="00C728A7" w:rsidRDefault="00C728A7" w:rsidP="00C169C9">
            <w:pPr>
              <w:ind w:firstLine="426"/>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8593</w:t>
            </w:r>
          </w:p>
        </w:tc>
        <w:tc>
          <w:tcPr>
            <w:tcW w:w="992" w:type="dxa"/>
            <w:vAlign w:val="bottom"/>
          </w:tcPr>
          <w:p w:rsidR="00C728A7" w:rsidRPr="00C728A7" w:rsidRDefault="00C728A7" w:rsidP="00C95AC0">
            <w:pPr>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12176</w:t>
            </w:r>
          </w:p>
        </w:tc>
        <w:tc>
          <w:tcPr>
            <w:tcW w:w="1273" w:type="dxa"/>
            <w:gridSpan w:val="2"/>
            <w:vAlign w:val="bottom"/>
          </w:tcPr>
          <w:p w:rsidR="00C728A7" w:rsidRPr="00C728A7" w:rsidRDefault="00C728A7" w:rsidP="00C95AC0">
            <w:pPr>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-3583</w:t>
            </w:r>
          </w:p>
        </w:tc>
        <w:tc>
          <w:tcPr>
            <w:tcW w:w="851" w:type="dxa"/>
            <w:vAlign w:val="bottom"/>
          </w:tcPr>
          <w:p w:rsidR="00C728A7" w:rsidRPr="00C728A7" w:rsidRDefault="00C728A7" w:rsidP="00C95AC0">
            <w:pPr>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10,1</w:t>
            </w:r>
          </w:p>
        </w:tc>
        <w:tc>
          <w:tcPr>
            <w:tcW w:w="1137" w:type="dxa"/>
            <w:gridSpan w:val="3"/>
            <w:vAlign w:val="bottom"/>
          </w:tcPr>
          <w:p w:rsidR="00C728A7" w:rsidRPr="00C728A7" w:rsidRDefault="00C728A7" w:rsidP="00C95AC0">
            <w:pPr>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14,3</w:t>
            </w:r>
          </w:p>
        </w:tc>
        <w:tc>
          <w:tcPr>
            <w:tcW w:w="1134" w:type="dxa"/>
            <w:vAlign w:val="bottom"/>
          </w:tcPr>
          <w:p w:rsidR="00C728A7" w:rsidRPr="00C728A7" w:rsidRDefault="00C728A7" w:rsidP="00C95AC0">
            <w:pPr>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-4,2</w:t>
            </w:r>
          </w:p>
        </w:tc>
      </w:tr>
      <w:tr w:rsidR="00C728A7" w:rsidRPr="00C95AC0" w:rsidTr="00C169C9">
        <w:trPr>
          <w:cantSplit/>
          <w:trHeight w:val="471"/>
        </w:trPr>
        <w:tc>
          <w:tcPr>
            <w:tcW w:w="3115" w:type="dxa"/>
            <w:vAlign w:val="bottom"/>
          </w:tcPr>
          <w:p w:rsidR="00C728A7" w:rsidRPr="00C728A7" w:rsidRDefault="00C728A7" w:rsidP="00C169C9">
            <w:pPr>
              <w:ind w:firstLine="426"/>
              <w:textAlignment w:val="baseline"/>
              <w:rPr>
                <w:rFonts w:asciiTheme="majorHAnsi" w:eastAsia="Times New Roman" w:hAnsiTheme="majorHAnsi" w:cs="Times New Roman"/>
                <w:color w:val="2D2D2D"/>
              </w:rPr>
            </w:pPr>
            <w:proofErr w:type="spellStart"/>
            <w:r w:rsidRPr="00C728A7">
              <w:rPr>
                <w:rFonts w:asciiTheme="majorHAnsi" w:eastAsia="Times New Roman" w:hAnsiTheme="majorHAnsi" w:cs="Times New Roman"/>
                <w:color w:val="2D2D2D"/>
              </w:rPr>
              <w:t>Унечский</w:t>
            </w:r>
            <w:proofErr w:type="spellEnd"/>
            <w:r w:rsidRPr="00C728A7">
              <w:rPr>
                <w:rFonts w:asciiTheme="majorHAnsi" w:eastAsia="Times New Roman" w:hAnsiTheme="majorHAnsi" w:cs="Times New Roman"/>
                <w:color w:val="2D2D2D"/>
              </w:rPr>
              <w:t xml:space="preserve"> район</w:t>
            </w:r>
          </w:p>
        </w:tc>
        <w:tc>
          <w:tcPr>
            <w:tcW w:w="993" w:type="dxa"/>
            <w:vAlign w:val="bottom"/>
          </w:tcPr>
          <w:p w:rsidR="00C728A7" w:rsidRPr="00C728A7" w:rsidRDefault="00C728A7" w:rsidP="00C169C9">
            <w:pPr>
              <w:ind w:firstLine="426"/>
              <w:textAlignment w:val="baseline"/>
              <w:rPr>
                <w:rFonts w:asciiTheme="majorHAnsi" w:eastAsia="Times New Roman" w:hAnsiTheme="majorHAnsi" w:cs="Times New Roman"/>
                <w:color w:val="2D2D2D"/>
              </w:rPr>
            </w:pPr>
          </w:p>
        </w:tc>
        <w:tc>
          <w:tcPr>
            <w:tcW w:w="992" w:type="dxa"/>
            <w:vAlign w:val="bottom"/>
          </w:tcPr>
          <w:p w:rsidR="00C728A7" w:rsidRPr="00C728A7" w:rsidRDefault="00C728A7" w:rsidP="00721BD3">
            <w:pPr>
              <w:shd w:val="clear" w:color="auto" w:fill="FFFFFF"/>
              <w:rPr>
                <w:rFonts w:asciiTheme="majorHAnsi" w:eastAsia="Times New Roman" w:hAnsiTheme="majorHAnsi" w:cs="Times New Roman"/>
                <w:color w:val="2D2D2D"/>
              </w:rPr>
            </w:pPr>
            <w:r w:rsidRPr="00C728A7">
              <w:rPr>
                <w:rFonts w:asciiTheme="majorHAnsi" w:eastAsia="Times New Roman" w:hAnsiTheme="majorHAnsi" w:cs="Times New Roman" w:hint="eastAsia"/>
                <w:color w:val="2D2D2D"/>
              </w:rPr>
              <w:t> </w:t>
            </w:r>
          </w:p>
        </w:tc>
        <w:tc>
          <w:tcPr>
            <w:tcW w:w="1273" w:type="dxa"/>
            <w:gridSpan w:val="2"/>
            <w:vAlign w:val="bottom"/>
          </w:tcPr>
          <w:p w:rsidR="00C728A7" w:rsidRPr="00C728A7" w:rsidRDefault="00C728A7" w:rsidP="00C95AC0">
            <w:pPr>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hint="eastAsia"/>
                <w:color w:val="2D2D2D"/>
              </w:rPr>
              <w:t> </w:t>
            </w:r>
          </w:p>
        </w:tc>
        <w:tc>
          <w:tcPr>
            <w:tcW w:w="851" w:type="dxa"/>
            <w:vAlign w:val="bottom"/>
          </w:tcPr>
          <w:p w:rsidR="00C728A7" w:rsidRPr="00C728A7" w:rsidRDefault="00C728A7" w:rsidP="00C95AC0">
            <w:pPr>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hint="eastAsia"/>
                <w:color w:val="2D2D2D"/>
              </w:rPr>
              <w:t> </w:t>
            </w:r>
          </w:p>
        </w:tc>
        <w:tc>
          <w:tcPr>
            <w:tcW w:w="1137" w:type="dxa"/>
            <w:gridSpan w:val="3"/>
            <w:vAlign w:val="bottom"/>
          </w:tcPr>
          <w:p w:rsidR="00C728A7" w:rsidRPr="00C728A7" w:rsidRDefault="00C728A7" w:rsidP="00C95AC0">
            <w:pPr>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hint="eastAsia"/>
                <w:color w:val="2D2D2D"/>
              </w:rPr>
              <w:t> </w:t>
            </w:r>
          </w:p>
        </w:tc>
        <w:tc>
          <w:tcPr>
            <w:tcW w:w="1134" w:type="dxa"/>
            <w:vAlign w:val="bottom"/>
          </w:tcPr>
          <w:p w:rsidR="00C728A7" w:rsidRPr="00C728A7" w:rsidRDefault="00C728A7" w:rsidP="00C95AC0">
            <w:pPr>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hint="eastAsia"/>
                <w:color w:val="2D2D2D"/>
              </w:rPr>
              <w:t> </w:t>
            </w:r>
          </w:p>
        </w:tc>
      </w:tr>
      <w:tr w:rsidR="00C728A7" w:rsidRPr="00C95AC0" w:rsidTr="00C169C9">
        <w:trPr>
          <w:cantSplit/>
          <w:trHeight w:val="178"/>
        </w:trPr>
        <w:tc>
          <w:tcPr>
            <w:tcW w:w="3115" w:type="dxa"/>
            <w:vAlign w:val="bottom"/>
          </w:tcPr>
          <w:p w:rsidR="00C728A7" w:rsidRPr="00C728A7" w:rsidRDefault="00C728A7" w:rsidP="00C169C9">
            <w:pPr>
              <w:ind w:firstLine="426"/>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2010</w:t>
            </w:r>
          </w:p>
        </w:tc>
        <w:tc>
          <w:tcPr>
            <w:tcW w:w="993" w:type="dxa"/>
            <w:vAlign w:val="bottom"/>
          </w:tcPr>
          <w:p w:rsidR="00C728A7" w:rsidRPr="00C728A7" w:rsidRDefault="00C728A7" w:rsidP="00C169C9">
            <w:pPr>
              <w:ind w:firstLine="426"/>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262</w:t>
            </w:r>
          </w:p>
        </w:tc>
        <w:tc>
          <w:tcPr>
            <w:tcW w:w="992" w:type="dxa"/>
            <w:vAlign w:val="bottom"/>
          </w:tcPr>
          <w:p w:rsidR="00C728A7" w:rsidRPr="00C728A7" w:rsidRDefault="00C728A7" w:rsidP="00C95AC0">
            <w:pPr>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430</w:t>
            </w:r>
          </w:p>
        </w:tc>
        <w:tc>
          <w:tcPr>
            <w:tcW w:w="1273" w:type="dxa"/>
            <w:gridSpan w:val="2"/>
            <w:vAlign w:val="bottom"/>
          </w:tcPr>
          <w:p w:rsidR="00C728A7" w:rsidRPr="00C728A7" w:rsidRDefault="00C728A7" w:rsidP="00C95AC0">
            <w:pPr>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-168</w:t>
            </w:r>
          </w:p>
        </w:tc>
        <w:tc>
          <w:tcPr>
            <w:tcW w:w="851" w:type="dxa"/>
            <w:vAlign w:val="bottom"/>
          </w:tcPr>
          <w:p w:rsidR="00C728A7" w:rsidRPr="00C728A7" w:rsidRDefault="00C728A7" w:rsidP="00C95AC0">
            <w:pPr>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10.0</w:t>
            </w:r>
          </w:p>
        </w:tc>
        <w:tc>
          <w:tcPr>
            <w:tcW w:w="1137" w:type="dxa"/>
            <w:gridSpan w:val="3"/>
            <w:vAlign w:val="bottom"/>
          </w:tcPr>
          <w:p w:rsidR="00C728A7" w:rsidRPr="00C728A7" w:rsidRDefault="00C728A7" w:rsidP="00C95AC0">
            <w:pPr>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16.4</w:t>
            </w:r>
          </w:p>
        </w:tc>
        <w:tc>
          <w:tcPr>
            <w:tcW w:w="1134" w:type="dxa"/>
            <w:vAlign w:val="bottom"/>
          </w:tcPr>
          <w:p w:rsidR="00C728A7" w:rsidRPr="00C728A7" w:rsidRDefault="00C728A7" w:rsidP="00C95AC0">
            <w:pPr>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-6.4</w:t>
            </w:r>
          </w:p>
        </w:tc>
      </w:tr>
      <w:tr w:rsidR="00C728A7" w:rsidRPr="00C95AC0" w:rsidTr="00C169C9">
        <w:trPr>
          <w:cantSplit/>
          <w:trHeight w:val="182"/>
        </w:trPr>
        <w:tc>
          <w:tcPr>
            <w:tcW w:w="3115" w:type="dxa"/>
            <w:vAlign w:val="bottom"/>
          </w:tcPr>
          <w:p w:rsidR="00C728A7" w:rsidRPr="00C728A7" w:rsidRDefault="00C728A7" w:rsidP="00C169C9">
            <w:pPr>
              <w:ind w:firstLine="426"/>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2014</w:t>
            </w:r>
          </w:p>
        </w:tc>
        <w:tc>
          <w:tcPr>
            <w:tcW w:w="993" w:type="dxa"/>
            <w:vAlign w:val="bottom"/>
          </w:tcPr>
          <w:p w:rsidR="00C728A7" w:rsidRPr="00C728A7" w:rsidRDefault="00C728A7" w:rsidP="00C169C9">
            <w:pPr>
              <w:ind w:firstLine="426"/>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224</w:t>
            </w:r>
          </w:p>
        </w:tc>
        <w:tc>
          <w:tcPr>
            <w:tcW w:w="992" w:type="dxa"/>
            <w:vAlign w:val="bottom"/>
          </w:tcPr>
          <w:p w:rsidR="00C728A7" w:rsidRPr="00C728A7" w:rsidRDefault="00C728A7" w:rsidP="00C95AC0">
            <w:pPr>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361</w:t>
            </w:r>
          </w:p>
        </w:tc>
        <w:tc>
          <w:tcPr>
            <w:tcW w:w="1273" w:type="dxa"/>
            <w:gridSpan w:val="2"/>
            <w:vAlign w:val="bottom"/>
          </w:tcPr>
          <w:p w:rsidR="00C728A7" w:rsidRPr="00C728A7" w:rsidRDefault="00C728A7" w:rsidP="00C95AC0">
            <w:pPr>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-137</w:t>
            </w:r>
          </w:p>
        </w:tc>
        <w:tc>
          <w:tcPr>
            <w:tcW w:w="851" w:type="dxa"/>
            <w:vAlign w:val="bottom"/>
          </w:tcPr>
          <w:p w:rsidR="00C728A7" w:rsidRPr="00C728A7" w:rsidRDefault="00C728A7" w:rsidP="00C95AC0">
            <w:pPr>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9,0</w:t>
            </w:r>
          </w:p>
        </w:tc>
        <w:tc>
          <w:tcPr>
            <w:tcW w:w="1137" w:type="dxa"/>
            <w:gridSpan w:val="3"/>
            <w:vAlign w:val="bottom"/>
          </w:tcPr>
          <w:p w:rsidR="00C728A7" w:rsidRPr="00C728A7" w:rsidRDefault="00C728A7" w:rsidP="00C95AC0">
            <w:pPr>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14,6</w:t>
            </w:r>
          </w:p>
        </w:tc>
        <w:tc>
          <w:tcPr>
            <w:tcW w:w="1134" w:type="dxa"/>
            <w:vAlign w:val="bottom"/>
          </w:tcPr>
          <w:p w:rsidR="00C728A7" w:rsidRPr="00C728A7" w:rsidRDefault="00C728A7" w:rsidP="00C95AC0">
            <w:pPr>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-5,6</w:t>
            </w:r>
          </w:p>
        </w:tc>
      </w:tr>
      <w:tr w:rsidR="00C728A7" w:rsidRPr="00C95AC0" w:rsidTr="00C169C9">
        <w:trPr>
          <w:cantSplit/>
          <w:trHeight w:val="186"/>
        </w:trPr>
        <w:tc>
          <w:tcPr>
            <w:tcW w:w="3115" w:type="dxa"/>
            <w:vAlign w:val="bottom"/>
          </w:tcPr>
          <w:p w:rsidR="00C728A7" w:rsidRPr="00C728A7" w:rsidRDefault="00C728A7" w:rsidP="00C169C9">
            <w:pPr>
              <w:ind w:firstLine="426"/>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2015</w:t>
            </w:r>
          </w:p>
        </w:tc>
        <w:tc>
          <w:tcPr>
            <w:tcW w:w="993" w:type="dxa"/>
            <w:vAlign w:val="bottom"/>
          </w:tcPr>
          <w:p w:rsidR="00C728A7" w:rsidRPr="00C728A7" w:rsidRDefault="00C728A7" w:rsidP="00C169C9">
            <w:pPr>
              <w:ind w:firstLine="426"/>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255</w:t>
            </w:r>
          </w:p>
        </w:tc>
        <w:tc>
          <w:tcPr>
            <w:tcW w:w="992" w:type="dxa"/>
            <w:vAlign w:val="bottom"/>
          </w:tcPr>
          <w:p w:rsidR="00C728A7" w:rsidRPr="00C728A7" w:rsidRDefault="00C728A7" w:rsidP="00C95AC0">
            <w:pPr>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395</w:t>
            </w:r>
          </w:p>
        </w:tc>
        <w:tc>
          <w:tcPr>
            <w:tcW w:w="1273" w:type="dxa"/>
            <w:gridSpan w:val="2"/>
            <w:vAlign w:val="bottom"/>
          </w:tcPr>
          <w:p w:rsidR="00C728A7" w:rsidRPr="00C728A7" w:rsidRDefault="00C728A7" w:rsidP="00C95AC0">
            <w:pPr>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-140</w:t>
            </w:r>
          </w:p>
        </w:tc>
        <w:tc>
          <w:tcPr>
            <w:tcW w:w="851" w:type="dxa"/>
            <w:vAlign w:val="bottom"/>
          </w:tcPr>
          <w:p w:rsidR="00C728A7" w:rsidRPr="00C728A7" w:rsidRDefault="00C728A7" w:rsidP="00C95AC0">
            <w:pPr>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10,4</w:t>
            </w:r>
          </w:p>
        </w:tc>
        <w:tc>
          <w:tcPr>
            <w:tcW w:w="1137" w:type="dxa"/>
            <w:gridSpan w:val="3"/>
            <w:vAlign w:val="bottom"/>
          </w:tcPr>
          <w:p w:rsidR="00C728A7" w:rsidRPr="00C728A7" w:rsidRDefault="00C728A7" w:rsidP="00C95AC0">
            <w:pPr>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16,2</w:t>
            </w:r>
          </w:p>
        </w:tc>
        <w:tc>
          <w:tcPr>
            <w:tcW w:w="1134" w:type="dxa"/>
            <w:vAlign w:val="bottom"/>
          </w:tcPr>
          <w:p w:rsidR="00C728A7" w:rsidRPr="00C728A7" w:rsidRDefault="00C728A7" w:rsidP="00C95AC0">
            <w:pPr>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-5,8</w:t>
            </w:r>
          </w:p>
        </w:tc>
      </w:tr>
      <w:tr w:rsidR="00C728A7" w:rsidRPr="00C95AC0" w:rsidTr="00C169C9">
        <w:trPr>
          <w:cantSplit/>
          <w:trHeight w:val="176"/>
        </w:trPr>
        <w:tc>
          <w:tcPr>
            <w:tcW w:w="3115" w:type="dxa"/>
            <w:vAlign w:val="bottom"/>
          </w:tcPr>
          <w:p w:rsidR="00C728A7" w:rsidRPr="00C728A7" w:rsidRDefault="00C728A7" w:rsidP="00C169C9">
            <w:pPr>
              <w:ind w:firstLine="426"/>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2016</w:t>
            </w:r>
          </w:p>
        </w:tc>
        <w:tc>
          <w:tcPr>
            <w:tcW w:w="993" w:type="dxa"/>
            <w:vAlign w:val="bottom"/>
          </w:tcPr>
          <w:p w:rsidR="00C728A7" w:rsidRPr="00C728A7" w:rsidRDefault="00C728A7" w:rsidP="00C169C9">
            <w:pPr>
              <w:ind w:firstLine="426"/>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246</w:t>
            </w:r>
          </w:p>
        </w:tc>
        <w:tc>
          <w:tcPr>
            <w:tcW w:w="992" w:type="dxa"/>
            <w:vAlign w:val="bottom"/>
          </w:tcPr>
          <w:p w:rsidR="00C728A7" w:rsidRPr="00C728A7" w:rsidRDefault="00C728A7" w:rsidP="00C95AC0">
            <w:pPr>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362</w:t>
            </w:r>
          </w:p>
        </w:tc>
        <w:tc>
          <w:tcPr>
            <w:tcW w:w="1273" w:type="dxa"/>
            <w:gridSpan w:val="2"/>
            <w:vAlign w:val="bottom"/>
          </w:tcPr>
          <w:p w:rsidR="00C728A7" w:rsidRPr="00C728A7" w:rsidRDefault="00C728A7" w:rsidP="00C95AC0">
            <w:pPr>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-116</w:t>
            </w:r>
          </w:p>
        </w:tc>
        <w:tc>
          <w:tcPr>
            <w:tcW w:w="851" w:type="dxa"/>
            <w:vAlign w:val="bottom"/>
          </w:tcPr>
          <w:p w:rsidR="00C728A7" w:rsidRPr="00C728A7" w:rsidRDefault="00C728A7" w:rsidP="00C95AC0">
            <w:pPr>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10,2</w:t>
            </w:r>
          </w:p>
        </w:tc>
        <w:tc>
          <w:tcPr>
            <w:tcW w:w="1137" w:type="dxa"/>
            <w:gridSpan w:val="3"/>
            <w:vAlign w:val="bottom"/>
          </w:tcPr>
          <w:p w:rsidR="00C728A7" w:rsidRPr="00C728A7" w:rsidRDefault="00C728A7" w:rsidP="00C95AC0">
            <w:pPr>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15,0</w:t>
            </w:r>
          </w:p>
        </w:tc>
        <w:tc>
          <w:tcPr>
            <w:tcW w:w="1134" w:type="dxa"/>
            <w:vAlign w:val="bottom"/>
          </w:tcPr>
          <w:p w:rsidR="00C728A7" w:rsidRPr="00C728A7" w:rsidRDefault="00C728A7" w:rsidP="00C95AC0">
            <w:pPr>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-4,8</w:t>
            </w:r>
          </w:p>
        </w:tc>
      </w:tr>
      <w:tr w:rsidR="00C728A7" w:rsidRPr="00C95AC0" w:rsidTr="00C169C9">
        <w:trPr>
          <w:cantSplit/>
          <w:trHeight w:val="193"/>
        </w:trPr>
        <w:tc>
          <w:tcPr>
            <w:tcW w:w="3115" w:type="dxa"/>
            <w:vAlign w:val="bottom"/>
          </w:tcPr>
          <w:p w:rsidR="00C728A7" w:rsidRPr="00C728A7" w:rsidRDefault="00C728A7" w:rsidP="00C169C9">
            <w:pPr>
              <w:ind w:firstLine="426"/>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lastRenderedPageBreak/>
              <w:t>2017</w:t>
            </w:r>
          </w:p>
        </w:tc>
        <w:tc>
          <w:tcPr>
            <w:tcW w:w="993" w:type="dxa"/>
            <w:vAlign w:val="bottom"/>
          </w:tcPr>
          <w:p w:rsidR="00C728A7" w:rsidRPr="00C728A7" w:rsidRDefault="00C728A7" w:rsidP="00C169C9">
            <w:pPr>
              <w:ind w:firstLine="426"/>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226</w:t>
            </w:r>
          </w:p>
        </w:tc>
        <w:tc>
          <w:tcPr>
            <w:tcW w:w="992" w:type="dxa"/>
            <w:vAlign w:val="bottom"/>
          </w:tcPr>
          <w:p w:rsidR="00C728A7" w:rsidRPr="00C728A7" w:rsidRDefault="00C728A7" w:rsidP="00C95AC0">
            <w:pPr>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370</w:t>
            </w:r>
          </w:p>
        </w:tc>
        <w:tc>
          <w:tcPr>
            <w:tcW w:w="1273" w:type="dxa"/>
            <w:gridSpan w:val="2"/>
            <w:vAlign w:val="bottom"/>
          </w:tcPr>
          <w:p w:rsidR="00C728A7" w:rsidRPr="00C728A7" w:rsidRDefault="00C728A7" w:rsidP="00C95AC0">
            <w:pPr>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-144</w:t>
            </w:r>
          </w:p>
        </w:tc>
        <w:tc>
          <w:tcPr>
            <w:tcW w:w="851" w:type="dxa"/>
            <w:vAlign w:val="bottom"/>
          </w:tcPr>
          <w:p w:rsidR="00C728A7" w:rsidRPr="00C728A7" w:rsidRDefault="00C728A7" w:rsidP="00C95AC0">
            <w:pPr>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9,5</w:t>
            </w:r>
          </w:p>
        </w:tc>
        <w:tc>
          <w:tcPr>
            <w:tcW w:w="1137" w:type="dxa"/>
            <w:gridSpan w:val="3"/>
            <w:vAlign w:val="bottom"/>
          </w:tcPr>
          <w:p w:rsidR="00C728A7" w:rsidRPr="00C728A7" w:rsidRDefault="00C728A7" w:rsidP="00C95AC0">
            <w:pPr>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15,6</w:t>
            </w:r>
          </w:p>
        </w:tc>
        <w:tc>
          <w:tcPr>
            <w:tcW w:w="1134" w:type="dxa"/>
            <w:vAlign w:val="bottom"/>
          </w:tcPr>
          <w:p w:rsidR="00C728A7" w:rsidRPr="00C728A7" w:rsidRDefault="00C728A7" w:rsidP="00C95AC0">
            <w:pPr>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-6,1</w:t>
            </w:r>
          </w:p>
        </w:tc>
      </w:tr>
      <w:tr w:rsidR="00C728A7" w:rsidRPr="00C728A7" w:rsidTr="00C169C9">
        <w:trPr>
          <w:cantSplit/>
          <w:trHeight w:val="442"/>
        </w:trPr>
        <w:tc>
          <w:tcPr>
            <w:tcW w:w="3115" w:type="dxa"/>
          </w:tcPr>
          <w:p w:rsidR="00C728A7" w:rsidRPr="00C728A7" w:rsidRDefault="00C728A7" w:rsidP="00C169C9">
            <w:pPr>
              <w:ind w:firstLine="426"/>
              <w:textAlignment w:val="baseline"/>
              <w:rPr>
                <w:rFonts w:asciiTheme="majorHAnsi" w:eastAsia="Times New Roman" w:hAnsiTheme="majorHAnsi" w:cs="Times New Roman"/>
                <w:color w:val="2D2D2D"/>
              </w:rPr>
            </w:pPr>
          </w:p>
        </w:tc>
        <w:tc>
          <w:tcPr>
            <w:tcW w:w="6380" w:type="dxa"/>
            <w:gridSpan w:val="9"/>
            <w:vAlign w:val="center"/>
          </w:tcPr>
          <w:p w:rsidR="00C728A7" w:rsidRPr="00C728A7" w:rsidRDefault="00C728A7" w:rsidP="00C95AC0">
            <w:pPr>
              <w:jc w:val="center"/>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Сельское население</w:t>
            </w:r>
          </w:p>
        </w:tc>
      </w:tr>
      <w:tr w:rsidR="001A1AB3" w:rsidRPr="00C728A7" w:rsidTr="00C169C9">
        <w:trPr>
          <w:cantSplit/>
          <w:trHeight w:val="199"/>
        </w:trPr>
        <w:tc>
          <w:tcPr>
            <w:tcW w:w="3115" w:type="dxa"/>
          </w:tcPr>
          <w:p w:rsidR="00C728A7" w:rsidRPr="00C728A7" w:rsidRDefault="00C728A7" w:rsidP="00C169C9">
            <w:pPr>
              <w:ind w:firstLine="426"/>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Брянская область</w:t>
            </w:r>
          </w:p>
        </w:tc>
        <w:tc>
          <w:tcPr>
            <w:tcW w:w="993" w:type="dxa"/>
          </w:tcPr>
          <w:p w:rsidR="00C728A7" w:rsidRPr="00C728A7" w:rsidRDefault="00C728A7" w:rsidP="00C728A7">
            <w:pPr>
              <w:textAlignment w:val="baseline"/>
              <w:rPr>
                <w:rFonts w:asciiTheme="majorHAnsi" w:eastAsia="Times New Roman" w:hAnsiTheme="majorHAnsi" w:cs="Times New Roman"/>
                <w:color w:val="2D2D2D"/>
              </w:rPr>
            </w:pPr>
          </w:p>
        </w:tc>
        <w:tc>
          <w:tcPr>
            <w:tcW w:w="992" w:type="dxa"/>
          </w:tcPr>
          <w:p w:rsidR="00C728A7" w:rsidRPr="00C728A7" w:rsidRDefault="00C728A7" w:rsidP="00C728A7">
            <w:pPr>
              <w:textAlignment w:val="baseline"/>
              <w:rPr>
                <w:rFonts w:asciiTheme="majorHAnsi" w:eastAsia="Times New Roman" w:hAnsiTheme="majorHAnsi" w:cs="Times New Roman"/>
                <w:color w:val="2D2D2D"/>
              </w:rPr>
            </w:pPr>
          </w:p>
        </w:tc>
        <w:tc>
          <w:tcPr>
            <w:tcW w:w="1273" w:type="dxa"/>
            <w:gridSpan w:val="2"/>
          </w:tcPr>
          <w:p w:rsidR="00C728A7" w:rsidRPr="00C728A7" w:rsidRDefault="00C728A7" w:rsidP="00C728A7">
            <w:pPr>
              <w:textAlignment w:val="baseline"/>
              <w:rPr>
                <w:rFonts w:asciiTheme="majorHAnsi" w:eastAsia="Times New Roman" w:hAnsiTheme="majorHAnsi" w:cs="Times New Roman"/>
                <w:color w:val="2D2D2D"/>
              </w:rPr>
            </w:pPr>
          </w:p>
        </w:tc>
        <w:tc>
          <w:tcPr>
            <w:tcW w:w="851" w:type="dxa"/>
          </w:tcPr>
          <w:p w:rsidR="00C728A7" w:rsidRPr="00C728A7" w:rsidRDefault="00C728A7" w:rsidP="00C728A7">
            <w:pPr>
              <w:textAlignment w:val="baseline"/>
              <w:rPr>
                <w:rFonts w:asciiTheme="majorHAnsi" w:eastAsia="Times New Roman" w:hAnsiTheme="majorHAnsi" w:cs="Times New Roman"/>
                <w:color w:val="2D2D2D"/>
              </w:rPr>
            </w:pPr>
          </w:p>
        </w:tc>
        <w:tc>
          <w:tcPr>
            <w:tcW w:w="1137" w:type="dxa"/>
            <w:gridSpan w:val="3"/>
          </w:tcPr>
          <w:p w:rsidR="00C728A7" w:rsidRPr="00C728A7" w:rsidRDefault="00C728A7" w:rsidP="00C728A7">
            <w:pPr>
              <w:textAlignment w:val="baseline"/>
              <w:rPr>
                <w:rFonts w:asciiTheme="majorHAnsi" w:eastAsia="Times New Roman" w:hAnsiTheme="majorHAnsi" w:cs="Times New Roman"/>
                <w:color w:val="2D2D2D"/>
              </w:rPr>
            </w:pPr>
          </w:p>
        </w:tc>
        <w:tc>
          <w:tcPr>
            <w:tcW w:w="1134" w:type="dxa"/>
          </w:tcPr>
          <w:p w:rsidR="00C728A7" w:rsidRPr="00C728A7" w:rsidRDefault="00C728A7" w:rsidP="00C728A7">
            <w:pPr>
              <w:textAlignment w:val="baseline"/>
              <w:rPr>
                <w:rFonts w:asciiTheme="majorHAnsi" w:eastAsia="Times New Roman" w:hAnsiTheme="majorHAnsi" w:cs="Times New Roman"/>
                <w:color w:val="2D2D2D"/>
              </w:rPr>
            </w:pPr>
          </w:p>
        </w:tc>
      </w:tr>
      <w:tr w:rsidR="001A1AB3" w:rsidRPr="00C728A7" w:rsidTr="00C169C9">
        <w:trPr>
          <w:cantSplit/>
          <w:trHeight w:val="199"/>
        </w:trPr>
        <w:tc>
          <w:tcPr>
            <w:tcW w:w="3115" w:type="dxa"/>
          </w:tcPr>
          <w:p w:rsidR="00C728A7" w:rsidRPr="00C728A7" w:rsidRDefault="00C728A7" w:rsidP="00C169C9">
            <w:pPr>
              <w:ind w:firstLine="426"/>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2010</w:t>
            </w:r>
          </w:p>
        </w:tc>
        <w:tc>
          <w:tcPr>
            <w:tcW w:w="993" w:type="dxa"/>
            <w:vAlign w:val="bottom"/>
          </w:tcPr>
          <w:p w:rsidR="00C728A7" w:rsidRPr="00C728A7" w:rsidRDefault="00C728A7" w:rsidP="00C728A7">
            <w:pPr>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4596</w:t>
            </w:r>
          </w:p>
        </w:tc>
        <w:tc>
          <w:tcPr>
            <w:tcW w:w="992" w:type="dxa"/>
            <w:vAlign w:val="bottom"/>
          </w:tcPr>
          <w:p w:rsidR="00C728A7" w:rsidRPr="00C728A7" w:rsidRDefault="00C728A7" w:rsidP="00C728A7">
            <w:pPr>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8329</w:t>
            </w:r>
          </w:p>
        </w:tc>
        <w:tc>
          <w:tcPr>
            <w:tcW w:w="1273" w:type="dxa"/>
            <w:gridSpan w:val="2"/>
            <w:vAlign w:val="bottom"/>
          </w:tcPr>
          <w:p w:rsidR="00C728A7" w:rsidRPr="00C728A7" w:rsidRDefault="00C728A7" w:rsidP="00C728A7">
            <w:pPr>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-3733</w:t>
            </w:r>
          </w:p>
        </w:tc>
        <w:tc>
          <w:tcPr>
            <w:tcW w:w="851" w:type="dxa"/>
            <w:vAlign w:val="bottom"/>
          </w:tcPr>
          <w:p w:rsidR="00C728A7" w:rsidRPr="00C728A7" w:rsidRDefault="00C728A7" w:rsidP="00C728A7">
            <w:pPr>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11,6</w:t>
            </w:r>
          </w:p>
        </w:tc>
        <w:tc>
          <w:tcPr>
            <w:tcW w:w="1137" w:type="dxa"/>
            <w:gridSpan w:val="3"/>
            <w:vAlign w:val="bottom"/>
          </w:tcPr>
          <w:p w:rsidR="00C728A7" w:rsidRPr="00C728A7" w:rsidRDefault="00C728A7" w:rsidP="00C728A7">
            <w:pPr>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21.0</w:t>
            </w:r>
          </w:p>
        </w:tc>
        <w:tc>
          <w:tcPr>
            <w:tcW w:w="1134" w:type="dxa"/>
            <w:vAlign w:val="bottom"/>
          </w:tcPr>
          <w:p w:rsidR="00C728A7" w:rsidRPr="00C728A7" w:rsidRDefault="00C728A7" w:rsidP="00C728A7">
            <w:pPr>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-9.4</w:t>
            </w:r>
          </w:p>
        </w:tc>
      </w:tr>
      <w:tr w:rsidR="001A1AB3" w:rsidRPr="00C728A7" w:rsidTr="00C169C9">
        <w:trPr>
          <w:cantSplit/>
          <w:trHeight w:val="187"/>
        </w:trPr>
        <w:tc>
          <w:tcPr>
            <w:tcW w:w="3115" w:type="dxa"/>
          </w:tcPr>
          <w:p w:rsidR="00C728A7" w:rsidRPr="00C728A7" w:rsidRDefault="00C728A7" w:rsidP="00C169C9">
            <w:pPr>
              <w:ind w:firstLine="426"/>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2014</w:t>
            </w:r>
          </w:p>
        </w:tc>
        <w:tc>
          <w:tcPr>
            <w:tcW w:w="993" w:type="dxa"/>
            <w:vAlign w:val="bottom"/>
          </w:tcPr>
          <w:p w:rsidR="00C728A7" w:rsidRPr="00C728A7" w:rsidRDefault="00C728A7" w:rsidP="00C728A7">
            <w:pPr>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4662</w:t>
            </w:r>
          </w:p>
        </w:tc>
        <w:tc>
          <w:tcPr>
            <w:tcW w:w="992" w:type="dxa"/>
            <w:vAlign w:val="bottom"/>
          </w:tcPr>
          <w:p w:rsidR="00C728A7" w:rsidRPr="00C728A7" w:rsidRDefault="00C728A7" w:rsidP="00C728A7">
            <w:pPr>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6899</w:t>
            </w:r>
          </w:p>
        </w:tc>
        <w:tc>
          <w:tcPr>
            <w:tcW w:w="1273" w:type="dxa"/>
            <w:gridSpan w:val="2"/>
            <w:vAlign w:val="bottom"/>
          </w:tcPr>
          <w:p w:rsidR="00C728A7" w:rsidRPr="00C728A7" w:rsidRDefault="00C728A7" w:rsidP="00C728A7">
            <w:pPr>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-2237</w:t>
            </w:r>
          </w:p>
        </w:tc>
        <w:tc>
          <w:tcPr>
            <w:tcW w:w="851" w:type="dxa"/>
            <w:vAlign w:val="bottom"/>
          </w:tcPr>
          <w:p w:rsidR="00C728A7" w:rsidRPr="00C728A7" w:rsidRDefault="00C728A7" w:rsidP="00C728A7">
            <w:pPr>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12,4</w:t>
            </w:r>
          </w:p>
        </w:tc>
        <w:tc>
          <w:tcPr>
            <w:tcW w:w="1137" w:type="dxa"/>
            <w:gridSpan w:val="3"/>
            <w:vAlign w:val="bottom"/>
          </w:tcPr>
          <w:p w:rsidR="00C728A7" w:rsidRPr="00C728A7" w:rsidRDefault="00C728A7" w:rsidP="00C728A7">
            <w:pPr>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18,4</w:t>
            </w:r>
          </w:p>
        </w:tc>
        <w:tc>
          <w:tcPr>
            <w:tcW w:w="1134" w:type="dxa"/>
            <w:vAlign w:val="bottom"/>
          </w:tcPr>
          <w:p w:rsidR="00C728A7" w:rsidRPr="00C728A7" w:rsidRDefault="00C728A7" w:rsidP="00C728A7">
            <w:pPr>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-6,0</w:t>
            </w:r>
          </w:p>
        </w:tc>
      </w:tr>
      <w:tr w:rsidR="001A1AB3" w:rsidRPr="00C728A7" w:rsidTr="00C169C9">
        <w:trPr>
          <w:cantSplit/>
          <w:trHeight w:val="187"/>
        </w:trPr>
        <w:tc>
          <w:tcPr>
            <w:tcW w:w="3115" w:type="dxa"/>
          </w:tcPr>
          <w:p w:rsidR="00C728A7" w:rsidRPr="00C728A7" w:rsidRDefault="00C728A7" w:rsidP="00C169C9">
            <w:pPr>
              <w:ind w:firstLine="426"/>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2015</w:t>
            </w:r>
          </w:p>
        </w:tc>
        <w:tc>
          <w:tcPr>
            <w:tcW w:w="993" w:type="dxa"/>
            <w:vAlign w:val="bottom"/>
          </w:tcPr>
          <w:p w:rsidR="00C728A7" w:rsidRPr="00C728A7" w:rsidRDefault="00C728A7" w:rsidP="00C728A7">
            <w:pPr>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3692</w:t>
            </w:r>
          </w:p>
        </w:tc>
        <w:tc>
          <w:tcPr>
            <w:tcW w:w="992" w:type="dxa"/>
            <w:vAlign w:val="bottom"/>
          </w:tcPr>
          <w:p w:rsidR="00C728A7" w:rsidRPr="00C728A7" w:rsidRDefault="00C728A7" w:rsidP="00C728A7">
            <w:pPr>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6742</w:t>
            </w:r>
          </w:p>
        </w:tc>
        <w:tc>
          <w:tcPr>
            <w:tcW w:w="1273" w:type="dxa"/>
            <w:gridSpan w:val="2"/>
            <w:vAlign w:val="bottom"/>
          </w:tcPr>
          <w:p w:rsidR="00C728A7" w:rsidRPr="00C728A7" w:rsidRDefault="00C728A7" w:rsidP="00C728A7">
            <w:pPr>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-3050</w:t>
            </w:r>
          </w:p>
        </w:tc>
        <w:tc>
          <w:tcPr>
            <w:tcW w:w="851" w:type="dxa"/>
            <w:vAlign w:val="bottom"/>
          </w:tcPr>
          <w:p w:rsidR="00C728A7" w:rsidRPr="00C728A7" w:rsidRDefault="00C728A7" w:rsidP="00C728A7">
            <w:pPr>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10,0</w:t>
            </w:r>
          </w:p>
        </w:tc>
        <w:tc>
          <w:tcPr>
            <w:tcW w:w="1137" w:type="dxa"/>
            <w:gridSpan w:val="3"/>
            <w:vAlign w:val="bottom"/>
          </w:tcPr>
          <w:p w:rsidR="00C728A7" w:rsidRPr="00C728A7" w:rsidRDefault="00C728A7" w:rsidP="00C728A7">
            <w:pPr>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18,2</w:t>
            </w:r>
          </w:p>
        </w:tc>
        <w:tc>
          <w:tcPr>
            <w:tcW w:w="1134" w:type="dxa"/>
            <w:vAlign w:val="bottom"/>
          </w:tcPr>
          <w:p w:rsidR="00C728A7" w:rsidRPr="00C728A7" w:rsidRDefault="00C728A7" w:rsidP="00C728A7">
            <w:pPr>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-8,2</w:t>
            </w:r>
          </w:p>
        </w:tc>
      </w:tr>
      <w:tr w:rsidR="001A1AB3" w:rsidRPr="00C728A7" w:rsidTr="00C169C9">
        <w:trPr>
          <w:cantSplit/>
          <w:trHeight w:val="199"/>
        </w:trPr>
        <w:tc>
          <w:tcPr>
            <w:tcW w:w="3115" w:type="dxa"/>
          </w:tcPr>
          <w:p w:rsidR="00C728A7" w:rsidRPr="00C728A7" w:rsidRDefault="00C728A7" w:rsidP="00C169C9">
            <w:pPr>
              <w:ind w:firstLine="426"/>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2016</w:t>
            </w:r>
          </w:p>
        </w:tc>
        <w:tc>
          <w:tcPr>
            <w:tcW w:w="993" w:type="dxa"/>
            <w:vAlign w:val="bottom"/>
          </w:tcPr>
          <w:p w:rsidR="00C728A7" w:rsidRPr="00C728A7" w:rsidRDefault="00C728A7" w:rsidP="00C728A7">
            <w:pPr>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3434</w:t>
            </w:r>
          </w:p>
        </w:tc>
        <w:tc>
          <w:tcPr>
            <w:tcW w:w="992" w:type="dxa"/>
            <w:vAlign w:val="bottom"/>
          </w:tcPr>
          <w:p w:rsidR="00C728A7" w:rsidRPr="00C728A7" w:rsidRDefault="00C728A7" w:rsidP="00C728A7">
            <w:pPr>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6544</w:t>
            </w:r>
          </w:p>
        </w:tc>
        <w:tc>
          <w:tcPr>
            <w:tcW w:w="1273" w:type="dxa"/>
            <w:gridSpan w:val="2"/>
            <w:vAlign w:val="bottom"/>
          </w:tcPr>
          <w:p w:rsidR="00C728A7" w:rsidRPr="00C728A7" w:rsidRDefault="00C728A7" w:rsidP="00C728A7">
            <w:pPr>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-3110</w:t>
            </w:r>
          </w:p>
        </w:tc>
        <w:tc>
          <w:tcPr>
            <w:tcW w:w="851" w:type="dxa"/>
            <w:vAlign w:val="bottom"/>
          </w:tcPr>
          <w:p w:rsidR="00C728A7" w:rsidRPr="00C728A7" w:rsidRDefault="00C728A7" w:rsidP="00C728A7">
            <w:pPr>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9,4</w:t>
            </w:r>
          </w:p>
        </w:tc>
        <w:tc>
          <w:tcPr>
            <w:tcW w:w="1137" w:type="dxa"/>
            <w:gridSpan w:val="3"/>
            <w:vAlign w:val="bottom"/>
          </w:tcPr>
          <w:p w:rsidR="00C728A7" w:rsidRPr="00C728A7" w:rsidRDefault="00C728A7" w:rsidP="00C728A7">
            <w:pPr>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17,8</w:t>
            </w:r>
          </w:p>
        </w:tc>
        <w:tc>
          <w:tcPr>
            <w:tcW w:w="1134" w:type="dxa"/>
            <w:vAlign w:val="bottom"/>
          </w:tcPr>
          <w:p w:rsidR="00C728A7" w:rsidRPr="00C728A7" w:rsidRDefault="00C728A7" w:rsidP="00C728A7">
            <w:pPr>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-8,4</w:t>
            </w:r>
          </w:p>
        </w:tc>
      </w:tr>
      <w:tr w:rsidR="001A1AB3" w:rsidRPr="00C728A7" w:rsidTr="00C169C9">
        <w:trPr>
          <w:cantSplit/>
          <w:trHeight w:val="187"/>
        </w:trPr>
        <w:tc>
          <w:tcPr>
            <w:tcW w:w="3115" w:type="dxa"/>
          </w:tcPr>
          <w:p w:rsidR="00C728A7" w:rsidRPr="00C728A7" w:rsidRDefault="00C728A7" w:rsidP="00C169C9">
            <w:pPr>
              <w:ind w:firstLine="426"/>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2017</w:t>
            </w:r>
          </w:p>
        </w:tc>
        <w:tc>
          <w:tcPr>
            <w:tcW w:w="993" w:type="dxa"/>
            <w:vAlign w:val="bottom"/>
          </w:tcPr>
          <w:p w:rsidR="00C728A7" w:rsidRPr="00C728A7" w:rsidRDefault="00C728A7" w:rsidP="00C728A7">
            <w:pPr>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2955</w:t>
            </w:r>
          </w:p>
        </w:tc>
        <w:tc>
          <w:tcPr>
            <w:tcW w:w="992" w:type="dxa"/>
            <w:vAlign w:val="bottom"/>
          </w:tcPr>
          <w:p w:rsidR="00C728A7" w:rsidRPr="00C728A7" w:rsidRDefault="00C728A7" w:rsidP="00C728A7">
            <w:pPr>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6442</w:t>
            </w:r>
          </w:p>
        </w:tc>
        <w:tc>
          <w:tcPr>
            <w:tcW w:w="1273" w:type="dxa"/>
            <w:gridSpan w:val="2"/>
            <w:vAlign w:val="bottom"/>
          </w:tcPr>
          <w:p w:rsidR="00C728A7" w:rsidRPr="00C728A7" w:rsidRDefault="00C728A7" w:rsidP="00C728A7">
            <w:pPr>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-3487</w:t>
            </w:r>
          </w:p>
        </w:tc>
        <w:tc>
          <w:tcPr>
            <w:tcW w:w="851" w:type="dxa"/>
            <w:vAlign w:val="bottom"/>
          </w:tcPr>
          <w:p w:rsidR="00C728A7" w:rsidRPr="00C728A7" w:rsidRDefault="00C728A7" w:rsidP="00C728A7">
            <w:pPr>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8,2</w:t>
            </w:r>
          </w:p>
        </w:tc>
        <w:tc>
          <w:tcPr>
            <w:tcW w:w="1137" w:type="dxa"/>
            <w:gridSpan w:val="3"/>
            <w:vAlign w:val="bottom"/>
          </w:tcPr>
          <w:p w:rsidR="00C728A7" w:rsidRPr="00C728A7" w:rsidRDefault="00C728A7" w:rsidP="00C728A7">
            <w:pPr>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17,8</w:t>
            </w:r>
          </w:p>
        </w:tc>
        <w:tc>
          <w:tcPr>
            <w:tcW w:w="1134" w:type="dxa"/>
            <w:vAlign w:val="bottom"/>
          </w:tcPr>
          <w:p w:rsidR="00C728A7" w:rsidRPr="00C728A7" w:rsidRDefault="00C728A7" w:rsidP="00C728A7">
            <w:pPr>
              <w:textAlignment w:val="baseline"/>
              <w:rPr>
                <w:rFonts w:asciiTheme="majorHAnsi" w:eastAsia="Times New Roman" w:hAnsiTheme="majorHAnsi" w:cs="Times New Roman"/>
                <w:color w:val="2D2D2D"/>
              </w:rPr>
            </w:pPr>
            <w:r w:rsidRPr="00C728A7">
              <w:rPr>
                <w:rFonts w:asciiTheme="majorHAnsi" w:eastAsia="Times New Roman" w:hAnsiTheme="majorHAnsi" w:cs="Times New Roman"/>
                <w:color w:val="2D2D2D"/>
              </w:rPr>
              <w:t>-9,6</w:t>
            </w:r>
          </w:p>
        </w:tc>
      </w:tr>
      <w:tr w:rsidR="00C95AC0" w:rsidTr="00C169C9">
        <w:trPr>
          <w:cantSplit/>
          <w:trHeight w:val="187"/>
        </w:trPr>
        <w:tc>
          <w:tcPr>
            <w:tcW w:w="3115" w:type="dxa"/>
          </w:tcPr>
          <w:p w:rsidR="00C95AC0" w:rsidRPr="00C95AC0" w:rsidRDefault="00C95AC0" w:rsidP="00C169C9">
            <w:pPr>
              <w:ind w:firstLine="426"/>
              <w:textAlignment w:val="baseline"/>
              <w:rPr>
                <w:rFonts w:asciiTheme="majorHAnsi" w:eastAsia="Times New Roman" w:hAnsiTheme="majorHAnsi" w:cs="Times New Roman"/>
                <w:color w:val="2D2D2D"/>
              </w:rPr>
            </w:pPr>
            <w:proofErr w:type="spellStart"/>
            <w:r w:rsidRPr="00C95AC0">
              <w:rPr>
                <w:rFonts w:asciiTheme="majorHAnsi" w:eastAsia="Times New Roman" w:hAnsiTheme="majorHAnsi" w:cs="Times New Roman"/>
                <w:color w:val="2D2D2D"/>
              </w:rPr>
              <w:t>Унечский</w:t>
            </w:r>
            <w:proofErr w:type="spellEnd"/>
            <w:r w:rsidRPr="00C95AC0">
              <w:rPr>
                <w:rFonts w:asciiTheme="majorHAnsi" w:eastAsia="Times New Roman" w:hAnsiTheme="majorHAnsi" w:cs="Times New Roman"/>
                <w:color w:val="2D2D2D"/>
              </w:rPr>
              <w:t xml:space="preserve"> район</w:t>
            </w:r>
          </w:p>
        </w:tc>
        <w:tc>
          <w:tcPr>
            <w:tcW w:w="993" w:type="dxa"/>
            <w:vAlign w:val="bottom"/>
          </w:tcPr>
          <w:p w:rsidR="00C95AC0" w:rsidRPr="00C95AC0" w:rsidRDefault="00C95AC0" w:rsidP="00C95AC0">
            <w:pPr>
              <w:textAlignment w:val="baseline"/>
              <w:rPr>
                <w:rFonts w:asciiTheme="majorHAnsi" w:eastAsia="Times New Roman" w:hAnsiTheme="majorHAnsi" w:cs="Times New Roman"/>
                <w:color w:val="2D2D2D"/>
              </w:rPr>
            </w:pPr>
            <w:r w:rsidRPr="00C95AC0">
              <w:rPr>
                <w:rFonts w:asciiTheme="majorHAnsi" w:eastAsia="Times New Roman" w:hAnsiTheme="majorHAnsi" w:cs="Times New Roman" w:hint="eastAsia"/>
                <w:color w:val="2D2D2D"/>
              </w:rPr>
              <w:t> </w:t>
            </w:r>
          </w:p>
        </w:tc>
        <w:tc>
          <w:tcPr>
            <w:tcW w:w="992" w:type="dxa"/>
            <w:vAlign w:val="bottom"/>
          </w:tcPr>
          <w:p w:rsidR="00C95AC0" w:rsidRPr="00C95AC0" w:rsidRDefault="00C95AC0" w:rsidP="00C95AC0">
            <w:pPr>
              <w:textAlignment w:val="baseline"/>
              <w:rPr>
                <w:rFonts w:asciiTheme="majorHAnsi" w:eastAsia="Times New Roman" w:hAnsiTheme="majorHAnsi" w:cs="Times New Roman"/>
                <w:color w:val="2D2D2D"/>
              </w:rPr>
            </w:pPr>
            <w:r w:rsidRPr="00C95AC0">
              <w:rPr>
                <w:rFonts w:asciiTheme="majorHAnsi" w:eastAsia="Times New Roman" w:hAnsiTheme="majorHAnsi" w:cs="Times New Roman" w:hint="eastAsia"/>
                <w:color w:val="2D2D2D"/>
              </w:rPr>
              <w:t> </w:t>
            </w:r>
          </w:p>
        </w:tc>
        <w:tc>
          <w:tcPr>
            <w:tcW w:w="1273" w:type="dxa"/>
            <w:gridSpan w:val="2"/>
            <w:vAlign w:val="bottom"/>
          </w:tcPr>
          <w:p w:rsidR="00C95AC0" w:rsidRPr="00C95AC0" w:rsidRDefault="00C95AC0" w:rsidP="00C95AC0">
            <w:pPr>
              <w:textAlignment w:val="baseline"/>
              <w:rPr>
                <w:rFonts w:asciiTheme="majorHAnsi" w:eastAsia="Times New Roman" w:hAnsiTheme="majorHAnsi" w:cs="Times New Roman"/>
                <w:color w:val="2D2D2D"/>
              </w:rPr>
            </w:pPr>
            <w:r w:rsidRPr="00C95AC0">
              <w:rPr>
                <w:rFonts w:asciiTheme="majorHAnsi" w:eastAsia="Times New Roman" w:hAnsiTheme="majorHAnsi" w:cs="Times New Roman" w:hint="eastAsia"/>
                <w:color w:val="2D2D2D"/>
              </w:rPr>
              <w:t> </w:t>
            </w:r>
          </w:p>
        </w:tc>
        <w:tc>
          <w:tcPr>
            <w:tcW w:w="851" w:type="dxa"/>
            <w:vAlign w:val="bottom"/>
          </w:tcPr>
          <w:p w:rsidR="00C95AC0" w:rsidRPr="00C95AC0" w:rsidRDefault="00C95AC0" w:rsidP="00C95AC0">
            <w:pPr>
              <w:textAlignment w:val="baseline"/>
              <w:rPr>
                <w:rFonts w:asciiTheme="majorHAnsi" w:eastAsia="Times New Roman" w:hAnsiTheme="majorHAnsi" w:cs="Times New Roman"/>
                <w:color w:val="2D2D2D"/>
              </w:rPr>
            </w:pPr>
            <w:r w:rsidRPr="00C95AC0">
              <w:rPr>
                <w:rFonts w:asciiTheme="majorHAnsi" w:eastAsia="Times New Roman" w:hAnsiTheme="majorHAnsi" w:cs="Times New Roman" w:hint="eastAsia"/>
                <w:color w:val="2D2D2D"/>
              </w:rPr>
              <w:t> </w:t>
            </w:r>
          </w:p>
        </w:tc>
        <w:tc>
          <w:tcPr>
            <w:tcW w:w="1137" w:type="dxa"/>
            <w:gridSpan w:val="3"/>
            <w:vAlign w:val="bottom"/>
          </w:tcPr>
          <w:p w:rsidR="00C95AC0" w:rsidRPr="00C95AC0" w:rsidRDefault="00C95AC0" w:rsidP="00C95AC0">
            <w:pPr>
              <w:textAlignment w:val="baseline"/>
              <w:rPr>
                <w:rFonts w:asciiTheme="majorHAnsi" w:eastAsia="Times New Roman" w:hAnsiTheme="majorHAnsi" w:cs="Times New Roman"/>
                <w:color w:val="2D2D2D"/>
              </w:rPr>
            </w:pPr>
            <w:r w:rsidRPr="00C95AC0">
              <w:rPr>
                <w:rFonts w:asciiTheme="majorHAnsi" w:eastAsia="Times New Roman" w:hAnsiTheme="majorHAnsi" w:cs="Times New Roman" w:hint="eastAsia"/>
                <w:color w:val="2D2D2D"/>
              </w:rPr>
              <w:t> </w:t>
            </w:r>
          </w:p>
        </w:tc>
        <w:tc>
          <w:tcPr>
            <w:tcW w:w="1134" w:type="dxa"/>
            <w:vAlign w:val="bottom"/>
          </w:tcPr>
          <w:p w:rsidR="00C95AC0" w:rsidRPr="00C95AC0" w:rsidRDefault="00C95AC0" w:rsidP="00C95AC0">
            <w:pPr>
              <w:textAlignment w:val="baseline"/>
              <w:rPr>
                <w:rFonts w:asciiTheme="majorHAnsi" w:eastAsia="Times New Roman" w:hAnsiTheme="majorHAnsi" w:cs="Times New Roman"/>
                <w:color w:val="2D2D2D"/>
              </w:rPr>
            </w:pPr>
            <w:r w:rsidRPr="00C95AC0">
              <w:rPr>
                <w:rFonts w:asciiTheme="majorHAnsi" w:eastAsia="Times New Roman" w:hAnsiTheme="majorHAnsi" w:cs="Times New Roman" w:hint="eastAsia"/>
                <w:color w:val="2D2D2D"/>
              </w:rPr>
              <w:t> </w:t>
            </w:r>
          </w:p>
        </w:tc>
      </w:tr>
      <w:tr w:rsidR="00C95AC0" w:rsidRPr="00876EC1" w:rsidTr="00C169C9">
        <w:trPr>
          <w:cantSplit/>
          <w:trHeight w:val="187"/>
        </w:trPr>
        <w:tc>
          <w:tcPr>
            <w:tcW w:w="3115" w:type="dxa"/>
          </w:tcPr>
          <w:p w:rsidR="00C95AC0" w:rsidRPr="00C95AC0" w:rsidRDefault="00C95AC0" w:rsidP="00C169C9">
            <w:pPr>
              <w:ind w:firstLine="426"/>
              <w:textAlignment w:val="baseline"/>
              <w:rPr>
                <w:rFonts w:asciiTheme="majorHAnsi" w:eastAsia="Times New Roman" w:hAnsiTheme="majorHAnsi" w:cs="Times New Roman"/>
                <w:color w:val="2D2D2D"/>
              </w:rPr>
            </w:pPr>
            <w:r w:rsidRPr="00C95AC0">
              <w:rPr>
                <w:rFonts w:asciiTheme="majorHAnsi" w:eastAsia="Times New Roman" w:hAnsiTheme="majorHAnsi" w:cs="Times New Roman"/>
                <w:color w:val="2D2D2D"/>
              </w:rPr>
              <w:t>2010</w:t>
            </w:r>
          </w:p>
        </w:tc>
        <w:tc>
          <w:tcPr>
            <w:tcW w:w="993" w:type="dxa"/>
            <w:vAlign w:val="bottom"/>
          </w:tcPr>
          <w:p w:rsidR="00C95AC0" w:rsidRPr="00C95AC0" w:rsidRDefault="00C95AC0" w:rsidP="00C95AC0">
            <w:pPr>
              <w:textAlignment w:val="baseline"/>
              <w:rPr>
                <w:rFonts w:asciiTheme="majorHAnsi" w:eastAsia="Times New Roman" w:hAnsiTheme="majorHAnsi" w:cs="Times New Roman"/>
                <w:color w:val="2D2D2D"/>
              </w:rPr>
            </w:pPr>
            <w:r w:rsidRPr="00C95AC0">
              <w:rPr>
                <w:rFonts w:asciiTheme="majorHAnsi" w:eastAsia="Times New Roman" w:hAnsiTheme="majorHAnsi" w:cs="Times New Roman"/>
                <w:color w:val="2D2D2D"/>
              </w:rPr>
              <w:t>121</w:t>
            </w:r>
          </w:p>
        </w:tc>
        <w:tc>
          <w:tcPr>
            <w:tcW w:w="992" w:type="dxa"/>
            <w:vAlign w:val="bottom"/>
          </w:tcPr>
          <w:p w:rsidR="00C95AC0" w:rsidRPr="00C95AC0" w:rsidRDefault="00C95AC0" w:rsidP="00C95AC0">
            <w:pPr>
              <w:textAlignment w:val="baseline"/>
              <w:rPr>
                <w:rFonts w:asciiTheme="majorHAnsi" w:eastAsia="Times New Roman" w:hAnsiTheme="majorHAnsi" w:cs="Times New Roman"/>
                <w:color w:val="2D2D2D"/>
              </w:rPr>
            </w:pPr>
            <w:r w:rsidRPr="00C95AC0">
              <w:rPr>
                <w:rFonts w:asciiTheme="majorHAnsi" w:eastAsia="Times New Roman" w:hAnsiTheme="majorHAnsi" w:cs="Times New Roman"/>
                <w:color w:val="2D2D2D"/>
              </w:rPr>
              <w:t>362</w:t>
            </w:r>
          </w:p>
        </w:tc>
        <w:tc>
          <w:tcPr>
            <w:tcW w:w="1273" w:type="dxa"/>
            <w:gridSpan w:val="2"/>
            <w:vAlign w:val="bottom"/>
          </w:tcPr>
          <w:p w:rsidR="00C95AC0" w:rsidRPr="00C95AC0" w:rsidRDefault="00C95AC0" w:rsidP="00C95AC0">
            <w:pPr>
              <w:textAlignment w:val="baseline"/>
              <w:rPr>
                <w:rFonts w:asciiTheme="majorHAnsi" w:eastAsia="Times New Roman" w:hAnsiTheme="majorHAnsi" w:cs="Times New Roman"/>
                <w:color w:val="2D2D2D"/>
              </w:rPr>
            </w:pPr>
            <w:r w:rsidRPr="00C95AC0">
              <w:rPr>
                <w:rFonts w:asciiTheme="majorHAnsi" w:eastAsia="Times New Roman" w:hAnsiTheme="majorHAnsi" w:cs="Times New Roman"/>
                <w:color w:val="2D2D2D"/>
              </w:rPr>
              <w:t>-241</w:t>
            </w:r>
          </w:p>
        </w:tc>
        <w:tc>
          <w:tcPr>
            <w:tcW w:w="851" w:type="dxa"/>
            <w:vAlign w:val="bottom"/>
          </w:tcPr>
          <w:p w:rsidR="00C95AC0" w:rsidRPr="00C95AC0" w:rsidRDefault="00C95AC0" w:rsidP="00C95AC0">
            <w:pPr>
              <w:textAlignment w:val="baseline"/>
              <w:rPr>
                <w:rFonts w:asciiTheme="majorHAnsi" w:eastAsia="Times New Roman" w:hAnsiTheme="majorHAnsi" w:cs="Times New Roman"/>
                <w:color w:val="2D2D2D"/>
              </w:rPr>
            </w:pPr>
            <w:r w:rsidRPr="00C95AC0">
              <w:rPr>
                <w:rFonts w:asciiTheme="majorHAnsi" w:eastAsia="Times New Roman" w:hAnsiTheme="majorHAnsi" w:cs="Times New Roman"/>
                <w:color w:val="2D2D2D"/>
              </w:rPr>
              <w:t>8,4</w:t>
            </w:r>
          </w:p>
        </w:tc>
        <w:tc>
          <w:tcPr>
            <w:tcW w:w="1137" w:type="dxa"/>
            <w:gridSpan w:val="3"/>
            <w:vAlign w:val="bottom"/>
          </w:tcPr>
          <w:p w:rsidR="00C95AC0" w:rsidRPr="00C95AC0" w:rsidRDefault="00C95AC0" w:rsidP="00C95AC0">
            <w:pPr>
              <w:textAlignment w:val="baseline"/>
              <w:rPr>
                <w:rFonts w:asciiTheme="majorHAnsi" w:eastAsia="Times New Roman" w:hAnsiTheme="majorHAnsi" w:cs="Times New Roman"/>
                <w:color w:val="2D2D2D"/>
              </w:rPr>
            </w:pPr>
            <w:r w:rsidRPr="00C95AC0">
              <w:rPr>
                <w:rFonts w:asciiTheme="majorHAnsi" w:eastAsia="Times New Roman" w:hAnsiTheme="majorHAnsi" w:cs="Times New Roman"/>
                <w:color w:val="2D2D2D"/>
              </w:rPr>
              <w:t>25,0</w:t>
            </w:r>
          </w:p>
        </w:tc>
        <w:tc>
          <w:tcPr>
            <w:tcW w:w="1134" w:type="dxa"/>
            <w:vAlign w:val="bottom"/>
          </w:tcPr>
          <w:p w:rsidR="00C95AC0" w:rsidRPr="00C95AC0" w:rsidRDefault="00C95AC0" w:rsidP="00C95AC0">
            <w:pPr>
              <w:textAlignment w:val="baseline"/>
              <w:rPr>
                <w:rFonts w:asciiTheme="majorHAnsi" w:eastAsia="Times New Roman" w:hAnsiTheme="majorHAnsi" w:cs="Times New Roman"/>
                <w:color w:val="2D2D2D"/>
              </w:rPr>
            </w:pPr>
            <w:r w:rsidRPr="00C95AC0">
              <w:rPr>
                <w:rFonts w:asciiTheme="majorHAnsi" w:eastAsia="Times New Roman" w:hAnsiTheme="majorHAnsi" w:cs="Times New Roman"/>
                <w:color w:val="2D2D2D"/>
              </w:rPr>
              <w:t>-16,6</w:t>
            </w:r>
          </w:p>
        </w:tc>
      </w:tr>
      <w:tr w:rsidR="00C95AC0" w:rsidRPr="004B0E22" w:rsidTr="00C169C9">
        <w:trPr>
          <w:cantSplit/>
          <w:trHeight w:val="187"/>
        </w:trPr>
        <w:tc>
          <w:tcPr>
            <w:tcW w:w="3115" w:type="dxa"/>
          </w:tcPr>
          <w:p w:rsidR="00C95AC0" w:rsidRPr="00C95AC0" w:rsidRDefault="00C95AC0" w:rsidP="00C169C9">
            <w:pPr>
              <w:ind w:firstLine="426"/>
              <w:textAlignment w:val="baseline"/>
              <w:rPr>
                <w:rFonts w:asciiTheme="majorHAnsi" w:eastAsia="Times New Roman" w:hAnsiTheme="majorHAnsi" w:cs="Times New Roman"/>
                <w:color w:val="2D2D2D"/>
              </w:rPr>
            </w:pPr>
            <w:r w:rsidRPr="00C95AC0">
              <w:rPr>
                <w:rFonts w:asciiTheme="majorHAnsi" w:eastAsia="Times New Roman" w:hAnsiTheme="majorHAnsi" w:cs="Times New Roman"/>
                <w:color w:val="2D2D2D"/>
              </w:rPr>
              <w:t>2014</w:t>
            </w:r>
          </w:p>
        </w:tc>
        <w:tc>
          <w:tcPr>
            <w:tcW w:w="993" w:type="dxa"/>
            <w:vAlign w:val="bottom"/>
          </w:tcPr>
          <w:p w:rsidR="00C95AC0" w:rsidRPr="00C95AC0" w:rsidRDefault="00C95AC0" w:rsidP="00C95AC0">
            <w:pPr>
              <w:textAlignment w:val="baseline"/>
              <w:rPr>
                <w:rFonts w:asciiTheme="majorHAnsi" w:eastAsia="Times New Roman" w:hAnsiTheme="majorHAnsi" w:cs="Times New Roman"/>
                <w:color w:val="2D2D2D"/>
              </w:rPr>
            </w:pPr>
            <w:r w:rsidRPr="00C95AC0">
              <w:rPr>
                <w:rFonts w:asciiTheme="majorHAnsi" w:eastAsia="Times New Roman" w:hAnsiTheme="majorHAnsi" w:cs="Times New Roman"/>
                <w:color w:val="2D2D2D"/>
              </w:rPr>
              <w:t>119</w:t>
            </w:r>
          </w:p>
        </w:tc>
        <w:tc>
          <w:tcPr>
            <w:tcW w:w="992" w:type="dxa"/>
            <w:vAlign w:val="bottom"/>
          </w:tcPr>
          <w:p w:rsidR="00C95AC0" w:rsidRPr="00C95AC0" w:rsidRDefault="00C95AC0" w:rsidP="00C95AC0">
            <w:pPr>
              <w:textAlignment w:val="baseline"/>
              <w:rPr>
                <w:rFonts w:asciiTheme="majorHAnsi" w:eastAsia="Times New Roman" w:hAnsiTheme="majorHAnsi" w:cs="Times New Roman"/>
                <w:color w:val="2D2D2D"/>
              </w:rPr>
            </w:pPr>
            <w:r w:rsidRPr="00C95AC0">
              <w:rPr>
                <w:rFonts w:asciiTheme="majorHAnsi" w:eastAsia="Times New Roman" w:hAnsiTheme="majorHAnsi" w:cs="Times New Roman"/>
                <w:color w:val="2D2D2D"/>
              </w:rPr>
              <w:t>295</w:t>
            </w:r>
          </w:p>
        </w:tc>
        <w:tc>
          <w:tcPr>
            <w:tcW w:w="1273" w:type="dxa"/>
            <w:gridSpan w:val="2"/>
            <w:vAlign w:val="bottom"/>
          </w:tcPr>
          <w:p w:rsidR="00C95AC0" w:rsidRPr="00C95AC0" w:rsidRDefault="00C95AC0" w:rsidP="00C95AC0">
            <w:pPr>
              <w:textAlignment w:val="baseline"/>
              <w:rPr>
                <w:rFonts w:asciiTheme="majorHAnsi" w:eastAsia="Times New Roman" w:hAnsiTheme="majorHAnsi" w:cs="Times New Roman"/>
                <w:color w:val="2D2D2D"/>
              </w:rPr>
            </w:pPr>
            <w:r w:rsidRPr="00C95AC0">
              <w:rPr>
                <w:rFonts w:asciiTheme="majorHAnsi" w:eastAsia="Times New Roman" w:hAnsiTheme="majorHAnsi" w:cs="Times New Roman"/>
                <w:color w:val="2D2D2D"/>
              </w:rPr>
              <w:t>-176</w:t>
            </w:r>
          </w:p>
        </w:tc>
        <w:tc>
          <w:tcPr>
            <w:tcW w:w="851" w:type="dxa"/>
            <w:vAlign w:val="bottom"/>
          </w:tcPr>
          <w:p w:rsidR="00C95AC0" w:rsidRPr="00C95AC0" w:rsidRDefault="00C95AC0" w:rsidP="00C95AC0">
            <w:pPr>
              <w:textAlignment w:val="baseline"/>
              <w:rPr>
                <w:rFonts w:asciiTheme="majorHAnsi" w:eastAsia="Times New Roman" w:hAnsiTheme="majorHAnsi" w:cs="Times New Roman"/>
                <w:color w:val="2D2D2D"/>
              </w:rPr>
            </w:pPr>
            <w:r w:rsidRPr="00C95AC0">
              <w:rPr>
                <w:rFonts w:asciiTheme="majorHAnsi" w:eastAsia="Times New Roman" w:hAnsiTheme="majorHAnsi" w:cs="Times New Roman"/>
                <w:color w:val="2D2D2D"/>
              </w:rPr>
              <w:t>9,5</w:t>
            </w:r>
          </w:p>
        </w:tc>
        <w:tc>
          <w:tcPr>
            <w:tcW w:w="1137" w:type="dxa"/>
            <w:gridSpan w:val="3"/>
            <w:vAlign w:val="bottom"/>
          </w:tcPr>
          <w:p w:rsidR="00C95AC0" w:rsidRPr="00C95AC0" w:rsidRDefault="00C95AC0" w:rsidP="00C95AC0">
            <w:pPr>
              <w:textAlignment w:val="baseline"/>
              <w:rPr>
                <w:rFonts w:asciiTheme="majorHAnsi" w:eastAsia="Times New Roman" w:hAnsiTheme="majorHAnsi" w:cs="Times New Roman"/>
                <w:color w:val="2D2D2D"/>
              </w:rPr>
            </w:pPr>
            <w:r w:rsidRPr="00C95AC0">
              <w:rPr>
                <w:rFonts w:asciiTheme="majorHAnsi" w:eastAsia="Times New Roman" w:hAnsiTheme="majorHAnsi" w:cs="Times New Roman"/>
                <w:color w:val="2D2D2D"/>
              </w:rPr>
              <w:t>23,5</w:t>
            </w:r>
          </w:p>
        </w:tc>
        <w:tc>
          <w:tcPr>
            <w:tcW w:w="1134" w:type="dxa"/>
            <w:vAlign w:val="bottom"/>
          </w:tcPr>
          <w:p w:rsidR="00C95AC0" w:rsidRPr="00C95AC0" w:rsidRDefault="00C95AC0" w:rsidP="00C95AC0">
            <w:pPr>
              <w:textAlignment w:val="baseline"/>
              <w:rPr>
                <w:rFonts w:asciiTheme="majorHAnsi" w:eastAsia="Times New Roman" w:hAnsiTheme="majorHAnsi" w:cs="Times New Roman"/>
                <w:color w:val="2D2D2D"/>
              </w:rPr>
            </w:pPr>
            <w:r w:rsidRPr="00C95AC0">
              <w:rPr>
                <w:rFonts w:asciiTheme="majorHAnsi" w:eastAsia="Times New Roman" w:hAnsiTheme="majorHAnsi" w:cs="Times New Roman"/>
                <w:color w:val="2D2D2D"/>
              </w:rPr>
              <w:t>-14,0</w:t>
            </w:r>
          </w:p>
        </w:tc>
      </w:tr>
      <w:tr w:rsidR="00C95AC0" w:rsidRPr="004B0E22" w:rsidTr="00C169C9">
        <w:trPr>
          <w:cantSplit/>
          <w:trHeight w:val="187"/>
        </w:trPr>
        <w:tc>
          <w:tcPr>
            <w:tcW w:w="3115" w:type="dxa"/>
          </w:tcPr>
          <w:p w:rsidR="00C95AC0" w:rsidRPr="00C95AC0" w:rsidRDefault="00C95AC0" w:rsidP="00C169C9">
            <w:pPr>
              <w:ind w:firstLine="426"/>
              <w:textAlignment w:val="baseline"/>
              <w:rPr>
                <w:rFonts w:asciiTheme="majorHAnsi" w:eastAsia="Times New Roman" w:hAnsiTheme="majorHAnsi" w:cs="Times New Roman"/>
                <w:color w:val="2D2D2D"/>
              </w:rPr>
            </w:pPr>
            <w:r w:rsidRPr="00C95AC0">
              <w:rPr>
                <w:rFonts w:asciiTheme="majorHAnsi" w:eastAsia="Times New Roman" w:hAnsiTheme="majorHAnsi" w:cs="Times New Roman"/>
                <w:color w:val="2D2D2D"/>
              </w:rPr>
              <w:t>2015</w:t>
            </w:r>
          </w:p>
        </w:tc>
        <w:tc>
          <w:tcPr>
            <w:tcW w:w="993" w:type="dxa"/>
            <w:vAlign w:val="bottom"/>
          </w:tcPr>
          <w:p w:rsidR="00C95AC0" w:rsidRPr="00C95AC0" w:rsidRDefault="00C95AC0" w:rsidP="00C95AC0">
            <w:pPr>
              <w:textAlignment w:val="baseline"/>
              <w:rPr>
                <w:rFonts w:asciiTheme="majorHAnsi" w:eastAsia="Times New Roman" w:hAnsiTheme="majorHAnsi" w:cs="Times New Roman"/>
                <w:color w:val="2D2D2D"/>
              </w:rPr>
            </w:pPr>
            <w:r w:rsidRPr="00C95AC0">
              <w:rPr>
                <w:rFonts w:asciiTheme="majorHAnsi" w:eastAsia="Times New Roman" w:hAnsiTheme="majorHAnsi" w:cs="Times New Roman"/>
                <w:color w:val="2D2D2D"/>
              </w:rPr>
              <w:t>105</w:t>
            </w:r>
          </w:p>
        </w:tc>
        <w:tc>
          <w:tcPr>
            <w:tcW w:w="992" w:type="dxa"/>
            <w:vAlign w:val="bottom"/>
          </w:tcPr>
          <w:p w:rsidR="00C95AC0" w:rsidRPr="00C95AC0" w:rsidRDefault="00C95AC0" w:rsidP="00C95AC0">
            <w:pPr>
              <w:textAlignment w:val="baseline"/>
              <w:rPr>
                <w:rFonts w:asciiTheme="majorHAnsi" w:eastAsia="Times New Roman" w:hAnsiTheme="majorHAnsi" w:cs="Times New Roman"/>
                <w:color w:val="2D2D2D"/>
              </w:rPr>
            </w:pPr>
            <w:r w:rsidRPr="00C95AC0">
              <w:rPr>
                <w:rFonts w:asciiTheme="majorHAnsi" w:eastAsia="Times New Roman" w:hAnsiTheme="majorHAnsi" w:cs="Times New Roman"/>
                <w:color w:val="2D2D2D"/>
              </w:rPr>
              <w:t>284</w:t>
            </w:r>
          </w:p>
        </w:tc>
        <w:tc>
          <w:tcPr>
            <w:tcW w:w="1273" w:type="dxa"/>
            <w:gridSpan w:val="2"/>
            <w:vAlign w:val="bottom"/>
          </w:tcPr>
          <w:p w:rsidR="00C95AC0" w:rsidRPr="00C95AC0" w:rsidRDefault="00C95AC0" w:rsidP="00C95AC0">
            <w:pPr>
              <w:textAlignment w:val="baseline"/>
              <w:rPr>
                <w:rFonts w:asciiTheme="majorHAnsi" w:eastAsia="Times New Roman" w:hAnsiTheme="majorHAnsi" w:cs="Times New Roman"/>
                <w:color w:val="2D2D2D"/>
              </w:rPr>
            </w:pPr>
            <w:r w:rsidRPr="00C95AC0">
              <w:rPr>
                <w:rFonts w:asciiTheme="majorHAnsi" w:eastAsia="Times New Roman" w:hAnsiTheme="majorHAnsi" w:cs="Times New Roman"/>
                <w:color w:val="2D2D2D"/>
              </w:rPr>
              <w:t>-179</w:t>
            </w:r>
          </w:p>
        </w:tc>
        <w:tc>
          <w:tcPr>
            <w:tcW w:w="851" w:type="dxa"/>
            <w:vAlign w:val="bottom"/>
          </w:tcPr>
          <w:p w:rsidR="00C95AC0" w:rsidRPr="00C95AC0" w:rsidRDefault="00C95AC0" w:rsidP="00C95AC0">
            <w:pPr>
              <w:textAlignment w:val="baseline"/>
              <w:rPr>
                <w:rFonts w:asciiTheme="majorHAnsi" w:eastAsia="Times New Roman" w:hAnsiTheme="majorHAnsi" w:cs="Times New Roman"/>
                <w:color w:val="2D2D2D"/>
              </w:rPr>
            </w:pPr>
            <w:r w:rsidRPr="00C95AC0">
              <w:rPr>
                <w:rFonts w:asciiTheme="majorHAnsi" w:eastAsia="Times New Roman" w:hAnsiTheme="majorHAnsi" w:cs="Times New Roman"/>
                <w:color w:val="2D2D2D"/>
              </w:rPr>
              <w:t>8,6</w:t>
            </w:r>
          </w:p>
        </w:tc>
        <w:tc>
          <w:tcPr>
            <w:tcW w:w="1137" w:type="dxa"/>
            <w:gridSpan w:val="3"/>
            <w:vAlign w:val="bottom"/>
          </w:tcPr>
          <w:p w:rsidR="00C95AC0" w:rsidRPr="00C95AC0" w:rsidRDefault="00C95AC0" w:rsidP="00C95AC0">
            <w:pPr>
              <w:textAlignment w:val="baseline"/>
              <w:rPr>
                <w:rFonts w:asciiTheme="majorHAnsi" w:eastAsia="Times New Roman" w:hAnsiTheme="majorHAnsi" w:cs="Times New Roman"/>
                <w:color w:val="2D2D2D"/>
              </w:rPr>
            </w:pPr>
            <w:r w:rsidRPr="00C95AC0">
              <w:rPr>
                <w:rFonts w:asciiTheme="majorHAnsi" w:eastAsia="Times New Roman" w:hAnsiTheme="majorHAnsi" w:cs="Times New Roman"/>
                <w:color w:val="2D2D2D"/>
              </w:rPr>
              <w:t>23,1</w:t>
            </w:r>
          </w:p>
        </w:tc>
        <w:tc>
          <w:tcPr>
            <w:tcW w:w="1134" w:type="dxa"/>
            <w:vAlign w:val="bottom"/>
          </w:tcPr>
          <w:p w:rsidR="00C95AC0" w:rsidRPr="00C95AC0" w:rsidRDefault="00C95AC0" w:rsidP="00C95AC0">
            <w:pPr>
              <w:textAlignment w:val="baseline"/>
              <w:rPr>
                <w:rFonts w:asciiTheme="majorHAnsi" w:eastAsia="Times New Roman" w:hAnsiTheme="majorHAnsi" w:cs="Times New Roman"/>
                <w:color w:val="2D2D2D"/>
              </w:rPr>
            </w:pPr>
            <w:r w:rsidRPr="00C95AC0">
              <w:rPr>
                <w:rFonts w:asciiTheme="majorHAnsi" w:eastAsia="Times New Roman" w:hAnsiTheme="majorHAnsi" w:cs="Times New Roman"/>
                <w:color w:val="2D2D2D"/>
              </w:rPr>
              <w:t>-14,5</w:t>
            </w:r>
          </w:p>
        </w:tc>
      </w:tr>
      <w:tr w:rsidR="00C95AC0" w:rsidRPr="004B0E22" w:rsidTr="00C169C9">
        <w:trPr>
          <w:cantSplit/>
          <w:trHeight w:val="187"/>
        </w:trPr>
        <w:tc>
          <w:tcPr>
            <w:tcW w:w="3115" w:type="dxa"/>
          </w:tcPr>
          <w:p w:rsidR="00C95AC0" w:rsidRPr="00C95AC0" w:rsidRDefault="00C95AC0" w:rsidP="00C169C9">
            <w:pPr>
              <w:ind w:firstLine="426"/>
              <w:textAlignment w:val="baseline"/>
              <w:rPr>
                <w:rFonts w:asciiTheme="majorHAnsi" w:eastAsia="Times New Roman" w:hAnsiTheme="majorHAnsi" w:cs="Times New Roman"/>
                <w:color w:val="2D2D2D"/>
              </w:rPr>
            </w:pPr>
            <w:r w:rsidRPr="00C95AC0">
              <w:rPr>
                <w:rFonts w:asciiTheme="majorHAnsi" w:eastAsia="Times New Roman" w:hAnsiTheme="majorHAnsi" w:cs="Times New Roman"/>
                <w:color w:val="2D2D2D"/>
              </w:rPr>
              <w:t>2016</w:t>
            </w:r>
          </w:p>
        </w:tc>
        <w:tc>
          <w:tcPr>
            <w:tcW w:w="993" w:type="dxa"/>
            <w:vAlign w:val="bottom"/>
          </w:tcPr>
          <w:p w:rsidR="00C95AC0" w:rsidRPr="00C95AC0" w:rsidRDefault="00C95AC0" w:rsidP="00C95AC0">
            <w:pPr>
              <w:textAlignment w:val="baseline"/>
              <w:rPr>
                <w:rFonts w:asciiTheme="majorHAnsi" w:eastAsia="Times New Roman" w:hAnsiTheme="majorHAnsi" w:cs="Times New Roman"/>
                <w:color w:val="2D2D2D"/>
              </w:rPr>
            </w:pPr>
            <w:r w:rsidRPr="00C95AC0">
              <w:rPr>
                <w:rFonts w:asciiTheme="majorHAnsi" w:eastAsia="Times New Roman" w:hAnsiTheme="majorHAnsi" w:cs="Times New Roman"/>
                <w:color w:val="2D2D2D"/>
              </w:rPr>
              <w:t>92</w:t>
            </w:r>
          </w:p>
        </w:tc>
        <w:tc>
          <w:tcPr>
            <w:tcW w:w="992" w:type="dxa"/>
            <w:vAlign w:val="bottom"/>
          </w:tcPr>
          <w:p w:rsidR="00C95AC0" w:rsidRPr="00C95AC0" w:rsidRDefault="00C95AC0" w:rsidP="00C95AC0">
            <w:pPr>
              <w:textAlignment w:val="baseline"/>
              <w:rPr>
                <w:rFonts w:asciiTheme="majorHAnsi" w:eastAsia="Times New Roman" w:hAnsiTheme="majorHAnsi" w:cs="Times New Roman"/>
                <w:color w:val="2D2D2D"/>
              </w:rPr>
            </w:pPr>
            <w:r w:rsidRPr="00C95AC0">
              <w:rPr>
                <w:rFonts w:asciiTheme="majorHAnsi" w:eastAsia="Times New Roman" w:hAnsiTheme="majorHAnsi" w:cs="Times New Roman"/>
                <w:color w:val="2D2D2D"/>
              </w:rPr>
              <w:t>297</w:t>
            </w:r>
          </w:p>
        </w:tc>
        <w:tc>
          <w:tcPr>
            <w:tcW w:w="1273" w:type="dxa"/>
            <w:gridSpan w:val="2"/>
            <w:vAlign w:val="bottom"/>
          </w:tcPr>
          <w:p w:rsidR="00C95AC0" w:rsidRPr="00C95AC0" w:rsidRDefault="00C95AC0" w:rsidP="00C95AC0">
            <w:pPr>
              <w:textAlignment w:val="baseline"/>
              <w:rPr>
                <w:rFonts w:asciiTheme="majorHAnsi" w:eastAsia="Times New Roman" w:hAnsiTheme="majorHAnsi" w:cs="Times New Roman"/>
                <w:color w:val="2D2D2D"/>
              </w:rPr>
            </w:pPr>
            <w:r w:rsidRPr="00C95AC0">
              <w:rPr>
                <w:rFonts w:asciiTheme="majorHAnsi" w:eastAsia="Times New Roman" w:hAnsiTheme="majorHAnsi" w:cs="Times New Roman"/>
                <w:color w:val="2D2D2D"/>
              </w:rPr>
              <w:t>-205</w:t>
            </w:r>
          </w:p>
        </w:tc>
        <w:tc>
          <w:tcPr>
            <w:tcW w:w="851" w:type="dxa"/>
            <w:vAlign w:val="bottom"/>
          </w:tcPr>
          <w:p w:rsidR="00C95AC0" w:rsidRPr="00C95AC0" w:rsidRDefault="00C95AC0" w:rsidP="00C95AC0">
            <w:pPr>
              <w:textAlignment w:val="baseline"/>
              <w:rPr>
                <w:rFonts w:asciiTheme="majorHAnsi" w:eastAsia="Times New Roman" w:hAnsiTheme="majorHAnsi" w:cs="Times New Roman"/>
                <w:color w:val="2D2D2D"/>
              </w:rPr>
            </w:pPr>
            <w:r w:rsidRPr="00C95AC0">
              <w:rPr>
                <w:rFonts w:asciiTheme="majorHAnsi" w:eastAsia="Times New Roman" w:hAnsiTheme="majorHAnsi" w:cs="Times New Roman"/>
                <w:color w:val="2D2D2D"/>
              </w:rPr>
              <w:t>7,7</w:t>
            </w:r>
          </w:p>
        </w:tc>
        <w:tc>
          <w:tcPr>
            <w:tcW w:w="1137" w:type="dxa"/>
            <w:gridSpan w:val="3"/>
            <w:vAlign w:val="bottom"/>
          </w:tcPr>
          <w:p w:rsidR="00C95AC0" w:rsidRPr="00C95AC0" w:rsidRDefault="00C95AC0" w:rsidP="00C95AC0">
            <w:pPr>
              <w:textAlignment w:val="baseline"/>
              <w:rPr>
                <w:rFonts w:asciiTheme="majorHAnsi" w:eastAsia="Times New Roman" w:hAnsiTheme="majorHAnsi" w:cs="Times New Roman"/>
                <w:color w:val="2D2D2D"/>
              </w:rPr>
            </w:pPr>
            <w:r w:rsidRPr="00C95AC0">
              <w:rPr>
                <w:rFonts w:asciiTheme="majorHAnsi" w:eastAsia="Times New Roman" w:hAnsiTheme="majorHAnsi" w:cs="Times New Roman"/>
                <w:color w:val="2D2D2D"/>
              </w:rPr>
              <w:t>24,8</w:t>
            </w:r>
          </w:p>
        </w:tc>
        <w:tc>
          <w:tcPr>
            <w:tcW w:w="1134" w:type="dxa"/>
            <w:vAlign w:val="bottom"/>
          </w:tcPr>
          <w:p w:rsidR="00C95AC0" w:rsidRPr="00C95AC0" w:rsidRDefault="00C95AC0" w:rsidP="00C95AC0">
            <w:pPr>
              <w:textAlignment w:val="baseline"/>
              <w:rPr>
                <w:rFonts w:asciiTheme="majorHAnsi" w:eastAsia="Times New Roman" w:hAnsiTheme="majorHAnsi" w:cs="Times New Roman"/>
                <w:color w:val="2D2D2D"/>
              </w:rPr>
            </w:pPr>
            <w:r w:rsidRPr="00C95AC0">
              <w:rPr>
                <w:rFonts w:asciiTheme="majorHAnsi" w:eastAsia="Times New Roman" w:hAnsiTheme="majorHAnsi" w:cs="Times New Roman"/>
                <w:color w:val="2D2D2D"/>
              </w:rPr>
              <w:t>-17,1</w:t>
            </w:r>
          </w:p>
        </w:tc>
      </w:tr>
      <w:tr w:rsidR="00C95AC0" w:rsidRPr="004B0E22" w:rsidTr="00C169C9">
        <w:trPr>
          <w:cantSplit/>
          <w:trHeight w:val="187"/>
        </w:trPr>
        <w:tc>
          <w:tcPr>
            <w:tcW w:w="3115" w:type="dxa"/>
          </w:tcPr>
          <w:p w:rsidR="00C95AC0" w:rsidRPr="00C95AC0" w:rsidRDefault="00C95AC0" w:rsidP="00C169C9">
            <w:pPr>
              <w:ind w:firstLine="426"/>
              <w:textAlignment w:val="baseline"/>
              <w:rPr>
                <w:rFonts w:asciiTheme="majorHAnsi" w:eastAsia="Times New Roman" w:hAnsiTheme="majorHAnsi" w:cs="Times New Roman"/>
                <w:color w:val="2D2D2D"/>
              </w:rPr>
            </w:pPr>
            <w:r w:rsidRPr="00C95AC0">
              <w:rPr>
                <w:rFonts w:asciiTheme="majorHAnsi" w:eastAsia="Times New Roman" w:hAnsiTheme="majorHAnsi" w:cs="Times New Roman"/>
                <w:color w:val="2D2D2D"/>
              </w:rPr>
              <w:t>2017</w:t>
            </w:r>
          </w:p>
        </w:tc>
        <w:tc>
          <w:tcPr>
            <w:tcW w:w="993" w:type="dxa"/>
            <w:vAlign w:val="bottom"/>
          </w:tcPr>
          <w:p w:rsidR="00C95AC0" w:rsidRPr="00C95AC0" w:rsidRDefault="00C95AC0" w:rsidP="00C95AC0">
            <w:pPr>
              <w:textAlignment w:val="baseline"/>
              <w:rPr>
                <w:rFonts w:asciiTheme="majorHAnsi" w:eastAsia="Times New Roman" w:hAnsiTheme="majorHAnsi" w:cs="Times New Roman"/>
                <w:color w:val="2D2D2D"/>
              </w:rPr>
            </w:pPr>
            <w:r w:rsidRPr="00C95AC0">
              <w:rPr>
                <w:rFonts w:asciiTheme="majorHAnsi" w:eastAsia="Times New Roman" w:hAnsiTheme="majorHAnsi" w:cs="Times New Roman"/>
                <w:color w:val="2D2D2D"/>
              </w:rPr>
              <w:t>88</w:t>
            </w:r>
          </w:p>
        </w:tc>
        <w:tc>
          <w:tcPr>
            <w:tcW w:w="992" w:type="dxa"/>
            <w:vAlign w:val="bottom"/>
          </w:tcPr>
          <w:p w:rsidR="00C95AC0" w:rsidRPr="00C95AC0" w:rsidRDefault="00C95AC0" w:rsidP="00C95AC0">
            <w:pPr>
              <w:textAlignment w:val="baseline"/>
              <w:rPr>
                <w:rFonts w:asciiTheme="majorHAnsi" w:eastAsia="Times New Roman" w:hAnsiTheme="majorHAnsi" w:cs="Times New Roman"/>
                <w:color w:val="2D2D2D"/>
              </w:rPr>
            </w:pPr>
            <w:r w:rsidRPr="00C95AC0">
              <w:rPr>
                <w:rFonts w:asciiTheme="majorHAnsi" w:eastAsia="Times New Roman" w:hAnsiTheme="majorHAnsi" w:cs="Times New Roman"/>
                <w:color w:val="2D2D2D"/>
              </w:rPr>
              <w:t>282</w:t>
            </w:r>
          </w:p>
        </w:tc>
        <w:tc>
          <w:tcPr>
            <w:tcW w:w="1273" w:type="dxa"/>
            <w:gridSpan w:val="2"/>
            <w:vAlign w:val="bottom"/>
          </w:tcPr>
          <w:p w:rsidR="00C95AC0" w:rsidRPr="00C95AC0" w:rsidRDefault="00C95AC0" w:rsidP="00C95AC0">
            <w:pPr>
              <w:textAlignment w:val="baseline"/>
              <w:rPr>
                <w:rFonts w:asciiTheme="majorHAnsi" w:eastAsia="Times New Roman" w:hAnsiTheme="majorHAnsi" w:cs="Times New Roman"/>
                <w:color w:val="2D2D2D"/>
              </w:rPr>
            </w:pPr>
            <w:r w:rsidRPr="00C95AC0">
              <w:rPr>
                <w:rFonts w:asciiTheme="majorHAnsi" w:eastAsia="Times New Roman" w:hAnsiTheme="majorHAnsi" w:cs="Times New Roman"/>
                <w:color w:val="2D2D2D"/>
              </w:rPr>
              <w:t>-144</w:t>
            </w:r>
          </w:p>
        </w:tc>
        <w:tc>
          <w:tcPr>
            <w:tcW w:w="851" w:type="dxa"/>
            <w:vAlign w:val="bottom"/>
          </w:tcPr>
          <w:p w:rsidR="00C95AC0" w:rsidRPr="00C95AC0" w:rsidRDefault="00C95AC0" w:rsidP="00C95AC0">
            <w:pPr>
              <w:textAlignment w:val="baseline"/>
              <w:rPr>
                <w:rFonts w:asciiTheme="majorHAnsi" w:eastAsia="Times New Roman" w:hAnsiTheme="majorHAnsi" w:cs="Times New Roman"/>
                <w:color w:val="2D2D2D"/>
              </w:rPr>
            </w:pPr>
            <w:r w:rsidRPr="00C95AC0">
              <w:rPr>
                <w:rFonts w:asciiTheme="majorHAnsi" w:eastAsia="Times New Roman" w:hAnsiTheme="majorHAnsi" w:cs="Times New Roman"/>
                <w:color w:val="2D2D2D"/>
              </w:rPr>
              <w:t>7,5</w:t>
            </w:r>
          </w:p>
        </w:tc>
        <w:tc>
          <w:tcPr>
            <w:tcW w:w="1137" w:type="dxa"/>
            <w:gridSpan w:val="3"/>
            <w:vAlign w:val="bottom"/>
          </w:tcPr>
          <w:p w:rsidR="00C95AC0" w:rsidRPr="00C95AC0" w:rsidRDefault="00C95AC0" w:rsidP="00C95AC0">
            <w:pPr>
              <w:textAlignment w:val="baseline"/>
              <w:rPr>
                <w:rFonts w:asciiTheme="majorHAnsi" w:eastAsia="Times New Roman" w:hAnsiTheme="majorHAnsi" w:cs="Times New Roman"/>
                <w:color w:val="2D2D2D"/>
              </w:rPr>
            </w:pPr>
            <w:r w:rsidRPr="00C95AC0">
              <w:rPr>
                <w:rFonts w:asciiTheme="majorHAnsi" w:eastAsia="Times New Roman" w:hAnsiTheme="majorHAnsi" w:cs="Times New Roman"/>
                <w:color w:val="2D2D2D"/>
              </w:rPr>
              <w:t>24,1</w:t>
            </w:r>
          </w:p>
        </w:tc>
        <w:tc>
          <w:tcPr>
            <w:tcW w:w="1134" w:type="dxa"/>
            <w:vAlign w:val="bottom"/>
          </w:tcPr>
          <w:p w:rsidR="00C95AC0" w:rsidRPr="00C95AC0" w:rsidRDefault="00C95AC0" w:rsidP="00C95AC0">
            <w:pPr>
              <w:textAlignment w:val="baseline"/>
              <w:rPr>
                <w:rFonts w:asciiTheme="majorHAnsi" w:eastAsia="Times New Roman" w:hAnsiTheme="majorHAnsi" w:cs="Times New Roman"/>
                <w:color w:val="2D2D2D"/>
              </w:rPr>
            </w:pPr>
            <w:r w:rsidRPr="00C95AC0">
              <w:rPr>
                <w:rFonts w:asciiTheme="majorHAnsi" w:eastAsia="Times New Roman" w:hAnsiTheme="majorHAnsi" w:cs="Times New Roman"/>
                <w:color w:val="2D2D2D"/>
              </w:rPr>
              <w:t>-16,6</w:t>
            </w:r>
          </w:p>
        </w:tc>
      </w:tr>
    </w:tbl>
    <w:p w:rsidR="00721BD3" w:rsidRDefault="001461C1" w:rsidP="002D6ECC">
      <w:pPr>
        <w:spacing w:before="120" w:line="276" w:lineRule="auto"/>
        <w:ind w:left="221" w:firstLine="578"/>
        <w:jc w:val="both"/>
        <w:rPr>
          <w:rFonts w:asciiTheme="majorHAnsi" w:eastAsia="Times New Roman" w:hAnsiTheme="majorHAnsi"/>
        </w:rPr>
      </w:pPr>
      <w:r>
        <w:rPr>
          <w:rFonts w:asciiTheme="majorHAnsi" w:eastAsia="Times New Roman" w:hAnsiTheme="majorHAnsi"/>
        </w:rPr>
        <w:t xml:space="preserve">Приведенные статистические данные свидетельствуют, что </w:t>
      </w:r>
      <w:r w:rsidRPr="00C95AC0">
        <w:rPr>
          <w:rFonts w:asciiTheme="majorHAnsi" w:eastAsia="Times New Roman" w:hAnsiTheme="majorHAnsi"/>
        </w:rPr>
        <w:t xml:space="preserve">сохраняется </w:t>
      </w:r>
      <w:r w:rsidR="00721BD3" w:rsidRPr="00C95AC0">
        <w:rPr>
          <w:rFonts w:asciiTheme="majorHAnsi" w:eastAsia="Times New Roman" w:hAnsiTheme="majorHAnsi"/>
        </w:rPr>
        <w:t xml:space="preserve">естественная убыль населения </w:t>
      </w:r>
      <w:r w:rsidR="00C95AC0" w:rsidRPr="00C95AC0">
        <w:rPr>
          <w:rFonts w:asciiTheme="majorHAnsi" w:eastAsia="Times New Roman" w:hAnsiTheme="majorHAnsi"/>
        </w:rPr>
        <w:t xml:space="preserve">с тенденциями незначительного снижения уровня смертности населения. По общему коэффициенту рождаемости (число родившихся на 1000 человек населения) </w:t>
      </w:r>
      <w:r>
        <w:rPr>
          <w:rFonts w:asciiTheme="majorHAnsi" w:eastAsia="Times New Roman" w:hAnsiTheme="majorHAnsi"/>
        </w:rPr>
        <w:t xml:space="preserve">по </w:t>
      </w:r>
      <w:proofErr w:type="spellStart"/>
      <w:r w:rsidR="00C95AC0" w:rsidRPr="00C95AC0">
        <w:rPr>
          <w:rFonts w:asciiTheme="majorHAnsi" w:eastAsia="Times New Roman" w:hAnsiTheme="majorHAnsi"/>
        </w:rPr>
        <w:t>Унечск</w:t>
      </w:r>
      <w:r>
        <w:rPr>
          <w:rFonts w:asciiTheme="majorHAnsi" w:eastAsia="Times New Roman" w:hAnsiTheme="majorHAnsi"/>
        </w:rPr>
        <w:t>ому</w:t>
      </w:r>
      <w:proofErr w:type="spellEnd"/>
      <w:r w:rsidR="00C95AC0" w:rsidRPr="00C95AC0">
        <w:rPr>
          <w:rFonts w:asciiTheme="majorHAnsi" w:eastAsia="Times New Roman" w:hAnsiTheme="majorHAnsi"/>
        </w:rPr>
        <w:t xml:space="preserve"> район</w:t>
      </w:r>
      <w:r>
        <w:rPr>
          <w:rFonts w:asciiTheme="majorHAnsi" w:eastAsia="Times New Roman" w:hAnsiTheme="majorHAnsi"/>
        </w:rPr>
        <w:t>у</w:t>
      </w:r>
      <w:r w:rsidR="00C95AC0" w:rsidRPr="00C95AC0">
        <w:rPr>
          <w:rFonts w:asciiTheme="majorHAnsi" w:eastAsia="Times New Roman" w:hAnsiTheme="majorHAnsi"/>
        </w:rPr>
        <w:t xml:space="preserve"> (8,9) ниже показателя по Брянской области (9,5)</w:t>
      </w:r>
      <w:r w:rsidR="00721BD3">
        <w:rPr>
          <w:rFonts w:asciiTheme="majorHAnsi" w:eastAsia="Times New Roman" w:hAnsiTheme="majorHAnsi"/>
        </w:rPr>
        <w:t>.</w:t>
      </w:r>
      <w:r w:rsidR="00C95AC0" w:rsidRPr="00C95AC0">
        <w:rPr>
          <w:rFonts w:asciiTheme="majorHAnsi" w:eastAsia="Times New Roman" w:hAnsiTheme="majorHAnsi"/>
        </w:rPr>
        <w:t xml:space="preserve"> </w:t>
      </w:r>
      <w:r w:rsidR="00721BD3" w:rsidRPr="00C95AC0">
        <w:rPr>
          <w:rFonts w:asciiTheme="majorHAnsi" w:eastAsia="Times New Roman" w:hAnsiTheme="majorHAnsi"/>
        </w:rPr>
        <w:t xml:space="preserve">По </w:t>
      </w:r>
      <w:r w:rsidR="00C95AC0" w:rsidRPr="00C95AC0">
        <w:rPr>
          <w:rFonts w:asciiTheme="majorHAnsi" w:eastAsia="Times New Roman" w:hAnsiTheme="majorHAnsi"/>
        </w:rPr>
        <w:t xml:space="preserve">общему коэффициенту смертности </w:t>
      </w:r>
      <w:proofErr w:type="spellStart"/>
      <w:r w:rsidR="00721BD3" w:rsidRPr="00C95AC0">
        <w:rPr>
          <w:rFonts w:asciiTheme="majorHAnsi" w:eastAsia="Times New Roman" w:hAnsiTheme="majorHAnsi"/>
        </w:rPr>
        <w:t>Унечский</w:t>
      </w:r>
      <w:proofErr w:type="spellEnd"/>
      <w:r w:rsidR="00721BD3" w:rsidRPr="00C95AC0">
        <w:rPr>
          <w:rFonts w:asciiTheme="majorHAnsi" w:eastAsia="Times New Roman" w:hAnsiTheme="majorHAnsi"/>
        </w:rPr>
        <w:t xml:space="preserve"> район</w:t>
      </w:r>
      <w:r w:rsidR="00CB353D">
        <w:rPr>
          <w:rFonts w:asciiTheme="majorHAnsi" w:eastAsia="Times New Roman" w:hAnsiTheme="majorHAnsi"/>
        </w:rPr>
        <w:t xml:space="preserve"> (см</w:t>
      </w:r>
      <w:proofErr w:type="gramStart"/>
      <w:r w:rsidR="00CB353D">
        <w:rPr>
          <w:rFonts w:asciiTheme="majorHAnsi" w:eastAsia="Times New Roman" w:hAnsiTheme="majorHAnsi"/>
        </w:rPr>
        <w:t>.т</w:t>
      </w:r>
      <w:proofErr w:type="gramEnd"/>
      <w:r w:rsidR="00CB353D">
        <w:rPr>
          <w:rFonts w:asciiTheme="majorHAnsi" w:eastAsia="Times New Roman" w:hAnsiTheme="majorHAnsi"/>
        </w:rPr>
        <w:t>аб.3)</w:t>
      </w:r>
      <w:r w:rsidR="00C95AC0" w:rsidRPr="00C95AC0">
        <w:rPr>
          <w:rFonts w:asciiTheme="majorHAnsi" w:eastAsia="Times New Roman" w:hAnsiTheme="majorHAnsi"/>
        </w:rPr>
        <w:t xml:space="preserve"> </w:t>
      </w:r>
      <w:r w:rsidR="00721BD3">
        <w:rPr>
          <w:rFonts w:asciiTheme="majorHAnsi" w:eastAsia="Times New Roman" w:hAnsiTheme="majorHAnsi"/>
        </w:rPr>
        <w:t xml:space="preserve">демонстрирует </w:t>
      </w:r>
      <w:r w:rsidR="00C95AC0" w:rsidRPr="00C95AC0">
        <w:rPr>
          <w:rFonts w:asciiTheme="majorHAnsi" w:eastAsia="Times New Roman" w:hAnsiTheme="majorHAnsi"/>
        </w:rPr>
        <w:t>значительно</w:t>
      </w:r>
      <w:r w:rsidR="00721BD3">
        <w:rPr>
          <w:rFonts w:asciiTheme="majorHAnsi" w:eastAsia="Times New Roman" w:hAnsiTheme="majorHAnsi"/>
        </w:rPr>
        <w:t xml:space="preserve"> более высокий показатель</w:t>
      </w:r>
      <w:r w:rsidR="00C95AC0" w:rsidRPr="00C95AC0">
        <w:rPr>
          <w:rFonts w:asciiTheme="majorHAnsi" w:eastAsia="Times New Roman" w:hAnsiTheme="majorHAnsi"/>
        </w:rPr>
        <w:t xml:space="preserve"> (-9,5) в сравнении с областным </w:t>
      </w:r>
      <w:r w:rsidR="00721BD3">
        <w:rPr>
          <w:rFonts w:asciiTheme="majorHAnsi" w:eastAsia="Times New Roman" w:hAnsiTheme="majorHAnsi"/>
        </w:rPr>
        <w:noBreakHyphen/>
      </w:r>
      <w:r w:rsidR="00C95AC0" w:rsidRPr="00C95AC0">
        <w:rPr>
          <w:rFonts w:asciiTheme="majorHAnsi" w:eastAsia="Times New Roman" w:hAnsiTheme="majorHAnsi"/>
        </w:rPr>
        <w:t xml:space="preserve"> (-5,8). </w:t>
      </w:r>
      <w:r w:rsidR="00721BD3">
        <w:rPr>
          <w:rFonts w:asciiTheme="majorHAnsi" w:eastAsia="Times New Roman" w:hAnsiTheme="majorHAnsi"/>
        </w:rPr>
        <w:t xml:space="preserve">Следует отметить, что </w:t>
      </w:r>
      <w:r w:rsidR="00721BD3" w:rsidRPr="00C95AC0">
        <w:rPr>
          <w:rFonts w:asciiTheme="majorHAnsi" w:eastAsia="Times New Roman" w:hAnsiTheme="majorHAnsi"/>
        </w:rPr>
        <w:t>коэффициенту смертности</w:t>
      </w:r>
      <w:r w:rsidR="00721BD3">
        <w:rPr>
          <w:rFonts w:asciiTheme="majorHAnsi" w:eastAsia="Times New Roman" w:hAnsiTheme="majorHAnsi"/>
        </w:rPr>
        <w:t xml:space="preserve"> сельского населения </w:t>
      </w:r>
      <w:r w:rsidR="00CB353D">
        <w:rPr>
          <w:rFonts w:asciiTheme="majorHAnsi" w:eastAsia="Times New Roman" w:hAnsiTheme="majorHAnsi"/>
        </w:rPr>
        <w:t xml:space="preserve">в </w:t>
      </w:r>
      <w:r w:rsidR="00284567">
        <w:rPr>
          <w:rFonts w:asciiTheme="majorHAnsi" w:eastAsia="Times New Roman" w:hAnsiTheme="majorHAnsi"/>
        </w:rPr>
        <w:t>1,5</w:t>
      </w:r>
      <w:r w:rsidR="00CB353D">
        <w:rPr>
          <w:rFonts w:asciiTheme="majorHAnsi" w:eastAsia="Times New Roman" w:hAnsiTheme="majorHAnsi"/>
        </w:rPr>
        <w:t xml:space="preserve"> раза выше городского</w:t>
      </w:r>
      <w:r w:rsidR="002D6ECC">
        <w:rPr>
          <w:rFonts w:asciiTheme="majorHAnsi" w:eastAsia="Times New Roman" w:hAnsiTheme="majorHAnsi"/>
        </w:rPr>
        <w:t xml:space="preserve"> </w:t>
      </w:r>
      <w:r>
        <w:rPr>
          <w:rFonts w:asciiTheme="majorHAnsi" w:eastAsia="Times New Roman" w:hAnsiTheme="majorHAnsi"/>
        </w:rPr>
        <w:t xml:space="preserve">и это </w:t>
      </w:r>
      <w:r w:rsidR="002D6ECC">
        <w:rPr>
          <w:rFonts w:asciiTheme="majorHAnsi" w:eastAsia="Times New Roman" w:hAnsiTheme="majorHAnsi"/>
        </w:rPr>
        <w:t xml:space="preserve">на фоне снижения </w:t>
      </w:r>
      <w:r w:rsidR="002D6ECC" w:rsidRPr="002D6ECC">
        <w:rPr>
          <w:rFonts w:asciiTheme="majorHAnsi" w:eastAsia="Times New Roman" w:hAnsiTheme="majorHAnsi"/>
        </w:rPr>
        <w:t>удельн</w:t>
      </w:r>
      <w:r w:rsidR="002D6ECC">
        <w:rPr>
          <w:rFonts w:asciiTheme="majorHAnsi" w:eastAsia="Times New Roman" w:hAnsiTheme="majorHAnsi"/>
        </w:rPr>
        <w:t>ого</w:t>
      </w:r>
      <w:r w:rsidR="002D6ECC" w:rsidRPr="002D6ECC">
        <w:rPr>
          <w:rFonts w:asciiTheme="majorHAnsi" w:eastAsia="Times New Roman" w:hAnsiTheme="majorHAnsi"/>
        </w:rPr>
        <w:t xml:space="preserve"> вес</w:t>
      </w:r>
      <w:r w:rsidR="002D6ECC">
        <w:rPr>
          <w:rFonts w:asciiTheme="majorHAnsi" w:eastAsia="Times New Roman" w:hAnsiTheme="majorHAnsi"/>
        </w:rPr>
        <w:t>а</w:t>
      </w:r>
      <w:r w:rsidR="002D6ECC" w:rsidRPr="002D6ECC">
        <w:rPr>
          <w:rFonts w:asciiTheme="majorHAnsi" w:eastAsia="Times New Roman" w:hAnsiTheme="majorHAnsi"/>
        </w:rPr>
        <w:t xml:space="preserve"> сельского населения</w:t>
      </w:r>
      <w:r w:rsidR="002D6ECC">
        <w:rPr>
          <w:rFonts w:asciiTheme="majorHAnsi" w:eastAsia="Times New Roman" w:hAnsiTheme="majorHAnsi"/>
        </w:rPr>
        <w:t xml:space="preserve"> </w:t>
      </w:r>
      <w:r w:rsidR="002D6ECC" w:rsidRPr="002D6ECC">
        <w:rPr>
          <w:rFonts w:asciiTheme="majorHAnsi" w:eastAsia="Times New Roman" w:hAnsiTheme="majorHAnsi"/>
        </w:rPr>
        <w:t>в общей численности населения</w:t>
      </w:r>
      <w:r w:rsidR="002D6ECC">
        <w:rPr>
          <w:rFonts w:asciiTheme="majorHAnsi" w:eastAsia="Times New Roman" w:hAnsiTheme="majorHAnsi"/>
        </w:rPr>
        <w:t xml:space="preserve"> до 33%.</w:t>
      </w:r>
    </w:p>
    <w:p w:rsidR="00C95AC0" w:rsidRDefault="00721BD3" w:rsidP="00CB353D">
      <w:pPr>
        <w:spacing w:line="276" w:lineRule="auto"/>
        <w:ind w:left="221" w:firstLine="578"/>
        <w:jc w:val="both"/>
        <w:rPr>
          <w:rFonts w:asciiTheme="majorHAnsi" w:eastAsia="Times New Roman" w:hAnsiTheme="majorHAnsi"/>
        </w:rPr>
      </w:pPr>
      <w:r w:rsidRPr="00721BD3">
        <w:rPr>
          <w:rFonts w:asciiTheme="majorHAnsi" w:hAnsiTheme="majorHAnsi"/>
        </w:rPr>
        <w:t>В 2010-2017 гг. наблюд</w:t>
      </w:r>
      <w:r w:rsidR="00284567">
        <w:rPr>
          <w:rFonts w:asciiTheme="majorHAnsi" w:hAnsiTheme="majorHAnsi"/>
        </w:rPr>
        <w:t>а</w:t>
      </w:r>
      <w:r w:rsidR="00CB353D">
        <w:rPr>
          <w:rFonts w:asciiTheme="majorHAnsi" w:hAnsiTheme="majorHAnsi"/>
        </w:rPr>
        <w:t>ется колебание</w:t>
      </w:r>
      <w:r w:rsidRPr="00721BD3">
        <w:rPr>
          <w:rFonts w:asciiTheme="majorHAnsi" w:hAnsiTheme="majorHAnsi"/>
        </w:rPr>
        <w:t xml:space="preserve"> рождаемости, котор</w:t>
      </w:r>
      <w:r w:rsidR="00CB353D">
        <w:rPr>
          <w:rFonts w:asciiTheme="majorHAnsi" w:hAnsiTheme="majorHAnsi"/>
        </w:rPr>
        <w:t>ое</w:t>
      </w:r>
      <w:r w:rsidRPr="00721BD3">
        <w:rPr>
          <w:rFonts w:asciiTheme="majorHAnsi" w:hAnsiTheme="majorHAnsi"/>
        </w:rPr>
        <w:t xml:space="preserve"> не демонстриру</w:t>
      </w:r>
      <w:r w:rsidR="00CB353D">
        <w:rPr>
          <w:rFonts w:asciiTheme="majorHAnsi" w:hAnsiTheme="majorHAnsi"/>
        </w:rPr>
        <w:t>ет</w:t>
      </w:r>
      <w:r w:rsidRPr="00721BD3">
        <w:rPr>
          <w:rFonts w:asciiTheme="majorHAnsi" w:hAnsiTheme="majorHAnsi"/>
        </w:rPr>
        <w:t xml:space="preserve"> устойчивую картину роста.</w:t>
      </w:r>
      <w:r>
        <w:rPr>
          <w:rFonts w:asciiTheme="majorHAnsi" w:hAnsiTheme="majorHAnsi"/>
        </w:rPr>
        <w:t xml:space="preserve"> </w:t>
      </w:r>
      <w:r w:rsidR="00C95AC0" w:rsidRPr="00C95AC0">
        <w:rPr>
          <w:rFonts w:asciiTheme="majorHAnsi" w:eastAsia="Times New Roman" w:hAnsiTheme="majorHAnsi"/>
        </w:rPr>
        <w:t>Ухудшение показателей общего числа рожденных объясняется вхождением в период активного репродуктивного поведения малочисленного поколения молодежи, рожденного в 90-е и в начале 2000-х годов</w:t>
      </w:r>
      <w:r>
        <w:rPr>
          <w:rFonts w:asciiTheme="majorHAnsi" w:eastAsia="Times New Roman" w:hAnsiTheme="majorHAnsi"/>
        </w:rPr>
        <w:t xml:space="preserve"> и высоким уровнем миграционной убыли</w:t>
      </w:r>
      <w:r w:rsidR="00C95AC0" w:rsidRPr="00C95AC0">
        <w:rPr>
          <w:rFonts w:asciiTheme="majorHAnsi" w:eastAsia="Times New Roman" w:hAnsiTheme="majorHAnsi"/>
        </w:rPr>
        <w:t xml:space="preserve">. </w:t>
      </w:r>
    </w:p>
    <w:p w:rsidR="00200990" w:rsidRDefault="00200990" w:rsidP="00200990">
      <w:pPr>
        <w:spacing w:before="120" w:line="276" w:lineRule="auto"/>
        <w:ind w:left="221" w:firstLine="578"/>
        <w:jc w:val="both"/>
        <w:rPr>
          <w:rFonts w:asciiTheme="majorHAnsi" w:eastAsia="Times New Roman" w:hAnsiTheme="majorHAnsi"/>
        </w:rPr>
      </w:pPr>
      <w:r>
        <w:rPr>
          <w:rFonts w:asciiTheme="majorHAnsi" w:eastAsia="Times New Roman" w:hAnsiTheme="majorHAnsi"/>
          <w:noProof/>
        </w:rPr>
        <w:lastRenderedPageBreak/>
        <w:drawing>
          <wp:inline distT="0" distB="0" distL="0" distR="0">
            <wp:extent cx="5486400" cy="3200400"/>
            <wp:effectExtent l="0" t="0" r="0" b="0"/>
            <wp:docPr id="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200990" w:rsidRPr="0049147D" w:rsidRDefault="00200990" w:rsidP="00200990">
      <w:pPr>
        <w:pStyle w:val="afb"/>
        <w:rPr>
          <w:rFonts w:asciiTheme="majorHAnsi" w:eastAsia="Times New Roman" w:hAnsiTheme="majorHAnsi"/>
          <w:b w:val="0"/>
          <w:lang w:val="ru-RU"/>
        </w:rPr>
      </w:pPr>
      <w:bookmarkStart w:id="7" w:name="_Ref526805967"/>
      <w:r w:rsidRPr="0049147D">
        <w:rPr>
          <w:rFonts w:asciiTheme="majorHAnsi" w:hAnsiTheme="majorHAnsi"/>
          <w:b w:val="0"/>
          <w:lang w:val="ru-RU"/>
        </w:rPr>
        <w:t xml:space="preserve">Рисунок </w:t>
      </w:r>
      <w:r w:rsidR="000B7F3D" w:rsidRPr="0049147D">
        <w:rPr>
          <w:rFonts w:asciiTheme="majorHAnsi" w:hAnsiTheme="majorHAnsi"/>
          <w:b w:val="0"/>
        </w:rPr>
        <w:fldChar w:fldCharType="begin"/>
      </w:r>
      <w:r w:rsidRPr="0049147D">
        <w:rPr>
          <w:rFonts w:asciiTheme="majorHAnsi" w:hAnsiTheme="majorHAnsi"/>
          <w:b w:val="0"/>
          <w:lang w:val="ru-RU"/>
        </w:rPr>
        <w:instrText xml:space="preserve"> </w:instrText>
      </w:r>
      <w:r w:rsidRPr="0049147D">
        <w:rPr>
          <w:rFonts w:asciiTheme="majorHAnsi" w:hAnsiTheme="majorHAnsi"/>
          <w:b w:val="0"/>
        </w:rPr>
        <w:instrText>SEQ</w:instrText>
      </w:r>
      <w:r w:rsidRPr="0049147D">
        <w:rPr>
          <w:rFonts w:asciiTheme="majorHAnsi" w:hAnsiTheme="majorHAnsi"/>
          <w:b w:val="0"/>
          <w:lang w:val="ru-RU"/>
        </w:rPr>
        <w:instrText xml:space="preserve"> Рисунок \* </w:instrText>
      </w:r>
      <w:r w:rsidRPr="0049147D">
        <w:rPr>
          <w:rFonts w:asciiTheme="majorHAnsi" w:hAnsiTheme="majorHAnsi"/>
          <w:b w:val="0"/>
        </w:rPr>
        <w:instrText>ARABIC</w:instrText>
      </w:r>
      <w:r w:rsidRPr="0049147D">
        <w:rPr>
          <w:rFonts w:asciiTheme="majorHAnsi" w:hAnsiTheme="majorHAnsi"/>
          <w:b w:val="0"/>
          <w:lang w:val="ru-RU"/>
        </w:rPr>
        <w:instrText xml:space="preserve"> </w:instrText>
      </w:r>
      <w:r w:rsidR="000B7F3D" w:rsidRPr="0049147D">
        <w:rPr>
          <w:rFonts w:asciiTheme="majorHAnsi" w:hAnsiTheme="majorHAnsi"/>
          <w:b w:val="0"/>
        </w:rPr>
        <w:fldChar w:fldCharType="separate"/>
      </w:r>
      <w:r w:rsidR="00B06449" w:rsidRPr="00B06449">
        <w:rPr>
          <w:rFonts w:asciiTheme="majorHAnsi" w:hAnsiTheme="majorHAnsi"/>
          <w:b w:val="0"/>
          <w:noProof/>
          <w:lang w:val="ru-RU"/>
        </w:rPr>
        <w:t>2</w:t>
      </w:r>
      <w:r w:rsidR="000B7F3D" w:rsidRPr="0049147D">
        <w:rPr>
          <w:rFonts w:asciiTheme="majorHAnsi" w:hAnsiTheme="majorHAnsi"/>
          <w:b w:val="0"/>
        </w:rPr>
        <w:fldChar w:fldCharType="end"/>
      </w:r>
      <w:bookmarkEnd w:id="7"/>
      <w:r w:rsidR="00AB2020" w:rsidRPr="0049147D">
        <w:rPr>
          <w:rFonts w:asciiTheme="majorHAnsi" w:hAnsiTheme="majorHAnsi"/>
          <w:b w:val="0"/>
          <w:lang w:val="ru-RU"/>
        </w:rPr>
        <w:t xml:space="preserve"> - </w:t>
      </w:r>
      <w:r w:rsidR="003F615B" w:rsidRPr="0049147D">
        <w:rPr>
          <w:rFonts w:asciiTheme="majorHAnsi" w:hAnsiTheme="majorHAnsi" w:cs="Arial Unicode MS"/>
          <w:b w:val="0"/>
          <w:color w:val="000000"/>
          <w:szCs w:val="24"/>
          <w:lang w:val="ru-RU"/>
        </w:rPr>
        <w:t>Возрастной состав населения</w:t>
      </w:r>
      <w:r w:rsidR="00AB2020" w:rsidRPr="0049147D">
        <w:rPr>
          <w:rFonts w:asciiTheme="majorHAnsi" w:hAnsiTheme="majorHAnsi" w:cs="Arial Unicode MS"/>
          <w:b w:val="0"/>
          <w:color w:val="000000"/>
          <w:szCs w:val="24"/>
          <w:lang w:val="ru-RU"/>
        </w:rPr>
        <w:t xml:space="preserve">  </w:t>
      </w:r>
      <w:r w:rsidR="00AB2020" w:rsidRPr="0049147D">
        <w:rPr>
          <w:rFonts w:asciiTheme="majorHAnsi" w:hAnsiTheme="majorHAnsi" w:cs="Arial Unicode MS"/>
          <w:b w:val="0"/>
          <w:color w:val="000000"/>
          <w:szCs w:val="24"/>
          <w:lang w:val="ru-RU"/>
        </w:rPr>
        <w:br/>
        <w:t>(в процентах  от общей численности)</w:t>
      </w:r>
    </w:p>
    <w:p w:rsidR="003A2141" w:rsidRPr="00200990" w:rsidRDefault="00F330DE" w:rsidP="00200990">
      <w:pPr>
        <w:spacing w:before="120" w:line="276" w:lineRule="auto"/>
        <w:ind w:left="221" w:firstLine="578"/>
        <w:jc w:val="both"/>
        <w:rPr>
          <w:rFonts w:asciiTheme="majorHAnsi" w:eastAsia="Times New Roman" w:hAnsiTheme="majorHAnsi"/>
        </w:rPr>
      </w:pPr>
      <w:r w:rsidRPr="00200990">
        <w:rPr>
          <w:rFonts w:asciiTheme="majorHAnsi" w:eastAsia="Times New Roman" w:hAnsiTheme="majorHAnsi"/>
        </w:rPr>
        <w:t xml:space="preserve">Существует проблема старения населения </w:t>
      </w:r>
      <w:r w:rsidR="00CB353D" w:rsidRPr="00200990">
        <w:rPr>
          <w:rFonts w:asciiTheme="majorHAnsi" w:eastAsia="Times New Roman" w:hAnsiTheme="majorHAnsi"/>
        </w:rPr>
        <w:t>Унечского района</w:t>
      </w:r>
      <w:r w:rsidR="00AB2020">
        <w:rPr>
          <w:rFonts w:asciiTheme="majorHAnsi" w:eastAsia="Times New Roman" w:hAnsiTheme="majorHAnsi"/>
        </w:rPr>
        <w:t xml:space="preserve"> (</w:t>
      </w:r>
      <w:r w:rsidR="001461C1">
        <w:rPr>
          <w:rFonts w:asciiTheme="majorHAnsi" w:eastAsia="Times New Roman" w:hAnsiTheme="majorHAnsi"/>
        </w:rPr>
        <w:t>рис. 2</w:t>
      </w:r>
      <w:r w:rsidR="00AB2020">
        <w:rPr>
          <w:rFonts w:asciiTheme="majorHAnsi" w:eastAsia="Times New Roman" w:hAnsiTheme="majorHAnsi"/>
        </w:rPr>
        <w:t>)</w:t>
      </w:r>
      <w:r w:rsidR="00CB353D" w:rsidRPr="00200990">
        <w:rPr>
          <w:rFonts w:asciiTheme="majorHAnsi" w:eastAsia="Times New Roman" w:hAnsiTheme="majorHAnsi"/>
        </w:rPr>
        <w:t xml:space="preserve">, что </w:t>
      </w:r>
      <w:r w:rsidR="008251FB" w:rsidRPr="00200990">
        <w:rPr>
          <w:rFonts w:asciiTheme="majorHAnsi" w:eastAsia="Times New Roman" w:hAnsiTheme="majorHAnsi"/>
        </w:rPr>
        <w:t>соответствует</w:t>
      </w:r>
      <w:r w:rsidR="00CB353D" w:rsidRPr="00200990">
        <w:rPr>
          <w:rFonts w:asciiTheme="majorHAnsi" w:eastAsia="Times New Roman" w:hAnsiTheme="majorHAnsi"/>
        </w:rPr>
        <w:t xml:space="preserve"> общей тенденции </w:t>
      </w:r>
      <w:r w:rsidRPr="00200990">
        <w:rPr>
          <w:rFonts w:asciiTheme="majorHAnsi" w:eastAsia="Times New Roman" w:hAnsiTheme="majorHAnsi"/>
        </w:rPr>
        <w:t>Брянской области — доля населения старше трудоспособного возраста с 20</w:t>
      </w:r>
      <w:r w:rsidR="002D6ECC" w:rsidRPr="00200990">
        <w:rPr>
          <w:rFonts w:asciiTheme="majorHAnsi" w:eastAsia="Times New Roman" w:hAnsiTheme="majorHAnsi"/>
        </w:rPr>
        <w:t>11</w:t>
      </w:r>
      <w:r w:rsidRPr="00200990">
        <w:rPr>
          <w:rFonts w:asciiTheme="majorHAnsi" w:eastAsia="Times New Roman" w:hAnsiTheme="majorHAnsi"/>
        </w:rPr>
        <w:t xml:space="preserve"> г. по 201</w:t>
      </w:r>
      <w:r w:rsidR="00200990" w:rsidRPr="00200990">
        <w:rPr>
          <w:rFonts w:asciiTheme="majorHAnsi" w:eastAsia="Times New Roman" w:hAnsiTheme="majorHAnsi"/>
        </w:rPr>
        <w:t>7</w:t>
      </w:r>
      <w:r w:rsidRPr="00200990">
        <w:rPr>
          <w:rFonts w:asciiTheme="majorHAnsi" w:eastAsia="Times New Roman" w:hAnsiTheme="majorHAnsi"/>
        </w:rPr>
        <w:t xml:space="preserve"> г. выросла </w:t>
      </w:r>
      <w:r w:rsidR="00200990">
        <w:rPr>
          <w:rFonts w:asciiTheme="majorHAnsi" w:eastAsia="Times New Roman" w:hAnsiTheme="majorHAnsi"/>
        </w:rPr>
        <w:t>с 27,2% до 29,2% (</w:t>
      </w:r>
      <w:r w:rsidR="00200990" w:rsidRPr="00200990">
        <w:rPr>
          <w:rFonts w:asciiTheme="majorHAnsi" w:eastAsia="Times New Roman" w:hAnsiTheme="majorHAnsi"/>
        </w:rPr>
        <w:t xml:space="preserve">по Брянской области </w:t>
      </w:r>
      <w:r w:rsidR="00200990" w:rsidRPr="00200990">
        <w:rPr>
          <w:rFonts w:asciiTheme="majorHAnsi" w:eastAsia="Times New Roman" w:hAnsiTheme="majorHAnsi"/>
        </w:rPr>
        <w:noBreakHyphen/>
        <w:t xml:space="preserve"> </w:t>
      </w:r>
      <w:r w:rsidRPr="00200990">
        <w:rPr>
          <w:rFonts w:asciiTheme="majorHAnsi" w:eastAsia="Times New Roman" w:hAnsiTheme="majorHAnsi"/>
        </w:rPr>
        <w:t xml:space="preserve">с 23,1% </w:t>
      </w:r>
      <w:proofErr w:type="gramStart"/>
      <w:r w:rsidRPr="00200990">
        <w:rPr>
          <w:rFonts w:asciiTheme="majorHAnsi" w:eastAsia="Times New Roman" w:hAnsiTheme="majorHAnsi"/>
        </w:rPr>
        <w:t>до</w:t>
      </w:r>
      <w:proofErr w:type="gramEnd"/>
      <w:r w:rsidRPr="00200990">
        <w:rPr>
          <w:rFonts w:asciiTheme="majorHAnsi" w:eastAsia="Times New Roman" w:hAnsiTheme="majorHAnsi"/>
        </w:rPr>
        <w:t xml:space="preserve"> 27,3%</w:t>
      </w:r>
      <w:r w:rsidR="00200990" w:rsidRPr="00200990">
        <w:rPr>
          <w:rFonts w:asciiTheme="majorHAnsi" w:eastAsia="Times New Roman" w:hAnsiTheme="majorHAnsi"/>
        </w:rPr>
        <w:t>)</w:t>
      </w:r>
      <w:r w:rsidRPr="00200990">
        <w:rPr>
          <w:rFonts w:asciiTheme="majorHAnsi" w:eastAsia="Times New Roman" w:hAnsiTheme="majorHAnsi"/>
        </w:rPr>
        <w:t>. При этом с 201</w:t>
      </w:r>
      <w:r w:rsidR="00200990" w:rsidRPr="00200990">
        <w:rPr>
          <w:rFonts w:asciiTheme="majorHAnsi" w:eastAsia="Times New Roman" w:hAnsiTheme="majorHAnsi"/>
        </w:rPr>
        <w:t>1</w:t>
      </w:r>
      <w:r w:rsidRPr="00200990">
        <w:rPr>
          <w:rFonts w:asciiTheme="majorHAnsi" w:eastAsia="Times New Roman" w:hAnsiTheme="majorHAnsi"/>
        </w:rPr>
        <w:t xml:space="preserve"> г. наблюдается увеличение доли населения в возрасте, моложе трудоспособного (с 15,</w:t>
      </w:r>
      <w:r w:rsidR="00200990" w:rsidRPr="00200990">
        <w:rPr>
          <w:rFonts w:asciiTheme="majorHAnsi" w:eastAsia="Times New Roman" w:hAnsiTheme="majorHAnsi"/>
        </w:rPr>
        <w:t>8</w:t>
      </w:r>
      <w:r w:rsidRPr="00200990">
        <w:rPr>
          <w:rFonts w:asciiTheme="majorHAnsi" w:eastAsia="Times New Roman" w:hAnsiTheme="majorHAnsi"/>
        </w:rPr>
        <w:t xml:space="preserve">% до 16,9%). </w:t>
      </w:r>
    </w:p>
    <w:p w:rsidR="008733C5" w:rsidRPr="00FC6B88" w:rsidRDefault="008733C5" w:rsidP="00A31D56">
      <w:pPr>
        <w:pStyle w:val="4"/>
        <w:numPr>
          <w:ilvl w:val="0"/>
          <w:numId w:val="0"/>
        </w:numPr>
        <w:spacing w:after="120"/>
        <w:ind w:left="221" w:firstLine="709"/>
        <w:rPr>
          <w:i w:val="0"/>
        </w:rPr>
      </w:pPr>
      <w:r w:rsidRPr="00FC6B88">
        <w:rPr>
          <w:i w:val="0"/>
        </w:rPr>
        <w:t>Образование</w:t>
      </w:r>
    </w:p>
    <w:p w:rsidR="002B3037" w:rsidRDefault="002B3037" w:rsidP="00F65780">
      <w:pPr>
        <w:spacing w:line="276" w:lineRule="auto"/>
        <w:ind w:left="221" w:firstLine="578"/>
        <w:jc w:val="both"/>
        <w:rPr>
          <w:rFonts w:asciiTheme="majorHAnsi" w:eastAsia="Times New Roman" w:hAnsiTheme="majorHAnsi"/>
        </w:rPr>
      </w:pPr>
      <w:r w:rsidRPr="002B3037">
        <w:rPr>
          <w:rFonts w:asciiTheme="majorHAnsi" w:eastAsia="Times New Roman" w:hAnsiTheme="majorHAnsi"/>
        </w:rPr>
        <w:t xml:space="preserve">Число дошкольных образовательных учреждений в последние годы сократилось – с </w:t>
      </w:r>
      <w:r>
        <w:rPr>
          <w:rFonts w:asciiTheme="majorHAnsi" w:eastAsia="Times New Roman" w:hAnsiTheme="majorHAnsi"/>
        </w:rPr>
        <w:t>10</w:t>
      </w:r>
      <w:r w:rsidRPr="002B3037">
        <w:rPr>
          <w:rFonts w:asciiTheme="majorHAnsi" w:eastAsia="Times New Roman" w:hAnsiTheme="majorHAnsi"/>
        </w:rPr>
        <w:t xml:space="preserve"> организаци</w:t>
      </w:r>
      <w:r w:rsidR="00F65780">
        <w:rPr>
          <w:rFonts w:asciiTheme="majorHAnsi" w:eastAsia="Times New Roman" w:hAnsiTheme="majorHAnsi"/>
        </w:rPr>
        <w:t>й</w:t>
      </w:r>
      <w:r w:rsidRPr="002B3037">
        <w:rPr>
          <w:rFonts w:asciiTheme="majorHAnsi" w:eastAsia="Times New Roman" w:hAnsiTheme="majorHAnsi"/>
        </w:rPr>
        <w:t xml:space="preserve"> в 2010 году до </w:t>
      </w:r>
      <w:r w:rsidR="00F65780">
        <w:rPr>
          <w:rFonts w:asciiTheme="majorHAnsi" w:eastAsia="Times New Roman" w:hAnsiTheme="majorHAnsi"/>
        </w:rPr>
        <w:t>6</w:t>
      </w:r>
      <w:r w:rsidRPr="002B3037">
        <w:rPr>
          <w:rFonts w:asciiTheme="majorHAnsi" w:eastAsia="Times New Roman" w:hAnsiTheme="majorHAnsi"/>
        </w:rPr>
        <w:t xml:space="preserve"> на начало 2018 года. При этом численность воспитанников в них за тот же период возросла с </w:t>
      </w:r>
      <w:r w:rsidR="00F65780" w:rsidRPr="00F65780">
        <w:rPr>
          <w:rFonts w:asciiTheme="majorHAnsi" w:eastAsia="Times New Roman" w:hAnsiTheme="majorHAnsi"/>
        </w:rPr>
        <w:t>1340</w:t>
      </w:r>
      <w:r w:rsidRPr="002B3037">
        <w:rPr>
          <w:rFonts w:asciiTheme="majorHAnsi" w:eastAsia="Times New Roman" w:hAnsiTheme="majorHAnsi"/>
        </w:rPr>
        <w:t xml:space="preserve"> до </w:t>
      </w:r>
      <w:r w:rsidR="00F65780">
        <w:rPr>
          <w:rFonts w:asciiTheme="majorHAnsi" w:eastAsia="Times New Roman" w:hAnsiTheme="majorHAnsi"/>
        </w:rPr>
        <w:t>1432</w:t>
      </w:r>
      <w:r w:rsidRPr="002B3037">
        <w:rPr>
          <w:rFonts w:asciiTheme="majorHAnsi" w:eastAsia="Times New Roman" w:hAnsiTheme="majorHAnsi"/>
        </w:rPr>
        <w:t xml:space="preserve">. </w:t>
      </w:r>
      <w:r w:rsidR="00BB1B69" w:rsidRPr="00BB1B69">
        <w:rPr>
          <w:rFonts w:asciiTheme="majorHAnsi" w:eastAsia="Times New Roman" w:hAnsiTheme="majorHAnsi"/>
        </w:rPr>
        <w:t>Доля детей в возрасте 1 - 6 лет, получающих дошкольную образовательную услугу и (или) услугу по их содержанию в муниципальных образовательных учреждениях в общей численности детей в возрасте 1 - 6 лет</w:t>
      </w:r>
      <w:r w:rsidR="00BB1B69">
        <w:rPr>
          <w:rFonts w:asciiTheme="majorHAnsi" w:eastAsia="Times New Roman" w:hAnsiTheme="majorHAnsi"/>
        </w:rPr>
        <w:t xml:space="preserve"> составляет 64,7.</w:t>
      </w:r>
      <w:r w:rsidR="002B724D">
        <w:rPr>
          <w:rFonts w:asciiTheme="majorHAnsi" w:eastAsia="Times New Roman" w:hAnsiTheme="majorHAnsi"/>
        </w:rPr>
        <w:t xml:space="preserve"> </w:t>
      </w:r>
      <w:r w:rsidR="002B724D" w:rsidRPr="002B724D">
        <w:rPr>
          <w:rFonts w:asciiTheme="majorHAnsi" w:eastAsia="Times New Roman" w:hAnsiTheme="majorHAnsi"/>
        </w:rPr>
        <w:t>Доля детей в возрасте 1-6 лет, стоящих на учете для определения в муниципальные дошкольные образовательные учреждения, в общей числе</w:t>
      </w:r>
      <w:r w:rsidR="001461C1">
        <w:rPr>
          <w:rFonts w:asciiTheme="majorHAnsi" w:eastAsia="Times New Roman" w:hAnsiTheme="majorHAnsi"/>
        </w:rPr>
        <w:t>нности детей в возрасте 1-6 лет</w:t>
      </w:r>
      <w:r w:rsidR="002B724D" w:rsidRPr="002B724D">
        <w:rPr>
          <w:rFonts w:asciiTheme="majorHAnsi" w:eastAsia="Times New Roman" w:hAnsiTheme="majorHAnsi"/>
        </w:rPr>
        <w:t xml:space="preserve"> в 2017 году - 17,4 % и остается неизменным с 2015 года. </w:t>
      </w:r>
      <w:r w:rsidR="002B724D" w:rsidRPr="002B3037">
        <w:rPr>
          <w:rFonts w:asciiTheme="majorHAnsi" w:eastAsia="Times New Roman" w:hAnsiTheme="majorHAnsi"/>
        </w:rPr>
        <w:t xml:space="preserve">Число воспитанников, приходящееся на 100 мест в дошкольных образовательных учреждениях в </w:t>
      </w:r>
      <w:proofErr w:type="spellStart"/>
      <w:r w:rsidR="002B724D">
        <w:rPr>
          <w:rFonts w:asciiTheme="majorHAnsi" w:eastAsia="Times New Roman" w:hAnsiTheme="majorHAnsi"/>
        </w:rPr>
        <w:t>Унечском</w:t>
      </w:r>
      <w:proofErr w:type="spellEnd"/>
      <w:r w:rsidR="002B724D">
        <w:rPr>
          <w:rFonts w:asciiTheme="majorHAnsi" w:eastAsia="Times New Roman" w:hAnsiTheme="majorHAnsi"/>
        </w:rPr>
        <w:t xml:space="preserve"> районе</w:t>
      </w:r>
      <w:r w:rsidR="002B724D" w:rsidRPr="002B3037">
        <w:rPr>
          <w:rFonts w:asciiTheme="majorHAnsi" w:eastAsia="Times New Roman" w:hAnsiTheme="majorHAnsi"/>
        </w:rPr>
        <w:t xml:space="preserve">, сейчас составляет </w:t>
      </w:r>
      <w:r w:rsidR="002B724D">
        <w:rPr>
          <w:rFonts w:asciiTheme="majorHAnsi" w:eastAsia="Times New Roman" w:hAnsiTheme="majorHAnsi"/>
        </w:rPr>
        <w:t>91</w:t>
      </w:r>
      <w:r w:rsidR="002B724D" w:rsidRPr="002B3037">
        <w:rPr>
          <w:rFonts w:asciiTheme="majorHAnsi" w:eastAsia="Times New Roman" w:hAnsiTheme="majorHAnsi"/>
        </w:rPr>
        <w:t xml:space="preserve"> человек, что свидетельствует о</w:t>
      </w:r>
      <w:r w:rsidR="002B724D">
        <w:rPr>
          <w:rFonts w:asciiTheme="majorHAnsi" w:eastAsia="Times New Roman" w:hAnsiTheme="majorHAnsi"/>
        </w:rPr>
        <w:t>б</w:t>
      </w:r>
      <w:r w:rsidR="002B724D" w:rsidRPr="002B3037">
        <w:rPr>
          <w:rFonts w:asciiTheme="majorHAnsi" w:eastAsia="Times New Roman" w:hAnsiTheme="majorHAnsi"/>
        </w:rPr>
        <w:t xml:space="preserve"> </w:t>
      </w:r>
      <w:r w:rsidR="002B724D">
        <w:rPr>
          <w:rFonts w:asciiTheme="majorHAnsi" w:eastAsia="Times New Roman" w:hAnsiTheme="majorHAnsi"/>
        </w:rPr>
        <w:t>отсутствии</w:t>
      </w:r>
      <w:r w:rsidR="002B724D" w:rsidRPr="002B3037">
        <w:rPr>
          <w:rFonts w:asciiTheme="majorHAnsi" w:eastAsia="Times New Roman" w:hAnsiTheme="majorHAnsi"/>
        </w:rPr>
        <w:t xml:space="preserve"> дефицит</w:t>
      </w:r>
      <w:r w:rsidR="002B724D">
        <w:rPr>
          <w:rFonts w:asciiTheme="majorHAnsi" w:eastAsia="Times New Roman" w:hAnsiTheme="majorHAnsi"/>
        </w:rPr>
        <w:t>а</w:t>
      </w:r>
      <w:r w:rsidR="002B724D" w:rsidRPr="002B3037">
        <w:rPr>
          <w:rFonts w:asciiTheme="majorHAnsi" w:eastAsia="Times New Roman" w:hAnsiTheme="majorHAnsi"/>
        </w:rPr>
        <w:t xml:space="preserve"> мест.</w:t>
      </w:r>
      <w:r w:rsidR="002B724D">
        <w:rPr>
          <w:rFonts w:asciiTheme="majorHAnsi" w:eastAsia="Times New Roman" w:hAnsiTheme="majorHAnsi"/>
        </w:rPr>
        <w:t xml:space="preserve"> </w:t>
      </w:r>
      <w:r w:rsidR="002B724D" w:rsidRPr="002B724D">
        <w:rPr>
          <w:rFonts w:asciiTheme="majorHAnsi" w:eastAsia="Times New Roman" w:hAnsiTheme="majorHAnsi"/>
        </w:rPr>
        <w:t>Муниципальные учреждения дошкольного образования, здания которых находятся в а</w:t>
      </w:r>
      <w:r w:rsidR="001461C1">
        <w:rPr>
          <w:rFonts w:asciiTheme="majorHAnsi" w:eastAsia="Times New Roman" w:hAnsiTheme="majorHAnsi"/>
        </w:rPr>
        <w:t xml:space="preserve">варийном состоянии или требуют </w:t>
      </w:r>
      <w:r w:rsidR="002B724D" w:rsidRPr="002B724D">
        <w:rPr>
          <w:rFonts w:asciiTheme="majorHAnsi" w:eastAsia="Times New Roman" w:hAnsiTheme="majorHAnsi"/>
        </w:rPr>
        <w:t>капитального ремонта, отсутствуют.</w:t>
      </w:r>
    </w:p>
    <w:p w:rsidR="002B724D" w:rsidRPr="002B724D" w:rsidRDefault="002B724D" w:rsidP="002B724D">
      <w:pPr>
        <w:spacing w:line="276" w:lineRule="auto"/>
        <w:ind w:left="221" w:firstLine="578"/>
        <w:jc w:val="both"/>
        <w:rPr>
          <w:rFonts w:asciiTheme="majorHAnsi" w:eastAsia="Times New Roman" w:hAnsiTheme="majorHAnsi"/>
        </w:rPr>
      </w:pPr>
      <w:r w:rsidRPr="002B724D">
        <w:rPr>
          <w:rFonts w:asciiTheme="majorHAnsi" w:eastAsia="Times New Roman" w:hAnsiTheme="majorHAnsi"/>
        </w:rPr>
        <w:t>В районе 20 общеобразовател</w:t>
      </w:r>
      <w:r w:rsidR="001461C1">
        <w:rPr>
          <w:rFonts w:asciiTheme="majorHAnsi" w:eastAsia="Times New Roman" w:hAnsiTheme="majorHAnsi"/>
        </w:rPr>
        <w:t xml:space="preserve">ьных школ с числом обучающихся </w:t>
      </w:r>
      <w:r w:rsidRPr="002B724D">
        <w:rPr>
          <w:rFonts w:asciiTheme="majorHAnsi" w:eastAsia="Times New Roman" w:hAnsiTheme="majorHAnsi"/>
        </w:rPr>
        <w:t>3690</w:t>
      </w:r>
      <w:r w:rsidR="001461C1">
        <w:rPr>
          <w:rFonts w:asciiTheme="majorHAnsi" w:eastAsia="Times New Roman" w:hAnsiTheme="majorHAnsi"/>
        </w:rPr>
        <w:t> </w:t>
      </w:r>
      <w:r w:rsidRPr="002B724D">
        <w:rPr>
          <w:rFonts w:asciiTheme="majorHAnsi" w:eastAsia="Times New Roman" w:hAnsiTheme="majorHAnsi"/>
        </w:rPr>
        <w:t>человек.</w:t>
      </w:r>
      <w:r>
        <w:rPr>
          <w:rFonts w:asciiTheme="majorHAnsi" w:eastAsia="Times New Roman" w:hAnsiTheme="majorHAnsi"/>
        </w:rPr>
        <w:t xml:space="preserve"> </w:t>
      </w:r>
      <w:r w:rsidRPr="002B724D">
        <w:rPr>
          <w:rFonts w:asciiTheme="majorHAnsi" w:eastAsia="Times New Roman" w:hAnsiTheme="majorHAnsi"/>
        </w:rPr>
        <w:t>Доля муниципальных общеобразовательных учреждений, соответствующих современным требованиям обучения, в общем количестве муниципальных общеобразовател</w:t>
      </w:r>
      <w:r>
        <w:rPr>
          <w:rFonts w:asciiTheme="majorHAnsi" w:eastAsia="Times New Roman" w:hAnsiTheme="majorHAnsi"/>
        </w:rPr>
        <w:t>ьных учреждений составляет 85,0</w:t>
      </w:r>
      <w:r w:rsidRPr="002B724D">
        <w:rPr>
          <w:rFonts w:asciiTheme="majorHAnsi" w:eastAsia="Times New Roman" w:hAnsiTheme="majorHAnsi"/>
        </w:rPr>
        <w:t>%</w:t>
      </w:r>
      <w:r>
        <w:rPr>
          <w:rFonts w:asciiTheme="majorHAnsi" w:eastAsia="Times New Roman" w:hAnsiTheme="majorHAnsi"/>
        </w:rPr>
        <w:t>.</w:t>
      </w:r>
    </w:p>
    <w:p w:rsidR="002B724D" w:rsidRPr="002B724D" w:rsidRDefault="002B724D" w:rsidP="002B724D">
      <w:pPr>
        <w:spacing w:line="276" w:lineRule="auto"/>
        <w:ind w:left="221" w:firstLine="578"/>
        <w:jc w:val="both"/>
        <w:rPr>
          <w:rFonts w:asciiTheme="majorHAnsi" w:eastAsia="Times New Roman" w:hAnsiTheme="majorHAnsi"/>
        </w:rPr>
      </w:pPr>
      <w:r w:rsidRPr="002B724D">
        <w:rPr>
          <w:rFonts w:asciiTheme="majorHAnsi" w:eastAsia="Times New Roman" w:hAnsiTheme="majorHAnsi"/>
        </w:rPr>
        <w:lastRenderedPageBreak/>
        <w:t xml:space="preserve">Доля обучающихся в муниципальных общеобразовательных учреждениях, занимающихся во вторую (третью) смену, в общей </w:t>
      </w:r>
      <w:proofErr w:type="gramStart"/>
      <w:r w:rsidRPr="002B724D">
        <w:rPr>
          <w:rFonts w:asciiTheme="majorHAnsi" w:eastAsia="Times New Roman" w:hAnsiTheme="majorHAnsi"/>
        </w:rPr>
        <w:t>численности</w:t>
      </w:r>
      <w:proofErr w:type="gramEnd"/>
      <w:r w:rsidRPr="002B724D">
        <w:rPr>
          <w:rFonts w:asciiTheme="majorHAnsi" w:eastAsia="Times New Roman" w:hAnsiTheme="majorHAnsi"/>
        </w:rPr>
        <w:t xml:space="preserve"> обучающихся в муниципальных общеобразовательных учреждениях в отчетном году составила</w:t>
      </w:r>
      <w:r w:rsidR="0023126E">
        <w:rPr>
          <w:rFonts w:asciiTheme="majorHAnsi" w:eastAsia="Times New Roman" w:hAnsiTheme="majorHAnsi"/>
        </w:rPr>
        <w:t> </w:t>
      </w:r>
      <w:r w:rsidRPr="002B724D">
        <w:rPr>
          <w:rFonts w:asciiTheme="majorHAnsi" w:eastAsia="Times New Roman" w:hAnsiTheme="majorHAnsi"/>
        </w:rPr>
        <w:t>4</w:t>
      </w:r>
      <w:r>
        <w:rPr>
          <w:rFonts w:asciiTheme="majorHAnsi" w:eastAsia="Times New Roman" w:hAnsiTheme="majorHAnsi"/>
        </w:rPr>
        <w:t> </w:t>
      </w:r>
      <w:r w:rsidR="0023126E">
        <w:rPr>
          <w:rFonts w:asciiTheme="majorHAnsi" w:eastAsia="Times New Roman" w:hAnsiTheme="majorHAnsi"/>
        </w:rPr>
        <w:t>%</w:t>
      </w:r>
      <w:r w:rsidR="00BB16C6">
        <w:rPr>
          <w:rFonts w:asciiTheme="majorHAnsi" w:eastAsia="Times New Roman" w:hAnsiTheme="majorHAnsi"/>
        </w:rPr>
        <w:t xml:space="preserve">, что </w:t>
      </w:r>
      <w:r w:rsidRPr="002B724D">
        <w:rPr>
          <w:rFonts w:asciiTheme="majorHAnsi" w:eastAsia="Times New Roman" w:hAnsiTheme="majorHAnsi"/>
        </w:rPr>
        <w:t>соответствует уровню 2015 года.</w:t>
      </w:r>
    </w:p>
    <w:p w:rsidR="002B724D" w:rsidRPr="002B724D" w:rsidRDefault="002B724D" w:rsidP="002B724D">
      <w:pPr>
        <w:spacing w:line="276" w:lineRule="auto"/>
        <w:ind w:left="221" w:firstLine="578"/>
        <w:jc w:val="both"/>
        <w:rPr>
          <w:rFonts w:asciiTheme="majorHAnsi" w:eastAsia="Times New Roman" w:hAnsiTheme="majorHAnsi"/>
        </w:rPr>
      </w:pPr>
      <w:r w:rsidRPr="002B724D">
        <w:rPr>
          <w:rFonts w:asciiTheme="majorHAnsi" w:eastAsia="Times New Roman" w:hAnsiTheme="majorHAnsi"/>
        </w:rPr>
        <w:t xml:space="preserve">Расходы бюджета муниципального образования на общее образование в расчете на 1 обучающегося в муниципальных общеобразовательных учреждениях в 2017 году составили 54 тыс. рублей. </w:t>
      </w:r>
      <w:proofErr w:type="gramStart"/>
      <w:r w:rsidRPr="002B724D">
        <w:rPr>
          <w:rFonts w:asciiTheme="majorHAnsi" w:eastAsia="Times New Roman" w:hAnsiTheme="majorHAnsi"/>
        </w:rPr>
        <w:t>Расходы бюджета на 1</w:t>
      </w:r>
      <w:r w:rsidR="001461C1">
        <w:rPr>
          <w:rFonts w:asciiTheme="majorHAnsi" w:eastAsia="Times New Roman" w:hAnsiTheme="majorHAnsi"/>
        </w:rPr>
        <w:t> </w:t>
      </w:r>
      <w:r w:rsidRPr="002B724D">
        <w:rPr>
          <w:rFonts w:asciiTheme="majorHAnsi" w:eastAsia="Times New Roman" w:hAnsiTheme="majorHAnsi"/>
        </w:rPr>
        <w:t>ученика на протяжении 2015-201</w:t>
      </w:r>
      <w:r w:rsidR="0023126E">
        <w:rPr>
          <w:rFonts w:asciiTheme="majorHAnsi" w:eastAsia="Times New Roman" w:hAnsiTheme="majorHAnsi"/>
        </w:rPr>
        <w:t>7</w:t>
      </w:r>
      <w:r w:rsidRPr="002B724D">
        <w:rPr>
          <w:rFonts w:asciiTheme="majorHAnsi" w:eastAsia="Times New Roman" w:hAnsiTheme="majorHAnsi"/>
        </w:rPr>
        <w:t xml:space="preserve"> гг.  изменяются, что связано с незначительными колебаниями численности обучающихся в учреждениях района, а также финансированием общеобразовательного процесса в расчете на 1 учащегося.</w:t>
      </w:r>
      <w:proofErr w:type="gramEnd"/>
    </w:p>
    <w:p w:rsidR="008733C5" w:rsidRPr="00DC2C73" w:rsidRDefault="002B724D" w:rsidP="002B724D">
      <w:pPr>
        <w:spacing w:line="276" w:lineRule="auto"/>
        <w:ind w:left="221" w:firstLine="578"/>
        <w:jc w:val="both"/>
        <w:rPr>
          <w:rFonts w:asciiTheme="majorHAnsi" w:hAnsiTheme="majorHAnsi"/>
        </w:rPr>
      </w:pPr>
      <w:r w:rsidRPr="002B724D">
        <w:rPr>
          <w:rFonts w:asciiTheme="majorHAnsi" w:eastAsia="Times New Roman" w:hAnsiTheme="majorHAnsi"/>
        </w:rPr>
        <w:t>В рай</w:t>
      </w:r>
      <w:r w:rsidR="0023126E">
        <w:rPr>
          <w:rFonts w:asciiTheme="majorHAnsi" w:eastAsia="Times New Roman" w:hAnsiTheme="majorHAnsi"/>
        </w:rPr>
        <w:t xml:space="preserve">оне функционируют 4 учреждения дополнительного </w:t>
      </w:r>
      <w:r w:rsidRPr="002B724D">
        <w:rPr>
          <w:rFonts w:asciiTheme="majorHAnsi" w:eastAsia="Times New Roman" w:hAnsiTheme="majorHAnsi"/>
        </w:rPr>
        <w:t>образования (детская художественная школа, детская школа искусств, ЦДО, ДЮСШ «Электрон») с численностью обучающихся свыше 2000 человек.</w:t>
      </w:r>
      <w:r>
        <w:rPr>
          <w:rFonts w:asciiTheme="majorHAnsi" w:eastAsia="Times New Roman" w:hAnsiTheme="majorHAnsi"/>
        </w:rPr>
        <w:t xml:space="preserve"> </w:t>
      </w:r>
      <w:r w:rsidRPr="002B724D">
        <w:rPr>
          <w:rFonts w:asciiTheme="majorHAnsi" w:eastAsia="Times New Roman" w:hAnsiTheme="majorHAnsi"/>
        </w:rPr>
        <w:t>Доля детей в возрасте 5 - 18 лет, получающих услуги по дополнительному образованию в организациях различной организационно – правово</w:t>
      </w:r>
      <w:r w:rsidR="0023126E">
        <w:rPr>
          <w:rFonts w:asciiTheme="majorHAnsi" w:eastAsia="Times New Roman" w:hAnsiTheme="majorHAnsi"/>
        </w:rPr>
        <w:t xml:space="preserve">й формы и формы собственности, </w:t>
      </w:r>
      <w:r w:rsidRPr="002B724D">
        <w:rPr>
          <w:rFonts w:asciiTheme="majorHAnsi" w:eastAsia="Times New Roman" w:hAnsiTheme="majorHAnsi"/>
        </w:rPr>
        <w:t>в общей численности детей данной возрастной группы в отчетно</w:t>
      </w:r>
      <w:r w:rsidR="00F95F57">
        <w:rPr>
          <w:rFonts w:asciiTheme="majorHAnsi" w:eastAsia="Times New Roman" w:hAnsiTheme="majorHAnsi"/>
        </w:rPr>
        <w:t xml:space="preserve">м </w:t>
      </w:r>
      <w:r w:rsidRPr="002B724D">
        <w:rPr>
          <w:rFonts w:asciiTheme="majorHAnsi" w:eastAsia="Times New Roman" w:hAnsiTheme="majorHAnsi"/>
        </w:rPr>
        <w:t>году осталась на уровне 2015 года и составила 88 %.</w:t>
      </w:r>
    </w:p>
    <w:p w:rsidR="004D0FE8" w:rsidRPr="00FC6B88" w:rsidRDefault="004D0FE8" w:rsidP="004D0FE8">
      <w:pPr>
        <w:pStyle w:val="4"/>
        <w:numPr>
          <w:ilvl w:val="0"/>
          <w:numId w:val="0"/>
        </w:numPr>
        <w:spacing w:after="120" w:line="276" w:lineRule="auto"/>
        <w:ind w:left="221" w:firstLine="709"/>
        <w:rPr>
          <w:i w:val="0"/>
        </w:rPr>
      </w:pPr>
      <w:r w:rsidRPr="00FC6B88">
        <w:rPr>
          <w:i w:val="0"/>
        </w:rPr>
        <w:t>Здравоохранение</w:t>
      </w:r>
    </w:p>
    <w:p w:rsidR="004D0FE8" w:rsidRDefault="004D0FE8" w:rsidP="00DF6FE7">
      <w:pPr>
        <w:spacing w:line="276" w:lineRule="auto"/>
        <w:ind w:left="221" w:firstLine="709"/>
        <w:jc w:val="both"/>
        <w:rPr>
          <w:rFonts w:asciiTheme="majorHAnsi" w:eastAsia="Times New Roman" w:hAnsiTheme="majorHAnsi"/>
        </w:rPr>
      </w:pPr>
      <w:r w:rsidRPr="00DC2C73">
        <w:rPr>
          <w:rFonts w:asciiTheme="majorHAnsi" w:hAnsiTheme="majorHAnsi"/>
        </w:rPr>
        <w:t xml:space="preserve">Основным учреждением здравоохранения для муниципального образования </w:t>
      </w:r>
      <w:r w:rsidR="00DF6FE7" w:rsidRPr="00104C1B">
        <w:rPr>
          <w:rFonts w:asciiTheme="majorHAnsi" w:eastAsia="Times New Roman" w:hAnsiTheme="majorHAnsi"/>
          <w:szCs w:val="26"/>
        </w:rPr>
        <w:t>«</w:t>
      </w:r>
      <w:proofErr w:type="spellStart"/>
      <w:r w:rsidR="00DF6FE7" w:rsidRPr="00104C1B">
        <w:rPr>
          <w:rFonts w:asciiTheme="majorHAnsi" w:eastAsia="Times New Roman" w:hAnsiTheme="majorHAnsi"/>
          <w:szCs w:val="26"/>
        </w:rPr>
        <w:t>Унечский</w:t>
      </w:r>
      <w:proofErr w:type="spellEnd"/>
      <w:r w:rsidR="00DF6FE7" w:rsidRPr="00104C1B">
        <w:rPr>
          <w:rFonts w:asciiTheme="majorHAnsi" w:eastAsia="Times New Roman" w:hAnsiTheme="majorHAnsi"/>
          <w:szCs w:val="26"/>
        </w:rPr>
        <w:t xml:space="preserve"> муниципальный район»</w:t>
      </w:r>
      <w:r w:rsidRPr="00DC2C73">
        <w:rPr>
          <w:rFonts w:asciiTheme="majorHAnsi" w:hAnsiTheme="majorHAnsi"/>
        </w:rPr>
        <w:t xml:space="preserve"> является </w:t>
      </w:r>
      <w:proofErr w:type="gramStart"/>
      <w:r w:rsidRPr="00DC2C73">
        <w:rPr>
          <w:rFonts w:asciiTheme="majorHAnsi" w:hAnsiTheme="majorHAnsi"/>
        </w:rPr>
        <w:t>государственное</w:t>
      </w:r>
      <w:proofErr w:type="gramEnd"/>
      <w:r w:rsidRPr="00DC2C73">
        <w:rPr>
          <w:rFonts w:asciiTheme="majorHAnsi" w:hAnsiTheme="majorHAnsi"/>
        </w:rPr>
        <w:t xml:space="preserve"> учреждения здравоохранения «</w:t>
      </w:r>
      <w:proofErr w:type="spellStart"/>
      <w:r w:rsidR="00DF6FE7">
        <w:rPr>
          <w:rFonts w:asciiTheme="majorHAnsi" w:hAnsiTheme="majorHAnsi"/>
        </w:rPr>
        <w:t>Унечская</w:t>
      </w:r>
      <w:proofErr w:type="spellEnd"/>
      <w:r w:rsidRPr="00DC2C73">
        <w:rPr>
          <w:rFonts w:asciiTheme="majorHAnsi" w:hAnsiTheme="majorHAnsi"/>
        </w:rPr>
        <w:t xml:space="preserve"> центральная районная больница».</w:t>
      </w:r>
      <w:r w:rsidR="00DF6FE7">
        <w:rPr>
          <w:rFonts w:asciiTheme="majorHAnsi" w:hAnsiTheme="majorHAnsi"/>
        </w:rPr>
        <w:t xml:space="preserve"> </w:t>
      </w:r>
      <w:r w:rsidR="00D55A3B" w:rsidRPr="002B3037">
        <w:rPr>
          <w:rFonts w:asciiTheme="majorHAnsi" w:eastAsia="Times New Roman" w:hAnsiTheme="majorHAnsi"/>
        </w:rPr>
        <w:t xml:space="preserve">Число </w:t>
      </w:r>
      <w:r w:rsidR="00D55A3B">
        <w:rPr>
          <w:rFonts w:asciiTheme="majorHAnsi" w:eastAsia="Times New Roman" w:hAnsiTheme="majorHAnsi"/>
        </w:rPr>
        <w:t>больничных коек</w:t>
      </w:r>
      <w:r w:rsidR="00D55A3B" w:rsidRPr="002B3037">
        <w:rPr>
          <w:rFonts w:asciiTheme="majorHAnsi" w:eastAsia="Times New Roman" w:hAnsiTheme="majorHAnsi"/>
        </w:rPr>
        <w:t xml:space="preserve"> в последние годы сократилось – с </w:t>
      </w:r>
      <w:r w:rsidR="00D55A3B">
        <w:rPr>
          <w:rFonts w:asciiTheme="majorHAnsi" w:eastAsia="Times New Roman" w:hAnsiTheme="majorHAnsi"/>
        </w:rPr>
        <w:t>230</w:t>
      </w:r>
      <w:r w:rsidR="00D55A3B" w:rsidRPr="002B3037">
        <w:rPr>
          <w:rFonts w:asciiTheme="majorHAnsi" w:eastAsia="Times New Roman" w:hAnsiTheme="majorHAnsi"/>
        </w:rPr>
        <w:t xml:space="preserve"> в 2010 году до </w:t>
      </w:r>
      <w:r w:rsidR="00D55A3B">
        <w:rPr>
          <w:rFonts w:asciiTheme="majorHAnsi" w:eastAsia="Times New Roman" w:hAnsiTheme="majorHAnsi"/>
        </w:rPr>
        <w:t>110</w:t>
      </w:r>
      <w:r w:rsidR="00D55A3B" w:rsidRPr="002B3037">
        <w:rPr>
          <w:rFonts w:asciiTheme="majorHAnsi" w:eastAsia="Times New Roman" w:hAnsiTheme="majorHAnsi"/>
        </w:rPr>
        <w:t xml:space="preserve"> на начало 2018 года. </w:t>
      </w:r>
      <w:r w:rsidR="00DF6FE7" w:rsidRPr="002B3037">
        <w:rPr>
          <w:rFonts w:asciiTheme="majorHAnsi" w:eastAsia="Times New Roman" w:hAnsiTheme="majorHAnsi"/>
        </w:rPr>
        <w:t xml:space="preserve">При </w:t>
      </w:r>
      <w:r w:rsidR="00D55A3B" w:rsidRPr="002B3037">
        <w:rPr>
          <w:rFonts w:asciiTheme="majorHAnsi" w:eastAsia="Times New Roman" w:hAnsiTheme="majorHAnsi"/>
        </w:rPr>
        <w:t xml:space="preserve">этом </w:t>
      </w:r>
      <w:r w:rsidR="00D55A3B">
        <w:rPr>
          <w:rFonts w:asciiTheme="majorHAnsi" w:eastAsia="Times New Roman" w:hAnsiTheme="majorHAnsi"/>
        </w:rPr>
        <w:t xml:space="preserve">число больничных коек </w:t>
      </w:r>
      <w:r w:rsidR="00D55A3B" w:rsidRPr="00D55A3B">
        <w:rPr>
          <w:rFonts w:asciiTheme="majorHAnsi" w:eastAsia="Times New Roman" w:hAnsiTheme="majorHAnsi"/>
        </w:rPr>
        <w:t>на 10</w:t>
      </w:r>
      <w:r w:rsidR="00D55A3B">
        <w:rPr>
          <w:rFonts w:asciiTheme="majorHAnsi" w:eastAsia="Times New Roman" w:hAnsiTheme="majorHAnsi"/>
        </w:rPr>
        <w:t> </w:t>
      </w:r>
      <w:r w:rsidR="00D55A3B" w:rsidRPr="00D55A3B">
        <w:rPr>
          <w:rFonts w:asciiTheme="majorHAnsi" w:eastAsia="Times New Roman" w:hAnsiTheme="majorHAnsi"/>
        </w:rPr>
        <w:t>000 человек населения</w:t>
      </w:r>
      <w:r w:rsidR="00D55A3B" w:rsidRPr="002B3037">
        <w:rPr>
          <w:rFonts w:asciiTheme="majorHAnsi" w:eastAsia="Times New Roman" w:hAnsiTheme="majorHAnsi"/>
        </w:rPr>
        <w:t xml:space="preserve"> </w:t>
      </w:r>
      <w:r w:rsidR="00DF6FE7" w:rsidRPr="002B3037">
        <w:rPr>
          <w:rFonts w:asciiTheme="majorHAnsi" w:eastAsia="Times New Roman" w:hAnsiTheme="majorHAnsi"/>
        </w:rPr>
        <w:t xml:space="preserve">за тот же период </w:t>
      </w:r>
      <w:r w:rsidR="00D55A3B">
        <w:rPr>
          <w:rFonts w:asciiTheme="majorHAnsi" w:eastAsia="Times New Roman" w:hAnsiTheme="majorHAnsi"/>
        </w:rPr>
        <w:t>сократилось</w:t>
      </w:r>
      <w:r w:rsidR="00DF6FE7" w:rsidRPr="002B3037">
        <w:rPr>
          <w:rFonts w:asciiTheme="majorHAnsi" w:eastAsia="Times New Roman" w:hAnsiTheme="majorHAnsi"/>
        </w:rPr>
        <w:t xml:space="preserve"> с </w:t>
      </w:r>
      <w:r w:rsidR="00D55A3B" w:rsidRPr="00D55A3B">
        <w:rPr>
          <w:rFonts w:asciiTheme="majorHAnsi" w:eastAsia="Times New Roman" w:hAnsiTheme="majorHAnsi"/>
        </w:rPr>
        <w:t>56,8</w:t>
      </w:r>
      <w:r w:rsidR="00DF6FE7" w:rsidRPr="002B3037">
        <w:rPr>
          <w:rFonts w:asciiTheme="majorHAnsi" w:eastAsia="Times New Roman" w:hAnsiTheme="majorHAnsi"/>
        </w:rPr>
        <w:t xml:space="preserve"> до </w:t>
      </w:r>
      <w:r w:rsidR="00D55A3B">
        <w:rPr>
          <w:rFonts w:asciiTheme="majorHAnsi" w:eastAsia="Times New Roman" w:hAnsiTheme="majorHAnsi"/>
        </w:rPr>
        <w:t>31,3, а</w:t>
      </w:r>
      <w:r w:rsidR="00DF6FE7" w:rsidRPr="002B3037">
        <w:rPr>
          <w:rFonts w:asciiTheme="majorHAnsi" w:eastAsia="Times New Roman" w:hAnsiTheme="majorHAnsi"/>
        </w:rPr>
        <w:t xml:space="preserve"> </w:t>
      </w:r>
      <w:r w:rsidR="00D55A3B" w:rsidRPr="00D55A3B">
        <w:rPr>
          <w:rFonts w:asciiTheme="majorHAnsi" w:eastAsia="Times New Roman" w:hAnsiTheme="majorHAnsi"/>
        </w:rPr>
        <w:t xml:space="preserve">численность </w:t>
      </w:r>
      <w:r w:rsidR="00D55A3B">
        <w:rPr>
          <w:rFonts w:asciiTheme="majorHAnsi" w:eastAsia="Times New Roman" w:hAnsiTheme="majorHAnsi"/>
        </w:rPr>
        <w:t xml:space="preserve">населения на одну больничную </w:t>
      </w:r>
      <w:r w:rsidR="00D55A3B" w:rsidRPr="00D55A3B">
        <w:rPr>
          <w:rFonts w:asciiTheme="majorHAnsi" w:eastAsia="Times New Roman" w:hAnsiTheme="majorHAnsi"/>
        </w:rPr>
        <w:t>койку</w:t>
      </w:r>
      <w:r w:rsidR="00D55A3B">
        <w:rPr>
          <w:rFonts w:asciiTheme="majorHAnsi" w:eastAsia="Times New Roman" w:hAnsiTheme="majorHAnsi"/>
        </w:rPr>
        <w:t xml:space="preserve"> возросла со 176 до 319.</w:t>
      </w:r>
    </w:p>
    <w:p w:rsidR="00D55A3B" w:rsidRPr="0087125E" w:rsidRDefault="00D55A3B" w:rsidP="0087125E">
      <w:pPr>
        <w:spacing w:line="276" w:lineRule="auto"/>
        <w:ind w:left="221" w:firstLine="709"/>
        <w:jc w:val="both"/>
        <w:rPr>
          <w:rFonts w:asciiTheme="majorHAnsi" w:hAnsiTheme="majorHAnsi"/>
        </w:rPr>
      </w:pPr>
      <w:r w:rsidRPr="0087125E">
        <w:rPr>
          <w:rFonts w:asciiTheme="majorHAnsi" w:hAnsiTheme="majorHAnsi"/>
        </w:rPr>
        <w:t xml:space="preserve">Численность врачей всех специальностей в 2017 г. составила 81 человек. С учетом депопуляции населения </w:t>
      </w:r>
      <w:r w:rsidR="0087125E" w:rsidRPr="0087125E">
        <w:rPr>
          <w:rFonts w:asciiTheme="majorHAnsi" w:hAnsiTheme="majorHAnsi"/>
        </w:rPr>
        <w:t>района</w:t>
      </w:r>
      <w:r w:rsidRPr="0087125E">
        <w:rPr>
          <w:rFonts w:asciiTheme="majorHAnsi" w:hAnsiTheme="majorHAnsi"/>
        </w:rPr>
        <w:t xml:space="preserve">, обеспеченность врачами населения ежегодно растет </w:t>
      </w:r>
      <w:r w:rsidR="0087125E" w:rsidRPr="0087125E">
        <w:rPr>
          <w:rFonts w:asciiTheme="majorHAnsi" w:hAnsiTheme="majorHAnsi"/>
        </w:rPr>
        <w:t>и</w:t>
      </w:r>
      <w:r w:rsidRPr="0087125E">
        <w:rPr>
          <w:rFonts w:asciiTheme="majorHAnsi" w:hAnsiTheme="majorHAnsi"/>
        </w:rPr>
        <w:t xml:space="preserve"> </w:t>
      </w:r>
      <w:r w:rsidR="0087125E" w:rsidRPr="0087125E">
        <w:rPr>
          <w:rFonts w:asciiTheme="majorHAnsi" w:hAnsiTheme="majorHAnsi"/>
        </w:rPr>
        <w:t>с 2010</w:t>
      </w:r>
      <w:r w:rsidRPr="0087125E">
        <w:rPr>
          <w:rFonts w:asciiTheme="majorHAnsi" w:hAnsiTheme="majorHAnsi"/>
        </w:rPr>
        <w:t xml:space="preserve"> года показатель вырос </w:t>
      </w:r>
      <w:r w:rsidR="0087125E" w:rsidRPr="0087125E">
        <w:rPr>
          <w:rFonts w:asciiTheme="majorHAnsi" w:hAnsiTheme="majorHAnsi"/>
        </w:rPr>
        <w:t>на 1,9% и достиг 23,1 врачей</w:t>
      </w:r>
      <w:r w:rsidRPr="0087125E">
        <w:rPr>
          <w:rFonts w:asciiTheme="majorHAnsi" w:hAnsiTheme="majorHAnsi"/>
        </w:rPr>
        <w:t xml:space="preserve"> на 10 тыс. жителей, что ниже, чем в среднем по </w:t>
      </w:r>
      <w:r w:rsidR="0087125E" w:rsidRPr="0087125E">
        <w:rPr>
          <w:rFonts w:asciiTheme="majorHAnsi" w:hAnsiTheme="majorHAnsi"/>
        </w:rPr>
        <w:t>Брянской области</w:t>
      </w:r>
      <w:r w:rsidRPr="0087125E">
        <w:rPr>
          <w:rFonts w:asciiTheme="majorHAnsi" w:hAnsiTheme="majorHAnsi"/>
        </w:rPr>
        <w:t xml:space="preserve"> </w:t>
      </w:r>
      <w:r w:rsidR="0087125E" w:rsidRPr="0087125E">
        <w:rPr>
          <w:rFonts w:asciiTheme="majorHAnsi" w:hAnsiTheme="majorHAnsi"/>
        </w:rPr>
        <w:t>(</w:t>
      </w:r>
      <w:r w:rsidRPr="0087125E">
        <w:rPr>
          <w:rFonts w:asciiTheme="majorHAnsi" w:hAnsiTheme="majorHAnsi"/>
        </w:rPr>
        <w:t>в</w:t>
      </w:r>
      <w:r w:rsidR="00845160">
        <w:rPr>
          <w:rFonts w:asciiTheme="majorHAnsi" w:hAnsiTheme="majorHAnsi"/>
        </w:rPr>
        <w:t> </w:t>
      </w:r>
      <w:r w:rsidRPr="0087125E">
        <w:rPr>
          <w:rFonts w:asciiTheme="majorHAnsi" w:hAnsiTheme="majorHAnsi"/>
        </w:rPr>
        <w:t>2017</w:t>
      </w:r>
      <w:r w:rsidR="00845160">
        <w:rPr>
          <w:rFonts w:asciiTheme="majorHAnsi" w:hAnsiTheme="majorHAnsi"/>
        </w:rPr>
        <w:t> </w:t>
      </w:r>
      <w:r w:rsidRPr="0087125E">
        <w:rPr>
          <w:rFonts w:asciiTheme="majorHAnsi" w:hAnsiTheme="majorHAnsi"/>
        </w:rPr>
        <w:t>г. – 40,7 врачей на 10 тыс. человек населения</w:t>
      </w:r>
      <w:r w:rsidR="0087125E" w:rsidRPr="0087125E">
        <w:rPr>
          <w:rFonts w:asciiTheme="majorHAnsi" w:hAnsiTheme="majorHAnsi"/>
        </w:rPr>
        <w:t xml:space="preserve"> с ростом показателя </w:t>
      </w:r>
      <w:proofErr w:type="gramStart"/>
      <w:r w:rsidR="0087125E" w:rsidRPr="0087125E">
        <w:rPr>
          <w:rFonts w:asciiTheme="majorHAnsi" w:hAnsiTheme="majorHAnsi"/>
        </w:rPr>
        <w:t>н</w:t>
      </w:r>
      <w:r w:rsidR="00845160">
        <w:rPr>
          <w:rFonts w:asciiTheme="majorHAnsi" w:hAnsiTheme="majorHAnsi"/>
        </w:rPr>
        <w:t>а</w:t>
      </w:r>
      <w:proofErr w:type="gramEnd"/>
      <w:r w:rsidR="00845160">
        <w:rPr>
          <w:rFonts w:asciiTheme="majorHAnsi" w:hAnsiTheme="majorHAnsi"/>
        </w:rPr>
        <w:t> </w:t>
      </w:r>
      <w:r w:rsidR="0087125E" w:rsidRPr="0087125E">
        <w:rPr>
          <w:rFonts w:asciiTheme="majorHAnsi" w:hAnsiTheme="majorHAnsi"/>
        </w:rPr>
        <w:t>4,5%)</w:t>
      </w:r>
      <w:r w:rsidRPr="0087125E">
        <w:rPr>
          <w:rFonts w:asciiTheme="majorHAnsi" w:hAnsiTheme="majorHAnsi"/>
        </w:rPr>
        <w:t>.</w:t>
      </w:r>
    </w:p>
    <w:p w:rsidR="00A813CE" w:rsidRPr="004039DE" w:rsidRDefault="004039DE" w:rsidP="004039DE">
      <w:pPr>
        <w:spacing w:line="276" w:lineRule="auto"/>
        <w:ind w:left="221" w:firstLine="709"/>
        <w:jc w:val="both"/>
        <w:rPr>
          <w:rFonts w:asciiTheme="majorHAnsi" w:hAnsiTheme="majorHAnsi"/>
        </w:rPr>
      </w:pPr>
      <w:r w:rsidRPr="004039DE">
        <w:rPr>
          <w:rFonts w:asciiTheme="majorHAnsi" w:hAnsiTheme="majorHAnsi"/>
        </w:rPr>
        <w:t>П</w:t>
      </w:r>
      <w:r w:rsidR="00A813CE" w:rsidRPr="004039DE">
        <w:rPr>
          <w:rFonts w:asciiTheme="majorHAnsi" w:hAnsiTheme="majorHAnsi"/>
        </w:rPr>
        <w:t>оказател</w:t>
      </w:r>
      <w:r w:rsidRPr="004039DE">
        <w:rPr>
          <w:rFonts w:asciiTheme="majorHAnsi" w:hAnsiTheme="majorHAnsi"/>
        </w:rPr>
        <w:t>ь</w:t>
      </w:r>
      <w:r>
        <w:rPr>
          <w:rFonts w:asciiTheme="majorHAnsi" w:hAnsiTheme="majorHAnsi"/>
        </w:rPr>
        <w:t xml:space="preserve"> </w:t>
      </w:r>
      <w:r w:rsidRPr="004039DE">
        <w:rPr>
          <w:rFonts w:asciiTheme="majorHAnsi" w:hAnsiTheme="majorHAnsi"/>
        </w:rPr>
        <w:t>умерши</w:t>
      </w:r>
      <w:r>
        <w:rPr>
          <w:rFonts w:asciiTheme="majorHAnsi" w:hAnsiTheme="majorHAnsi"/>
        </w:rPr>
        <w:t>х</w:t>
      </w:r>
      <w:r w:rsidRPr="004039DE">
        <w:rPr>
          <w:rFonts w:asciiTheme="majorHAnsi" w:hAnsiTheme="majorHAnsi"/>
        </w:rPr>
        <w:t xml:space="preserve"> по основным классам причин смерти в 2017 году</w:t>
      </w:r>
      <w:r w:rsidR="00A813CE" w:rsidRPr="004039DE">
        <w:rPr>
          <w:rFonts w:asciiTheme="majorHAnsi" w:hAnsiTheme="majorHAnsi"/>
        </w:rPr>
        <w:t xml:space="preserve"> от наиболее распространенных болезней</w:t>
      </w:r>
      <w:r w:rsidRPr="004039DE">
        <w:rPr>
          <w:rFonts w:asciiTheme="majorHAnsi" w:hAnsiTheme="majorHAnsi"/>
        </w:rPr>
        <w:t>, в частности</w:t>
      </w:r>
      <w:r>
        <w:rPr>
          <w:rFonts w:asciiTheme="majorHAnsi" w:hAnsiTheme="majorHAnsi"/>
        </w:rPr>
        <w:t xml:space="preserve">: </w:t>
      </w:r>
      <w:r w:rsidR="00A813CE" w:rsidRPr="004039DE">
        <w:rPr>
          <w:rFonts w:asciiTheme="majorHAnsi" w:hAnsiTheme="majorHAnsi"/>
        </w:rPr>
        <w:t>смертность от болезней системы кровообращения</w:t>
      </w:r>
      <w:r w:rsidRPr="004039DE">
        <w:rPr>
          <w:rFonts w:asciiTheme="majorHAnsi" w:hAnsiTheme="majorHAnsi"/>
        </w:rPr>
        <w:t xml:space="preserve"> </w:t>
      </w:r>
      <w:r w:rsidRPr="004039DE">
        <w:rPr>
          <w:rFonts w:asciiTheme="majorHAnsi" w:hAnsiTheme="majorHAnsi"/>
        </w:rPr>
        <w:noBreakHyphen/>
        <w:t xml:space="preserve"> 37,6% (по Брянской области – 49,1</w:t>
      </w:r>
      <w:r>
        <w:rPr>
          <w:rFonts w:asciiTheme="majorHAnsi" w:hAnsiTheme="majorHAnsi"/>
        </w:rPr>
        <w:t>%</w:t>
      </w:r>
      <w:r w:rsidRPr="004039DE">
        <w:rPr>
          <w:rFonts w:asciiTheme="majorHAnsi" w:hAnsiTheme="majorHAnsi"/>
        </w:rPr>
        <w:t>);</w:t>
      </w:r>
      <w:r>
        <w:rPr>
          <w:rFonts w:asciiTheme="majorHAnsi" w:hAnsiTheme="majorHAnsi"/>
        </w:rPr>
        <w:t xml:space="preserve"> </w:t>
      </w:r>
      <w:r w:rsidR="00A813CE" w:rsidRPr="004039DE">
        <w:rPr>
          <w:rFonts w:asciiTheme="majorHAnsi" w:hAnsiTheme="majorHAnsi"/>
        </w:rPr>
        <w:t>от новообразований</w:t>
      </w:r>
      <w:r w:rsidRPr="004039DE">
        <w:rPr>
          <w:rFonts w:asciiTheme="majorHAnsi" w:hAnsiTheme="majorHAnsi"/>
        </w:rPr>
        <w:t xml:space="preserve"> в процентном отношении от общего числа умерших </w:t>
      </w:r>
      <w:r w:rsidRPr="004039DE">
        <w:rPr>
          <w:rFonts w:asciiTheme="majorHAnsi" w:hAnsiTheme="majorHAnsi"/>
        </w:rPr>
        <w:noBreakHyphen/>
        <w:t xml:space="preserve"> 13,7% (по Брянской области – 15,8</w:t>
      </w:r>
      <w:r>
        <w:rPr>
          <w:rFonts w:asciiTheme="majorHAnsi" w:hAnsiTheme="majorHAnsi"/>
        </w:rPr>
        <w:t>%</w:t>
      </w:r>
      <w:r w:rsidRPr="004039DE">
        <w:rPr>
          <w:rFonts w:asciiTheme="majorHAnsi" w:hAnsiTheme="majorHAnsi"/>
        </w:rPr>
        <w:t>)</w:t>
      </w:r>
      <w:r>
        <w:rPr>
          <w:rFonts w:asciiTheme="majorHAnsi" w:hAnsiTheme="majorHAnsi"/>
        </w:rPr>
        <w:t xml:space="preserve">, </w:t>
      </w:r>
      <w:r w:rsidR="00326EFD">
        <w:rPr>
          <w:rFonts w:asciiTheme="majorHAnsi" w:hAnsiTheme="majorHAnsi"/>
        </w:rPr>
        <w:t xml:space="preserve">что </w:t>
      </w:r>
      <w:r>
        <w:rPr>
          <w:rFonts w:asciiTheme="majorHAnsi" w:hAnsiTheme="majorHAnsi"/>
        </w:rPr>
        <w:t xml:space="preserve">свидетельствует о </w:t>
      </w:r>
      <w:r w:rsidR="005200EA">
        <w:rPr>
          <w:rFonts w:asciiTheme="majorHAnsi" w:hAnsiTheme="majorHAnsi"/>
        </w:rPr>
        <w:t xml:space="preserve">более низком показателе в сравнении </w:t>
      </w:r>
      <w:proofErr w:type="gramStart"/>
      <w:r w:rsidR="005200EA">
        <w:rPr>
          <w:rFonts w:asciiTheme="majorHAnsi" w:hAnsiTheme="majorHAnsi"/>
        </w:rPr>
        <w:t>с</w:t>
      </w:r>
      <w:proofErr w:type="gramEnd"/>
      <w:r w:rsidR="005200EA">
        <w:rPr>
          <w:rFonts w:asciiTheme="majorHAnsi" w:hAnsiTheme="majorHAnsi"/>
        </w:rPr>
        <w:t xml:space="preserve"> областным. В Брянской области в</w:t>
      </w:r>
      <w:r w:rsidR="00A813CE" w:rsidRPr="004039DE">
        <w:rPr>
          <w:rFonts w:asciiTheme="majorHAnsi" w:hAnsiTheme="majorHAnsi"/>
        </w:rPr>
        <w:t>сего за период 2012-2017 гг. смертность от всех причин снизилась на 11%, от болезней си</w:t>
      </w:r>
      <w:r w:rsidR="005200EA">
        <w:rPr>
          <w:rFonts w:asciiTheme="majorHAnsi" w:hAnsiTheme="majorHAnsi"/>
        </w:rPr>
        <w:t>стемы кровообращения — на 19,7%</w:t>
      </w:r>
      <w:r w:rsidR="00A813CE" w:rsidRPr="004039DE">
        <w:rPr>
          <w:rFonts w:asciiTheme="majorHAnsi" w:hAnsiTheme="majorHAnsi"/>
        </w:rPr>
        <w:t xml:space="preserve">. </w:t>
      </w:r>
    </w:p>
    <w:p w:rsidR="008733C5" w:rsidRPr="00FC6B88" w:rsidRDefault="008733C5" w:rsidP="00A31D56">
      <w:pPr>
        <w:pStyle w:val="4"/>
        <w:numPr>
          <w:ilvl w:val="0"/>
          <w:numId w:val="0"/>
        </w:numPr>
        <w:spacing w:after="120" w:line="276" w:lineRule="auto"/>
        <w:ind w:left="221" w:firstLine="709"/>
        <w:rPr>
          <w:i w:val="0"/>
        </w:rPr>
      </w:pPr>
      <w:r w:rsidRPr="00FC6B88">
        <w:rPr>
          <w:i w:val="0"/>
        </w:rPr>
        <w:t>Культура</w:t>
      </w:r>
    </w:p>
    <w:p w:rsidR="00FD290D" w:rsidRPr="00FD290D" w:rsidRDefault="00BB1B69" w:rsidP="00FD290D">
      <w:pPr>
        <w:spacing w:line="276" w:lineRule="auto"/>
        <w:ind w:left="221" w:firstLine="578"/>
        <w:jc w:val="both"/>
        <w:rPr>
          <w:rFonts w:asciiTheme="majorHAnsi" w:eastAsia="Times New Roman" w:hAnsiTheme="majorHAnsi"/>
        </w:rPr>
      </w:pPr>
      <w:r w:rsidRPr="002B3037">
        <w:rPr>
          <w:rFonts w:asciiTheme="majorHAnsi" w:eastAsia="Times New Roman" w:hAnsiTheme="majorHAnsi"/>
        </w:rPr>
        <w:t xml:space="preserve">Число </w:t>
      </w:r>
      <w:r>
        <w:rPr>
          <w:rFonts w:asciiTheme="majorHAnsi" w:eastAsia="Times New Roman" w:hAnsiTheme="majorHAnsi"/>
        </w:rPr>
        <w:t>учреждений</w:t>
      </w:r>
      <w:r w:rsidRPr="00BB1B69">
        <w:rPr>
          <w:rFonts w:asciiTheme="majorHAnsi" w:eastAsia="Times New Roman" w:hAnsiTheme="majorHAnsi"/>
        </w:rPr>
        <w:t xml:space="preserve"> культурно – досугового типа</w:t>
      </w:r>
      <w:r w:rsidRPr="002B3037">
        <w:rPr>
          <w:rFonts w:asciiTheme="majorHAnsi" w:eastAsia="Times New Roman" w:hAnsiTheme="majorHAnsi"/>
        </w:rPr>
        <w:t xml:space="preserve"> в последние годы сократилось – с </w:t>
      </w:r>
      <w:r>
        <w:rPr>
          <w:rFonts w:asciiTheme="majorHAnsi" w:eastAsia="Times New Roman" w:hAnsiTheme="majorHAnsi"/>
        </w:rPr>
        <w:t>32</w:t>
      </w:r>
      <w:r w:rsidRPr="002B3037">
        <w:rPr>
          <w:rFonts w:asciiTheme="majorHAnsi" w:eastAsia="Times New Roman" w:hAnsiTheme="majorHAnsi"/>
        </w:rPr>
        <w:t xml:space="preserve"> организаци</w:t>
      </w:r>
      <w:r>
        <w:rPr>
          <w:rFonts w:asciiTheme="majorHAnsi" w:eastAsia="Times New Roman" w:hAnsiTheme="majorHAnsi"/>
        </w:rPr>
        <w:t>й</w:t>
      </w:r>
      <w:r w:rsidRPr="002B3037">
        <w:rPr>
          <w:rFonts w:asciiTheme="majorHAnsi" w:eastAsia="Times New Roman" w:hAnsiTheme="majorHAnsi"/>
        </w:rPr>
        <w:t xml:space="preserve"> в 2010 году до </w:t>
      </w:r>
      <w:r>
        <w:rPr>
          <w:rFonts w:asciiTheme="majorHAnsi" w:eastAsia="Times New Roman" w:hAnsiTheme="majorHAnsi"/>
        </w:rPr>
        <w:t>27</w:t>
      </w:r>
      <w:r w:rsidRPr="002B3037">
        <w:rPr>
          <w:rFonts w:asciiTheme="majorHAnsi" w:eastAsia="Times New Roman" w:hAnsiTheme="majorHAnsi"/>
        </w:rPr>
        <w:t xml:space="preserve"> на начало 2018 года. </w:t>
      </w:r>
      <w:r w:rsidR="00326EFD" w:rsidRPr="00326EFD">
        <w:rPr>
          <w:rFonts w:asciiTheme="majorHAnsi" w:eastAsia="Times New Roman" w:hAnsiTheme="majorHAnsi"/>
        </w:rPr>
        <w:t>В районе функционируют МУК «</w:t>
      </w:r>
      <w:proofErr w:type="spellStart"/>
      <w:r w:rsidR="00326EFD" w:rsidRPr="00326EFD">
        <w:rPr>
          <w:rFonts w:asciiTheme="majorHAnsi" w:eastAsia="Times New Roman" w:hAnsiTheme="majorHAnsi"/>
        </w:rPr>
        <w:t>Унечский</w:t>
      </w:r>
      <w:proofErr w:type="spellEnd"/>
      <w:r w:rsidR="00326EFD" w:rsidRPr="00326EFD">
        <w:rPr>
          <w:rFonts w:asciiTheme="majorHAnsi" w:eastAsia="Times New Roman" w:hAnsiTheme="majorHAnsi"/>
        </w:rPr>
        <w:t xml:space="preserve"> краеведческий музей», МУК МКДУ «Клуб им.1 </w:t>
      </w:r>
      <w:r w:rsidR="00326EFD">
        <w:rPr>
          <w:rFonts w:asciiTheme="majorHAnsi" w:eastAsia="Times New Roman" w:hAnsiTheme="majorHAnsi"/>
        </w:rPr>
        <w:lastRenderedPageBreak/>
        <w:t>Мая», МУК «</w:t>
      </w:r>
      <w:proofErr w:type="spellStart"/>
      <w:r w:rsidR="00326EFD">
        <w:rPr>
          <w:rFonts w:asciiTheme="majorHAnsi" w:eastAsia="Times New Roman" w:hAnsiTheme="majorHAnsi"/>
        </w:rPr>
        <w:t>Унечское</w:t>
      </w:r>
      <w:proofErr w:type="spellEnd"/>
      <w:r w:rsidR="00326EFD" w:rsidRPr="00326EFD">
        <w:rPr>
          <w:rFonts w:asciiTheme="majorHAnsi" w:eastAsia="Times New Roman" w:hAnsiTheme="majorHAnsi"/>
        </w:rPr>
        <w:t xml:space="preserve"> </w:t>
      </w:r>
      <w:proofErr w:type="spellStart"/>
      <w:r w:rsidR="00326EFD" w:rsidRPr="00326EFD">
        <w:rPr>
          <w:rFonts w:asciiTheme="majorHAnsi" w:eastAsia="Times New Roman" w:hAnsiTheme="majorHAnsi"/>
        </w:rPr>
        <w:t>киновидеоучреждение</w:t>
      </w:r>
      <w:proofErr w:type="spellEnd"/>
      <w:r w:rsidR="00326EFD" w:rsidRPr="00326EFD">
        <w:rPr>
          <w:rFonts w:asciiTheme="majorHAnsi" w:eastAsia="Times New Roman" w:hAnsiTheme="majorHAnsi"/>
        </w:rPr>
        <w:t>», МУК «</w:t>
      </w:r>
      <w:proofErr w:type="spellStart"/>
      <w:r w:rsidR="00326EFD" w:rsidRPr="00326EFD">
        <w:rPr>
          <w:rFonts w:asciiTheme="majorHAnsi" w:eastAsia="Times New Roman" w:hAnsiTheme="majorHAnsi"/>
        </w:rPr>
        <w:t>Унечский</w:t>
      </w:r>
      <w:proofErr w:type="spellEnd"/>
      <w:r w:rsidR="00326EFD" w:rsidRPr="00326EFD">
        <w:rPr>
          <w:rFonts w:asciiTheme="majorHAnsi" w:eastAsia="Times New Roman" w:hAnsiTheme="majorHAnsi"/>
        </w:rPr>
        <w:t xml:space="preserve"> городской парк культуры и отдыха им. Уральских добровольцев».</w:t>
      </w:r>
      <w:r w:rsidR="00FD290D" w:rsidRPr="00FD290D">
        <w:rPr>
          <w:rFonts w:asciiTheme="majorHAnsi" w:eastAsia="Times New Roman" w:hAnsiTheme="majorHAnsi"/>
        </w:rPr>
        <w:t xml:space="preserve"> Уровень фактической обеспеченности библиотеками - 100 %. </w:t>
      </w:r>
    </w:p>
    <w:p w:rsidR="00BB1B69" w:rsidRDefault="00FD290D" w:rsidP="00FD290D">
      <w:pPr>
        <w:spacing w:line="276" w:lineRule="auto"/>
        <w:ind w:left="221" w:firstLine="578"/>
        <w:jc w:val="both"/>
        <w:rPr>
          <w:rFonts w:asciiTheme="majorHAnsi" w:eastAsia="Times New Roman" w:hAnsiTheme="majorHAnsi"/>
        </w:rPr>
      </w:pPr>
      <w:r w:rsidRPr="00FD290D">
        <w:rPr>
          <w:rFonts w:asciiTheme="majorHAnsi" w:eastAsia="Times New Roman" w:hAnsiTheme="majorHAnsi"/>
        </w:rPr>
        <w:t>Доля муниципальных учреждений культуры, здания которых находится в аварийном состоянии или требуют ремонта, в общем количестве муниципальных учреждений культуры в 2017 году составила 4 %. В текущем году этот показатель равен 10 % (из 60 объектов требуют капитального ремонта 6, по которым</w:t>
      </w:r>
      <w:r w:rsidR="00326EFD">
        <w:rPr>
          <w:rFonts w:asciiTheme="majorHAnsi" w:eastAsia="Times New Roman" w:hAnsiTheme="majorHAnsi"/>
        </w:rPr>
        <w:t xml:space="preserve"> </w:t>
      </w:r>
      <w:r w:rsidR="001461C1">
        <w:rPr>
          <w:rFonts w:asciiTheme="majorHAnsi" w:eastAsia="Times New Roman" w:hAnsiTheme="majorHAnsi"/>
        </w:rPr>
        <w:t xml:space="preserve">и </w:t>
      </w:r>
      <w:r w:rsidRPr="00FD290D">
        <w:rPr>
          <w:rFonts w:asciiTheme="majorHAnsi" w:eastAsia="Times New Roman" w:hAnsiTheme="majorHAnsi"/>
        </w:rPr>
        <w:t>планируются капремонты).</w:t>
      </w:r>
    </w:p>
    <w:p w:rsidR="00A813CE" w:rsidRDefault="00A813CE" w:rsidP="00A813CE">
      <w:pPr>
        <w:spacing w:line="276" w:lineRule="auto"/>
        <w:ind w:left="221" w:firstLine="578"/>
        <w:jc w:val="both"/>
        <w:rPr>
          <w:rFonts w:asciiTheme="majorHAnsi" w:eastAsia="Times New Roman" w:hAnsiTheme="majorHAnsi"/>
        </w:rPr>
      </w:pPr>
      <w:r w:rsidRPr="002B3037">
        <w:rPr>
          <w:rFonts w:asciiTheme="majorHAnsi" w:eastAsia="Times New Roman" w:hAnsiTheme="majorHAnsi"/>
        </w:rPr>
        <w:t xml:space="preserve">Число </w:t>
      </w:r>
      <w:r w:rsidR="00BB1B69">
        <w:rPr>
          <w:rFonts w:asciiTheme="majorHAnsi" w:eastAsia="Times New Roman" w:hAnsiTheme="majorHAnsi"/>
        </w:rPr>
        <w:t>общедоступных библиотек</w:t>
      </w:r>
      <w:r w:rsidRPr="002B3037">
        <w:rPr>
          <w:rFonts w:asciiTheme="majorHAnsi" w:eastAsia="Times New Roman" w:hAnsiTheme="majorHAnsi"/>
        </w:rPr>
        <w:t xml:space="preserve"> в последние годы сократилось – с </w:t>
      </w:r>
      <w:r w:rsidR="00BB1B69">
        <w:rPr>
          <w:rFonts w:asciiTheme="majorHAnsi" w:eastAsia="Times New Roman" w:hAnsiTheme="majorHAnsi"/>
        </w:rPr>
        <w:t>27</w:t>
      </w:r>
      <w:r w:rsidRPr="002B3037">
        <w:rPr>
          <w:rFonts w:asciiTheme="majorHAnsi" w:eastAsia="Times New Roman" w:hAnsiTheme="majorHAnsi"/>
        </w:rPr>
        <w:t xml:space="preserve"> организаци</w:t>
      </w:r>
      <w:r>
        <w:rPr>
          <w:rFonts w:asciiTheme="majorHAnsi" w:eastAsia="Times New Roman" w:hAnsiTheme="majorHAnsi"/>
        </w:rPr>
        <w:t>й</w:t>
      </w:r>
      <w:r w:rsidRPr="002B3037">
        <w:rPr>
          <w:rFonts w:asciiTheme="majorHAnsi" w:eastAsia="Times New Roman" w:hAnsiTheme="majorHAnsi"/>
        </w:rPr>
        <w:t xml:space="preserve"> в 2010 году до </w:t>
      </w:r>
      <w:r w:rsidR="00BB1B69">
        <w:rPr>
          <w:rFonts w:asciiTheme="majorHAnsi" w:eastAsia="Times New Roman" w:hAnsiTheme="majorHAnsi"/>
        </w:rPr>
        <w:t>2</w:t>
      </w:r>
      <w:r>
        <w:rPr>
          <w:rFonts w:asciiTheme="majorHAnsi" w:eastAsia="Times New Roman" w:hAnsiTheme="majorHAnsi"/>
        </w:rPr>
        <w:t>6</w:t>
      </w:r>
      <w:r w:rsidRPr="002B3037">
        <w:rPr>
          <w:rFonts w:asciiTheme="majorHAnsi" w:eastAsia="Times New Roman" w:hAnsiTheme="majorHAnsi"/>
        </w:rPr>
        <w:t xml:space="preserve"> на начало 2018 года. При этом </w:t>
      </w:r>
      <w:r w:rsidR="00BB1B69" w:rsidRPr="00BB1B69">
        <w:rPr>
          <w:rFonts w:asciiTheme="majorHAnsi" w:eastAsia="Times New Roman" w:hAnsiTheme="majorHAnsi"/>
        </w:rPr>
        <w:t>библиотечный фонд общедоступных библиотек на 1000 человек населения</w:t>
      </w:r>
      <w:r w:rsidRPr="00BB1B69">
        <w:rPr>
          <w:rFonts w:asciiTheme="majorHAnsi" w:eastAsia="Times New Roman" w:hAnsiTheme="majorHAnsi"/>
        </w:rPr>
        <w:t xml:space="preserve"> </w:t>
      </w:r>
      <w:r w:rsidRPr="002B3037">
        <w:rPr>
          <w:rFonts w:asciiTheme="majorHAnsi" w:eastAsia="Times New Roman" w:hAnsiTheme="majorHAnsi"/>
        </w:rPr>
        <w:t xml:space="preserve">в них за тот же период </w:t>
      </w:r>
      <w:r w:rsidR="00BB1B69">
        <w:rPr>
          <w:rFonts w:asciiTheme="majorHAnsi" w:eastAsia="Times New Roman" w:hAnsiTheme="majorHAnsi"/>
        </w:rPr>
        <w:t>вырос</w:t>
      </w:r>
      <w:r w:rsidRPr="002B3037">
        <w:rPr>
          <w:rFonts w:asciiTheme="majorHAnsi" w:eastAsia="Times New Roman" w:hAnsiTheme="majorHAnsi"/>
        </w:rPr>
        <w:t xml:space="preserve"> с </w:t>
      </w:r>
      <w:r w:rsidR="00BB1B69" w:rsidRPr="00BB1B69">
        <w:rPr>
          <w:rFonts w:asciiTheme="majorHAnsi" w:eastAsia="Times New Roman" w:hAnsiTheme="majorHAnsi"/>
        </w:rPr>
        <w:t>8202</w:t>
      </w:r>
      <w:r w:rsidR="00BB1B69">
        <w:rPr>
          <w:rFonts w:asciiTheme="majorHAnsi" w:eastAsia="Times New Roman" w:hAnsiTheme="majorHAnsi"/>
        </w:rPr>
        <w:t xml:space="preserve"> экземпляров</w:t>
      </w:r>
      <w:r w:rsidRPr="002B3037">
        <w:rPr>
          <w:rFonts w:asciiTheme="majorHAnsi" w:eastAsia="Times New Roman" w:hAnsiTheme="majorHAnsi"/>
        </w:rPr>
        <w:t xml:space="preserve"> до </w:t>
      </w:r>
      <w:r w:rsidR="00BB1B69" w:rsidRPr="00BB1B69">
        <w:rPr>
          <w:rFonts w:asciiTheme="majorHAnsi" w:eastAsia="Times New Roman" w:hAnsiTheme="majorHAnsi"/>
        </w:rPr>
        <w:t>9779</w:t>
      </w:r>
      <w:r w:rsidR="00BB1B69">
        <w:rPr>
          <w:rFonts w:asciiTheme="majorHAnsi" w:eastAsia="Times New Roman" w:hAnsiTheme="majorHAnsi"/>
        </w:rPr>
        <w:t xml:space="preserve"> экземпляров (9 место по Брянской области)</w:t>
      </w:r>
      <w:r w:rsidRPr="002B3037">
        <w:rPr>
          <w:rFonts w:asciiTheme="majorHAnsi" w:eastAsia="Times New Roman" w:hAnsiTheme="majorHAnsi"/>
        </w:rPr>
        <w:t xml:space="preserve">. </w:t>
      </w:r>
    </w:p>
    <w:p w:rsidR="00BB1B69" w:rsidRDefault="00967A58" w:rsidP="00A813CE">
      <w:pPr>
        <w:spacing w:line="276" w:lineRule="auto"/>
        <w:ind w:left="221" w:firstLine="578"/>
        <w:jc w:val="both"/>
        <w:rPr>
          <w:rFonts w:asciiTheme="majorHAnsi" w:eastAsia="Times New Roman" w:hAnsiTheme="majorHAnsi"/>
        </w:rPr>
      </w:pPr>
      <w:r w:rsidRPr="00967A58">
        <w:rPr>
          <w:rFonts w:asciiTheme="majorHAnsi" w:eastAsia="Times New Roman" w:hAnsiTheme="majorHAnsi"/>
        </w:rPr>
        <w:t>Уровень фактической обеспеченности учреждениями культуры от нормативной потребности</w:t>
      </w:r>
      <w:r>
        <w:rPr>
          <w:rFonts w:asciiTheme="majorHAnsi" w:eastAsia="Times New Roman" w:hAnsiTheme="majorHAnsi"/>
        </w:rPr>
        <w:t xml:space="preserve"> составляет 100%.</w:t>
      </w:r>
    </w:p>
    <w:p w:rsidR="008733C5" w:rsidRPr="00FC6B88" w:rsidRDefault="008733C5" w:rsidP="00A31D56">
      <w:pPr>
        <w:pStyle w:val="4"/>
        <w:numPr>
          <w:ilvl w:val="0"/>
          <w:numId w:val="0"/>
        </w:numPr>
        <w:spacing w:after="120"/>
        <w:ind w:left="930"/>
        <w:rPr>
          <w:i w:val="0"/>
        </w:rPr>
      </w:pPr>
      <w:r w:rsidRPr="00FC6B88">
        <w:rPr>
          <w:i w:val="0"/>
        </w:rPr>
        <w:t>Физическая культура и спорт</w:t>
      </w:r>
    </w:p>
    <w:p w:rsidR="00F977DD" w:rsidRDefault="00A813CE" w:rsidP="00F977DD">
      <w:pPr>
        <w:spacing w:line="276" w:lineRule="auto"/>
        <w:ind w:left="221" w:firstLine="578"/>
        <w:jc w:val="both"/>
        <w:rPr>
          <w:rFonts w:asciiTheme="majorHAnsi" w:eastAsia="Times New Roman" w:hAnsiTheme="majorHAnsi"/>
        </w:rPr>
      </w:pPr>
      <w:r w:rsidRPr="00F977DD">
        <w:rPr>
          <w:rFonts w:asciiTheme="majorHAnsi" w:eastAsia="Times New Roman" w:hAnsiTheme="majorHAnsi"/>
        </w:rPr>
        <w:t xml:space="preserve">В </w:t>
      </w:r>
      <w:proofErr w:type="spellStart"/>
      <w:r w:rsidRPr="00F977DD">
        <w:rPr>
          <w:rFonts w:asciiTheme="majorHAnsi" w:eastAsia="Times New Roman" w:hAnsiTheme="majorHAnsi"/>
        </w:rPr>
        <w:t>Унечском</w:t>
      </w:r>
      <w:proofErr w:type="spellEnd"/>
      <w:r w:rsidRPr="00F977DD">
        <w:rPr>
          <w:rFonts w:asciiTheme="majorHAnsi" w:eastAsia="Times New Roman" w:hAnsiTheme="majorHAnsi"/>
        </w:rPr>
        <w:t xml:space="preserve"> районе насчитывается 25 спортивных залов (на 1 меньше по сравнению с 2016г.) и 62 плоскостных спортивных сооружения. </w:t>
      </w:r>
      <w:r w:rsidR="00F977DD" w:rsidRPr="00F977DD">
        <w:rPr>
          <w:rFonts w:asciiTheme="majorHAnsi" w:eastAsia="Times New Roman" w:hAnsiTheme="majorHAnsi"/>
        </w:rPr>
        <w:t>В структуру физкультурного движения района</w:t>
      </w:r>
      <w:r w:rsidR="00490F70">
        <w:rPr>
          <w:rFonts w:asciiTheme="majorHAnsi" w:eastAsia="Times New Roman" w:hAnsiTheme="majorHAnsi"/>
        </w:rPr>
        <w:t xml:space="preserve"> входят: районные федерации по </w:t>
      </w:r>
      <w:r w:rsidR="00F977DD" w:rsidRPr="00F977DD">
        <w:rPr>
          <w:rFonts w:asciiTheme="majorHAnsi" w:eastAsia="Times New Roman" w:hAnsiTheme="majorHAnsi"/>
        </w:rPr>
        <w:t>видам спорта, шахматный клуб, Совет сборных команд района, муниципальное учреждение дополнительного образования ДЮСШ "Электрон". Всего в районе культивируется 14 видов спорта</w:t>
      </w:r>
      <w:r w:rsidRPr="00F977DD">
        <w:rPr>
          <w:rFonts w:asciiTheme="majorHAnsi" w:eastAsia="Times New Roman" w:hAnsiTheme="majorHAnsi"/>
        </w:rPr>
        <w:t xml:space="preserve">. </w:t>
      </w:r>
    </w:p>
    <w:p w:rsidR="00FF0663" w:rsidRPr="00FF0663" w:rsidRDefault="00FF0663" w:rsidP="00FF0663">
      <w:pPr>
        <w:spacing w:line="276" w:lineRule="auto"/>
        <w:ind w:left="221" w:firstLine="578"/>
        <w:jc w:val="both"/>
        <w:rPr>
          <w:rFonts w:asciiTheme="majorHAnsi" w:eastAsia="Times New Roman" w:hAnsiTheme="majorHAnsi"/>
        </w:rPr>
      </w:pPr>
      <w:r w:rsidRPr="00FF0663">
        <w:rPr>
          <w:rFonts w:asciiTheme="majorHAnsi" w:eastAsia="Times New Roman" w:hAnsiTheme="majorHAnsi"/>
        </w:rPr>
        <w:t xml:space="preserve">Доля обучающихся, систематически занимающихся физической культурой и спортом, в общей </w:t>
      </w:r>
      <w:proofErr w:type="gramStart"/>
      <w:r w:rsidRPr="00FF0663">
        <w:rPr>
          <w:rFonts w:asciiTheme="majorHAnsi" w:eastAsia="Times New Roman" w:hAnsiTheme="majorHAnsi"/>
        </w:rPr>
        <w:t>численности</w:t>
      </w:r>
      <w:proofErr w:type="gramEnd"/>
      <w:r w:rsidRPr="00FF0663">
        <w:rPr>
          <w:rFonts w:asciiTheme="majorHAnsi" w:eastAsia="Times New Roman" w:hAnsiTheme="majorHAnsi"/>
        </w:rPr>
        <w:t xml:space="preserve"> обучающихся за последние три года увеличилась на 7,7 % и составила 48,7 % за счет увеличения спортивных секций и формирования среди учащихся имиджа здорового образа жизни.</w:t>
      </w:r>
    </w:p>
    <w:p w:rsidR="008733C5" w:rsidRPr="00F977DD" w:rsidRDefault="008733C5" w:rsidP="00F977DD">
      <w:pPr>
        <w:spacing w:line="276" w:lineRule="auto"/>
        <w:ind w:left="221" w:firstLine="578"/>
        <w:jc w:val="both"/>
        <w:rPr>
          <w:rFonts w:asciiTheme="majorHAnsi" w:eastAsia="Times New Roman" w:hAnsiTheme="majorHAnsi"/>
        </w:rPr>
      </w:pPr>
      <w:r w:rsidRPr="00F977DD">
        <w:rPr>
          <w:rFonts w:asciiTheme="majorHAnsi" w:eastAsia="Times New Roman" w:hAnsiTheme="majorHAnsi"/>
        </w:rPr>
        <w:t xml:space="preserve">Доля населения, систематически занимающегося физкультурой и спортом в 2017 году составила </w:t>
      </w:r>
      <w:r w:rsidR="00967A58" w:rsidRPr="00F977DD">
        <w:rPr>
          <w:rFonts w:asciiTheme="majorHAnsi" w:eastAsia="Times New Roman" w:hAnsiTheme="majorHAnsi"/>
        </w:rPr>
        <w:t>22,5</w:t>
      </w:r>
      <w:r w:rsidRPr="00F977DD">
        <w:rPr>
          <w:rFonts w:asciiTheme="majorHAnsi" w:eastAsia="Times New Roman" w:hAnsiTheme="majorHAnsi"/>
        </w:rPr>
        <w:t xml:space="preserve">%, в </w:t>
      </w:r>
      <w:r w:rsidR="00967A58" w:rsidRPr="00F977DD">
        <w:rPr>
          <w:rFonts w:asciiTheme="majorHAnsi" w:eastAsia="Times New Roman" w:hAnsiTheme="majorHAnsi"/>
        </w:rPr>
        <w:t xml:space="preserve">сравнении с </w:t>
      </w:r>
      <w:r w:rsidRPr="00F977DD">
        <w:rPr>
          <w:rFonts w:asciiTheme="majorHAnsi" w:eastAsia="Times New Roman" w:hAnsiTheme="majorHAnsi"/>
        </w:rPr>
        <w:t>201</w:t>
      </w:r>
      <w:r w:rsidR="00967A58" w:rsidRPr="00F977DD">
        <w:rPr>
          <w:rFonts w:asciiTheme="majorHAnsi" w:eastAsia="Times New Roman" w:hAnsiTheme="majorHAnsi"/>
        </w:rPr>
        <w:t>5</w:t>
      </w:r>
      <w:r w:rsidRPr="00F977DD">
        <w:rPr>
          <w:rFonts w:asciiTheme="majorHAnsi" w:eastAsia="Times New Roman" w:hAnsiTheme="majorHAnsi"/>
        </w:rPr>
        <w:t xml:space="preserve"> год</w:t>
      </w:r>
      <w:r w:rsidR="00967A58" w:rsidRPr="00F977DD">
        <w:rPr>
          <w:rFonts w:asciiTheme="majorHAnsi" w:eastAsia="Times New Roman" w:hAnsiTheme="majorHAnsi"/>
        </w:rPr>
        <w:t>ом</w:t>
      </w:r>
      <w:r w:rsidRPr="00F977DD">
        <w:rPr>
          <w:rFonts w:asciiTheme="majorHAnsi" w:eastAsia="Times New Roman" w:hAnsiTheme="majorHAnsi"/>
        </w:rPr>
        <w:t xml:space="preserve"> </w:t>
      </w:r>
      <w:r w:rsidR="00967A58" w:rsidRPr="00F977DD">
        <w:rPr>
          <w:rFonts w:asciiTheme="majorHAnsi" w:eastAsia="Times New Roman" w:hAnsiTheme="majorHAnsi"/>
        </w:rPr>
        <w:t>–</w:t>
      </w:r>
      <w:r w:rsidRPr="00F977DD">
        <w:rPr>
          <w:rFonts w:asciiTheme="majorHAnsi" w:eastAsia="Times New Roman" w:hAnsiTheme="majorHAnsi"/>
        </w:rPr>
        <w:t xml:space="preserve"> </w:t>
      </w:r>
      <w:r w:rsidR="00967A58" w:rsidRPr="00F977DD">
        <w:rPr>
          <w:rFonts w:asciiTheme="majorHAnsi" w:eastAsia="Times New Roman" w:hAnsiTheme="majorHAnsi"/>
        </w:rPr>
        <w:t>14,3</w:t>
      </w:r>
      <w:r w:rsidRPr="00F977DD">
        <w:rPr>
          <w:rFonts w:asciiTheme="majorHAnsi" w:eastAsia="Times New Roman" w:hAnsiTheme="majorHAnsi"/>
        </w:rPr>
        <w:t>%, к 202</w:t>
      </w:r>
      <w:r w:rsidR="001461C1">
        <w:rPr>
          <w:rFonts w:asciiTheme="majorHAnsi" w:eastAsia="Times New Roman" w:hAnsiTheme="majorHAnsi"/>
        </w:rPr>
        <w:t>0</w:t>
      </w:r>
      <w:r w:rsidRPr="00F977DD">
        <w:rPr>
          <w:rFonts w:asciiTheme="majorHAnsi" w:eastAsia="Times New Roman" w:hAnsiTheme="majorHAnsi"/>
        </w:rPr>
        <w:t xml:space="preserve"> году – </w:t>
      </w:r>
      <w:r w:rsidR="00967A58" w:rsidRPr="00F977DD">
        <w:rPr>
          <w:rFonts w:asciiTheme="majorHAnsi" w:eastAsia="Times New Roman" w:hAnsiTheme="majorHAnsi"/>
        </w:rPr>
        <w:t>планируется его увеличить до 25</w:t>
      </w:r>
      <w:r w:rsidRPr="00F977DD">
        <w:rPr>
          <w:rFonts w:asciiTheme="majorHAnsi" w:eastAsia="Times New Roman" w:hAnsiTheme="majorHAnsi"/>
        </w:rPr>
        <w:t>%.</w:t>
      </w:r>
      <w:r w:rsidR="00EC6301" w:rsidRPr="00F977DD">
        <w:rPr>
          <w:rFonts w:asciiTheme="majorHAnsi" w:eastAsia="Times New Roman" w:hAnsiTheme="majorHAnsi"/>
        </w:rPr>
        <w:t xml:space="preserve"> Однако в соответствии с Указом №204 этот показатель к 2024 году должен быть увеличен </w:t>
      </w:r>
      <w:proofErr w:type="gramStart"/>
      <w:r w:rsidR="00EC6301" w:rsidRPr="00F977DD">
        <w:rPr>
          <w:rFonts w:asciiTheme="majorHAnsi" w:eastAsia="Times New Roman" w:hAnsiTheme="majorHAnsi"/>
        </w:rPr>
        <w:t>до</w:t>
      </w:r>
      <w:proofErr w:type="gramEnd"/>
      <w:r w:rsidR="00EC6301" w:rsidRPr="00F977DD">
        <w:rPr>
          <w:rFonts w:asciiTheme="majorHAnsi" w:eastAsia="Times New Roman" w:hAnsiTheme="majorHAnsi"/>
        </w:rPr>
        <w:t xml:space="preserve"> 55%.</w:t>
      </w:r>
    </w:p>
    <w:p w:rsidR="008733C5" w:rsidRPr="00FC6B88" w:rsidRDefault="008733C5" w:rsidP="00A31D56">
      <w:pPr>
        <w:pStyle w:val="4"/>
        <w:numPr>
          <w:ilvl w:val="0"/>
          <w:numId w:val="0"/>
        </w:numPr>
        <w:spacing w:after="120" w:line="276" w:lineRule="auto"/>
        <w:ind w:left="788"/>
        <w:rPr>
          <w:i w:val="0"/>
        </w:rPr>
      </w:pPr>
      <w:r w:rsidRPr="00FC6B88">
        <w:rPr>
          <w:i w:val="0"/>
        </w:rPr>
        <w:t>Трудовые ресурсы</w:t>
      </w:r>
      <w:r w:rsidR="00EC6301">
        <w:rPr>
          <w:i w:val="0"/>
        </w:rPr>
        <w:t xml:space="preserve"> и занятость</w:t>
      </w:r>
    </w:p>
    <w:p w:rsidR="00D76F7F" w:rsidRDefault="00D76F7F" w:rsidP="00A31D56">
      <w:pPr>
        <w:pStyle w:val="aff5"/>
        <w:spacing w:after="0" w:line="276" w:lineRule="auto"/>
        <w:ind w:left="221" w:firstLine="567"/>
        <w:jc w:val="both"/>
        <w:rPr>
          <w:rFonts w:asciiTheme="majorHAnsi" w:hAnsiTheme="majorHAnsi"/>
        </w:rPr>
      </w:pPr>
      <w:r w:rsidRPr="00D76F7F">
        <w:rPr>
          <w:rFonts w:asciiTheme="majorHAnsi" w:hAnsiTheme="majorHAnsi"/>
        </w:rPr>
        <w:t>Среднесписочная численность занятых непрерывно снижается и в 201</w:t>
      </w:r>
      <w:r>
        <w:rPr>
          <w:rFonts w:asciiTheme="majorHAnsi" w:hAnsiTheme="majorHAnsi"/>
        </w:rPr>
        <w:t>7</w:t>
      </w:r>
      <w:r w:rsidRPr="00D76F7F">
        <w:rPr>
          <w:rFonts w:asciiTheme="majorHAnsi" w:hAnsiTheme="majorHAnsi"/>
        </w:rPr>
        <w:t xml:space="preserve"> г. составляла 6544</w:t>
      </w:r>
      <w:r w:rsidRPr="00DC2C73">
        <w:rPr>
          <w:rFonts w:asciiTheme="majorHAnsi" w:hAnsiTheme="majorHAnsi"/>
        </w:rPr>
        <w:t>человек</w:t>
      </w:r>
      <w:r>
        <w:rPr>
          <w:rFonts w:asciiTheme="majorHAnsi" w:hAnsiTheme="majorHAnsi"/>
        </w:rPr>
        <w:t xml:space="preserve"> (табл. 4)</w:t>
      </w:r>
      <w:r w:rsidRPr="00D76F7F">
        <w:rPr>
          <w:rFonts w:asciiTheme="majorHAnsi" w:hAnsiTheme="majorHAnsi"/>
        </w:rPr>
        <w:t xml:space="preserve">. Среднемесячная заработная плата составляет </w:t>
      </w:r>
      <w:r w:rsidR="00976EE3" w:rsidRPr="00976EE3">
        <w:rPr>
          <w:rFonts w:asciiTheme="majorHAnsi" w:hAnsiTheme="majorHAnsi"/>
        </w:rPr>
        <w:t>25,6 тыс. руб. (</w:t>
      </w:r>
      <w:r w:rsidR="00972A1E">
        <w:rPr>
          <w:rFonts w:asciiTheme="majorHAnsi" w:hAnsiTheme="majorHAnsi"/>
        </w:rPr>
        <w:t>96</w:t>
      </w:r>
      <w:r w:rsidR="00976EE3" w:rsidRPr="00976EE3">
        <w:rPr>
          <w:rFonts w:asciiTheme="majorHAnsi" w:hAnsiTheme="majorHAnsi"/>
        </w:rPr>
        <w:t>%</w:t>
      </w:r>
      <w:r w:rsidR="00976EE3" w:rsidRPr="00D76F7F">
        <w:rPr>
          <w:rFonts w:asciiTheme="majorHAnsi" w:hAnsiTheme="majorHAnsi"/>
        </w:rPr>
        <w:t xml:space="preserve"> </w:t>
      </w:r>
      <w:r w:rsidRPr="00D76F7F">
        <w:rPr>
          <w:rFonts w:asciiTheme="majorHAnsi" w:hAnsiTheme="majorHAnsi"/>
        </w:rPr>
        <w:t xml:space="preserve">от </w:t>
      </w:r>
      <w:proofErr w:type="spellStart"/>
      <w:r w:rsidRPr="00D76F7F">
        <w:rPr>
          <w:rFonts w:asciiTheme="majorHAnsi" w:hAnsiTheme="majorHAnsi"/>
        </w:rPr>
        <w:t>среднеобластной</w:t>
      </w:r>
      <w:proofErr w:type="spellEnd"/>
      <w:r w:rsidRPr="00D76F7F">
        <w:rPr>
          <w:rFonts w:asciiTheme="majorHAnsi" w:hAnsiTheme="majorHAnsi"/>
        </w:rPr>
        <w:t xml:space="preserve"> заработной платы).</w:t>
      </w:r>
    </w:p>
    <w:p w:rsidR="00D76F7F" w:rsidRPr="00D76F7F" w:rsidRDefault="00D76F7F" w:rsidP="00D76F7F">
      <w:pPr>
        <w:pStyle w:val="afb"/>
        <w:keepNext/>
        <w:ind w:right="-1"/>
        <w:jc w:val="right"/>
        <w:rPr>
          <w:rFonts w:asciiTheme="majorHAnsi" w:hAnsiTheme="majorHAnsi"/>
          <w:b w:val="0"/>
        </w:rPr>
      </w:pPr>
      <w:proofErr w:type="spellStart"/>
      <w:r w:rsidRPr="00D76F7F">
        <w:rPr>
          <w:rFonts w:asciiTheme="majorHAnsi" w:hAnsiTheme="majorHAnsi"/>
          <w:b w:val="0"/>
        </w:rPr>
        <w:t>Таблица</w:t>
      </w:r>
      <w:proofErr w:type="spellEnd"/>
      <w:r w:rsidRPr="00D76F7F">
        <w:rPr>
          <w:rFonts w:asciiTheme="majorHAnsi" w:hAnsiTheme="majorHAnsi"/>
          <w:b w:val="0"/>
        </w:rPr>
        <w:t xml:space="preserve"> </w:t>
      </w:r>
      <w:r w:rsidR="000B7F3D" w:rsidRPr="00D76F7F">
        <w:rPr>
          <w:rFonts w:asciiTheme="majorHAnsi" w:hAnsiTheme="majorHAnsi"/>
          <w:b w:val="0"/>
        </w:rPr>
        <w:fldChar w:fldCharType="begin"/>
      </w:r>
      <w:r w:rsidRPr="00D76F7F">
        <w:rPr>
          <w:rFonts w:asciiTheme="majorHAnsi" w:hAnsiTheme="majorHAnsi"/>
          <w:b w:val="0"/>
        </w:rPr>
        <w:instrText xml:space="preserve"> SEQ Таблица \* ARABIC </w:instrText>
      </w:r>
      <w:r w:rsidR="000B7F3D" w:rsidRPr="00D76F7F">
        <w:rPr>
          <w:rFonts w:asciiTheme="majorHAnsi" w:hAnsiTheme="majorHAnsi"/>
          <w:b w:val="0"/>
        </w:rPr>
        <w:fldChar w:fldCharType="separate"/>
      </w:r>
      <w:r w:rsidR="00C31C0C">
        <w:rPr>
          <w:rFonts w:asciiTheme="majorHAnsi" w:hAnsiTheme="majorHAnsi"/>
          <w:b w:val="0"/>
          <w:noProof/>
        </w:rPr>
        <w:t>4</w:t>
      </w:r>
      <w:r w:rsidR="000B7F3D" w:rsidRPr="00D76F7F">
        <w:rPr>
          <w:rFonts w:asciiTheme="majorHAnsi" w:hAnsiTheme="majorHAnsi"/>
          <w:b w:val="0"/>
        </w:rPr>
        <w:fldChar w:fldCharType="end"/>
      </w:r>
    </w:p>
    <w:p w:rsidR="00EC6301" w:rsidRPr="009338ED" w:rsidRDefault="00EC6301" w:rsidP="00EC6301">
      <w:pPr>
        <w:spacing w:after="120"/>
        <w:ind w:left="221"/>
        <w:jc w:val="center"/>
        <w:rPr>
          <w:rFonts w:asciiTheme="majorHAnsi" w:hAnsiTheme="majorHAnsi"/>
        </w:rPr>
      </w:pPr>
      <w:r w:rsidRPr="009338ED">
        <w:rPr>
          <w:rFonts w:asciiTheme="majorHAnsi" w:hAnsiTheme="majorHAnsi"/>
        </w:rPr>
        <w:t>Занятость населения</w:t>
      </w:r>
    </w:p>
    <w:tbl>
      <w:tblPr>
        <w:tblW w:w="9463" w:type="dxa"/>
        <w:tblInd w:w="149" w:type="dxa"/>
        <w:tblCellMar>
          <w:left w:w="0" w:type="dxa"/>
          <w:right w:w="0" w:type="dxa"/>
        </w:tblCellMar>
        <w:tblLook w:val="04A0"/>
      </w:tblPr>
      <w:tblGrid>
        <w:gridCol w:w="3177"/>
        <w:gridCol w:w="1050"/>
        <w:gridCol w:w="1051"/>
        <w:gridCol w:w="1051"/>
        <w:gridCol w:w="1051"/>
        <w:gridCol w:w="1051"/>
        <w:gridCol w:w="1032"/>
      </w:tblGrid>
      <w:tr w:rsidR="00B07B2B" w:rsidRPr="00545389" w:rsidTr="00BB16C6">
        <w:trPr>
          <w:trHeight w:val="300"/>
          <w:tblHeader/>
        </w:trPr>
        <w:tc>
          <w:tcPr>
            <w:tcW w:w="317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B07B2B" w:rsidRPr="00545389" w:rsidRDefault="00B07B2B" w:rsidP="004744C7">
            <w:pPr>
              <w:ind w:left="-57" w:right="-57"/>
              <w:jc w:val="center"/>
              <w:textAlignment w:val="baseline"/>
              <w:rPr>
                <w:rFonts w:asciiTheme="majorHAnsi" w:eastAsia="Times New Roman" w:hAnsiTheme="majorHAnsi" w:cs="Times New Roman"/>
                <w:b/>
                <w:color w:val="2D2D2D"/>
              </w:rPr>
            </w:pPr>
            <w:r w:rsidRPr="00545389">
              <w:rPr>
                <w:rFonts w:asciiTheme="majorHAnsi" w:eastAsia="Times New Roman" w:hAnsiTheme="majorHAnsi" w:cs="Times New Roman"/>
                <w:b/>
                <w:color w:val="2D2D2D"/>
              </w:rPr>
              <w:t>Показатель</w:t>
            </w:r>
          </w:p>
        </w:tc>
        <w:tc>
          <w:tcPr>
            <w:tcW w:w="10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B07B2B" w:rsidRPr="00545389" w:rsidRDefault="00B07B2B" w:rsidP="004744C7">
            <w:pPr>
              <w:ind w:left="-57" w:right="-57"/>
              <w:jc w:val="center"/>
              <w:textAlignment w:val="baseline"/>
              <w:rPr>
                <w:rFonts w:asciiTheme="majorHAnsi" w:eastAsia="Times New Roman" w:hAnsiTheme="majorHAnsi" w:cs="Times New Roman"/>
                <w:b/>
                <w:color w:val="2D2D2D"/>
              </w:rPr>
            </w:pPr>
            <w:r w:rsidRPr="00545389">
              <w:rPr>
                <w:rFonts w:asciiTheme="majorHAnsi" w:eastAsia="Times New Roman" w:hAnsiTheme="majorHAnsi" w:cs="Times New Roman"/>
                <w:b/>
                <w:color w:val="2D2D2D"/>
              </w:rPr>
              <w:t>2010</w:t>
            </w:r>
          </w:p>
        </w:tc>
        <w:tc>
          <w:tcPr>
            <w:tcW w:w="105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B07B2B" w:rsidRPr="00545389" w:rsidRDefault="00B07B2B" w:rsidP="004744C7">
            <w:pPr>
              <w:ind w:left="-57" w:right="-57"/>
              <w:jc w:val="center"/>
              <w:textAlignment w:val="baseline"/>
              <w:rPr>
                <w:rFonts w:asciiTheme="majorHAnsi" w:eastAsia="Times New Roman" w:hAnsiTheme="majorHAnsi" w:cs="Times New Roman"/>
                <w:b/>
                <w:color w:val="2D2D2D"/>
              </w:rPr>
            </w:pPr>
            <w:r w:rsidRPr="00545389">
              <w:rPr>
                <w:rFonts w:asciiTheme="majorHAnsi" w:eastAsia="Times New Roman" w:hAnsiTheme="majorHAnsi" w:cs="Times New Roman"/>
                <w:b/>
                <w:color w:val="2D2D2D"/>
              </w:rPr>
              <w:t>2013</w:t>
            </w:r>
          </w:p>
        </w:tc>
        <w:tc>
          <w:tcPr>
            <w:tcW w:w="105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B07B2B" w:rsidRPr="00545389" w:rsidRDefault="00B07B2B" w:rsidP="004744C7">
            <w:pPr>
              <w:ind w:left="-57" w:right="-57"/>
              <w:jc w:val="center"/>
              <w:textAlignment w:val="baseline"/>
              <w:rPr>
                <w:rFonts w:asciiTheme="majorHAnsi" w:eastAsia="Times New Roman" w:hAnsiTheme="majorHAnsi" w:cs="Times New Roman"/>
                <w:b/>
                <w:color w:val="2D2D2D"/>
              </w:rPr>
            </w:pPr>
            <w:r w:rsidRPr="00545389">
              <w:rPr>
                <w:rFonts w:asciiTheme="majorHAnsi" w:eastAsia="Times New Roman" w:hAnsiTheme="majorHAnsi" w:cs="Times New Roman"/>
                <w:b/>
                <w:color w:val="2D2D2D"/>
              </w:rPr>
              <w:t>2014</w:t>
            </w:r>
          </w:p>
        </w:tc>
        <w:tc>
          <w:tcPr>
            <w:tcW w:w="105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B07B2B" w:rsidRPr="00545389" w:rsidRDefault="00B07B2B" w:rsidP="004744C7">
            <w:pPr>
              <w:ind w:left="-57" w:right="-57"/>
              <w:jc w:val="center"/>
              <w:textAlignment w:val="baseline"/>
              <w:rPr>
                <w:rFonts w:asciiTheme="majorHAnsi" w:eastAsia="Times New Roman" w:hAnsiTheme="majorHAnsi" w:cs="Times New Roman"/>
                <w:b/>
                <w:color w:val="2D2D2D"/>
              </w:rPr>
            </w:pPr>
            <w:r w:rsidRPr="00545389">
              <w:rPr>
                <w:rFonts w:asciiTheme="majorHAnsi" w:eastAsia="Times New Roman" w:hAnsiTheme="majorHAnsi" w:cs="Times New Roman"/>
                <w:b/>
                <w:color w:val="2D2D2D"/>
              </w:rPr>
              <w:t>2015</w:t>
            </w:r>
          </w:p>
        </w:tc>
        <w:tc>
          <w:tcPr>
            <w:tcW w:w="105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B07B2B" w:rsidRPr="00545389" w:rsidRDefault="00B07B2B" w:rsidP="004744C7">
            <w:pPr>
              <w:ind w:left="-57" w:right="-57"/>
              <w:jc w:val="center"/>
              <w:textAlignment w:val="baseline"/>
              <w:rPr>
                <w:rFonts w:asciiTheme="majorHAnsi" w:eastAsia="Times New Roman" w:hAnsiTheme="majorHAnsi" w:cs="Times New Roman"/>
                <w:b/>
                <w:color w:val="2D2D2D"/>
              </w:rPr>
            </w:pPr>
            <w:r w:rsidRPr="00545389">
              <w:rPr>
                <w:rFonts w:asciiTheme="majorHAnsi" w:eastAsia="Times New Roman" w:hAnsiTheme="majorHAnsi" w:cs="Times New Roman"/>
                <w:b/>
                <w:color w:val="2D2D2D"/>
              </w:rPr>
              <w:t>2016</w:t>
            </w:r>
          </w:p>
        </w:tc>
        <w:tc>
          <w:tcPr>
            <w:tcW w:w="103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B07B2B" w:rsidRPr="00545389" w:rsidRDefault="00B07B2B" w:rsidP="004744C7">
            <w:pPr>
              <w:ind w:left="-57" w:right="-57"/>
              <w:jc w:val="center"/>
              <w:textAlignment w:val="baseline"/>
              <w:rPr>
                <w:rFonts w:asciiTheme="majorHAnsi" w:eastAsia="Times New Roman" w:hAnsiTheme="majorHAnsi" w:cs="Times New Roman"/>
                <w:b/>
                <w:color w:val="2D2D2D"/>
              </w:rPr>
            </w:pPr>
            <w:r w:rsidRPr="00545389">
              <w:rPr>
                <w:rFonts w:asciiTheme="majorHAnsi" w:eastAsia="Times New Roman" w:hAnsiTheme="majorHAnsi" w:cs="Times New Roman"/>
                <w:b/>
                <w:color w:val="2D2D2D"/>
              </w:rPr>
              <w:t>2017</w:t>
            </w:r>
          </w:p>
        </w:tc>
      </w:tr>
      <w:tr w:rsidR="00B07B2B" w:rsidRPr="00585A75" w:rsidTr="00B07B2B">
        <w:trPr>
          <w:trHeight w:val="1353"/>
        </w:trPr>
        <w:tc>
          <w:tcPr>
            <w:tcW w:w="317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B07B2B" w:rsidRPr="00585A75" w:rsidRDefault="00B07B2B" w:rsidP="00B07B2B">
            <w:pPr>
              <w:ind w:left="-57" w:right="-57"/>
              <w:jc w:val="center"/>
              <w:textAlignment w:val="baseline"/>
              <w:rPr>
                <w:rFonts w:asciiTheme="majorHAnsi" w:eastAsia="Times New Roman" w:hAnsiTheme="majorHAnsi" w:cs="Times New Roman"/>
                <w:color w:val="2D2D2D"/>
              </w:rPr>
            </w:pPr>
            <w:r w:rsidRPr="00585A75">
              <w:rPr>
                <w:rFonts w:asciiTheme="majorHAnsi" w:eastAsia="Times New Roman" w:hAnsiTheme="majorHAnsi" w:cs="Times New Roman"/>
                <w:color w:val="2D2D2D"/>
              </w:rPr>
              <w:t>Среднегодовая численность работающих в организациях (без субъектов МП), человек</w:t>
            </w:r>
          </w:p>
        </w:tc>
        <w:tc>
          <w:tcPr>
            <w:tcW w:w="10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B07B2B" w:rsidRPr="00D76F7F" w:rsidRDefault="00B07B2B" w:rsidP="00B07B2B">
            <w:pPr>
              <w:spacing w:before="600"/>
              <w:rPr>
                <w:rFonts w:asciiTheme="majorHAnsi" w:hAnsiTheme="majorHAnsi"/>
              </w:rPr>
            </w:pPr>
            <w:r w:rsidRPr="00D76F7F">
              <w:rPr>
                <w:rFonts w:asciiTheme="majorHAnsi" w:hAnsiTheme="majorHAnsi"/>
              </w:rPr>
              <w:t>8729</w:t>
            </w:r>
          </w:p>
        </w:tc>
        <w:tc>
          <w:tcPr>
            <w:tcW w:w="105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B07B2B" w:rsidRPr="00D76F7F" w:rsidRDefault="00B07B2B" w:rsidP="00B07B2B">
            <w:pPr>
              <w:spacing w:before="600"/>
              <w:rPr>
                <w:rFonts w:asciiTheme="majorHAnsi" w:hAnsiTheme="majorHAnsi"/>
              </w:rPr>
            </w:pPr>
            <w:r w:rsidRPr="00D76F7F">
              <w:rPr>
                <w:rFonts w:asciiTheme="majorHAnsi" w:hAnsiTheme="majorHAnsi"/>
              </w:rPr>
              <w:t>7164</w:t>
            </w:r>
          </w:p>
        </w:tc>
        <w:tc>
          <w:tcPr>
            <w:tcW w:w="105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B07B2B" w:rsidRPr="00D76F7F" w:rsidRDefault="00B07B2B" w:rsidP="00B07B2B">
            <w:pPr>
              <w:spacing w:before="600"/>
              <w:rPr>
                <w:rFonts w:asciiTheme="majorHAnsi" w:hAnsiTheme="majorHAnsi"/>
              </w:rPr>
            </w:pPr>
            <w:r w:rsidRPr="00D76F7F">
              <w:rPr>
                <w:rFonts w:asciiTheme="majorHAnsi" w:hAnsiTheme="majorHAnsi"/>
              </w:rPr>
              <w:t>6935</w:t>
            </w:r>
          </w:p>
        </w:tc>
        <w:tc>
          <w:tcPr>
            <w:tcW w:w="105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B07B2B" w:rsidRPr="00D76F7F" w:rsidRDefault="00B07B2B" w:rsidP="00B07B2B">
            <w:pPr>
              <w:spacing w:before="600"/>
              <w:rPr>
                <w:rFonts w:asciiTheme="majorHAnsi" w:hAnsiTheme="majorHAnsi"/>
              </w:rPr>
            </w:pPr>
            <w:r w:rsidRPr="00D76F7F">
              <w:rPr>
                <w:rFonts w:asciiTheme="majorHAnsi" w:hAnsiTheme="majorHAnsi"/>
              </w:rPr>
              <w:t>6711</w:t>
            </w:r>
          </w:p>
        </w:tc>
        <w:tc>
          <w:tcPr>
            <w:tcW w:w="105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B07B2B" w:rsidRPr="00D76F7F" w:rsidRDefault="00B07B2B" w:rsidP="00B07B2B">
            <w:pPr>
              <w:spacing w:before="600"/>
              <w:rPr>
                <w:rFonts w:asciiTheme="majorHAnsi" w:hAnsiTheme="majorHAnsi"/>
              </w:rPr>
            </w:pPr>
            <w:r w:rsidRPr="00D76F7F">
              <w:rPr>
                <w:rFonts w:asciiTheme="majorHAnsi" w:hAnsiTheme="majorHAnsi"/>
              </w:rPr>
              <w:t>6612</w:t>
            </w:r>
          </w:p>
        </w:tc>
        <w:tc>
          <w:tcPr>
            <w:tcW w:w="103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B07B2B" w:rsidRPr="00D76F7F" w:rsidRDefault="00B07B2B" w:rsidP="00B07B2B">
            <w:pPr>
              <w:spacing w:before="600"/>
              <w:rPr>
                <w:rFonts w:asciiTheme="majorHAnsi" w:hAnsiTheme="majorHAnsi"/>
              </w:rPr>
            </w:pPr>
            <w:r w:rsidRPr="00D76F7F">
              <w:rPr>
                <w:rFonts w:asciiTheme="majorHAnsi" w:hAnsiTheme="majorHAnsi"/>
              </w:rPr>
              <w:t>6544</w:t>
            </w:r>
          </w:p>
        </w:tc>
      </w:tr>
      <w:tr w:rsidR="00B07B2B" w:rsidRPr="00585A75" w:rsidTr="00B07B2B">
        <w:trPr>
          <w:trHeight w:val="899"/>
        </w:trPr>
        <w:tc>
          <w:tcPr>
            <w:tcW w:w="317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B07B2B" w:rsidRPr="00585A75" w:rsidRDefault="00B07B2B" w:rsidP="00B07B2B">
            <w:pPr>
              <w:ind w:left="-57" w:right="-57"/>
              <w:jc w:val="center"/>
              <w:textAlignment w:val="baseline"/>
              <w:rPr>
                <w:rFonts w:asciiTheme="majorHAnsi" w:eastAsia="Times New Roman" w:hAnsiTheme="majorHAnsi" w:cs="Times New Roman"/>
                <w:color w:val="2D2D2D"/>
              </w:rPr>
            </w:pPr>
            <w:r w:rsidRPr="00585A75">
              <w:rPr>
                <w:rFonts w:asciiTheme="majorHAnsi" w:eastAsia="Times New Roman" w:hAnsiTheme="majorHAnsi" w:cs="Times New Roman"/>
                <w:color w:val="2D2D2D"/>
              </w:rPr>
              <w:lastRenderedPageBreak/>
              <w:t>Уровень зарегистрированной безработицы %</w:t>
            </w:r>
          </w:p>
        </w:tc>
        <w:tc>
          <w:tcPr>
            <w:tcW w:w="10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B07B2B" w:rsidRPr="00D76F7F" w:rsidRDefault="00B07B2B" w:rsidP="00B07B2B">
            <w:pPr>
              <w:spacing w:before="240"/>
              <w:rPr>
                <w:rFonts w:asciiTheme="majorHAnsi" w:hAnsiTheme="majorHAnsi"/>
              </w:rPr>
            </w:pPr>
            <w:r w:rsidRPr="00D76F7F">
              <w:rPr>
                <w:rFonts w:asciiTheme="majorHAnsi" w:hAnsiTheme="majorHAnsi"/>
              </w:rPr>
              <w:t>0,8</w:t>
            </w:r>
          </w:p>
        </w:tc>
        <w:tc>
          <w:tcPr>
            <w:tcW w:w="105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B07B2B" w:rsidRPr="00D76F7F" w:rsidRDefault="00B07B2B" w:rsidP="00B07B2B">
            <w:pPr>
              <w:spacing w:before="240"/>
              <w:rPr>
                <w:rFonts w:asciiTheme="majorHAnsi" w:hAnsiTheme="majorHAnsi"/>
              </w:rPr>
            </w:pPr>
            <w:r w:rsidRPr="00D76F7F">
              <w:rPr>
                <w:rFonts w:asciiTheme="majorHAnsi" w:hAnsiTheme="majorHAnsi"/>
              </w:rPr>
              <w:t>0,8</w:t>
            </w:r>
          </w:p>
        </w:tc>
        <w:tc>
          <w:tcPr>
            <w:tcW w:w="105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B07B2B" w:rsidRPr="00D76F7F" w:rsidRDefault="00B07B2B" w:rsidP="00B07B2B">
            <w:pPr>
              <w:spacing w:before="240"/>
              <w:rPr>
                <w:rFonts w:asciiTheme="majorHAnsi" w:hAnsiTheme="majorHAnsi"/>
              </w:rPr>
            </w:pPr>
            <w:r w:rsidRPr="00D76F7F">
              <w:rPr>
                <w:rFonts w:asciiTheme="majorHAnsi" w:hAnsiTheme="majorHAnsi"/>
              </w:rPr>
              <w:t>0,5</w:t>
            </w:r>
          </w:p>
        </w:tc>
        <w:tc>
          <w:tcPr>
            <w:tcW w:w="105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B07B2B" w:rsidRPr="00D76F7F" w:rsidRDefault="00B07B2B" w:rsidP="00B07B2B">
            <w:pPr>
              <w:spacing w:before="240"/>
              <w:rPr>
                <w:rFonts w:asciiTheme="majorHAnsi" w:hAnsiTheme="majorHAnsi"/>
              </w:rPr>
            </w:pPr>
            <w:r w:rsidRPr="00D76F7F">
              <w:rPr>
                <w:rFonts w:asciiTheme="majorHAnsi" w:hAnsiTheme="majorHAnsi"/>
              </w:rPr>
              <w:t>0,8</w:t>
            </w:r>
          </w:p>
        </w:tc>
        <w:tc>
          <w:tcPr>
            <w:tcW w:w="105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B07B2B" w:rsidRPr="00D76F7F" w:rsidRDefault="00B07B2B" w:rsidP="00B07B2B">
            <w:pPr>
              <w:spacing w:before="240"/>
              <w:rPr>
                <w:rFonts w:asciiTheme="majorHAnsi" w:hAnsiTheme="majorHAnsi"/>
              </w:rPr>
            </w:pPr>
            <w:r w:rsidRPr="00D76F7F">
              <w:rPr>
                <w:rFonts w:asciiTheme="majorHAnsi" w:hAnsiTheme="majorHAnsi"/>
              </w:rPr>
              <w:t>0,6</w:t>
            </w:r>
          </w:p>
        </w:tc>
        <w:tc>
          <w:tcPr>
            <w:tcW w:w="103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B07B2B" w:rsidRPr="00D76F7F" w:rsidRDefault="00B07B2B" w:rsidP="00B07B2B">
            <w:pPr>
              <w:spacing w:before="240"/>
              <w:rPr>
                <w:rFonts w:asciiTheme="majorHAnsi" w:hAnsiTheme="majorHAnsi"/>
              </w:rPr>
            </w:pPr>
            <w:r w:rsidRPr="00D76F7F">
              <w:rPr>
                <w:rFonts w:asciiTheme="majorHAnsi" w:hAnsiTheme="majorHAnsi"/>
              </w:rPr>
              <w:t>0,5</w:t>
            </w:r>
          </w:p>
        </w:tc>
      </w:tr>
    </w:tbl>
    <w:p w:rsidR="00D76F7F" w:rsidRPr="00DC2C73" w:rsidRDefault="00D76F7F" w:rsidP="00D76F7F">
      <w:pPr>
        <w:pStyle w:val="aff5"/>
        <w:spacing w:before="120" w:after="0" w:line="276" w:lineRule="auto"/>
        <w:ind w:left="221" w:firstLine="567"/>
        <w:jc w:val="both"/>
        <w:rPr>
          <w:rFonts w:asciiTheme="majorHAnsi" w:hAnsiTheme="majorHAnsi"/>
        </w:rPr>
      </w:pPr>
      <w:r w:rsidRPr="00EC6301">
        <w:rPr>
          <w:rFonts w:asciiTheme="majorHAnsi" w:hAnsiTheme="majorHAnsi"/>
        </w:rPr>
        <w:t xml:space="preserve">По состоянию на 01.01.2018 года на учете в ГКУ «ЦЗН </w:t>
      </w:r>
      <w:r w:rsidR="00B07B2B">
        <w:rPr>
          <w:rFonts w:asciiTheme="majorHAnsi" w:hAnsiTheme="majorHAnsi"/>
        </w:rPr>
        <w:t>Унечского</w:t>
      </w:r>
      <w:r w:rsidRPr="00EC6301">
        <w:rPr>
          <w:rFonts w:asciiTheme="majorHAnsi" w:hAnsiTheme="majorHAnsi"/>
        </w:rPr>
        <w:t xml:space="preserve"> района» по МО «</w:t>
      </w:r>
      <w:proofErr w:type="spellStart"/>
      <w:r w:rsidR="00B07B2B">
        <w:rPr>
          <w:rFonts w:asciiTheme="majorHAnsi" w:hAnsiTheme="majorHAnsi"/>
        </w:rPr>
        <w:t>Унечский</w:t>
      </w:r>
      <w:proofErr w:type="spellEnd"/>
      <w:r w:rsidR="00B07B2B">
        <w:rPr>
          <w:rFonts w:asciiTheme="majorHAnsi" w:hAnsiTheme="majorHAnsi"/>
        </w:rPr>
        <w:t xml:space="preserve"> район</w:t>
      </w:r>
      <w:r w:rsidRPr="00EC6301">
        <w:rPr>
          <w:rFonts w:asciiTheme="majorHAnsi" w:hAnsiTheme="majorHAnsi"/>
        </w:rPr>
        <w:t xml:space="preserve">» состоят </w:t>
      </w:r>
      <w:r w:rsidR="00BB16C6" w:rsidRPr="00BB16C6">
        <w:rPr>
          <w:rFonts w:asciiTheme="majorHAnsi" w:hAnsiTheme="majorHAnsi"/>
        </w:rPr>
        <w:t>88</w:t>
      </w:r>
      <w:r w:rsidRPr="00BB16C6">
        <w:rPr>
          <w:rFonts w:asciiTheme="majorHAnsi" w:hAnsiTheme="majorHAnsi"/>
        </w:rPr>
        <w:t xml:space="preserve"> безработных граждан. Заявленная</w:t>
      </w:r>
      <w:r w:rsidRPr="005F47D6">
        <w:rPr>
          <w:rFonts w:asciiTheme="majorHAnsi" w:hAnsiTheme="majorHAnsi"/>
        </w:rPr>
        <w:t xml:space="preserve"> потребность в работниках - </w:t>
      </w:r>
      <w:r w:rsidR="00BB16C6">
        <w:rPr>
          <w:rFonts w:asciiTheme="majorHAnsi" w:hAnsiTheme="majorHAnsi"/>
        </w:rPr>
        <w:t>25</w:t>
      </w:r>
      <w:r w:rsidRPr="005F47D6">
        <w:rPr>
          <w:rFonts w:asciiTheme="majorHAnsi" w:hAnsiTheme="majorHAnsi"/>
        </w:rPr>
        <w:t xml:space="preserve">0 вакантных мест. Уровень регистрируемой безработицы составляет </w:t>
      </w:r>
      <w:r w:rsidR="005F47D6" w:rsidRPr="005F47D6">
        <w:rPr>
          <w:rFonts w:asciiTheme="majorHAnsi" w:hAnsiTheme="majorHAnsi"/>
        </w:rPr>
        <w:t>0,5</w:t>
      </w:r>
      <w:r w:rsidRPr="005F47D6">
        <w:rPr>
          <w:rFonts w:asciiTheme="majorHAnsi" w:hAnsiTheme="majorHAnsi"/>
        </w:rPr>
        <w:t xml:space="preserve">%, коэффициент напряженности снизился с </w:t>
      </w:r>
      <w:r w:rsidR="005F47D6" w:rsidRPr="005F47D6">
        <w:rPr>
          <w:rFonts w:asciiTheme="majorHAnsi" w:hAnsiTheme="majorHAnsi"/>
        </w:rPr>
        <w:t>0,8</w:t>
      </w:r>
      <w:r w:rsidRPr="005F47D6">
        <w:rPr>
          <w:rFonts w:asciiTheme="majorHAnsi" w:hAnsiTheme="majorHAnsi"/>
        </w:rPr>
        <w:t xml:space="preserve"> до </w:t>
      </w:r>
      <w:r w:rsidR="005F47D6" w:rsidRPr="005F47D6">
        <w:rPr>
          <w:rFonts w:asciiTheme="majorHAnsi" w:hAnsiTheme="majorHAnsi"/>
        </w:rPr>
        <w:t>0</w:t>
      </w:r>
      <w:r w:rsidRPr="005F47D6">
        <w:rPr>
          <w:rFonts w:asciiTheme="majorHAnsi" w:hAnsiTheme="majorHAnsi"/>
        </w:rPr>
        <w:t>,5.</w:t>
      </w:r>
      <w:r w:rsidRPr="00DC2C73">
        <w:rPr>
          <w:rFonts w:asciiTheme="majorHAnsi" w:hAnsiTheme="majorHAnsi"/>
        </w:rPr>
        <w:t xml:space="preserve"> </w:t>
      </w:r>
    </w:p>
    <w:p w:rsidR="008733C5" w:rsidRPr="00BB16C6" w:rsidRDefault="008733C5" w:rsidP="00A31D56">
      <w:pPr>
        <w:spacing w:line="276" w:lineRule="auto"/>
        <w:ind w:left="221" w:firstLine="567"/>
        <w:jc w:val="both"/>
        <w:textAlignment w:val="baseline"/>
        <w:rPr>
          <w:rFonts w:asciiTheme="majorHAnsi" w:hAnsiTheme="majorHAnsi"/>
        </w:rPr>
      </w:pPr>
      <w:r w:rsidRPr="00BB16C6">
        <w:rPr>
          <w:rFonts w:asciiTheme="majorHAnsi" w:hAnsiTheme="majorHAnsi"/>
        </w:rPr>
        <w:t xml:space="preserve">В целом, уровень безработицы в </w:t>
      </w:r>
      <w:proofErr w:type="spellStart"/>
      <w:r w:rsidR="00B07B2B" w:rsidRPr="00BB16C6">
        <w:rPr>
          <w:rFonts w:asciiTheme="majorHAnsi" w:hAnsiTheme="majorHAnsi"/>
        </w:rPr>
        <w:t>Унечском</w:t>
      </w:r>
      <w:proofErr w:type="spellEnd"/>
      <w:r w:rsidR="00B07B2B" w:rsidRPr="00BB16C6">
        <w:rPr>
          <w:rFonts w:asciiTheme="majorHAnsi" w:hAnsiTheme="majorHAnsi"/>
        </w:rPr>
        <w:t xml:space="preserve"> районе</w:t>
      </w:r>
      <w:r w:rsidRPr="00BB16C6">
        <w:rPr>
          <w:rFonts w:asciiTheme="majorHAnsi" w:hAnsiTheme="majorHAnsi"/>
        </w:rPr>
        <w:t xml:space="preserve"> является наиболее низким по сравнению с другими муниципальными районами области, что вызвано </w:t>
      </w:r>
      <w:r w:rsidR="00BB16C6">
        <w:rPr>
          <w:rFonts w:asciiTheme="majorHAnsi" w:hAnsiTheme="majorHAnsi"/>
        </w:rPr>
        <w:t>стабильным состоянием</w:t>
      </w:r>
      <w:r w:rsidRPr="00BB16C6">
        <w:rPr>
          <w:rFonts w:asciiTheme="majorHAnsi" w:hAnsiTheme="majorHAnsi"/>
        </w:rPr>
        <w:t xml:space="preserve"> экономики </w:t>
      </w:r>
      <w:r w:rsidR="005F47D6" w:rsidRPr="00BB16C6">
        <w:rPr>
          <w:rFonts w:asciiTheme="majorHAnsi" w:hAnsiTheme="majorHAnsi"/>
        </w:rPr>
        <w:t>района</w:t>
      </w:r>
      <w:r w:rsidR="00BB16C6">
        <w:rPr>
          <w:rFonts w:asciiTheme="majorHAnsi" w:hAnsiTheme="majorHAnsi"/>
        </w:rPr>
        <w:t xml:space="preserve"> и </w:t>
      </w:r>
      <w:r w:rsidR="00BB16C6">
        <w:rPr>
          <w:rFonts w:asciiTheme="majorHAnsi" w:eastAsia="Times New Roman" w:hAnsiTheme="majorHAnsi"/>
        </w:rPr>
        <w:t xml:space="preserve">отрицательной </w:t>
      </w:r>
      <w:r w:rsidR="00BB16C6" w:rsidRPr="00DC2C73">
        <w:rPr>
          <w:rFonts w:asciiTheme="majorHAnsi" w:eastAsia="Times New Roman" w:hAnsiTheme="majorHAnsi"/>
        </w:rPr>
        <w:t>динамик</w:t>
      </w:r>
      <w:r w:rsidR="00BB16C6">
        <w:rPr>
          <w:rFonts w:asciiTheme="majorHAnsi" w:eastAsia="Times New Roman" w:hAnsiTheme="majorHAnsi"/>
        </w:rPr>
        <w:t>ой в сфере демографии</w:t>
      </w:r>
      <w:r w:rsidRPr="00BB16C6">
        <w:rPr>
          <w:rFonts w:asciiTheme="majorHAnsi" w:hAnsiTheme="majorHAnsi"/>
        </w:rPr>
        <w:t>.</w:t>
      </w:r>
    </w:p>
    <w:p w:rsidR="001931A9" w:rsidRPr="00D25ED5" w:rsidRDefault="001931A9" w:rsidP="001931A9">
      <w:pPr>
        <w:pStyle w:val="4"/>
        <w:numPr>
          <w:ilvl w:val="0"/>
          <w:numId w:val="0"/>
        </w:numPr>
        <w:spacing w:after="120" w:line="276" w:lineRule="auto"/>
        <w:ind w:left="788"/>
        <w:rPr>
          <w:i w:val="0"/>
        </w:rPr>
      </w:pPr>
      <w:r w:rsidRPr="00D25ED5">
        <w:rPr>
          <w:i w:val="0"/>
        </w:rPr>
        <w:t>Уровень жизни населения</w:t>
      </w:r>
      <w:r>
        <w:rPr>
          <w:i w:val="0"/>
        </w:rPr>
        <w:t xml:space="preserve"> и заработная плата</w:t>
      </w:r>
    </w:p>
    <w:p w:rsidR="001931A9" w:rsidRPr="00CB3B6F" w:rsidRDefault="001931A9" w:rsidP="001931A9">
      <w:pPr>
        <w:pStyle w:val="aff5"/>
        <w:spacing w:after="0" w:line="276" w:lineRule="auto"/>
        <w:ind w:left="221" w:firstLine="567"/>
        <w:jc w:val="both"/>
        <w:rPr>
          <w:rFonts w:asciiTheme="majorHAnsi" w:hAnsiTheme="majorHAnsi"/>
        </w:rPr>
      </w:pPr>
      <w:r w:rsidRPr="00CB3B6F">
        <w:rPr>
          <w:rFonts w:asciiTheme="majorHAnsi" w:hAnsiTheme="majorHAnsi"/>
        </w:rPr>
        <w:t xml:space="preserve">Результаты </w:t>
      </w:r>
      <w:proofErr w:type="gramStart"/>
      <w:r w:rsidRPr="00CB3B6F">
        <w:rPr>
          <w:rFonts w:asciiTheme="majorHAnsi" w:hAnsiTheme="majorHAnsi"/>
        </w:rPr>
        <w:t>исследования параметров уровня жизни жителей</w:t>
      </w:r>
      <w:proofErr w:type="gramEnd"/>
      <w:r w:rsidRPr="00CB3B6F">
        <w:rPr>
          <w:rFonts w:asciiTheme="majorHAnsi" w:hAnsiTheme="majorHAnsi"/>
        </w:rPr>
        <w:t xml:space="preserve"> </w:t>
      </w:r>
      <w:r w:rsidR="0034306B">
        <w:rPr>
          <w:rFonts w:asciiTheme="majorHAnsi" w:hAnsiTheme="majorHAnsi"/>
        </w:rPr>
        <w:t>Унечск</w:t>
      </w:r>
      <w:r w:rsidR="007729EC">
        <w:rPr>
          <w:rFonts w:asciiTheme="majorHAnsi" w:hAnsiTheme="majorHAnsi"/>
        </w:rPr>
        <w:t>о</w:t>
      </w:r>
      <w:r w:rsidR="0034306B">
        <w:rPr>
          <w:rFonts w:asciiTheme="majorHAnsi" w:hAnsiTheme="majorHAnsi"/>
        </w:rPr>
        <w:t>го района</w:t>
      </w:r>
      <w:r w:rsidRPr="00CB3B6F">
        <w:rPr>
          <w:rFonts w:asciiTheme="majorHAnsi" w:hAnsiTheme="majorHAnsi"/>
        </w:rPr>
        <w:t xml:space="preserve"> представлены в </w:t>
      </w:r>
      <w:r w:rsidR="0034306B" w:rsidRPr="00CB3B6F">
        <w:rPr>
          <w:rFonts w:asciiTheme="majorHAnsi" w:hAnsiTheme="majorHAnsi"/>
        </w:rPr>
        <w:t xml:space="preserve">таблице </w:t>
      </w:r>
      <w:r w:rsidRPr="00CB3B6F">
        <w:rPr>
          <w:rFonts w:asciiTheme="majorHAnsi" w:hAnsiTheme="majorHAnsi"/>
        </w:rPr>
        <w:t>5.</w:t>
      </w:r>
    </w:p>
    <w:p w:rsidR="0034306B" w:rsidRPr="0034306B" w:rsidRDefault="0034306B" w:rsidP="0034306B">
      <w:pPr>
        <w:pStyle w:val="afb"/>
        <w:keepNext/>
        <w:ind w:right="-1"/>
        <w:jc w:val="right"/>
        <w:rPr>
          <w:rFonts w:asciiTheme="majorHAnsi" w:hAnsiTheme="majorHAnsi"/>
          <w:b w:val="0"/>
        </w:rPr>
      </w:pPr>
      <w:proofErr w:type="spellStart"/>
      <w:r w:rsidRPr="0034306B">
        <w:rPr>
          <w:rFonts w:asciiTheme="majorHAnsi" w:hAnsiTheme="majorHAnsi"/>
          <w:b w:val="0"/>
        </w:rPr>
        <w:t>Таблица</w:t>
      </w:r>
      <w:proofErr w:type="spellEnd"/>
      <w:r w:rsidRPr="0034306B">
        <w:rPr>
          <w:rFonts w:asciiTheme="majorHAnsi" w:hAnsiTheme="majorHAnsi"/>
          <w:b w:val="0"/>
        </w:rPr>
        <w:t xml:space="preserve"> </w:t>
      </w:r>
      <w:r w:rsidR="000B7F3D" w:rsidRPr="0034306B">
        <w:rPr>
          <w:rFonts w:asciiTheme="majorHAnsi" w:hAnsiTheme="majorHAnsi"/>
          <w:b w:val="0"/>
        </w:rPr>
        <w:fldChar w:fldCharType="begin"/>
      </w:r>
      <w:r w:rsidRPr="0034306B">
        <w:rPr>
          <w:rFonts w:asciiTheme="majorHAnsi" w:hAnsiTheme="majorHAnsi"/>
          <w:b w:val="0"/>
        </w:rPr>
        <w:instrText xml:space="preserve"> SEQ Таблица \* ARABIC </w:instrText>
      </w:r>
      <w:r w:rsidR="000B7F3D" w:rsidRPr="0034306B">
        <w:rPr>
          <w:rFonts w:asciiTheme="majorHAnsi" w:hAnsiTheme="majorHAnsi"/>
          <w:b w:val="0"/>
        </w:rPr>
        <w:fldChar w:fldCharType="separate"/>
      </w:r>
      <w:r w:rsidR="00C31C0C">
        <w:rPr>
          <w:rFonts w:asciiTheme="majorHAnsi" w:hAnsiTheme="majorHAnsi"/>
          <w:b w:val="0"/>
          <w:noProof/>
        </w:rPr>
        <w:t>5</w:t>
      </w:r>
      <w:r w:rsidR="000B7F3D" w:rsidRPr="0034306B">
        <w:rPr>
          <w:rFonts w:asciiTheme="majorHAnsi" w:hAnsiTheme="majorHAnsi"/>
          <w:b w:val="0"/>
        </w:rPr>
        <w:fldChar w:fldCharType="end"/>
      </w:r>
    </w:p>
    <w:p w:rsidR="001931A9" w:rsidRPr="00CB3B6F" w:rsidRDefault="001931A9" w:rsidP="001931A9">
      <w:pPr>
        <w:spacing w:before="240" w:after="120" w:line="276" w:lineRule="auto"/>
        <w:ind w:left="221"/>
        <w:jc w:val="center"/>
        <w:rPr>
          <w:rFonts w:asciiTheme="majorHAnsi" w:hAnsiTheme="majorHAnsi"/>
        </w:rPr>
      </w:pPr>
      <w:r w:rsidRPr="00CB3B6F">
        <w:rPr>
          <w:rFonts w:asciiTheme="majorHAnsi" w:hAnsiTheme="majorHAnsi"/>
        </w:rPr>
        <w:t>Уровень жизни населения</w:t>
      </w:r>
    </w:p>
    <w:tbl>
      <w:tblPr>
        <w:tblW w:w="9640" w:type="dxa"/>
        <w:tblInd w:w="7" w:type="dxa"/>
        <w:tblLayout w:type="fixed"/>
        <w:tblCellMar>
          <w:left w:w="0" w:type="dxa"/>
          <w:right w:w="0" w:type="dxa"/>
        </w:tblCellMar>
        <w:tblLook w:val="04A0"/>
      </w:tblPr>
      <w:tblGrid>
        <w:gridCol w:w="2836"/>
        <w:gridCol w:w="1134"/>
        <w:gridCol w:w="1134"/>
        <w:gridCol w:w="1134"/>
        <w:gridCol w:w="1134"/>
        <w:gridCol w:w="1134"/>
        <w:gridCol w:w="1134"/>
      </w:tblGrid>
      <w:tr w:rsidR="00602058" w:rsidRPr="001931A9" w:rsidTr="00602058">
        <w:trPr>
          <w:trHeight w:val="303"/>
          <w:tblHeader/>
        </w:trPr>
        <w:tc>
          <w:tcPr>
            <w:tcW w:w="283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602058" w:rsidRPr="001931A9" w:rsidRDefault="00602058" w:rsidP="004744C7">
            <w:pPr>
              <w:spacing w:line="276" w:lineRule="auto"/>
              <w:ind w:left="221"/>
              <w:jc w:val="both"/>
              <w:textAlignment w:val="baseline"/>
              <w:rPr>
                <w:rFonts w:asciiTheme="majorHAnsi" w:eastAsia="Times New Roman" w:hAnsiTheme="majorHAnsi" w:cs="Times New Roman"/>
                <w:b/>
                <w:color w:val="2D2D2D"/>
              </w:rPr>
            </w:pPr>
            <w:r w:rsidRPr="001931A9">
              <w:rPr>
                <w:rFonts w:asciiTheme="majorHAnsi" w:eastAsia="Times New Roman" w:hAnsiTheme="majorHAnsi" w:cs="Times New Roman"/>
                <w:b/>
                <w:color w:val="2D2D2D"/>
                <w:sz w:val="22"/>
                <w:szCs w:val="22"/>
              </w:rPr>
              <w:t>Показатель</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602058" w:rsidRPr="001931A9" w:rsidRDefault="00602058" w:rsidP="004744C7">
            <w:pPr>
              <w:spacing w:line="276" w:lineRule="auto"/>
              <w:ind w:left="-57" w:right="-57"/>
              <w:jc w:val="center"/>
              <w:textAlignment w:val="baseline"/>
              <w:rPr>
                <w:rFonts w:asciiTheme="majorHAnsi" w:eastAsia="Times New Roman" w:hAnsiTheme="majorHAnsi" w:cs="Times New Roman"/>
                <w:b/>
                <w:color w:val="2D2D2D"/>
              </w:rPr>
            </w:pPr>
            <w:r w:rsidRPr="001931A9">
              <w:rPr>
                <w:rFonts w:asciiTheme="majorHAnsi" w:eastAsia="Times New Roman" w:hAnsiTheme="majorHAnsi" w:cs="Times New Roman"/>
                <w:b/>
                <w:color w:val="2D2D2D"/>
                <w:sz w:val="22"/>
                <w:szCs w:val="22"/>
              </w:rPr>
              <w:t>2010</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602058" w:rsidRPr="001931A9" w:rsidRDefault="00602058" w:rsidP="004744C7">
            <w:pPr>
              <w:spacing w:line="276" w:lineRule="auto"/>
              <w:ind w:left="-57" w:right="-57"/>
              <w:jc w:val="center"/>
              <w:textAlignment w:val="baseline"/>
              <w:rPr>
                <w:rFonts w:asciiTheme="majorHAnsi" w:eastAsia="Times New Roman" w:hAnsiTheme="majorHAnsi" w:cs="Times New Roman"/>
                <w:b/>
                <w:color w:val="2D2D2D"/>
              </w:rPr>
            </w:pPr>
            <w:r w:rsidRPr="001931A9">
              <w:rPr>
                <w:rFonts w:asciiTheme="majorHAnsi" w:eastAsia="Times New Roman" w:hAnsiTheme="majorHAnsi" w:cs="Times New Roman"/>
                <w:b/>
                <w:color w:val="2D2D2D"/>
                <w:sz w:val="22"/>
                <w:szCs w:val="22"/>
              </w:rPr>
              <w:t>2013</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602058" w:rsidRPr="001931A9" w:rsidRDefault="00602058" w:rsidP="004744C7">
            <w:pPr>
              <w:spacing w:line="276" w:lineRule="auto"/>
              <w:ind w:left="-57" w:right="-57"/>
              <w:jc w:val="center"/>
              <w:textAlignment w:val="baseline"/>
              <w:rPr>
                <w:rFonts w:asciiTheme="majorHAnsi" w:eastAsia="Times New Roman" w:hAnsiTheme="majorHAnsi" w:cs="Times New Roman"/>
                <w:b/>
                <w:color w:val="2D2D2D"/>
              </w:rPr>
            </w:pPr>
            <w:r w:rsidRPr="001931A9">
              <w:rPr>
                <w:rFonts w:asciiTheme="majorHAnsi" w:eastAsia="Times New Roman" w:hAnsiTheme="majorHAnsi" w:cs="Times New Roman"/>
                <w:b/>
                <w:color w:val="2D2D2D"/>
                <w:sz w:val="22"/>
                <w:szCs w:val="22"/>
              </w:rPr>
              <w:t>2014</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602058" w:rsidRPr="001931A9" w:rsidRDefault="00602058" w:rsidP="004744C7">
            <w:pPr>
              <w:spacing w:line="276" w:lineRule="auto"/>
              <w:ind w:left="-57" w:right="-57"/>
              <w:jc w:val="center"/>
              <w:textAlignment w:val="baseline"/>
              <w:rPr>
                <w:rFonts w:asciiTheme="majorHAnsi" w:eastAsia="Times New Roman" w:hAnsiTheme="majorHAnsi" w:cs="Times New Roman"/>
                <w:b/>
                <w:color w:val="2D2D2D"/>
              </w:rPr>
            </w:pPr>
            <w:r w:rsidRPr="001931A9">
              <w:rPr>
                <w:rFonts w:asciiTheme="majorHAnsi" w:eastAsia="Times New Roman" w:hAnsiTheme="majorHAnsi" w:cs="Times New Roman"/>
                <w:b/>
                <w:color w:val="2D2D2D"/>
                <w:sz w:val="22"/>
                <w:szCs w:val="22"/>
              </w:rPr>
              <w:t>2015</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602058" w:rsidRPr="001931A9" w:rsidRDefault="00602058" w:rsidP="004744C7">
            <w:pPr>
              <w:spacing w:line="276" w:lineRule="auto"/>
              <w:ind w:left="-57" w:right="-57"/>
              <w:jc w:val="center"/>
              <w:textAlignment w:val="baseline"/>
              <w:rPr>
                <w:rFonts w:asciiTheme="majorHAnsi" w:eastAsia="Times New Roman" w:hAnsiTheme="majorHAnsi" w:cs="Times New Roman"/>
                <w:b/>
                <w:color w:val="2D2D2D"/>
              </w:rPr>
            </w:pPr>
            <w:r w:rsidRPr="001931A9">
              <w:rPr>
                <w:rFonts w:asciiTheme="majorHAnsi" w:eastAsia="Times New Roman" w:hAnsiTheme="majorHAnsi" w:cs="Times New Roman"/>
                <w:b/>
                <w:color w:val="2D2D2D"/>
                <w:sz w:val="22"/>
                <w:szCs w:val="22"/>
              </w:rPr>
              <w:t>2016</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602058" w:rsidRPr="001931A9" w:rsidRDefault="00602058" w:rsidP="004744C7">
            <w:pPr>
              <w:spacing w:line="276" w:lineRule="auto"/>
              <w:ind w:left="-57" w:right="-57"/>
              <w:jc w:val="center"/>
              <w:textAlignment w:val="baseline"/>
              <w:rPr>
                <w:rFonts w:asciiTheme="majorHAnsi" w:eastAsia="Times New Roman" w:hAnsiTheme="majorHAnsi" w:cs="Times New Roman"/>
                <w:b/>
                <w:color w:val="2D2D2D"/>
              </w:rPr>
            </w:pPr>
            <w:r w:rsidRPr="001931A9">
              <w:rPr>
                <w:rFonts w:asciiTheme="majorHAnsi" w:eastAsia="Times New Roman" w:hAnsiTheme="majorHAnsi" w:cs="Times New Roman"/>
                <w:b/>
                <w:color w:val="2D2D2D"/>
                <w:sz w:val="22"/>
                <w:szCs w:val="22"/>
              </w:rPr>
              <w:t>2017</w:t>
            </w:r>
          </w:p>
        </w:tc>
      </w:tr>
      <w:tr w:rsidR="00976EE3" w:rsidRPr="001931A9" w:rsidTr="00602058">
        <w:trPr>
          <w:trHeight w:val="1807"/>
        </w:trPr>
        <w:tc>
          <w:tcPr>
            <w:tcW w:w="283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76EE3" w:rsidRPr="00976EE3" w:rsidRDefault="00976EE3" w:rsidP="0021787C">
            <w:pPr>
              <w:rPr>
                <w:rFonts w:asciiTheme="majorHAnsi" w:hAnsiTheme="majorHAnsi"/>
              </w:rPr>
            </w:pPr>
            <w:r w:rsidRPr="00976EE3">
              <w:rPr>
                <w:rFonts w:asciiTheme="majorHAnsi" w:hAnsiTheme="majorHAnsi"/>
                <w:sz w:val="22"/>
                <w:szCs w:val="22"/>
              </w:rPr>
              <w:t>Среднемесячная номинальная начисленная  заработная плата работников организаций с численностью свыше 15 человек и до 15 человек руб.</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76EE3" w:rsidRPr="00976EE3" w:rsidRDefault="00976EE3" w:rsidP="0021787C">
            <w:pPr>
              <w:spacing w:before="720"/>
              <w:rPr>
                <w:rFonts w:asciiTheme="majorHAnsi" w:hAnsiTheme="majorHAnsi"/>
              </w:rPr>
            </w:pPr>
            <w:r w:rsidRPr="00976EE3">
              <w:rPr>
                <w:rFonts w:asciiTheme="majorHAnsi" w:hAnsiTheme="majorHAnsi"/>
                <w:sz w:val="22"/>
                <w:szCs w:val="22"/>
              </w:rPr>
              <w:t>13105,4</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76EE3" w:rsidRPr="00976EE3" w:rsidRDefault="00976EE3" w:rsidP="0021787C">
            <w:pPr>
              <w:spacing w:before="720"/>
              <w:rPr>
                <w:rFonts w:asciiTheme="majorHAnsi" w:hAnsiTheme="majorHAnsi"/>
              </w:rPr>
            </w:pPr>
            <w:r w:rsidRPr="00976EE3">
              <w:rPr>
                <w:rFonts w:asciiTheme="majorHAnsi" w:hAnsiTheme="majorHAnsi"/>
                <w:sz w:val="22"/>
                <w:szCs w:val="22"/>
              </w:rPr>
              <w:t>20242,2</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76EE3" w:rsidRPr="00976EE3" w:rsidRDefault="00976EE3" w:rsidP="0021787C">
            <w:pPr>
              <w:spacing w:before="720"/>
              <w:rPr>
                <w:rFonts w:asciiTheme="majorHAnsi" w:hAnsiTheme="majorHAnsi"/>
              </w:rPr>
            </w:pPr>
            <w:r w:rsidRPr="00976EE3">
              <w:rPr>
                <w:rFonts w:asciiTheme="majorHAnsi" w:hAnsiTheme="majorHAnsi"/>
                <w:sz w:val="22"/>
                <w:szCs w:val="22"/>
              </w:rPr>
              <w:t>21988,3</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76EE3" w:rsidRPr="00976EE3" w:rsidRDefault="00976EE3" w:rsidP="0021787C">
            <w:pPr>
              <w:spacing w:before="720"/>
              <w:rPr>
                <w:rFonts w:asciiTheme="majorHAnsi" w:hAnsiTheme="majorHAnsi"/>
              </w:rPr>
            </w:pPr>
            <w:r w:rsidRPr="00976EE3">
              <w:rPr>
                <w:rFonts w:asciiTheme="majorHAnsi" w:hAnsiTheme="majorHAnsi"/>
                <w:sz w:val="22"/>
                <w:szCs w:val="22"/>
              </w:rPr>
              <w:t>22509,0</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76EE3" w:rsidRPr="00976EE3" w:rsidRDefault="00976EE3" w:rsidP="0021787C">
            <w:pPr>
              <w:spacing w:before="720"/>
              <w:rPr>
                <w:rFonts w:asciiTheme="majorHAnsi" w:hAnsiTheme="majorHAnsi"/>
              </w:rPr>
            </w:pPr>
            <w:r w:rsidRPr="00976EE3">
              <w:rPr>
                <w:rFonts w:asciiTheme="majorHAnsi" w:hAnsiTheme="majorHAnsi"/>
                <w:sz w:val="22"/>
                <w:szCs w:val="22"/>
              </w:rPr>
              <w:t>23897,7</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76EE3" w:rsidRPr="00976EE3" w:rsidRDefault="00976EE3" w:rsidP="0021787C">
            <w:pPr>
              <w:spacing w:before="720"/>
              <w:rPr>
                <w:rFonts w:asciiTheme="majorHAnsi" w:hAnsiTheme="majorHAnsi"/>
              </w:rPr>
            </w:pPr>
            <w:r w:rsidRPr="00976EE3">
              <w:rPr>
                <w:rFonts w:asciiTheme="majorHAnsi" w:hAnsiTheme="majorHAnsi"/>
                <w:sz w:val="22"/>
                <w:szCs w:val="22"/>
              </w:rPr>
              <w:t>25620</w:t>
            </w:r>
          </w:p>
        </w:tc>
      </w:tr>
      <w:tr w:rsidR="00602058" w:rsidRPr="001931A9" w:rsidTr="00103DA4">
        <w:trPr>
          <w:trHeight w:val="303"/>
        </w:trPr>
        <w:tc>
          <w:tcPr>
            <w:tcW w:w="283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602058" w:rsidRPr="001931A9" w:rsidRDefault="00602058" w:rsidP="001461C1">
            <w:pPr>
              <w:rPr>
                <w:rFonts w:asciiTheme="majorHAnsi" w:hAnsiTheme="majorHAnsi"/>
              </w:rPr>
            </w:pPr>
            <w:r w:rsidRPr="001931A9">
              <w:rPr>
                <w:rFonts w:asciiTheme="majorHAnsi" w:hAnsiTheme="majorHAnsi"/>
                <w:sz w:val="22"/>
                <w:szCs w:val="22"/>
              </w:rPr>
              <w:t>Средний размер вклада в учреждениях</w:t>
            </w:r>
          </w:p>
          <w:p w:rsidR="00602058" w:rsidRPr="001931A9" w:rsidRDefault="00602058" w:rsidP="001461C1">
            <w:pPr>
              <w:rPr>
                <w:rFonts w:asciiTheme="majorHAnsi" w:hAnsiTheme="majorHAnsi"/>
              </w:rPr>
            </w:pPr>
            <w:r w:rsidRPr="001931A9">
              <w:rPr>
                <w:rFonts w:asciiTheme="majorHAnsi" w:hAnsiTheme="majorHAnsi"/>
                <w:sz w:val="22"/>
                <w:szCs w:val="22"/>
              </w:rPr>
              <w:t>сберегательного банка Российской Федерации, руб.</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602058" w:rsidRPr="00602058" w:rsidRDefault="00602058" w:rsidP="00602058">
            <w:pPr>
              <w:spacing w:before="360"/>
              <w:rPr>
                <w:rFonts w:asciiTheme="majorHAnsi" w:hAnsiTheme="majorHAnsi"/>
              </w:rPr>
            </w:pPr>
            <w:r w:rsidRPr="00602058">
              <w:rPr>
                <w:rFonts w:asciiTheme="majorHAnsi" w:hAnsiTheme="majorHAnsi"/>
                <w:sz w:val="22"/>
                <w:szCs w:val="22"/>
              </w:rPr>
              <w:t>5489,5</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602058" w:rsidRPr="00602058" w:rsidRDefault="00602058" w:rsidP="00602058">
            <w:pPr>
              <w:spacing w:before="360"/>
              <w:rPr>
                <w:rFonts w:asciiTheme="majorHAnsi" w:hAnsiTheme="majorHAnsi"/>
              </w:rPr>
            </w:pPr>
            <w:r w:rsidRPr="00602058">
              <w:rPr>
                <w:rFonts w:asciiTheme="majorHAnsi" w:hAnsiTheme="majorHAnsi"/>
                <w:sz w:val="22"/>
                <w:szCs w:val="22"/>
              </w:rPr>
              <w:t>6798,6</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602058" w:rsidRPr="00602058" w:rsidRDefault="00602058" w:rsidP="00602058">
            <w:pPr>
              <w:spacing w:before="360"/>
              <w:rPr>
                <w:rFonts w:asciiTheme="majorHAnsi" w:hAnsiTheme="majorHAnsi"/>
              </w:rPr>
            </w:pPr>
            <w:r w:rsidRPr="00602058">
              <w:rPr>
                <w:rFonts w:asciiTheme="majorHAnsi" w:hAnsiTheme="majorHAnsi"/>
                <w:sz w:val="22"/>
                <w:szCs w:val="22"/>
              </w:rPr>
              <w:t>6534,1</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602058" w:rsidRPr="00602058" w:rsidRDefault="00602058" w:rsidP="00602058">
            <w:pPr>
              <w:spacing w:before="360"/>
              <w:rPr>
                <w:rFonts w:asciiTheme="majorHAnsi" w:hAnsiTheme="majorHAnsi"/>
              </w:rPr>
            </w:pPr>
            <w:r w:rsidRPr="00602058">
              <w:rPr>
                <w:rFonts w:asciiTheme="majorHAnsi" w:hAnsiTheme="majorHAnsi"/>
                <w:sz w:val="22"/>
                <w:szCs w:val="22"/>
              </w:rPr>
              <w:t>7839,0</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602058" w:rsidRPr="00602058" w:rsidRDefault="00602058" w:rsidP="00602058">
            <w:pPr>
              <w:spacing w:before="360"/>
              <w:rPr>
                <w:rFonts w:asciiTheme="majorHAnsi" w:hAnsiTheme="majorHAnsi"/>
              </w:rPr>
            </w:pPr>
            <w:r w:rsidRPr="00602058">
              <w:rPr>
                <w:rFonts w:asciiTheme="majorHAnsi" w:hAnsiTheme="majorHAnsi"/>
                <w:sz w:val="22"/>
                <w:szCs w:val="22"/>
              </w:rPr>
              <w:t>9528,7</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602058" w:rsidRPr="00602058" w:rsidRDefault="00602058" w:rsidP="00602058">
            <w:pPr>
              <w:spacing w:before="360"/>
              <w:rPr>
                <w:rFonts w:asciiTheme="majorHAnsi" w:hAnsiTheme="majorHAnsi"/>
              </w:rPr>
            </w:pPr>
            <w:r w:rsidRPr="00602058">
              <w:rPr>
                <w:rFonts w:asciiTheme="majorHAnsi" w:hAnsiTheme="majorHAnsi"/>
                <w:sz w:val="22"/>
                <w:szCs w:val="22"/>
              </w:rPr>
              <w:t>7903,8</w:t>
            </w:r>
          </w:p>
        </w:tc>
      </w:tr>
      <w:tr w:rsidR="00602058" w:rsidRPr="001931A9" w:rsidTr="00103DA4">
        <w:trPr>
          <w:trHeight w:val="1300"/>
        </w:trPr>
        <w:tc>
          <w:tcPr>
            <w:tcW w:w="283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602058" w:rsidRPr="001931A9" w:rsidRDefault="00602058" w:rsidP="001461C1">
            <w:pPr>
              <w:rPr>
                <w:rFonts w:asciiTheme="majorHAnsi" w:hAnsiTheme="majorHAnsi"/>
              </w:rPr>
            </w:pPr>
            <w:r w:rsidRPr="001931A9">
              <w:rPr>
                <w:rFonts w:asciiTheme="majorHAnsi" w:hAnsiTheme="majorHAnsi"/>
                <w:sz w:val="22"/>
                <w:szCs w:val="22"/>
              </w:rPr>
              <w:t>Средний размер назначенных месячных пенсий на конец года, руб.</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602058" w:rsidRPr="00602058" w:rsidRDefault="00602058" w:rsidP="00602058">
            <w:pPr>
              <w:spacing w:before="360"/>
              <w:rPr>
                <w:rFonts w:asciiTheme="majorHAnsi" w:hAnsiTheme="majorHAnsi"/>
              </w:rPr>
            </w:pPr>
            <w:r w:rsidRPr="00602058">
              <w:rPr>
                <w:rFonts w:asciiTheme="majorHAnsi" w:hAnsiTheme="majorHAnsi"/>
                <w:sz w:val="22"/>
                <w:szCs w:val="22"/>
              </w:rPr>
              <w:t>6825</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602058" w:rsidRPr="00602058" w:rsidRDefault="00602058" w:rsidP="00602058">
            <w:pPr>
              <w:spacing w:before="360"/>
              <w:rPr>
                <w:rFonts w:asciiTheme="majorHAnsi" w:hAnsiTheme="majorHAnsi"/>
              </w:rPr>
            </w:pPr>
            <w:r w:rsidRPr="00602058">
              <w:rPr>
                <w:rFonts w:asciiTheme="majorHAnsi" w:hAnsiTheme="majorHAnsi"/>
                <w:sz w:val="22"/>
                <w:szCs w:val="22"/>
              </w:rPr>
              <w:t>9012</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602058" w:rsidRPr="00602058" w:rsidRDefault="00602058" w:rsidP="00602058">
            <w:pPr>
              <w:spacing w:before="360"/>
              <w:rPr>
                <w:rFonts w:asciiTheme="majorHAnsi" w:hAnsiTheme="majorHAnsi"/>
              </w:rPr>
            </w:pPr>
            <w:r w:rsidRPr="00602058">
              <w:rPr>
                <w:rFonts w:asciiTheme="majorHAnsi" w:hAnsiTheme="majorHAnsi"/>
                <w:sz w:val="22"/>
                <w:szCs w:val="22"/>
              </w:rPr>
              <w:t>9771</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602058" w:rsidRPr="00602058" w:rsidRDefault="00602058" w:rsidP="00602058">
            <w:pPr>
              <w:spacing w:before="360"/>
              <w:rPr>
                <w:rFonts w:asciiTheme="majorHAnsi" w:hAnsiTheme="majorHAnsi"/>
              </w:rPr>
            </w:pPr>
            <w:r w:rsidRPr="00602058">
              <w:rPr>
                <w:rFonts w:asciiTheme="majorHAnsi" w:hAnsiTheme="majorHAnsi"/>
                <w:sz w:val="22"/>
                <w:szCs w:val="22"/>
              </w:rPr>
              <w:t>10885</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602058" w:rsidRPr="00602058" w:rsidRDefault="00602058" w:rsidP="00602058">
            <w:pPr>
              <w:spacing w:before="360"/>
              <w:rPr>
                <w:rFonts w:asciiTheme="majorHAnsi" w:hAnsiTheme="majorHAnsi"/>
              </w:rPr>
            </w:pPr>
            <w:r w:rsidRPr="00602058">
              <w:rPr>
                <w:rFonts w:asciiTheme="majorHAnsi" w:hAnsiTheme="majorHAnsi"/>
                <w:sz w:val="22"/>
                <w:szCs w:val="22"/>
              </w:rPr>
              <w:t>11249</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602058" w:rsidRPr="00602058" w:rsidRDefault="00602058" w:rsidP="00602058">
            <w:pPr>
              <w:spacing w:before="360"/>
              <w:rPr>
                <w:rFonts w:asciiTheme="majorHAnsi" w:hAnsiTheme="majorHAnsi"/>
              </w:rPr>
            </w:pPr>
            <w:r w:rsidRPr="00602058">
              <w:rPr>
                <w:rFonts w:asciiTheme="majorHAnsi" w:hAnsiTheme="majorHAnsi"/>
                <w:sz w:val="22"/>
                <w:szCs w:val="22"/>
              </w:rPr>
              <w:t>12197</w:t>
            </w:r>
          </w:p>
        </w:tc>
      </w:tr>
    </w:tbl>
    <w:p w:rsidR="00347CDF" w:rsidRPr="00CB3B6F" w:rsidRDefault="00976EE3" w:rsidP="00946343">
      <w:pPr>
        <w:spacing w:before="120" w:line="276" w:lineRule="auto"/>
        <w:ind w:firstLine="709"/>
        <w:jc w:val="both"/>
        <w:rPr>
          <w:rFonts w:asciiTheme="majorHAnsi" w:hAnsiTheme="majorHAnsi"/>
        </w:rPr>
      </w:pPr>
      <w:bookmarkStart w:id="8" w:name="_Toc520426805"/>
      <w:r w:rsidRPr="00976EE3">
        <w:rPr>
          <w:rFonts w:asciiTheme="majorHAnsi" w:hAnsiTheme="majorHAnsi"/>
        </w:rPr>
        <w:t xml:space="preserve">Среднемесячная начисленная заработная плата работников организаций </w:t>
      </w:r>
      <w:r w:rsidR="00347CDF" w:rsidRPr="00CB3B6F">
        <w:rPr>
          <w:rFonts w:asciiTheme="majorHAnsi" w:hAnsiTheme="majorHAnsi"/>
        </w:rPr>
        <w:t xml:space="preserve">за 2017 год составила </w:t>
      </w:r>
      <w:r w:rsidR="00946343">
        <w:rPr>
          <w:rFonts w:asciiTheme="majorHAnsi" w:hAnsiTheme="majorHAnsi"/>
        </w:rPr>
        <w:t>25620</w:t>
      </w:r>
      <w:r w:rsidR="00347CDF" w:rsidRPr="00CB3B6F">
        <w:rPr>
          <w:rFonts w:asciiTheme="majorHAnsi" w:hAnsiTheme="majorHAnsi"/>
        </w:rPr>
        <w:t xml:space="preserve"> руб., что составило 10</w:t>
      </w:r>
      <w:r w:rsidR="00347CDF">
        <w:rPr>
          <w:rFonts w:asciiTheme="majorHAnsi" w:hAnsiTheme="majorHAnsi"/>
        </w:rPr>
        <w:t>7</w:t>
      </w:r>
      <w:r w:rsidR="00347CDF" w:rsidRPr="00CB3B6F">
        <w:rPr>
          <w:rFonts w:asciiTheme="majorHAnsi" w:hAnsiTheme="majorHAnsi"/>
        </w:rPr>
        <w:t>,</w:t>
      </w:r>
      <w:r w:rsidR="00347CDF">
        <w:rPr>
          <w:rFonts w:asciiTheme="majorHAnsi" w:hAnsiTheme="majorHAnsi"/>
        </w:rPr>
        <w:t>2</w:t>
      </w:r>
      <w:r w:rsidR="00347CDF" w:rsidRPr="00CB3B6F">
        <w:rPr>
          <w:rFonts w:asciiTheme="majorHAnsi" w:hAnsiTheme="majorHAnsi"/>
        </w:rPr>
        <w:t>% к уровню прошлого года.</w:t>
      </w:r>
      <w:r w:rsidR="00347CDF" w:rsidRPr="00347CDF">
        <w:rPr>
          <w:rFonts w:asciiTheme="majorHAnsi" w:hAnsiTheme="majorHAnsi"/>
        </w:rPr>
        <w:t xml:space="preserve"> </w:t>
      </w:r>
      <w:r w:rsidR="00347CDF" w:rsidRPr="00CB3B6F">
        <w:rPr>
          <w:rFonts w:asciiTheme="majorHAnsi" w:hAnsiTheme="majorHAnsi"/>
        </w:rPr>
        <w:t>Средний размер назначенных месячных пенсий в период с 2010 по 2017 год увеличился в 1,</w:t>
      </w:r>
      <w:r w:rsidR="00347CDF">
        <w:rPr>
          <w:rFonts w:asciiTheme="majorHAnsi" w:hAnsiTheme="majorHAnsi"/>
        </w:rPr>
        <w:t>79</w:t>
      </w:r>
      <w:r w:rsidR="00347CDF" w:rsidRPr="00CB3B6F">
        <w:rPr>
          <w:rFonts w:asciiTheme="majorHAnsi" w:hAnsiTheme="majorHAnsi"/>
        </w:rPr>
        <w:t xml:space="preserve"> раза и по итогам 201</w:t>
      </w:r>
      <w:r w:rsidR="00347CDF">
        <w:rPr>
          <w:rFonts w:asciiTheme="majorHAnsi" w:hAnsiTheme="majorHAnsi"/>
        </w:rPr>
        <w:t>7</w:t>
      </w:r>
      <w:r w:rsidR="00347CDF" w:rsidRPr="00CB3B6F">
        <w:rPr>
          <w:rFonts w:asciiTheme="majorHAnsi" w:hAnsiTheme="majorHAnsi"/>
        </w:rPr>
        <w:t xml:space="preserve"> года составил </w:t>
      </w:r>
      <w:r w:rsidR="00347CDF" w:rsidRPr="00347CDF">
        <w:rPr>
          <w:rFonts w:asciiTheme="majorHAnsi" w:hAnsiTheme="majorHAnsi"/>
        </w:rPr>
        <w:t>12197</w:t>
      </w:r>
      <w:r w:rsidR="00347CDF" w:rsidRPr="00CB3B6F">
        <w:rPr>
          <w:rFonts w:asciiTheme="majorHAnsi" w:hAnsiTheme="majorHAnsi"/>
        </w:rPr>
        <w:t>,0 рублей.</w:t>
      </w:r>
    </w:p>
    <w:bookmarkEnd w:id="8"/>
    <w:p w:rsidR="008733C5" w:rsidRPr="00DC2C73" w:rsidRDefault="008733C5" w:rsidP="00A31D56">
      <w:pPr>
        <w:spacing w:line="276" w:lineRule="auto"/>
        <w:ind w:left="221" w:firstLine="709"/>
        <w:jc w:val="both"/>
        <w:rPr>
          <w:rFonts w:asciiTheme="majorHAnsi" w:hAnsiTheme="majorHAnsi"/>
          <w:b/>
        </w:rPr>
      </w:pPr>
      <w:r w:rsidRPr="00DC2C73">
        <w:rPr>
          <w:rFonts w:asciiTheme="majorHAnsi" w:hAnsiTheme="majorHAnsi"/>
          <w:spacing w:val="5"/>
        </w:rPr>
        <w:t>В 2017 году в рамках реализации</w:t>
      </w:r>
      <w:r w:rsidRPr="00DC2C73">
        <w:rPr>
          <w:rFonts w:asciiTheme="majorHAnsi" w:hAnsiTheme="majorHAnsi"/>
          <w:color w:val="FF0000"/>
          <w:spacing w:val="5"/>
        </w:rPr>
        <w:t xml:space="preserve"> </w:t>
      </w:r>
      <w:r w:rsidRPr="00DC2C73">
        <w:rPr>
          <w:rFonts w:asciiTheme="majorHAnsi" w:hAnsiTheme="majorHAnsi"/>
        </w:rPr>
        <w:t xml:space="preserve">Указа Президента Российской Федерации от 07.05.2012 года № 597 «О мероприятиях по реализации государственной социальной </w:t>
      </w:r>
      <w:r w:rsidRPr="00DC2C73">
        <w:rPr>
          <w:rFonts w:asciiTheme="majorHAnsi" w:hAnsiTheme="majorHAnsi"/>
          <w:color w:val="auto"/>
        </w:rPr>
        <w:t>политики» в части доведения средней зарплаты отдельных категорий работников социальной сферы</w:t>
      </w:r>
      <w:r>
        <w:rPr>
          <w:rFonts w:asciiTheme="majorHAnsi" w:hAnsiTheme="majorHAnsi"/>
          <w:color w:val="auto"/>
        </w:rPr>
        <w:t xml:space="preserve"> </w:t>
      </w:r>
      <w:r w:rsidRPr="00DC2C73">
        <w:rPr>
          <w:rFonts w:asciiTheme="majorHAnsi" w:hAnsiTheme="majorHAnsi"/>
          <w:color w:val="auto"/>
        </w:rPr>
        <w:t>до уровня, утвержденн</w:t>
      </w:r>
      <w:r w:rsidR="001461C1">
        <w:rPr>
          <w:rFonts w:asciiTheme="majorHAnsi" w:hAnsiTheme="majorHAnsi"/>
          <w:color w:val="auto"/>
        </w:rPr>
        <w:t>ого</w:t>
      </w:r>
      <w:r w:rsidRPr="00DC2C73">
        <w:rPr>
          <w:rFonts w:asciiTheme="majorHAnsi" w:hAnsiTheme="majorHAnsi"/>
          <w:color w:val="auto"/>
        </w:rPr>
        <w:t xml:space="preserve"> </w:t>
      </w:r>
      <w:r w:rsidRPr="00DC2C73">
        <w:rPr>
          <w:rFonts w:asciiTheme="majorHAnsi" w:hAnsiTheme="majorHAnsi"/>
          <w:color w:val="auto"/>
        </w:rPr>
        <w:lastRenderedPageBreak/>
        <w:t>«дорожными картами», уровень средней зарплаты</w:t>
      </w:r>
      <w:r>
        <w:rPr>
          <w:rFonts w:asciiTheme="majorHAnsi" w:hAnsiTheme="majorHAnsi"/>
          <w:color w:val="auto"/>
        </w:rPr>
        <w:t xml:space="preserve"> </w:t>
      </w:r>
      <w:r w:rsidRPr="00DC2C73">
        <w:rPr>
          <w:rFonts w:asciiTheme="majorHAnsi" w:hAnsiTheme="majorHAnsi"/>
          <w:color w:val="auto"/>
        </w:rPr>
        <w:t>работников</w:t>
      </w:r>
      <w:r>
        <w:rPr>
          <w:rFonts w:asciiTheme="majorHAnsi" w:hAnsiTheme="majorHAnsi"/>
          <w:color w:val="auto"/>
        </w:rPr>
        <w:t xml:space="preserve"> </w:t>
      </w:r>
      <w:r w:rsidRPr="00DC2C73">
        <w:rPr>
          <w:rFonts w:asciiTheme="majorHAnsi" w:hAnsiTheme="majorHAnsi"/>
          <w:color w:val="auto"/>
        </w:rPr>
        <w:t>учреждений образования и культуры</w:t>
      </w:r>
      <w:r>
        <w:rPr>
          <w:rFonts w:asciiTheme="majorHAnsi" w:hAnsiTheme="majorHAnsi"/>
          <w:color w:val="auto"/>
        </w:rPr>
        <w:t xml:space="preserve"> </w:t>
      </w:r>
      <w:r w:rsidRPr="00DC2C73">
        <w:rPr>
          <w:rFonts w:asciiTheme="majorHAnsi" w:hAnsiTheme="majorHAnsi"/>
          <w:color w:val="auto"/>
        </w:rPr>
        <w:t>составил:</w:t>
      </w:r>
    </w:p>
    <w:p w:rsidR="00976EE3" w:rsidRPr="00976EE3" w:rsidRDefault="00976EE3" w:rsidP="00976EE3">
      <w:pPr>
        <w:pStyle w:val="af4"/>
        <w:numPr>
          <w:ilvl w:val="0"/>
          <w:numId w:val="3"/>
        </w:numPr>
        <w:tabs>
          <w:tab w:val="left" w:pos="851"/>
          <w:tab w:val="center" w:pos="4677"/>
          <w:tab w:val="right" w:pos="9355"/>
        </w:tabs>
        <w:spacing w:line="276" w:lineRule="auto"/>
        <w:ind w:left="0" w:right="-1" w:firstLine="709"/>
        <w:jc w:val="both"/>
        <w:rPr>
          <w:rFonts w:asciiTheme="majorHAnsi" w:hAnsiTheme="majorHAnsi"/>
          <w:color w:val="auto"/>
          <w:spacing w:val="5"/>
        </w:rPr>
      </w:pPr>
      <w:r w:rsidRPr="00976EE3">
        <w:rPr>
          <w:rFonts w:asciiTheme="majorHAnsi" w:hAnsiTheme="majorHAnsi"/>
          <w:b/>
          <w:color w:val="auto"/>
          <w:spacing w:val="5"/>
        </w:rPr>
        <w:t>педагогических работников дошкольных образовательных учреждений</w:t>
      </w:r>
      <w:r w:rsidRPr="00976EE3">
        <w:rPr>
          <w:rFonts w:asciiTheme="majorHAnsi" w:hAnsiTheme="majorHAnsi"/>
          <w:color w:val="auto"/>
          <w:spacing w:val="5"/>
        </w:rPr>
        <w:t xml:space="preserve"> </w:t>
      </w:r>
      <w:r w:rsidRPr="00976EE3">
        <w:rPr>
          <w:rFonts w:asciiTheme="majorHAnsi" w:hAnsiTheme="majorHAnsi"/>
          <w:color w:val="auto"/>
          <w:spacing w:val="5"/>
        </w:rPr>
        <w:noBreakHyphen/>
        <w:t xml:space="preserve"> в 2017 году в сравнении с 2016 годом  возросла на 1108,1 рублей,  и составила  19698,1 рубля; </w:t>
      </w:r>
    </w:p>
    <w:p w:rsidR="00976EE3" w:rsidRPr="00976EE3" w:rsidRDefault="00976EE3" w:rsidP="00976EE3">
      <w:pPr>
        <w:pStyle w:val="af4"/>
        <w:numPr>
          <w:ilvl w:val="0"/>
          <w:numId w:val="3"/>
        </w:numPr>
        <w:tabs>
          <w:tab w:val="left" w:pos="851"/>
          <w:tab w:val="center" w:pos="4677"/>
          <w:tab w:val="right" w:pos="9355"/>
        </w:tabs>
        <w:spacing w:line="276" w:lineRule="auto"/>
        <w:ind w:left="0" w:right="-1" w:firstLine="709"/>
        <w:jc w:val="both"/>
        <w:rPr>
          <w:rFonts w:asciiTheme="majorHAnsi" w:hAnsiTheme="majorHAnsi"/>
          <w:color w:val="auto"/>
          <w:spacing w:val="5"/>
        </w:rPr>
      </w:pPr>
      <w:r w:rsidRPr="00976EE3">
        <w:rPr>
          <w:rFonts w:asciiTheme="majorHAnsi" w:hAnsiTheme="majorHAnsi"/>
          <w:b/>
          <w:color w:val="auto"/>
          <w:spacing w:val="5"/>
        </w:rPr>
        <w:t xml:space="preserve">педагогических работников образовательных организаций общего образования </w:t>
      </w:r>
      <w:r w:rsidRPr="00976EE3">
        <w:rPr>
          <w:rFonts w:asciiTheme="majorHAnsi" w:hAnsiTheme="majorHAnsi"/>
          <w:color w:val="auto"/>
          <w:spacing w:val="5"/>
        </w:rPr>
        <w:noBreakHyphen/>
        <w:t xml:space="preserve"> в 2017 году в сравнении с 2016 годом  возросла на 418,9 рублей,  и составила 21361,9 рублей; </w:t>
      </w:r>
    </w:p>
    <w:p w:rsidR="00976EE3" w:rsidRPr="00976EE3" w:rsidRDefault="00976EE3" w:rsidP="00976EE3">
      <w:pPr>
        <w:pStyle w:val="af4"/>
        <w:numPr>
          <w:ilvl w:val="0"/>
          <w:numId w:val="3"/>
        </w:numPr>
        <w:tabs>
          <w:tab w:val="left" w:pos="851"/>
          <w:tab w:val="center" w:pos="4677"/>
          <w:tab w:val="right" w:pos="9355"/>
        </w:tabs>
        <w:spacing w:line="276" w:lineRule="auto"/>
        <w:ind w:left="0" w:right="-1" w:firstLine="709"/>
        <w:jc w:val="both"/>
        <w:rPr>
          <w:rFonts w:asciiTheme="majorHAnsi" w:hAnsiTheme="majorHAnsi"/>
          <w:color w:val="auto"/>
          <w:spacing w:val="5"/>
        </w:rPr>
      </w:pPr>
      <w:r w:rsidRPr="00976EE3">
        <w:rPr>
          <w:rFonts w:asciiTheme="majorHAnsi" w:hAnsiTheme="majorHAnsi"/>
          <w:b/>
          <w:color w:val="auto"/>
          <w:spacing w:val="5"/>
        </w:rPr>
        <w:t xml:space="preserve">педагогических работников организаций дополнительного образования детей </w:t>
      </w:r>
      <w:r w:rsidRPr="00976EE3">
        <w:rPr>
          <w:rFonts w:asciiTheme="majorHAnsi" w:hAnsiTheme="majorHAnsi"/>
          <w:color w:val="auto"/>
          <w:spacing w:val="5"/>
        </w:rPr>
        <w:noBreakHyphen/>
        <w:t xml:space="preserve"> в 2017 году в сравнении с 2016 годом увеличилась на 3438,1 рублей и составила 19505,8 рублей; </w:t>
      </w:r>
    </w:p>
    <w:p w:rsidR="00976EE3" w:rsidRPr="00976EE3" w:rsidRDefault="00976EE3" w:rsidP="00976EE3">
      <w:pPr>
        <w:pStyle w:val="af4"/>
        <w:numPr>
          <w:ilvl w:val="0"/>
          <w:numId w:val="3"/>
        </w:numPr>
        <w:tabs>
          <w:tab w:val="left" w:pos="851"/>
          <w:tab w:val="center" w:pos="4677"/>
          <w:tab w:val="right" w:pos="9355"/>
        </w:tabs>
        <w:spacing w:line="276" w:lineRule="auto"/>
        <w:ind w:left="0" w:right="-1" w:firstLine="709"/>
        <w:jc w:val="both"/>
        <w:rPr>
          <w:rFonts w:asciiTheme="majorHAnsi" w:hAnsiTheme="majorHAnsi"/>
          <w:color w:val="auto"/>
          <w:spacing w:val="5"/>
        </w:rPr>
      </w:pPr>
      <w:r w:rsidRPr="00976EE3">
        <w:rPr>
          <w:rFonts w:asciiTheme="majorHAnsi" w:hAnsiTheme="majorHAnsi"/>
          <w:b/>
          <w:color w:val="auto"/>
          <w:spacing w:val="5"/>
        </w:rPr>
        <w:t>работников учреждений  культуры</w:t>
      </w:r>
      <w:r w:rsidRPr="00976EE3">
        <w:rPr>
          <w:rFonts w:asciiTheme="majorHAnsi" w:hAnsiTheme="majorHAnsi"/>
          <w:color w:val="auto"/>
          <w:spacing w:val="5"/>
        </w:rPr>
        <w:t xml:space="preserve"> и искусства </w:t>
      </w:r>
      <w:r w:rsidRPr="00976EE3">
        <w:rPr>
          <w:rFonts w:asciiTheme="majorHAnsi" w:hAnsiTheme="majorHAnsi"/>
          <w:color w:val="auto"/>
          <w:spacing w:val="5"/>
        </w:rPr>
        <w:noBreakHyphen/>
        <w:t xml:space="preserve"> в 2017 году возросла на 5535,2 рублей к уровню 2016 года и составила 19356,3 рубля.</w:t>
      </w:r>
    </w:p>
    <w:p w:rsidR="00F40678" w:rsidRPr="00CB3B6F" w:rsidRDefault="00F40678" w:rsidP="00F40678">
      <w:pPr>
        <w:pStyle w:val="aff5"/>
        <w:spacing w:after="0" w:line="276" w:lineRule="auto"/>
        <w:ind w:left="221" w:firstLine="567"/>
        <w:jc w:val="both"/>
        <w:rPr>
          <w:rFonts w:asciiTheme="majorHAnsi" w:hAnsiTheme="majorHAnsi"/>
        </w:rPr>
      </w:pPr>
      <w:r w:rsidRPr="00CB3B6F">
        <w:rPr>
          <w:rFonts w:asciiTheme="majorHAnsi" w:hAnsiTheme="majorHAnsi"/>
        </w:rPr>
        <w:t xml:space="preserve">В 2010-2017 годах в </w:t>
      </w:r>
      <w:proofErr w:type="spellStart"/>
      <w:r w:rsidR="00347CDF">
        <w:rPr>
          <w:rFonts w:asciiTheme="majorHAnsi" w:hAnsiTheme="majorHAnsi"/>
        </w:rPr>
        <w:t>Унечском</w:t>
      </w:r>
      <w:proofErr w:type="spellEnd"/>
      <w:r w:rsidR="00347CDF">
        <w:rPr>
          <w:rFonts w:asciiTheme="majorHAnsi" w:hAnsiTheme="majorHAnsi"/>
        </w:rPr>
        <w:t xml:space="preserve"> районе</w:t>
      </w:r>
      <w:r w:rsidRPr="00CB3B6F">
        <w:rPr>
          <w:rFonts w:asciiTheme="majorHAnsi" w:hAnsiTheme="majorHAnsi"/>
        </w:rPr>
        <w:t xml:space="preserve"> наблюдается рост среднемесячной номинальной начисленной заработной платы работающему населению. Росту доходов населения во многом способствуют меры по стабилизации ситуации на рынке труда, снижение неэффективной занятости, легализация </w:t>
      </w:r>
      <w:r w:rsidR="001931A9">
        <w:rPr>
          <w:rFonts w:asciiTheme="majorHAnsi" w:hAnsiTheme="majorHAnsi"/>
        </w:rPr>
        <w:t>«</w:t>
      </w:r>
      <w:r w:rsidRPr="00CB3B6F">
        <w:rPr>
          <w:rFonts w:asciiTheme="majorHAnsi" w:hAnsiTheme="majorHAnsi"/>
        </w:rPr>
        <w:t>теневой</w:t>
      </w:r>
      <w:r w:rsidR="001931A9">
        <w:rPr>
          <w:rFonts w:asciiTheme="majorHAnsi" w:hAnsiTheme="majorHAnsi"/>
        </w:rPr>
        <w:t>»</w:t>
      </w:r>
      <w:r w:rsidRPr="00CB3B6F">
        <w:rPr>
          <w:rFonts w:asciiTheme="majorHAnsi" w:hAnsiTheme="majorHAnsi"/>
        </w:rPr>
        <w:t xml:space="preserve"> зарплаты, повышение </w:t>
      </w:r>
      <w:proofErr w:type="gramStart"/>
      <w:r w:rsidRPr="00CB3B6F">
        <w:rPr>
          <w:rFonts w:asciiTheme="majorHAnsi" w:hAnsiTheme="majorHAnsi"/>
        </w:rPr>
        <w:t>фонда оплаты труда работников бюджетной сферы</w:t>
      </w:r>
      <w:proofErr w:type="gramEnd"/>
      <w:r w:rsidRPr="00CB3B6F">
        <w:rPr>
          <w:rFonts w:asciiTheme="majorHAnsi" w:hAnsiTheme="majorHAnsi"/>
        </w:rPr>
        <w:t xml:space="preserve"> и пенсий, а также развитие действующих предприятий </w:t>
      </w:r>
      <w:r w:rsidR="00F84396">
        <w:rPr>
          <w:rFonts w:asciiTheme="majorHAnsi" w:hAnsiTheme="majorHAnsi"/>
        </w:rPr>
        <w:t>района</w:t>
      </w:r>
      <w:r w:rsidRPr="00CB3B6F">
        <w:rPr>
          <w:rFonts w:asciiTheme="majorHAnsi" w:hAnsiTheme="majorHAnsi"/>
        </w:rPr>
        <w:t xml:space="preserve">. </w:t>
      </w:r>
    </w:p>
    <w:p w:rsidR="001931A9" w:rsidRPr="00FC6B88" w:rsidRDefault="001931A9" w:rsidP="001931A9">
      <w:pPr>
        <w:pStyle w:val="4"/>
        <w:numPr>
          <w:ilvl w:val="0"/>
          <w:numId w:val="0"/>
        </w:numPr>
        <w:spacing w:after="120"/>
        <w:ind w:left="930"/>
        <w:rPr>
          <w:i w:val="0"/>
        </w:rPr>
      </w:pPr>
      <w:r w:rsidRPr="00FC6B88">
        <w:rPr>
          <w:i w:val="0"/>
        </w:rPr>
        <w:t>Жилищное строительство и обеспечение граждан жильем.</w:t>
      </w:r>
    </w:p>
    <w:p w:rsidR="002D0532" w:rsidRDefault="00103DA4" w:rsidP="00103DA4">
      <w:pPr>
        <w:pStyle w:val="aff5"/>
        <w:spacing w:after="0" w:line="276" w:lineRule="auto"/>
        <w:ind w:left="221" w:firstLine="567"/>
        <w:jc w:val="both"/>
        <w:rPr>
          <w:rFonts w:asciiTheme="majorHAnsi" w:hAnsiTheme="majorHAnsi"/>
        </w:rPr>
      </w:pPr>
      <w:r w:rsidRPr="00103DA4">
        <w:rPr>
          <w:rFonts w:asciiTheme="majorHAnsi" w:hAnsiTheme="majorHAnsi"/>
        </w:rPr>
        <w:t xml:space="preserve">Одним из факторов, способных влиять на </w:t>
      </w:r>
      <w:r>
        <w:rPr>
          <w:rFonts w:asciiTheme="majorHAnsi" w:hAnsiTheme="majorHAnsi"/>
        </w:rPr>
        <w:t>улучшение социального благополу</w:t>
      </w:r>
      <w:r w:rsidRPr="00103DA4">
        <w:rPr>
          <w:rFonts w:asciiTheme="majorHAnsi" w:hAnsiTheme="majorHAnsi"/>
        </w:rPr>
        <w:t xml:space="preserve">чия населения и комфортности проживания, является увеличение объемов жилищного строительства и повышение качества услуг жилищно-коммунального хозяйства. </w:t>
      </w:r>
      <w:r w:rsidRPr="00CB3B6F">
        <w:rPr>
          <w:rFonts w:asciiTheme="majorHAnsi" w:hAnsiTheme="majorHAnsi"/>
        </w:rPr>
        <w:t>Наблюдается постепенное улучшение жилищных условий горожан.</w:t>
      </w:r>
      <w:r w:rsidR="002D0532">
        <w:rPr>
          <w:rFonts w:asciiTheme="majorHAnsi" w:hAnsiTheme="majorHAnsi"/>
        </w:rPr>
        <w:t xml:space="preserve"> </w:t>
      </w:r>
      <w:r w:rsidR="002D0532" w:rsidRPr="002D0532">
        <w:rPr>
          <w:rFonts w:asciiTheme="majorHAnsi" w:hAnsiTheme="majorHAnsi"/>
        </w:rPr>
        <w:t xml:space="preserve">В целом в </w:t>
      </w:r>
      <w:r w:rsidR="002D0532">
        <w:rPr>
          <w:rFonts w:asciiTheme="majorHAnsi" w:hAnsiTheme="majorHAnsi"/>
        </w:rPr>
        <w:t>районе</w:t>
      </w:r>
      <w:r w:rsidR="002D0532" w:rsidRPr="002D0532">
        <w:rPr>
          <w:rFonts w:asciiTheme="majorHAnsi" w:hAnsiTheme="majorHAnsi"/>
        </w:rPr>
        <w:t xml:space="preserve"> отмечается положительная динамика общей площади жилых помещений, приходящаяся в среднем на одного жителя (2017 г. к уровню 201</w:t>
      </w:r>
      <w:r w:rsidR="002D0532">
        <w:rPr>
          <w:rFonts w:asciiTheme="majorHAnsi" w:hAnsiTheme="majorHAnsi"/>
        </w:rPr>
        <w:t>0</w:t>
      </w:r>
      <w:r w:rsidR="002D0532" w:rsidRPr="002D0532">
        <w:rPr>
          <w:rFonts w:asciiTheme="majorHAnsi" w:hAnsiTheme="majorHAnsi"/>
        </w:rPr>
        <w:t xml:space="preserve"> г.). Этот показатель имеет устойчивую тенденцию к повышению.</w:t>
      </w:r>
      <w:r w:rsidR="002D0532">
        <w:rPr>
          <w:rFonts w:asciiTheme="majorHAnsi" w:hAnsiTheme="majorHAnsi"/>
        </w:rPr>
        <w:t xml:space="preserve"> </w:t>
      </w:r>
      <w:r w:rsidR="002D0532" w:rsidRPr="00103DA4">
        <w:rPr>
          <w:rFonts w:asciiTheme="majorHAnsi" w:hAnsiTheme="majorHAnsi"/>
        </w:rPr>
        <w:t>Общая площадь жилых помещений, приходящая в среднем на одного жителя</w:t>
      </w:r>
      <w:r w:rsidR="002D0532">
        <w:rPr>
          <w:rFonts w:asciiTheme="majorHAnsi" w:hAnsiTheme="majorHAnsi"/>
        </w:rPr>
        <w:t>,</w:t>
      </w:r>
      <w:r w:rsidR="002D0532" w:rsidRPr="00103DA4">
        <w:rPr>
          <w:rFonts w:asciiTheme="majorHAnsi" w:hAnsiTheme="majorHAnsi"/>
        </w:rPr>
        <w:t xml:space="preserve"> </w:t>
      </w:r>
      <w:r w:rsidR="002D0532" w:rsidRPr="00CB3B6F">
        <w:rPr>
          <w:rFonts w:asciiTheme="majorHAnsi" w:hAnsiTheme="majorHAnsi"/>
        </w:rPr>
        <w:t>с 201</w:t>
      </w:r>
      <w:r w:rsidR="002D0532">
        <w:rPr>
          <w:rFonts w:asciiTheme="majorHAnsi" w:hAnsiTheme="majorHAnsi"/>
        </w:rPr>
        <w:t xml:space="preserve">0 </w:t>
      </w:r>
      <w:r w:rsidR="002D0532" w:rsidRPr="00CB3B6F">
        <w:rPr>
          <w:rFonts w:asciiTheme="majorHAnsi" w:hAnsiTheme="majorHAnsi"/>
        </w:rPr>
        <w:t xml:space="preserve">года </w:t>
      </w:r>
      <w:r w:rsidR="002D0532" w:rsidRPr="00103DA4">
        <w:rPr>
          <w:rFonts w:asciiTheme="majorHAnsi" w:hAnsiTheme="majorHAnsi"/>
        </w:rPr>
        <w:t>увеличилась на 0,</w:t>
      </w:r>
      <w:r w:rsidR="002D0532">
        <w:rPr>
          <w:rFonts w:asciiTheme="majorHAnsi" w:hAnsiTheme="majorHAnsi"/>
        </w:rPr>
        <w:t>5-0,6</w:t>
      </w:r>
      <w:r w:rsidR="002D0532" w:rsidRPr="00103DA4">
        <w:rPr>
          <w:rFonts w:asciiTheme="majorHAnsi" w:hAnsiTheme="majorHAnsi"/>
        </w:rPr>
        <w:t xml:space="preserve"> кв.м</w:t>
      </w:r>
      <w:r w:rsidR="002D0532">
        <w:rPr>
          <w:rFonts w:asciiTheme="majorHAnsi" w:hAnsiTheme="majorHAnsi"/>
        </w:rPr>
        <w:t>.</w:t>
      </w:r>
      <w:r w:rsidR="002D0532" w:rsidRPr="00103DA4">
        <w:rPr>
          <w:rFonts w:asciiTheme="majorHAnsi" w:hAnsiTheme="majorHAnsi"/>
        </w:rPr>
        <w:t xml:space="preserve"> и составила 27,3 кв. м</w:t>
      </w:r>
      <w:r w:rsidR="002D0532">
        <w:rPr>
          <w:rFonts w:asciiTheme="majorHAnsi" w:hAnsiTheme="majorHAnsi"/>
        </w:rPr>
        <w:t>. (табл. 6)</w:t>
      </w:r>
      <w:r w:rsidR="002D0532" w:rsidRPr="00103DA4">
        <w:rPr>
          <w:rFonts w:asciiTheme="majorHAnsi" w:hAnsiTheme="majorHAnsi"/>
        </w:rPr>
        <w:t xml:space="preserve">. </w:t>
      </w:r>
    </w:p>
    <w:p w:rsidR="00EE4298" w:rsidRDefault="00103DA4" w:rsidP="00EE4298">
      <w:pPr>
        <w:pStyle w:val="aff5"/>
        <w:spacing w:after="0" w:line="276" w:lineRule="auto"/>
        <w:ind w:left="221" w:firstLine="567"/>
        <w:jc w:val="both"/>
        <w:rPr>
          <w:rFonts w:asciiTheme="majorHAnsi" w:hAnsiTheme="majorHAnsi"/>
        </w:rPr>
      </w:pPr>
      <w:r w:rsidRPr="00CB3B6F">
        <w:rPr>
          <w:rFonts w:asciiTheme="majorHAnsi" w:hAnsiTheme="majorHAnsi"/>
        </w:rPr>
        <w:t>Доля вновь построенного жилья ежегодно увеличивалась</w:t>
      </w:r>
      <w:r w:rsidR="001461C1">
        <w:rPr>
          <w:rFonts w:asciiTheme="majorHAnsi" w:hAnsiTheme="majorHAnsi"/>
        </w:rPr>
        <w:t>.</w:t>
      </w:r>
      <w:r w:rsidRPr="00103DA4">
        <w:rPr>
          <w:rFonts w:asciiTheme="majorHAnsi" w:hAnsiTheme="majorHAnsi"/>
        </w:rPr>
        <w:t xml:space="preserve"> </w:t>
      </w:r>
      <w:r w:rsidR="001461C1" w:rsidRPr="00103DA4">
        <w:rPr>
          <w:rFonts w:asciiTheme="majorHAnsi" w:hAnsiTheme="majorHAnsi"/>
        </w:rPr>
        <w:t xml:space="preserve">За </w:t>
      </w:r>
      <w:r w:rsidRPr="00103DA4">
        <w:rPr>
          <w:rFonts w:asciiTheme="majorHAnsi" w:hAnsiTheme="majorHAnsi"/>
        </w:rPr>
        <w:t>2</w:t>
      </w:r>
      <w:r w:rsidR="00EE4298">
        <w:rPr>
          <w:rFonts w:asciiTheme="majorHAnsi" w:hAnsiTheme="majorHAnsi"/>
        </w:rPr>
        <w:t xml:space="preserve">017 год введено в эксплуатацию </w:t>
      </w:r>
      <w:r w:rsidRPr="00103DA4">
        <w:rPr>
          <w:rFonts w:asciiTheme="majorHAnsi" w:hAnsiTheme="majorHAnsi"/>
        </w:rPr>
        <w:t>более 1800 кв. метров общей площади жилых домов за счет индивидуального жилищного строительства.</w:t>
      </w:r>
    </w:p>
    <w:p w:rsidR="00103DA4" w:rsidRPr="001C12F0" w:rsidRDefault="00103DA4" w:rsidP="00EE4298">
      <w:pPr>
        <w:pStyle w:val="afb"/>
        <w:tabs>
          <w:tab w:val="left" w:pos="7655"/>
          <w:tab w:val="left" w:pos="8079"/>
        </w:tabs>
        <w:ind w:right="57"/>
        <w:jc w:val="right"/>
        <w:rPr>
          <w:rFonts w:asciiTheme="majorHAnsi" w:hAnsiTheme="majorHAnsi"/>
          <w:b w:val="0"/>
          <w:lang w:val="ru-RU"/>
        </w:rPr>
      </w:pPr>
      <w:r w:rsidRPr="001C12F0">
        <w:rPr>
          <w:rFonts w:asciiTheme="majorHAnsi" w:hAnsiTheme="majorHAnsi"/>
          <w:b w:val="0"/>
          <w:lang w:val="ru-RU"/>
        </w:rPr>
        <w:t xml:space="preserve">Таблица </w:t>
      </w:r>
      <w:r w:rsidR="000B7F3D" w:rsidRPr="00103DA4">
        <w:rPr>
          <w:rFonts w:asciiTheme="majorHAnsi" w:hAnsiTheme="majorHAnsi"/>
          <w:b w:val="0"/>
        </w:rPr>
        <w:fldChar w:fldCharType="begin"/>
      </w:r>
      <w:r w:rsidRPr="001C12F0">
        <w:rPr>
          <w:rFonts w:asciiTheme="majorHAnsi" w:hAnsiTheme="majorHAnsi"/>
          <w:b w:val="0"/>
          <w:lang w:val="ru-RU"/>
        </w:rPr>
        <w:instrText xml:space="preserve"> </w:instrText>
      </w:r>
      <w:r w:rsidRPr="00103DA4">
        <w:rPr>
          <w:rFonts w:asciiTheme="majorHAnsi" w:hAnsiTheme="majorHAnsi"/>
          <w:b w:val="0"/>
        </w:rPr>
        <w:instrText>SEQ</w:instrText>
      </w:r>
      <w:r w:rsidRPr="001C12F0">
        <w:rPr>
          <w:rFonts w:asciiTheme="majorHAnsi" w:hAnsiTheme="majorHAnsi"/>
          <w:b w:val="0"/>
          <w:lang w:val="ru-RU"/>
        </w:rPr>
        <w:instrText xml:space="preserve"> Таблица \* </w:instrText>
      </w:r>
      <w:r w:rsidRPr="00103DA4">
        <w:rPr>
          <w:rFonts w:asciiTheme="majorHAnsi" w:hAnsiTheme="majorHAnsi"/>
          <w:b w:val="0"/>
        </w:rPr>
        <w:instrText>ARABIC</w:instrText>
      </w:r>
      <w:r w:rsidRPr="001C12F0">
        <w:rPr>
          <w:rFonts w:asciiTheme="majorHAnsi" w:hAnsiTheme="majorHAnsi"/>
          <w:b w:val="0"/>
          <w:lang w:val="ru-RU"/>
        </w:rPr>
        <w:instrText xml:space="preserve"> </w:instrText>
      </w:r>
      <w:r w:rsidR="000B7F3D" w:rsidRPr="00103DA4">
        <w:rPr>
          <w:rFonts w:asciiTheme="majorHAnsi" w:hAnsiTheme="majorHAnsi"/>
          <w:b w:val="0"/>
        </w:rPr>
        <w:fldChar w:fldCharType="separate"/>
      </w:r>
      <w:r w:rsidR="00C31C0C" w:rsidRPr="007D1D2F">
        <w:rPr>
          <w:rFonts w:asciiTheme="majorHAnsi" w:hAnsiTheme="majorHAnsi"/>
          <w:b w:val="0"/>
          <w:noProof/>
          <w:lang w:val="ru-RU"/>
        </w:rPr>
        <w:t>6</w:t>
      </w:r>
      <w:r w:rsidR="000B7F3D" w:rsidRPr="00103DA4">
        <w:rPr>
          <w:rFonts w:asciiTheme="majorHAnsi" w:hAnsiTheme="majorHAnsi"/>
          <w:b w:val="0"/>
        </w:rPr>
        <w:fldChar w:fldCharType="end"/>
      </w:r>
    </w:p>
    <w:p w:rsidR="00103DA4" w:rsidRPr="00CB3B6F" w:rsidRDefault="00103DA4" w:rsidP="00103DA4">
      <w:pPr>
        <w:pStyle w:val="aff5"/>
        <w:kinsoku w:val="0"/>
        <w:overflowPunct w:val="0"/>
        <w:spacing w:line="276" w:lineRule="auto"/>
        <w:ind w:left="221" w:firstLine="346"/>
        <w:jc w:val="center"/>
        <w:rPr>
          <w:rFonts w:asciiTheme="majorHAnsi" w:hAnsiTheme="majorHAnsi"/>
        </w:rPr>
      </w:pPr>
      <w:r w:rsidRPr="00103DA4">
        <w:rPr>
          <w:rFonts w:asciiTheme="majorHAnsi" w:hAnsiTheme="majorHAnsi"/>
        </w:rPr>
        <w:t>Площадь жилищ, приходящаяся в среднем на одного жителя</w:t>
      </w:r>
      <w:r>
        <w:rPr>
          <w:rFonts w:asciiTheme="majorHAnsi" w:hAnsiTheme="majorHAnsi"/>
        </w:rPr>
        <w:t>,</w:t>
      </w:r>
      <w:r>
        <w:rPr>
          <w:rFonts w:asciiTheme="majorHAnsi" w:hAnsiTheme="majorHAnsi"/>
        </w:rPr>
        <w:br/>
      </w:r>
      <w:r w:rsidRPr="00103DA4">
        <w:rPr>
          <w:rFonts w:asciiTheme="majorHAnsi" w:hAnsiTheme="majorHAnsi"/>
        </w:rPr>
        <w:t>(квадратных метров)</w:t>
      </w:r>
    </w:p>
    <w:tbl>
      <w:tblPr>
        <w:tblW w:w="9640" w:type="dxa"/>
        <w:tblInd w:w="7" w:type="dxa"/>
        <w:tblLayout w:type="fixed"/>
        <w:tblCellMar>
          <w:left w:w="0" w:type="dxa"/>
          <w:right w:w="0" w:type="dxa"/>
        </w:tblCellMar>
        <w:tblLook w:val="04A0"/>
      </w:tblPr>
      <w:tblGrid>
        <w:gridCol w:w="2836"/>
        <w:gridCol w:w="1134"/>
        <w:gridCol w:w="1134"/>
        <w:gridCol w:w="1134"/>
        <w:gridCol w:w="1134"/>
        <w:gridCol w:w="1134"/>
        <w:gridCol w:w="1134"/>
      </w:tblGrid>
      <w:tr w:rsidR="00C7503A" w:rsidRPr="001931A9" w:rsidTr="00103DA4">
        <w:trPr>
          <w:trHeight w:val="303"/>
          <w:tblHeader/>
        </w:trPr>
        <w:tc>
          <w:tcPr>
            <w:tcW w:w="283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C7503A" w:rsidRPr="001931A9" w:rsidRDefault="00C7503A" w:rsidP="00103DA4">
            <w:pPr>
              <w:spacing w:line="276" w:lineRule="auto"/>
              <w:ind w:left="221"/>
              <w:jc w:val="both"/>
              <w:textAlignment w:val="baseline"/>
              <w:rPr>
                <w:rFonts w:asciiTheme="majorHAnsi" w:eastAsia="Times New Roman" w:hAnsiTheme="majorHAnsi" w:cs="Times New Roman"/>
                <w:b/>
                <w:color w:val="2D2D2D"/>
              </w:rPr>
            </w:pPr>
            <w:r w:rsidRPr="001931A9">
              <w:rPr>
                <w:rFonts w:asciiTheme="majorHAnsi" w:eastAsia="Times New Roman" w:hAnsiTheme="majorHAnsi" w:cs="Times New Roman"/>
                <w:b/>
                <w:color w:val="2D2D2D"/>
                <w:sz w:val="22"/>
                <w:szCs w:val="22"/>
              </w:rPr>
              <w:t>Показатель</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C7503A" w:rsidRPr="001931A9" w:rsidRDefault="00C7503A" w:rsidP="00103DA4">
            <w:pPr>
              <w:spacing w:line="276" w:lineRule="auto"/>
              <w:ind w:left="-57" w:right="-57"/>
              <w:jc w:val="center"/>
              <w:textAlignment w:val="baseline"/>
              <w:rPr>
                <w:rFonts w:asciiTheme="majorHAnsi" w:eastAsia="Times New Roman" w:hAnsiTheme="majorHAnsi" w:cs="Times New Roman"/>
                <w:b/>
                <w:color w:val="2D2D2D"/>
              </w:rPr>
            </w:pPr>
            <w:r w:rsidRPr="001931A9">
              <w:rPr>
                <w:rFonts w:asciiTheme="majorHAnsi" w:eastAsia="Times New Roman" w:hAnsiTheme="majorHAnsi" w:cs="Times New Roman"/>
                <w:b/>
                <w:color w:val="2D2D2D"/>
                <w:sz w:val="22"/>
                <w:szCs w:val="22"/>
              </w:rPr>
              <w:t>2010</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C7503A" w:rsidRPr="001931A9" w:rsidRDefault="00C7503A" w:rsidP="00103DA4">
            <w:pPr>
              <w:spacing w:line="276" w:lineRule="auto"/>
              <w:ind w:left="-57" w:right="-57"/>
              <w:jc w:val="center"/>
              <w:textAlignment w:val="baseline"/>
              <w:rPr>
                <w:rFonts w:asciiTheme="majorHAnsi" w:eastAsia="Times New Roman" w:hAnsiTheme="majorHAnsi" w:cs="Times New Roman"/>
                <w:b/>
                <w:color w:val="2D2D2D"/>
              </w:rPr>
            </w:pPr>
            <w:r w:rsidRPr="001931A9">
              <w:rPr>
                <w:rFonts w:asciiTheme="majorHAnsi" w:eastAsia="Times New Roman" w:hAnsiTheme="majorHAnsi" w:cs="Times New Roman"/>
                <w:b/>
                <w:color w:val="2D2D2D"/>
                <w:sz w:val="22"/>
                <w:szCs w:val="22"/>
              </w:rPr>
              <w:t>2013</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C7503A" w:rsidRPr="001931A9" w:rsidRDefault="00C7503A" w:rsidP="00103DA4">
            <w:pPr>
              <w:spacing w:line="276" w:lineRule="auto"/>
              <w:ind w:left="-57" w:right="-57"/>
              <w:jc w:val="center"/>
              <w:textAlignment w:val="baseline"/>
              <w:rPr>
                <w:rFonts w:asciiTheme="majorHAnsi" w:eastAsia="Times New Roman" w:hAnsiTheme="majorHAnsi" w:cs="Times New Roman"/>
                <w:b/>
                <w:color w:val="2D2D2D"/>
              </w:rPr>
            </w:pPr>
            <w:r w:rsidRPr="001931A9">
              <w:rPr>
                <w:rFonts w:asciiTheme="majorHAnsi" w:eastAsia="Times New Roman" w:hAnsiTheme="majorHAnsi" w:cs="Times New Roman"/>
                <w:b/>
                <w:color w:val="2D2D2D"/>
                <w:sz w:val="22"/>
                <w:szCs w:val="22"/>
              </w:rPr>
              <w:t>2014</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C7503A" w:rsidRPr="001931A9" w:rsidRDefault="00C7503A" w:rsidP="00103DA4">
            <w:pPr>
              <w:spacing w:line="276" w:lineRule="auto"/>
              <w:ind w:left="-57" w:right="-57"/>
              <w:jc w:val="center"/>
              <w:textAlignment w:val="baseline"/>
              <w:rPr>
                <w:rFonts w:asciiTheme="majorHAnsi" w:eastAsia="Times New Roman" w:hAnsiTheme="majorHAnsi" w:cs="Times New Roman"/>
                <w:b/>
                <w:color w:val="2D2D2D"/>
              </w:rPr>
            </w:pPr>
            <w:r w:rsidRPr="001931A9">
              <w:rPr>
                <w:rFonts w:asciiTheme="majorHAnsi" w:eastAsia="Times New Roman" w:hAnsiTheme="majorHAnsi" w:cs="Times New Roman"/>
                <w:b/>
                <w:color w:val="2D2D2D"/>
                <w:sz w:val="22"/>
                <w:szCs w:val="22"/>
              </w:rPr>
              <w:t>2015</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C7503A" w:rsidRPr="001931A9" w:rsidRDefault="00C7503A" w:rsidP="00103DA4">
            <w:pPr>
              <w:spacing w:line="276" w:lineRule="auto"/>
              <w:ind w:left="-57" w:right="-57"/>
              <w:jc w:val="center"/>
              <w:textAlignment w:val="baseline"/>
              <w:rPr>
                <w:rFonts w:asciiTheme="majorHAnsi" w:eastAsia="Times New Roman" w:hAnsiTheme="majorHAnsi" w:cs="Times New Roman"/>
                <w:b/>
                <w:color w:val="2D2D2D"/>
              </w:rPr>
            </w:pPr>
            <w:r w:rsidRPr="001931A9">
              <w:rPr>
                <w:rFonts w:asciiTheme="majorHAnsi" w:eastAsia="Times New Roman" w:hAnsiTheme="majorHAnsi" w:cs="Times New Roman"/>
                <w:b/>
                <w:color w:val="2D2D2D"/>
                <w:sz w:val="22"/>
                <w:szCs w:val="22"/>
              </w:rPr>
              <w:t>2016</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C7503A" w:rsidRPr="001931A9" w:rsidRDefault="00C7503A" w:rsidP="00103DA4">
            <w:pPr>
              <w:spacing w:line="276" w:lineRule="auto"/>
              <w:ind w:left="-57" w:right="-57"/>
              <w:jc w:val="center"/>
              <w:textAlignment w:val="baseline"/>
              <w:rPr>
                <w:rFonts w:asciiTheme="majorHAnsi" w:eastAsia="Times New Roman" w:hAnsiTheme="majorHAnsi" w:cs="Times New Roman"/>
                <w:b/>
                <w:color w:val="2D2D2D"/>
              </w:rPr>
            </w:pPr>
            <w:r w:rsidRPr="001931A9">
              <w:rPr>
                <w:rFonts w:asciiTheme="majorHAnsi" w:eastAsia="Times New Roman" w:hAnsiTheme="majorHAnsi" w:cs="Times New Roman"/>
                <w:b/>
                <w:color w:val="2D2D2D"/>
                <w:sz w:val="22"/>
                <w:szCs w:val="22"/>
              </w:rPr>
              <w:t>2017</w:t>
            </w:r>
          </w:p>
        </w:tc>
      </w:tr>
      <w:tr w:rsidR="00C7503A" w:rsidRPr="001931A9" w:rsidTr="00103DA4">
        <w:trPr>
          <w:trHeight w:val="1239"/>
        </w:trPr>
        <w:tc>
          <w:tcPr>
            <w:tcW w:w="2836" w:type="dxa"/>
            <w:tcBorders>
              <w:top w:val="single" w:sz="6" w:space="0" w:color="000000"/>
              <w:left w:val="single" w:sz="6" w:space="0" w:color="000000"/>
              <w:bottom w:val="single" w:sz="4" w:space="0" w:color="auto"/>
              <w:right w:val="single" w:sz="6" w:space="0" w:color="000000"/>
            </w:tcBorders>
            <w:tcMar>
              <w:top w:w="0" w:type="dxa"/>
              <w:left w:w="149" w:type="dxa"/>
              <w:bottom w:w="0" w:type="dxa"/>
              <w:right w:w="149" w:type="dxa"/>
            </w:tcMar>
            <w:hideMark/>
          </w:tcPr>
          <w:p w:rsidR="00C7503A" w:rsidRPr="001931A9" w:rsidRDefault="00C7503A" w:rsidP="00103DA4">
            <w:pPr>
              <w:ind w:left="221"/>
              <w:rPr>
                <w:rFonts w:asciiTheme="majorHAnsi" w:hAnsiTheme="majorHAnsi"/>
              </w:rPr>
            </w:pPr>
            <w:r w:rsidRPr="001931A9">
              <w:rPr>
                <w:rFonts w:asciiTheme="majorHAnsi" w:hAnsiTheme="majorHAnsi"/>
                <w:sz w:val="22"/>
                <w:szCs w:val="22"/>
              </w:rPr>
              <w:t>Жилищные условия населения,</w:t>
            </w:r>
            <w:r w:rsidR="00103DA4">
              <w:rPr>
                <w:rFonts w:asciiTheme="majorHAnsi" w:hAnsiTheme="majorHAnsi"/>
                <w:sz w:val="22"/>
                <w:szCs w:val="22"/>
              </w:rPr>
              <w:t xml:space="preserve"> </w:t>
            </w:r>
            <w:r w:rsidRPr="001931A9">
              <w:rPr>
                <w:rFonts w:asciiTheme="majorHAnsi" w:hAnsiTheme="majorHAnsi"/>
                <w:sz w:val="22"/>
                <w:szCs w:val="22"/>
              </w:rPr>
              <w:t>общая площадь жилых домов</w:t>
            </w:r>
          </w:p>
          <w:p w:rsidR="00C7503A" w:rsidRPr="001931A9" w:rsidRDefault="00C7503A" w:rsidP="00103DA4">
            <w:pPr>
              <w:ind w:left="221"/>
              <w:rPr>
                <w:rFonts w:asciiTheme="majorHAnsi" w:hAnsiTheme="majorHAnsi"/>
              </w:rPr>
            </w:pPr>
            <w:r w:rsidRPr="001931A9">
              <w:rPr>
                <w:rFonts w:asciiTheme="majorHAnsi" w:hAnsiTheme="majorHAnsi"/>
                <w:sz w:val="22"/>
                <w:szCs w:val="22"/>
              </w:rPr>
              <w:t>(тысяч квадратных метров)</w:t>
            </w:r>
          </w:p>
        </w:tc>
        <w:tc>
          <w:tcPr>
            <w:tcW w:w="1134" w:type="dxa"/>
            <w:tcBorders>
              <w:top w:val="single" w:sz="6" w:space="0" w:color="000000"/>
              <w:left w:val="single" w:sz="6" w:space="0" w:color="000000"/>
              <w:bottom w:val="single" w:sz="4" w:space="0" w:color="auto"/>
              <w:right w:val="single" w:sz="6" w:space="0" w:color="000000"/>
            </w:tcBorders>
            <w:tcMar>
              <w:top w:w="0" w:type="dxa"/>
              <w:left w:w="149" w:type="dxa"/>
              <w:bottom w:w="0" w:type="dxa"/>
              <w:right w:w="149" w:type="dxa"/>
            </w:tcMar>
            <w:hideMark/>
          </w:tcPr>
          <w:p w:rsidR="00C7503A" w:rsidRPr="004815E3" w:rsidRDefault="00C7503A" w:rsidP="00103DA4">
            <w:pPr>
              <w:spacing w:before="600"/>
              <w:rPr>
                <w:rFonts w:asciiTheme="majorHAnsi" w:hAnsiTheme="majorHAnsi"/>
              </w:rPr>
            </w:pPr>
            <w:r w:rsidRPr="004815E3">
              <w:rPr>
                <w:rFonts w:asciiTheme="majorHAnsi" w:hAnsiTheme="majorHAnsi"/>
                <w:sz w:val="22"/>
                <w:szCs w:val="22"/>
              </w:rPr>
              <w:t>936,9</w:t>
            </w:r>
          </w:p>
        </w:tc>
        <w:tc>
          <w:tcPr>
            <w:tcW w:w="1134" w:type="dxa"/>
            <w:tcBorders>
              <w:top w:val="single" w:sz="6" w:space="0" w:color="000000"/>
              <w:left w:val="single" w:sz="6" w:space="0" w:color="000000"/>
              <w:bottom w:val="single" w:sz="4" w:space="0" w:color="auto"/>
              <w:right w:val="single" w:sz="6" w:space="0" w:color="000000"/>
            </w:tcBorders>
            <w:tcMar>
              <w:top w:w="0" w:type="dxa"/>
              <w:left w:w="149" w:type="dxa"/>
              <w:bottom w:w="0" w:type="dxa"/>
              <w:right w:w="149" w:type="dxa"/>
            </w:tcMar>
            <w:hideMark/>
          </w:tcPr>
          <w:p w:rsidR="00C7503A" w:rsidRPr="004815E3" w:rsidRDefault="00C7503A" w:rsidP="00103DA4">
            <w:pPr>
              <w:spacing w:before="600"/>
              <w:rPr>
                <w:rFonts w:asciiTheme="majorHAnsi" w:hAnsiTheme="majorHAnsi"/>
              </w:rPr>
            </w:pPr>
            <w:r w:rsidRPr="004815E3">
              <w:rPr>
                <w:rFonts w:asciiTheme="majorHAnsi" w:hAnsiTheme="majorHAnsi"/>
                <w:sz w:val="22"/>
                <w:szCs w:val="22"/>
              </w:rPr>
              <w:t>948,4</w:t>
            </w:r>
          </w:p>
        </w:tc>
        <w:tc>
          <w:tcPr>
            <w:tcW w:w="1134" w:type="dxa"/>
            <w:tcBorders>
              <w:top w:val="single" w:sz="6" w:space="0" w:color="000000"/>
              <w:left w:val="single" w:sz="6" w:space="0" w:color="000000"/>
              <w:bottom w:val="single" w:sz="4" w:space="0" w:color="auto"/>
              <w:right w:val="single" w:sz="6" w:space="0" w:color="000000"/>
            </w:tcBorders>
            <w:tcMar>
              <w:top w:w="0" w:type="dxa"/>
              <w:left w:w="149" w:type="dxa"/>
              <w:bottom w:w="0" w:type="dxa"/>
              <w:right w:w="149" w:type="dxa"/>
            </w:tcMar>
            <w:hideMark/>
          </w:tcPr>
          <w:p w:rsidR="00C7503A" w:rsidRPr="004815E3" w:rsidRDefault="00C7503A" w:rsidP="00103DA4">
            <w:pPr>
              <w:spacing w:before="600"/>
              <w:rPr>
                <w:rFonts w:asciiTheme="majorHAnsi" w:hAnsiTheme="majorHAnsi"/>
              </w:rPr>
            </w:pPr>
            <w:r w:rsidRPr="004815E3">
              <w:rPr>
                <w:rFonts w:asciiTheme="majorHAnsi" w:hAnsiTheme="majorHAnsi"/>
                <w:sz w:val="22"/>
                <w:szCs w:val="22"/>
              </w:rPr>
              <w:t>952,0</w:t>
            </w:r>
          </w:p>
        </w:tc>
        <w:tc>
          <w:tcPr>
            <w:tcW w:w="1134" w:type="dxa"/>
            <w:tcBorders>
              <w:top w:val="single" w:sz="6" w:space="0" w:color="000000"/>
              <w:left w:val="single" w:sz="6" w:space="0" w:color="000000"/>
              <w:bottom w:val="single" w:sz="4" w:space="0" w:color="auto"/>
              <w:right w:val="single" w:sz="6" w:space="0" w:color="000000"/>
            </w:tcBorders>
            <w:tcMar>
              <w:top w:w="0" w:type="dxa"/>
              <w:left w:w="149" w:type="dxa"/>
              <w:bottom w:w="0" w:type="dxa"/>
              <w:right w:w="149" w:type="dxa"/>
            </w:tcMar>
            <w:hideMark/>
          </w:tcPr>
          <w:p w:rsidR="00C7503A" w:rsidRPr="004815E3" w:rsidRDefault="00C7503A" w:rsidP="00103DA4">
            <w:pPr>
              <w:spacing w:before="600"/>
              <w:rPr>
                <w:rFonts w:asciiTheme="majorHAnsi" w:hAnsiTheme="majorHAnsi"/>
              </w:rPr>
            </w:pPr>
            <w:r w:rsidRPr="004815E3">
              <w:rPr>
                <w:rFonts w:asciiTheme="majorHAnsi" w:hAnsiTheme="majorHAnsi"/>
                <w:sz w:val="22"/>
                <w:szCs w:val="22"/>
              </w:rPr>
              <w:t>954,5</w:t>
            </w:r>
          </w:p>
        </w:tc>
        <w:tc>
          <w:tcPr>
            <w:tcW w:w="1134" w:type="dxa"/>
            <w:tcBorders>
              <w:top w:val="single" w:sz="6" w:space="0" w:color="000000"/>
              <w:left w:val="single" w:sz="6" w:space="0" w:color="000000"/>
              <w:bottom w:val="single" w:sz="4" w:space="0" w:color="auto"/>
              <w:right w:val="single" w:sz="6" w:space="0" w:color="000000"/>
            </w:tcBorders>
            <w:tcMar>
              <w:top w:w="0" w:type="dxa"/>
              <w:left w:w="149" w:type="dxa"/>
              <w:bottom w:w="0" w:type="dxa"/>
              <w:right w:w="149" w:type="dxa"/>
            </w:tcMar>
            <w:hideMark/>
          </w:tcPr>
          <w:p w:rsidR="00C7503A" w:rsidRPr="004815E3" w:rsidRDefault="00C7503A" w:rsidP="00103DA4">
            <w:pPr>
              <w:spacing w:before="600"/>
              <w:rPr>
                <w:rFonts w:asciiTheme="majorHAnsi" w:hAnsiTheme="majorHAnsi"/>
              </w:rPr>
            </w:pPr>
            <w:r w:rsidRPr="004815E3">
              <w:rPr>
                <w:rFonts w:asciiTheme="majorHAnsi" w:hAnsiTheme="majorHAnsi"/>
                <w:sz w:val="22"/>
                <w:szCs w:val="22"/>
              </w:rPr>
              <w:t>955,8</w:t>
            </w:r>
          </w:p>
        </w:tc>
        <w:tc>
          <w:tcPr>
            <w:tcW w:w="1134" w:type="dxa"/>
            <w:tcBorders>
              <w:top w:val="single" w:sz="6" w:space="0" w:color="000000"/>
              <w:left w:val="single" w:sz="6" w:space="0" w:color="000000"/>
              <w:bottom w:val="single" w:sz="4" w:space="0" w:color="auto"/>
              <w:right w:val="single" w:sz="6" w:space="0" w:color="000000"/>
            </w:tcBorders>
            <w:tcMar>
              <w:top w:w="0" w:type="dxa"/>
              <w:left w:w="149" w:type="dxa"/>
              <w:bottom w:w="0" w:type="dxa"/>
              <w:right w:w="149" w:type="dxa"/>
            </w:tcMar>
            <w:hideMark/>
          </w:tcPr>
          <w:p w:rsidR="00C7503A" w:rsidRPr="004815E3" w:rsidRDefault="00C7503A" w:rsidP="00103DA4">
            <w:pPr>
              <w:spacing w:before="600"/>
              <w:rPr>
                <w:rFonts w:asciiTheme="majorHAnsi" w:hAnsiTheme="majorHAnsi"/>
              </w:rPr>
            </w:pPr>
            <w:r w:rsidRPr="004815E3">
              <w:rPr>
                <w:rFonts w:asciiTheme="majorHAnsi" w:hAnsiTheme="majorHAnsi"/>
                <w:sz w:val="22"/>
                <w:szCs w:val="22"/>
              </w:rPr>
              <w:t>957,7</w:t>
            </w:r>
          </w:p>
        </w:tc>
      </w:tr>
      <w:tr w:rsidR="00C7503A" w:rsidRPr="001931A9" w:rsidTr="00103DA4">
        <w:trPr>
          <w:trHeight w:val="534"/>
        </w:trPr>
        <w:tc>
          <w:tcPr>
            <w:tcW w:w="2836" w:type="dxa"/>
            <w:tcBorders>
              <w:top w:val="sing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C7503A" w:rsidRPr="001931A9" w:rsidRDefault="00C7503A" w:rsidP="00103DA4">
            <w:pPr>
              <w:ind w:left="221"/>
              <w:rPr>
                <w:rFonts w:asciiTheme="majorHAnsi" w:hAnsiTheme="majorHAnsi"/>
              </w:rPr>
            </w:pPr>
            <w:r w:rsidRPr="001931A9">
              <w:rPr>
                <w:rFonts w:asciiTheme="majorHAnsi" w:hAnsiTheme="majorHAnsi"/>
                <w:sz w:val="22"/>
                <w:szCs w:val="22"/>
              </w:rPr>
              <w:lastRenderedPageBreak/>
              <w:t>Площадь жилищ, приходящаяся в среднем на одного жителя</w:t>
            </w:r>
          </w:p>
          <w:p w:rsidR="00C7503A" w:rsidRPr="001931A9" w:rsidRDefault="00C7503A" w:rsidP="00103DA4">
            <w:pPr>
              <w:ind w:left="221"/>
              <w:rPr>
                <w:rFonts w:asciiTheme="majorHAnsi" w:hAnsiTheme="majorHAnsi"/>
              </w:rPr>
            </w:pPr>
            <w:r w:rsidRPr="001931A9">
              <w:rPr>
                <w:rFonts w:asciiTheme="majorHAnsi" w:hAnsiTheme="majorHAnsi"/>
                <w:sz w:val="22"/>
                <w:szCs w:val="22"/>
              </w:rPr>
              <w:t>(квадратных метров)</w:t>
            </w:r>
          </w:p>
        </w:tc>
        <w:tc>
          <w:tcPr>
            <w:tcW w:w="1134" w:type="dxa"/>
            <w:tcBorders>
              <w:top w:val="sing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C7503A" w:rsidRPr="004815E3" w:rsidRDefault="00C7503A" w:rsidP="00103DA4">
            <w:pPr>
              <w:spacing w:before="600"/>
              <w:rPr>
                <w:rFonts w:asciiTheme="majorHAnsi" w:hAnsiTheme="majorHAnsi"/>
              </w:rPr>
            </w:pPr>
            <w:r w:rsidRPr="004815E3">
              <w:rPr>
                <w:rFonts w:asciiTheme="majorHAnsi" w:hAnsiTheme="majorHAnsi"/>
                <w:sz w:val="22"/>
                <w:szCs w:val="22"/>
              </w:rPr>
              <w:t>23,1</w:t>
            </w:r>
          </w:p>
        </w:tc>
        <w:tc>
          <w:tcPr>
            <w:tcW w:w="1134" w:type="dxa"/>
            <w:tcBorders>
              <w:top w:val="sing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C7503A" w:rsidRPr="004815E3" w:rsidRDefault="00C7503A" w:rsidP="00103DA4">
            <w:pPr>
              <w:spacing w:before="600"/>
              <w:rPr>
                <w:rFonts w:asciiTheme="majorHAnsi" w:hAnsiTheme="majorHAnsi"/>
              </w:rPr>
            </w:pPr>
            <w:r w:rsidRPr="004815E3">
              <w:rPr>
                <w:rFonts w:asciiTheme="majorHAnsi" w:hAnsiTheme="majorHAnsi"/>
                <w:sz w:val="22"/>
                <w:szCs w:val="22"/>
              </w:rPr>
              <w:t>25,2</w:t>
            </w:r>
          </w:p>
        </w:tc>
        <w:tc>
          <w:tcPr>
            <w:tcW w:w="1134" w:type="dxa"/>
            <w:tcBorders>
              <w:top w:val="sing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C7503A" w:rsidRPr="004815E3" w:rsidRDefault="00C7503A" w:rsidP="00103DA4">
            <w:pPr>
              <w:spacing w:before="600"/>
              <w:rPr>
                <w:rFonts w:asciiTheme="majorHAnsi" w:hAnsiTheme="majorHAnsi"/>
              </w:rPr>
            </w:pPr>
            <w:r w:rsidRPr="004815E3">
              <w:rPr>
                <w:rFonts w:asciiTheme="majorHAnsi" w:hAnsiTheme="majorHAnsi"/>
                <w:sz w:val="22"/>
                <w:szCs w:val="22"/>
              </w:rPr>
              <w:t>25,7</w:t>
            </w:r>
          </w:p>
        </w:tc>
        <w:tc>
          <w:tcPr>
            <w:tcW w:w="1134" w:type="dxa"/>
            <w:tcBorders>
              <w:top w:val="sing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C7503A" w:rsidRPr="004815E3" w:rsidRDefault="00C7503A" w:rsidP="00103DA4">
            <w:pPr>
              <w:spacing w:before="600"/>
              <w:rPr>
                <w:rFonts w:asciiTheme="majorHAnsi" w:hAnsiTheme="majorHAnsi"/>
              </w:rPr>
            </w:pPr>
            <w:r w:rsidRPr="004815E3">
              <w:rPr>
                <w:rFonts w:asciiTheme="majorHAnsi" w:hAnsiTheme="majorHAnsi"/>
                <w:sz w:val="22"/>
                <w:szCs w:val="22"/>
              </w:rPr>
              <w:t>26,3</w:t>
            </w:r>
          </w:p>
        </w:tc>
        <w:tc>
          <w:tcPr>
            <w:tcW w:w="1134" w:type="dxa"/>
            <w:tcBorders>
              <w:top w:val="sing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C7503A" w:rsidRPr="004815E3" w:rsidRDefault="00C7503A" w:rsidP="00103DA4">
            <w:pPr>
              <w:spacing w:before="600"/>
              <w:rPr>
                <w:rFonts w:asciiTheme="majorHAnsi" w:hAnsiTheme="majorHAnsi"/>
              </w:rPr>
            </w:pPr>
            <w:r w:rsidRPr="004815E3">
              <w:rPr>
                <w:rFonts w:asciiTheme="majorHAnsi" w:hAnsiTheme="majorHAnsi"/>
                <w:sz w:val="22"/>
                <w:szCs w:val="22"/>
              </w:rPr>
              <w:t>26,7</w:t>
            </w:r>
          </w:p>
        </w:tc>
        <w:tc>
          <w:tcPr>
            <w:tcW w:w="1134" w:type="dxa"/>
            <w:tcBorders>
              <w:top w:val="sing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C7503A" w:rsidRPr="004815E3" w:rsidRDefault="00C7503A" w:rsidP="00103DA4">
            <w:pPr>
              <w:spacing w:before="600"/>
              <w:rPr>
                <w:rFonts w:asciiTheme="majorHAnsi" w:hAnsiTheme="majorHAnsi"/>
              </w:rPr>
            </w:pPr>
            <w:r w:rsidRPr="004815E3">
              <w:rPr>
                <w:rFonts w:asciiTheme="majorHAnsi" w:hAnsiTheme="majorHAnsi"/>
                <w:sz w:val="22"/>
                <w:szCs w:val="22"/>
              </w:rPr>
              <w:t>27,3</w:t>
            </w:r>
          </w:p>
        </w:tc>
      </w:tr>
    </w:tbl>
    <w:p w:rsidR="00A1533C" w:rsidRPr="00CB3B6F" w:rsidRDefault="00A1533C" w:rsidP="00A1533C">
      <w:pPr>
        <w:spacing w:before="120" w:line="276" w:lineRule="auto"/>
        <w:ind w:left="221" w:firstLine="708"/>
        <w:jc w:val="both"/>
        <w:rPr>
          <w:rFonts w:asciiTheme="majorHAnsi" w:hAnsiTheme="majorHAnsi"/>
        </w:rPr>
      </w:pPr>
      <w:r w:rsidRPr="00A1533C">
        <w:rPr>
          <w:rFonts w:asciiTheme="majorHAnsi" w:hAnsiTheme="majorHAnsi"/>
        </w:rPr>
        <w:t xml:space="preserve">Следует отметить, что жилищная проблема в </w:t>
      </w:r>
      <w:r>
        <w:rPr>
          <w:rFonts w:asciiTheme="majorHAnsi" w:hAnsiTheme="majorHAnsi"/>
        </w:rPr>
        <w:t>районе остается существенной, и в большей степени относится к жителям городской местности</w:t>
      </w:r>
      <w:r w:rsidR="003F0DF7">
        <w:rPr>
          <w:rFonts w:asciiTheme="majorHAnsi" w:hAnsiTheme="majorHAnsi"/>
        </w:rPr>
        <w:t> </w:t>
      </w:r>
      <w:r>
        <w:rPr>
          <w:rFonts w:asciiTheme="majorHAnsi" w:hAnsiTheme="majorHAnsi"/>
        </w:rPr>
        <w:t>(табл. 7).</w:t>
      </w:r>
    </w:p>
    <w:p w:rsidR="006F377B" w:rsidRPr="00A1533C" w:rsidRDefault="00A1533C" w:rsidP="00A1533C">
      <w:pPr>
        <w:pStyle w:val="afb"/>
        <w:ind w:right="141"/>
        <w:jc w:val="right"/>
        <w:rPr>
          <w:rFonts w:asciiTheme="majorHAnsi" w:hAnsiTheme="majorHAnsi"/>
          <w:b w:val="0"/>
          <w:szCs w:val="24"/>
          <w:lang w:val="ru-RU"/>
        </w:rPr>
      </w:pPr>
      <w:r w:rsidRPr="00A1533C">
        <w:rPr>
          <w:rFonts w:asciiTheme="majorHAnsi" w:hAnsiTheme="majorHAnsi"/>
          <w:b w:val="0"/>
          <w:lang w:val="ru-RU"/>
        </w:rPr>
        <w:t xml:space="preserve">Таблица </w:t>
      </w:r>
      <w:r w:rsidR="000B7F3D" w:rsidRPr="00A1533C">
        <w:rPr>
          <w:rFonts w:asciiTheme="majorHAnsi" w:hAnsiTheme="majorHAnsi"/>
          <w:b w:val="0"/>
        </w:rPr>
        <w:fldChar w:fldCharType="begin"/>
      </w:r>
      <w:r w:rsidRPr="00A1533C">
        <w:rPr>
          <w:rFonts w:asciiTheme="majorHAnsi" w:hAnsiTheme="majorHAnsi"/>
          <w:b w:val="0"/>
          <w:lang w:val="ru-RU"/>
        </w:rPr>
        <w:instrText xml:space="preserve"> </w:instrText>
      </w:r>
      <w:r w:rsidRPr="00A1533C">
        <w:rPr>
          <w:rFonts w:asciiTheme="majorHAnsi" w:hAnsiTheme="majorHAnsi"/>
          <w:b w:val="0"/>
        </w:rPr>
        <w:instrText>SEQ</w:instrText>
      </w:r>
      <w:r w:rsidRPr="00A1533C">
        <w:rPr>
          <w:rFonts w:asciiTheme="majorHAnsi" w:hAnsiTheme="majorHAnsi"/>
          <w:b w:val="0"/>
          <w:lang w:val="ru-RU"/>
        </w:rPr>
        <w:instrText xml:space="preserve"> Таблица \* </w:instrText>
      </w:r>
      <w:r w:rsidRPr="00A1533C">
        <w:rPr>
          <w:rFonts w:asciiTheme="majorHAnsi" w:hAnsiTheme="majorHAnsi"/>
          <w:b w:val="0"/>
        </w:rPr>
        <w:instrText>ARABIC</w:instrText>
      </w:r>
      <w:r w:rsidRPr="00A1533C">
        <w:rPr>
          <w:rFonts w:asciiTheme="majorHAnsi" w:hAnsiTheme="majorHAnsi"/>
          <w:b w:val="0"/>
          <w:lang w:val="ru-RU"/>
        </w:rPr>
        <w:instrText xml:space="preserve"> </w:instrText>
      </w:r>
      <w:r w:rsidR="000B7F3D" w:rsidRPr="00A1533C">
        <w:rPr>
          <w:rFonts w:asciiTheme="majorHAnsi" w:hAnsiTheme="majorHAnsi"/>
          <w:b w:val="0"/>
        </w:rPr>
        <w:fldChar w:fldCharType="separate"/>
      </w:r>
      <w:r w:rsidR="00C31C0C" w:rsidRPr="007D1D2F">
        <w:rPr>
          <w:rFonts w:asciiTheme="majorHAnsi" w:hAnsiTheme="majorHAnsi"/>
          <w:b w:val="0"/>
          <w:noProof/>
          <w:lang w:val="ru-RU"/>
        </w:rPr>
        <w:t>7</w:t>
      </w:r>
      <w:r w:rsidR="000B7F3D" w:rsidRPr="00A1533C">
        <w:rPr>
          <w:rFonts w:asciiTheme="majorHAnsi" w:hAnsiTheme="majorHAnsi"/>
          <w:b w:val="0"/>
        </w:rPr>
        <w:fldChar w:fldCharType="end"/>
      </w:r>
    </w:p>
    <w:p w:rsidR="006F377B" w:rsidRPr="00A1533C" w:rsidRDefault="00A1533C" w:rsidP="00A1533C">
      <w:pPr>
        <w:ind w:left="720"/>
        <w:jc w:val="center"/>
        <w:rPr>
          <w:rFonts w:asciiTheme="majorHAnsi" w:hAnsiTheme="majorHAnsi"/>
          <w:i/>
        </w:rPr>
      </w:pPr>
      <w:r w:rsidRPr="00A1533C">
        <w:rPr>
          <w:rFonts w:asciiTheme="majorHAnsi" w:hAnsiTheme="majorHAnsi"/>
          <w:i/>
        </w:rPr>
        <w:t>Площадь жилищ, приходящаяся в среднем на одного жителя</w:t>
      </w:r>
    </w:p>
    <w:p w:rsidR="006F377B" w:rsidRPr="00A1533C" w:rsidRDefault="00A1533C" w:rsidP="00A1533C">
      <w:pPr>
        <w:spacing w:after="120"/>
        <w:jc w:val="center"/>
        <w:rPr>
          <w:rFonts w:asciiTheme="majorHAnsi" w:hAnsiTheme="majorHAnsi"/>
          <w:i/>
        </w:rPr>
      </w:pPr>
      <w:r w:rsidRPr="00A1533C">
        <w:rPr>
          <w:rFonts w:asciiTheme="majorHAnsi" w:hAnsiTheme="majorHAnsi"/>
          <w:i/>
        </w:rPr>
        <w:t>в городской  и сельской местности в 2010 году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1930"/>
        <w:gridCol w:w="934"/>
        <w:gridCol w:w="874"/>
        <w:gridCol w:w="1768"/>
        <w:gridCol w:w="934"/>
        <w:gridCol w:w="874"/>
        <w:gridCol w:w="1768"/>
      </w:tblGrid>
      <w:tr w:rsidR="006F377B" w:rsidRPr="00A1533C" w:rsidTr="000C50C3">
        <w:trPr>
          <w:cantSplit/>
        </w:trPr>
        <w:tc>
          <w:tcPr>
            <w:tcW w:w="1170" w:type="pct"/>
            <w:vMerge w:val="restart"/>
          </w:tcPr>
          <w:p w:rsidR="006F377B" w:rsidRPr="00A1533C" w:rsidRDefault="006F377B" w:rsidP="00C47EF6">
            <w:pPr>
              <w:jc w:val="center"/>
              <w:rPr>
                <w:rFonts w:asciiTheme="majorHAnsi" w:hAnsiTheme="majorHAnsi"/>
              </w:rPr>
            </w:pPr>
          </w:p>
        </w:tc>
        <w:tc>
          <w:tcPr>
            <w:tcW w:w="1808" w:type="pct"/>
            <w:gridSpan w:val="3"/>
            <w:hideMark/>
          </w:tcPr>
          <w:p w:rsidR="006F377B" w:rsidRPr="00A1533C" w:rsidRDefault="006F377B" w:rsidP="00C47EF6">
            <w:pPr>
              <w:jc w:val="center"/>
              <w:rPr>
                <w:rFonts w:asciiTheme="majorHAnsi" w:hAnsiTheme="majorHAnsi"/>
              </w:rPr>
            </w:pPr>
            <w:r w:rsidRPr="00A1533C">
              <w:rPr>
                <w:rFonts w:asciiTheme="majorHAnsi" w:hAnsiTheme="majorHAnsi"/>
              </w:rPr>
              <w:t>Городская местность</w:t>
            </w:r>
          </w:p>
        </w:tc>
        <w:tc>
          <w:tcPr>
            <w:tcW w:w="2022" w:type="pct"/>
            <w:gridSpan w:val="3"/>
            <w:hideMark/>
          </w:tcPr>
          <w:p w:rsidR="006F377B" w:rsidRPr="00A1533C" w:rsidRDefault="006F377B" w:rsidP="00C47EF6">
            <w:pPr>
              <w:jc w:val="center"/>
              <w:rPr>
                <w:rFonts w:asciiTheme="majorHAnsi" w:hAnsiTheme="majorHAnsi"/>
              </w:rPr>
            </w:pPr>
            <w:r w:rsidRPr="00A1533C">
              <w:rPr>
                <w:rFonts w:asciiTheme="majorHAnsi" w:hAnsiTheme="majorHAnsi"/>
              </w:rPr>
              <w:t>Сельская местность</w:t>
            </w:r>
          </w:p>
        </w:tc>
      </w:tr>
      <w:tr w:rsidR="006F377B" w:rsidRPr="00A1533C" w:rsidTr="000C50C3">
        <w:trPr>
          <w:cantSplit/>
        </w:trPr>
        <w:tc>
          <w:tcPr>
            <w:tcW w:w="1170" w:type="pct"/>
            <w:vMerge/>
            <w:vAlign w:val="center"/>
            <w:hideMark/>
          </w:tcPr>
          <w:p w:rsidR="006F377B" w:rsidRPr="00A1533C" w:rsidRDefault="006F377B" w:rsidP="00C47EF6">
            <w:pPr>
              <w:rPr>
                <w:rFonts w:asciiTheme="majorHAnsi" w:hAnsiTheme="majorHAnsi"/>
              </w:rPr>
            </w:pPr>
          </w:p>
        </w:tc>
        <w:tc>
          <w:tcPr>
            <w:tcW w:w="531" w:type="pct"/>
            <w:hideMark/>
          </w:tcPr>
          <w:p w:rsidR="006F377B" w:rsidRPr="00A1533C" w:rsidRDefault="006F377B" w:rsidP="00C47EF6">
            <w:pPr>
              <w:jc w:val="center"/>
              <w:rPr>
                <w:rFonts w:asciiTheme="majorHAnsi" w:hAnsiTheme="majorHAnsi"/>
              </w:rPr>
            </w:pPr>
            <w:r w:rsidRPr="00A1533C">
              <w:rPr>
                <w:rFonts w:asciiTheme="majorHAnsi" w:hAnsiTheme="majorHAnsi"/>
              </w:rPr>
              <w:t>наличие жилья, тыс.кв</w:t>
            </w:r>
            <w:proofErr w:type="gramStart"/>
            <w:r w:rsidRPr="00A1533C">
              <w:rPr>
                <w:rFonts w:asciiTheme="majorHAnsi" w:hAnsiTheme="majorHAnsi"/>
              </w:rPr>
              <w:t>.м</w:t>
            </w:r>
            <w:proofErr w:type="gramEnd"/>
          </w:p>
        </w:tc>
        <w:tc>
          <w:tcPr>
            <w:tcW w:w="532" w:type="pct"/>
            <w:hideMark/>
          </w:tcPr>
          <w:p w:rsidR="006F377B" w:rsidRPr="00A1533C" w:rsidRDefault="006F377B" w:rsidP="00C47EF6">
            <w:pPr>
              <w:jc w:val="center"/>
              <w:rPr>
                <w:rFonts w:asciiTheme="majorHAnsi" w:hAnsiTheme="majorHAnsi"/>
              </w:rPr>
            </w:pPr>
            <w:r w:rsidRPr="00A1533C">
              <w:rPr>
                <w:rFonts w:asciiTheme="majorHAnsi" w:hAnsiTheme="majorHAnsi"/>
              </w:rPr>
              <w:t xml:space="preserve">на одного жителя, </w:t>
            </w:r>
          </w:p>
          <w:p w:rsidR="006F377B" w:rsidRPr="00A1533C" w:rsidRDefault="006F377B" w:rsidP="00C47EF6">
            <w:pPr>
              <w:jc w:val="center"/>
              <w:rPr>
                <w:rFonts w:asciiTheme="majorHAnsi" w:hAnsiTheme="majorHAnsi"/>
              </w:rPr>
            </w:pPr>
            <w:r w:rsidRPr="00A1533C">
              <w:rPr>
                <w:rFonts w:asciiTheme="majorHAnsi" w:hAnsiTheme="majorHAnsi"/>
              </w:rPr>
              <w:t>кв</w:t>
            </w:r>
            <w:proofErr w:type="gramStart"/>
            <w:r w:rsidRPr="00A1533C">
              <w:rPr>
                <w:rFonts w:asciiTheme="majorHAnsi" w:hAnsiTheme="majorHAnsi"/>
              </w:rPr>
              <w:t>.м</w:t>
            </w:r>
            <w:proofErr w:type="gramEnd"/>
          </w:p>
        </w:tc>
        <w:tc>
          <w:tcPr>
            <w:tcW w:w="745" w:type="pct"/>
            <w:hideMark/>
          </w:tcPr>
          <w:p w:rsidR="006F377B" w:rsidRPr="00A1533C" w:rsidRDefault="006F377B" w:rsidP="00C47EF6">
            <w:pPr>
              <w:jc w:val="center"/>
              <w:rPr>
                <w:rFonts w:asciiTheme="majorHAnsi" w:hAnsiTheme="majorHAnsi"/>
              </w:rPr>
            </w:pPr>
            <w:r w:rsidRPr="00A1533C">
              <w:rPr>
                <w:rFonts w:asciiTheme="majorHAnsi" w:hAnsiTheme="majorHAnsi"/>
              </w:rPr>
              <w:t>место, за</w:t>
            </w:r>
            <w:r w:rsidR="00A1533C" w:rsidRPr="00A1533C">
              <w:rPr>
                <w:rFonts w:asciiTheme="majorHAnsi" w:hAnsiTheme="majorHAnsi"/>
              </w:rPr>
              <w:t>нимаемое в области по обеспечен</w:t>
            </w:r>
            <w:r w:rsidRPr="00A1533C">
              <w:rPr>
                <w:rFonts w:asciiTheme="majorHAnsi" w:hAnsiTheme="majorHAnsi"/>
              </w:rPr>
              <w:t>ности жильем</w:t>
            </w:r>
          </w:p>
        </w:tc>
        <w:tc>
          <w:tcPr>
            <w:tcW w:w="639" w:type="pct"/>
            <w:hideMark/>
          </w:tcPr>
          <w:p w:rsidR="006F377B" w:rsidRPr="00A1533C" w:rsidRDefault="006F377B" w:rsidP="00C47EF6">
            <w:pPr>
              <w:jc w:val="center"/>
              <w:rPr>
                <w:rFonts w:asciiTheme="majorHAnsi" w:hAnsiTheme="majorHAnsi"/>
              </w:rPr>
            </w:pPr>
            <w:r w:rsidRPr="00A1533C">
              <w:rPr>
                <w:rFonts w:asciiTheme="majorHAnsi" w:hAnsiTheme="majorHAnsi"/>
              </w:rPr>
              <w:t>наличие жилья, тыс.кв</w:t>
            </w:r>
            <w:proofErr w:type="gramStart"/>
            <w:r w:rsidRPr="00A1533C">
              <w:rPr>
                <w:rFonts w:asciiTheme="majorHAnsi" w:hAnsiTheme="majorHAnsi"/>
              </w:rPr>
              <w:t>.м</w:t>
            </w:r>
            <w:proofErr w:type="gramEnd"/>
          </w:p>
        </w:tc>
        <w:tc>
          <w:tcPr>
            <w:tcW w:w="638" w:type="pct"/>
            <w:hideMark/>
          </w:tcPr>
          <w:p w:rsidR="006F377B" w:rsidRPr="00A1533C" w:rsidRDefault="006F377B" w:rsidP="00C47EF6">
            <w:pPr>
              <w:jc w:val="center"/>
              <w:rPr>
                <w:rFonts w:asciiTheme="majorHAnsi" w:hAnsiTheme="majorHAnsi"/>
              </w:rPr>
            </w:pPr>
            <w:r w:rsidRPr="00A1533C">
              <w:rPr>
                <w:rFonts w:asciiTheme="majorHAnsi" w:hAnsiTheme="majorHAnsi"/>
              </w:rPr>
              <w:t xml:space="preserve">на одного жителя, </w:t>
            </w:r>
          </w:p>
          <w:p w:rsidR="006F377B" w:rsidRPr="00A1533C" w:rsidRDefault="006F377B" w:rsidP="00C47EF6">
            <w:pPr>
              <w:jc w:val="center"/>
              <w:rPr>
                <w:rFonts w:asciiTheme="majorHAnsi" w:hAnsiTheme="majorHAnsi"/>
              </w:rPr>
            </w:pPr>
            <w:r w:rsidRPr="00A1533C">
              <w:rPr>
                <w:rFonts w:asciiTheme="majorHAnsi" w:hAnsiTheme="majorHAnsi"/>
              </w:rPr>
              <w:t>кв</w:t>
            </w:r>
            <w:proofErr w:type="gramStart"/>
            <w:r w:rsidRPr="00A1533C">
              <w:rPr>
                <w:rFonts w:asciiTheme="majorHAnsi" w:hAnsiTheme="majorHAnsi"/>
              </w:rPr>
              <w:t>.м</w:t>
            </w:r>
            <w:proofErr w:type="gramEnd"/>
          </w:p>
        </w:tc>
        <w:tc>
          <w:tcPr>
            <w:tcW w:w="745" w:type="pct"/>
            <w:hideMark/>
          </w:tcPr>
          <w:p w:rsidR="006F377B" w:rsidRPr="00A1533C" w:rsidRDefault="006F377B" w:rsidP="00A1533C">
            <w:pPr>
              <w:jc w:val="center"/>
              <w:rPr>
                <w:rFonts w:asciiTheme="majorHAnsi" w:hAnsiTheme="majorHAnsi"/>
              </w:rPr>
            </w:pPr>
            <w:r w:rsidRPr="00A1533C">
              <w:rPr>
                <w:rFonts w:asciiTheme="majorHAnsi" w:hAnsiTheme="majorHAnsi"/>
              </w:rPr>
              <w:t>место, занимаемое в области по обеспеченности жильем</w:t>
            </w:r>
          </w:p>
        </w:tc>
      </w:tr>
      <w:tr w:rsidR="006F377B" w:rsidRPr="00A1533C" w:rsidTr="000C50C3">
        <w:trPr>
          <w:cantSplit/>
        </w:trPr>
        <w:tc>
          <w:tcPr>
            <w:tcW w:w="1170" w:type="pct"/>
            <w:hideMark/>
          </w:tcPr>
          <w:p w:rsidR="006F377B" w:rsidRPr="00A1533C" w:rsidRDefault="006F377B" w:rsidP="001461C1">
            <w:pPr>
              <w:spacing w:before="20" w:after="20" w:line="180" w:lineRule="exact"/>
              <w:ind w:firstLine="284"/>
              <w:rPr>
                <w:rFonts w:asciiTheme="majorHAnsi" w:hAnsiTheme="majorHAnsi"/>
                <w:bCs/>
              </w:rPr>
            </w:pPr>
            <w:r w:rsidRPr="00A1533C">
              <w:rPr>
                <w:rFonts w:asciiTheme="majorHAnsi" w:hAnsiTheme="majorHAnsi"/>
                <w:bCs/>
              </w:rPr>
              <w:t>2010</w:t>
            </w:r>
          </w:p>
        </w:tc>
        <w:tc>
          <w:tcPr>
            <w:tcW w:w="531" w:type="pct"/>
            <w:hideMark/>
          </w:tcPr>
          <w:p w:rsidR="006F377B" w:rsidRPr="00A1533C" w:rsidRDefault="006F377B" w:rsidP="00A1533C">
            <w:pPr>
              <w:spacing w:line="276" w:lineRule="auto"/>
              <w:ind w:right="170"/>
              <w:jc w:val="right"/>
              <w:rPr>
                <w:rFonts w:asciiTheme="majorHAnsi" w:hAnsiTheme="majorHAnsi"/>
                <w:snapToGrid w:val="0"/>
              </w:rPr>
            </w:pPr>
            <w:r w:rsidRPr="00A1533C">
              <w:rPr>
                <w:rFonts w:asciiTheme="majorHAnsi" w:hAnsiTheme="majorHAnsi"/>
                <w:snapToGrid w:val="0"/>
              </w:rPr>
              <w:t>548,7</w:t>
            </w:r>
          </w:p>
        </w:tc>
        <w:tc>
          <w:tcPr>
            <w:tcW w:w="532" w:type="pct"/>
            <w:hideMark/>
          </w:tcPr>
          <w:p w:rsidR="006F377B" w:rsidRPr="00A1533C" w:rsidRDefault="006F377B" w:rsidP="006F377B">
            <w:pPr>
              <w:spacing w:before="20" w:after="20"/>
              <w:ind w:right="227"/>
              <w:jc w:val="right"/>
              <w:rPr>
                <w:rFonts w:asciiTheme="majorHAnsi" w:hAnsiTheme="majorHAnsi"/>
                <w:snapToGrid w:val="0"/>
              </w:rPr>
            </w:pPr>
            <w:r w:rsidRPr="00A1533C">
              <w:rPr>
                <w:rFonts w:asciiTheme="majorHAnsi" w:hAnsiTheme="majorHAnsi"/>
                <w:snapToGrid w:val="0"/>
              </w:rPr>
              <w:t>21,0</w:t>
            </w:r>
          </w:p>
        </w:tc>
        <w:tc>
          <w:tcPr>
            <w:tcW w:w="745" w:type="pct"/>
            <w:hideMark/>
          </w:tcPr>
          <w:p w:rsidR="006F377B" w:rsidRPr="00A1533C" w:rsidRDefault="006F377B" w:rsidP="00A1533C">
            <w:pPr>
              <w:spacing w:before="20" w:after="20"/>
              <w:ind w:left="-227" w:right="29"/>
              <w:jc w:val="center"/>
              <w:rPr>
                <w:rFonts w:asciiTheme="majorHAnsi" w:hAnsiTheme="majorHAnsi"/>
                <w:snapToGrid w:val="0"/>
              </w:rPr>
            </w:pPr>
            <w:r w:rsidRPr="00A1533C">
              <w:rPr>
                <w:rFonts w:asciiTheme="majorHAnsi" w:hAnsiTheme="majorHAnsi"/>
                <w:snapToGrid w:val="0"/>
              </w:rPr>
              <w:t>23</w:t>
            </w:r>
          </w:p>
        </w:tc>
        <w:tc>
          <w:tcPr>
            <w:tcW w:w="639" w:type="pct"/>
            <w:hideMark/>
          </w:tcPr>
          <w:p w:rsidR="006F377B" w:rsidRPr="00A1533C" w:rsidRDefault="006F377B" w:rsidP="006F377B">
            <w:pPr>
              <w:spacing w:before="20" w:after="20"/>
              <w:ind w:right="227"/>
              <w:jc w:val="right"/>
              <w:rPr>
                <w:rFonts w:asciiTheme="majorHAnsi" w:hAnsiTheme="majorHAnsi"/>
                <w:snapToGrid w:val="0"/>
              </w:rPr>
            </w:pPr>
            <w:r w:rsidRPr="00A1533C">
              <w:rPr>
                <w:rFonts w:asciiTheme="majorHAnsi" w:hAnsiTheme="majorHAnsi"/>
                <w:snapToGrid w:val="0"/>
              </w:rPr>
              <w:t>388,2</w:t>
            </w:r>
          </w:p>
        </w:tc>
        <w:tc>
          <w:tcPr>
            <w:tcW w:w="638" w:type="pct"/>
            <w:hideMark/>
          </w:tcPr>
          <w:p w:rsidR="006F377B" w:rsidRPr="00A1533C" w:rsidRDefault="006F377B" w:rsidP="006F377B">
            <w:pPr>
              <w:spacing w:before="20" w:after="20"/>
              <w:ind w:right="227"/>
              <w:jc w:val="right"/>
              <w:rPr>
                <w:rFonts w:asciiTheme="majorHAnsi" w:hAnsiTheme="majorHAnsi"/>
                <w:snapToGrid w:val="0"/>
              </w:rPr>
            </w:pPr>
            <w:r w:rsidRPr="00A1533C">
              <w:rPr>
                <w:rFonts w:asciiTheme="majorHAnsi" w:hAnsiTheme="majorHAnsi"/>
                <w:snapToGrid w:val="0"/>
              </w:rPr>
              <w:t>27,0</w:t>
            </w:r>
          </w:p>
        </w:tc>
        <w:tc>
          <w:tcPr>
            <w:tcW w:w="745" w:type="pct"/>
            <w:hideMark/>
          </w:tcPr>
          <w:p w:rsidR="006F377B" w:rsidRPr="00A1533C" w:rsidRDefault="006F377B" w:rsidP="00A1533C">
            <w:pPr>
              <w:spacing w:before="20" w:after="20"/>
              <w:ind w:left="-227" w:right="137"/>
              <w:jc w:val="center"/>
              <w:rPr>
                <w:rFonts w:asciiTheme="majorHAnsi" w:hAnsiTheme="majorHAnsi"/>
                <w:snapToGrid w:val="0"/>
              </w:rPr>
            </w:pPr>
            <w:r w:rsidRPr="00A1533C">
              <w:rPr>
                <w:rFonts w:asciiTheme="majorHAnsi" w:hAnsiTheme="majorHAnsi"/>
                <w:snapToGrid w:val="0"/>
              </w:rPr>
              <w:t>21</w:t>
            </w:r>
          </w:p>
        </w:tc>
      </w:tr>
      <w:tr w:rsidR="006F377B" w:rsidRPr="00A1533C" w:rsidTr="000C50C3">
        <w:trPr>
          <w:cantSplit/>
        </w:trPr>
        <w:tc>
          <w:tcPr>
            <w:tcW w:w="1170" w:type="pct"/>
          </w:tcPr>
          <w:p w:rsidR="006F377B" w:rsidRPr="00A1533C" w:rsidRDefault="006F377B" w:rsidP="001461C1">
            <w:pPr>
              <w:spacing w:before="20" w:after="20" w:line="180" w:lineRule="exact"/>
              <w:ind w:firstLine="284"/>
              <w:rPr>
                <w:rFonts w:asciiTheme="majorHAnsi" w:hAnsiTheme="majorHAnsi"/>
                <w:bCs/>
              </w:rPr>
            </w:pPr>
            <w:r w:rsidRPr="00A1533C">
              <w:rPr>
                <w:rFonts w:asciiTheme="majorHAnsi" w:hAnsiTheme="majorHAnsi"/>
                <w:bCs/>
              </w:rPr>
              <w:t>2013</w:t>
            </w:r>
          </w:p>
        </w:tc>
        <w:tc>
          <w:tcPr>
            <w:tcW w:w="531" w:type="pct"/>
          </w:tcPr>
          <w:p w:rsidR="006F377B" w:rsidRPr="00A1533C" w:rsidRDefault="006F377B" w:rsidP="00A1533C">
            <w:pPr>
              <w:spacing w:line="276" w:lineRule="auto"/>
              <w:ind w:right="170"/>
              <w:jc w:val="right"/>
              <w:rPr>
                <w:rFonts w:asciiTheme="majorHAnsi" w:hAnsiTheme="majorHAnsi"/>
                <w:snapToGrid w:val="0"/>
              </w:rPr>
            </w:pPr>
            <w:r w:rsidRPr="00A1533C">
              <w:rPr>
                <w:rFonts w:asciiTheme="majorHAnsi" w:hAnsiTheme="majorHAnsi"/>
                <w:snapToGrid w:val="0"/>
              </w:rPr>
              <w:t>562,4</w:t>
            </w:r>
          </w:p>
        </w:tc>
        <w:tc>
          <w:tcPr>
            <w:tcW w:w="532" w:type="pct"/>
          </w:tcPr>
          <w:p w:rsidR="006F377B" w:rsidRPr="00A1533C" w:rsidRDefault="006F377B" w:rsidP="006F377B">
            <w:pPr>
              <w:spacing w:before="20" w:after="20"/>
              <w:ind w:right="227"/>
              <w:jc w:val="right"/>
              <w:rPr>
                <w:rFonts w:asciiTheme="majorHAnsi" w:hAnsiTheme="majorHAnsi"/>
                <w:snapToGrid w:val="0"/>
              </w:rPr>
            </w:pPr>
            <w:r w:rsidRPr="00A1533C">
              <w:rPr>
                <w:rFonts w:asciiTheme="majorHAnsi" w:hAnsiTheme="majorHAnsi"/>
                <w:snapToGrid w:val="0"/>
              </w:rPr>
              <w:t>22,6</w:t>
            </w:r>
          </w:p>
        </w:tc>
        <w:tc>
          <w:tcPr>
            <w:tcW w:w="745" w:type="pct"/>
          </w:tcPr>
          <w:p w:rsidR="006F377B" w:rsidRPr="00A1533C" w:rsidRDefault="006F377B" w:rsidP="00A1533C">
            <w:pPr>
              <w:spacing w:before="20" w:after="20"/>
              <w:ind w:left="-227" w:right="29"/>
              <w:jc w:val="center"/>
              <w:rPr>
                <w:rFonts w:asciiTheme="majorHAnsi" w:hAnsiTheme="majorHAnsi"/>
                <w:snapToGrid w:val="0"/>
              </w:rPr>
            </w:pPr>
            <w:r w:rsidRPr="00A1533C">
              <w:rPr>
                <w:rFonts w:asciiTheme="majorHAnsi" w:hAnsiTheme="majorHAnsi"/>
                <w:snapToGrid w:val="0"/>
              </w:rPr>
              <w:t>24</w:t>
            </w:r>
          </w:p>
        </w:tc>
        <w:tc>
          <w:tcPr>
            <w:tcW w:w="639" w:type="pct"/>
          </w:tcPr>
          <w:p w:rsidR="006F377B" w:rsidRPr="00A1533C" w:rsidRDefault="006F377B" w:rsidP="006F377B">
            <w:pPr>
              <w:spacing w:before="20" w:after="20"/>
              <w:ind w:right="227"/>
              <w:jc w:val="right"/>
              <w:rPr>
                <w:rFonts w:asciiTheme="majorHAnsi" w:hAnsiTheme="majorHAnsi"/>
                <w:snapToGrid w:val="0"/>
              </w:rPr>
            </w:pPr>
            <w:r w:rsidRPr="00A1533C">
              <w:rPr>
                <w:rFonts w:asciiTheme="majorHAnsi" w:hAnsiTheme="majorHAnsi"/>
                <w:snapToGrid w:val="0"/>
              </w:rPr>
              <w:t>386,0</w:t>
            </w:r>
          </w:p>
        </w:tc>
        <w:tc>
          <w:tcPr>
            <w:tcW w:w="638" w:type="pct"/>
          </w:tcPr>
          <w:p w:rsidR="006F377B" w:rsidRPr="00A1533C" w:rsidRDefault="006F377B" w:rsidP="006F377B">
            <w:pPr>
              <w:spacing w:before="20" w:after="20"/>
              <w:ind w:right="227"/>
              <w:jc w:val="right"/>
              <w:rPr>
                <w:rFonts w:asciiTheme="majorHAnsi" w:hAnsiTheme="majorHAnsi"/>
                <w:snapToGrid w:val="0"/>
              </w:rPr>
            </w:pPr>
            <w:r w:rsidRPr="00A1533C">
              <w:rPr>
                <w:rFonts w:asciiTheme="majorHAnsi" w:hAnsiTheme="majorHAnsi"/>
                <w:snapToGrid w:val="0"/>
              </w:rPr>
              <w:t>30,4</w:t>
            </w:r>
          </w:p>
        </w:tc>
        <w:tc>
          <w:tcPr>
            <w:tcW w:w="745" w:type="pct"/>
          </w:tcPr>
          <w:p w:rsidR="006F377B" w:rsidRPr="00A1533C" w:rsidRDefault="006F377B" w:rsidP="00A1533C">
            <w:pPr>
              <w:spacing w:before="20" w:after="20"/>
              <w:ind w:left="-227" w:right="137"/>
              <w:jc w:val="center"/>
              <w:rPr>
                <w:rFonts w:asciiTheme="majorHAnsi" w:hAnsiTheme="majorHAnsi"/>
                <w:snapToGrid w:val="0"/>
              </w:rPr>
            </w:pPr>
            <w:r w:rsidRPr="00A1533C">
              <w:rPr>
                <w:rFonts w:asciiTheme="majorHAnsi" w:hAnsiTheme="majorHAnsi"/>
                <w:snapToGrid w:val="0"/>
              </w:rPr>
              <w:t>14</w:t>
            </w:r>
          </w:p>
        </w:tc>
      </w:tr>
      <w:tr w:rsidR="006F377B" w:rsidRPr="00A1533C" w:rsidTr="000C50C3">
        <w:trPr>
          <w:cantSplit/>
        </w:trPr>
        <w:tc>
          <w:tcPr>
            <w:tcW w:w="1170" w:type="pct"/>
          </w:tcPr>
          <w:p w:rsidR="006F377B" w:rsidRPr="00A1533C" w:rsidRDefault="006F377B" w:rsidP="001461C1">
            <w:pPr>
              <w:spacing w:before="20" w:after="20" w:line="180" w:lineRule="exact"/>
              <w:ind w:firstLine="284"/>
              <w:rPr>
                <w:rFonts w:asciiTheme="majorHAnsi" w:hAnsiTheme="majorHAnsi"/>
                <w:bCs/>
              </w:rPr>
            </w:pPr>
            <w:r w:rsidRPr="00A1533C">
              <w:rPr>
                <w:rFonts w:asciiTheme="majorHAnsi" w:hAnsiTheme="majorHAnsi"/>
                <w:bCs/>
              </w:rPr>
              <w:t>2014</w:t>
            </w:r>
          </w:p>
        </w:tc>
        <w:tc>
          <w:tcPr>
            <w:tcW w:w="531" w:type="pct"/>
          </w:tcPr>
          <w:p w:rsidR="006F377B" w:rsidRPr="00A1533C" w:rsidRDefault="006F377B" w:rsidP="00A1533C">
            <w:pPr>
              <w:spacing w:line="276" w:lineRule="auto"/>
              <w:ind w:right="170"/>
              <w:jc w:val="right"/>
              <w:rPr>
                <w:rFonts w:asciiTheme="majorHAnsi" w:hAnsiTheme="majorHAnsi"/>
                <w:snapToGrid w:val="0"/>
              </w:rPr>
            </w:pPr>
            <w:r w:rsidRPr="00A1533C">
              <w:rPr>
                <w:rFonts w:asciiTheme="majorHAnsi" w:hAnsiTheme="majorHAnsi"/>
                <w:snapToGrid w:val="0"/>
              </w:rPr>
              <w:t>565,2</w:t>
            </w:r>
          </w:p>
        </w:tc>
        <w:tc>
          <w:tcPr>
            <w:tcW w:w="532" w:type="pct"/>
          </w:tcPr>
          <w:p w:rsidR="006F377B" w:rsidRPr="00A1533C" w:rsidRDefault="006F377B" w:rsidP="006F377B">
            <w:pPr>
              <w:spacing w:before="20" w:after="20"/>
              <w:ind w:right="227"/>
              <w:jc w:val="right"/>
              <w:rPr>
                <w:rFonts w:asciiTheme="majorHAnsi" w:hAnsiTheme="majorHAnsi"/>
                <w:snapToGrid w:val="0"/>
              </w:rPr>
            </w:pPr>
            <w:r w:rsidRPr="00A1533C">
              <w:rPr>
                <w:rFonts w:asciiTheme="majorHAnsi" w:hAnsiTheme="majorHAnsi"/>
                <w:snapToGrid w:val="0"/>
              </w:rPr>
              <w:t>22,9</w:t>
            </w:r>
          </w:p>
        </w:tc>
        <w:tc>
          <w:tcPr>
            <w:tcW w:w="745" w:type="pct"/>
          </w:tcPr>
          <w:p w:rsidR="006F377B" w:rsidRPr="00A1533C" w:rsidRDefault="006F377B" w:rsidP="00A1533C">
            <w:pPr>
              <w:spacing w:before="20" w:after="20"/>
              <w:ind w:left="-227" w:right="29"/>
              <w:jc w:val="center"/>
              <w:rPr>
                <w:rFonts w:asciiTheme="majorHAnsi" w:hAnsiTheme="majorHAnsi"/>
                <w:snapToGrid w:val="0"/>
              </w:rPr>
            </w:pPr>
            <w:r w:rsidRPr="00A1533C">
              <w:rPr>
                <w:rFonts w:asciiTheme="majorHAnsi" w:hAnsiTheme="majorHAnsi"/>
                <w:snapToGrid w:val="0"/>
              </w:rPr>
              <w:t>22</w:t>
            </w:r>
          </w:p>
        </w:tc>
        <w:tc>
          <w:tcPr>
            <w:tcW w:w="639" w:type="pct"/>
          </w:tcPr>
          <w:p w:rsidR="006F377B" w:rsidRPr="00A1533C" w:rsidRDefault="006F377B" w:rsidP="006F377B">
            <w:pPr>
              <w:spacing w:before="20" w:after="20"/>
              <w:ind w:right="227"/>
              <w:jc w:val="right"/>
              <w:rPr>
                <w:rFonts w:asciiTheme="majorHAnsi" w:hAnsiTheme="majorHAnsi"/>
                <w:snapToGrid w:val="0"/>
              </w:rPr>
            </w:pPr>
            <w:r w:rsidRPr="00A1533C">
              <w:rPr>
                <w:rFonts w:asciiTheme="majorHAnsi" w:hAnsiTheme="majorHAnsi"/>
                <w:snapToGrid w:val="0"/>
              </w:rPr>
              <w:t>386,8</w:t>
            </w:r>
          </w:p>
        </w:tc>
        <w:tc>
          <w:tcPr>
            <w:tcW w:w="638" w:type="pct"/>
          </w:tcPr>
          <w:p w:rsidR="006F377B" w:rsidRPr="00A1533C" w:rsidRDefault="006F377B" w:rsidP="006F377B">
            <w:pPr>
              <w:spacing w:before="20" w:after="20"/>
              <w:ind w:right="227"/>
              <w:jc w:val="right"/>
              <w:rPr>
                <w:rFonts w:asciiTheme="majorHAnsi" w:hAnsiTheme="majorHAnsi"/>
                <w:snapToGrid w:val="0"/>
              </w:rPr>
            </w:pPr>
            <w:r w:rsidRPr="00A1533C">
              <w:rPr>
                <w:rFonts w:asciiTheme="majorHAnsi" w:hAnsiTheme="majorHAnsi"/>
                <w:snapToGrid w:val="0"/>
              </w:rPr>
              <w:t>31,2</w:t>
            </w:r>
          </w:p>
        </w:tc>
        <w:tc>
          <w:tcPr>
            <w:tcW w:w="745" w:type="pct"/>
          </w:tcPr>
          <w:p w:rsidR="006F377B" w:rsidRPr="00A1533C" w:rsidRDefault="006F377B" w:rsidP="00A1533C">
            <w:pPr>
              <w:spacing w:before="20" w:after="20"/>
              <w:ind w:left="-227" w:right="137"/>
              <w:jc w:val="center"/>
              <w:rPr>
                <w:rFonts w:asciiTheme="majorHAnsi" w:hAnsiTheme="majorHAnsi"/>
                <w:snapToGrid w:val="0"/>
              </w:rPr>
            </w:pPr>
            <w:r w:rsidRPr="00A1533C">
              <w:rPr>
                <w:rFonts w:asciiTheme="majorHAnsi" w:hAnsiTheme="majorHAnsi"/>
                <w:snapToGrid w:val="0"/>
              </w:rPr>
              <w:t>12</w:t>
            </w:r>
          </w:p>
        </w:tc>
      </w:tr>
      <w:tr w:rsidR="006F377B" w:rsidRPr="00A1533C" w:rsidTr="000C50C3">
        <w:trPr>
          <w:cantSplit/>
        </w:trPr>
        <w:tc>
          <w:tcPr>
            <w:tcW w:w="1170" w:type="pct"/>
          </w:tcPr>
          <w:p w:rsidR="006F377B" w:rsidRPr="00A1533C" w:rsidRDefault="006F377B" w:rsidP="001461C1">
            <w:pPr>
              <w:spacing w:before="20" w:after="20" w:line="180" w:lineRule="exact"/>
              <w:ind w:firstLine="284"/>
              <w:rPr>
                <w:rFonts w:asciiTheme="majorHAnsi" w:hAnsiTheme="majorHAnsi"/>
                <w:bCs/>
              </w:rPr>
            </w:pPr>
            <w:r w:rsidRPr="00A1533C">
              <w:rPr>
                <w:rFonts w:asciiTheme="majorHAnsi" w:hAnsiTheme="majorHAnsi"/>
                <w:bCs/>
              </w:rPr>
              <w:t>2015</w:t>
            </w:r>
          </w:p>
        </w:tc>
        <w:tc>
          <w:tcPr>
            <w:tcW w:w="531" w:type="pct"/>
          </w:tcPr>
          <w:p w:rsidR="006F377B" w:rsidRPr="00A1533C" w:rsidRDefault="006F377B" w:rsidP="00A1533C">
            <w:pPr>
              <w:spacing w:line="276" w:lineRule="auto"/>
              <w:ind w:right="170"/>
              <w:jc w:val="right"/>
              <w:rPr>
                <w:rFonts w:asciiTheme="majorHAnsi" w:hAnsiTheme="majorHAnsi"/>
                <w:snapToGrid w:val="0"/>
              </w:rPr>
            </w:pPr>
            <w:r w:rsidRPr="00A1533C">
              <w:rPr>
                <w:rFonts w:asciiTheme="majorHAnsi" w:hAnsiTheme="majorHAnsi"/>
                <w:snapToGrid w:val="0"/>
              </w:rPr>
              <w:t>568,4</w:t>
            </w:r>
          </w:p>
        </w:tc>
        <w:tc>
          <w:tcPr>
            <w:tcW w:w="532" w:type="pct"/>
          </w:tcPr>
          <w:p w:rsidR="006F377B" w:rsidRPr="00A1533C" w:rsidRDefault="006F377B" w:rsidP="006F377B">
            <w:pPr>
              <w:spacing w:before="20" w:after="20"/>
              <w:ind w:right="227"/>
              <w:jc w:val="right"/>
              <w:rPr>
                <w:rFonts w:asciiTheme="majorHAnsi" w:hAnsiTheme="majorHAnsi"/>
                <w:snapToGrid w:val="0"/>
              </w:rPr>
            </w:pPr>
            <w:r w:rsidRPr="00A1533C">
              <w:rPr>
                <w:rFonts w:asciiTheme="majorHAnsi" w:hAnsiTheme="majorHAnsi"/>
                <w:snapToGrid w:val="0"/>
              </w:rPr>
              <w:t>23,5</w:t>
            </w:r>
          </w:p>
        </w:tc>
        <w:tc>
          <w:tcPr>
            <w:tcW w:w="745" w:type="pct"/>
          </w:tcPr>
          <w:p w:rsidR="006F377B" w:rsidRPr="00A1533C" w:rsidRDefault="006F377B" w:rsidP="00A1533C">
            <w:pPr>
              <w:spacing w:before="20" w:after="20"/>
              <w:ind w:left="-227" w:right="29"/>
              <w:jc w:val="center"/>
              <w:rPr>
                <w:rFonts w:asciiTheme="majorHAnsi" w:hAnsiTheme="majorHAnsi"/>
                <w:snapToGrid w:val="0"/>
                <w:lang w:val="en-US"/>
              </w:rPr>
            </w:pPr>
            <w:r w:rsidRPr="00A1533C">
              <w:rPr>
                <w:rFonts w:asciiTheme="majorHAnsi" w:hAnsiTheme="majorHAnsi"/>
                <w:snapToGrid w:val="0"/>
                <w:lang w:val="en-US"/>
              </w:rPr>
              <w:t>21</w:t>
            </w:r>
          </w:p>
        </w:tc>
        <w:tc>
          <w:tcPr>
            <w:tcW w:w="639" w:type="pct"/>
          </w:tcPr>
          <w:p w:rsidR="006F377B" w:rsidRPr="00A1533C" w:rsidRDefault="006F377B" w:rsidP="006F377B">
            <w:pPr>
              <w:spacing w:before="20" w:after="20"/>
              <w:ind w:right="227"/>
              <w:jc w:val="right"/>
              <w:rPr>
                <w:rFonts w:asciiTheme="majorHAnsi" w:hAnsiTheme="majorHAnsi"/>
                <w:snapToGrid w:val="0"/>
              </w:rPr>
            </w:pPr>
            <w:r w:rsidRPr="00A1533C">
              <w:rPr>
                <w:rFonts w:asciiTheme="majorHAnsi" w:hAnsiTheme="majorHAnsi"/>
                <w:snapToGrid w:val="0"/>
              </w:rPr>
              <w:t>386,1</w:t>
            </w:r>
          </w:p>
        </w:tc>
        <w:tc>
          <w:tcPr>
            <w:tcW w:w="638" w:type="pct"/>
          </w:tcPr>
          <w:p w:rsidR="006F377B" w:rsidRPr="00A1533C" w:rsidRDefault="006F377B" w:rsidP="006F377B">
            <w:pPr>
              <w:spacing w:before="20" w:after="20"/>
              <w:ind w:right="227"/>
              <w:jc w:val="right"/>
              <w:rPr>
                <w:rFonts w:asciiTheme="majorHAnsi" w:hAnsiTheme="majorHAnsi"/>
                <w:snapToGrid w:val="0"/>
              </w:rPr>
            </w:pPr>
            <w:r w:rsidRPr="00A1533C">
              <w:rPr>
                <w:rFonts w:asciiTheme="majorHAnsi" w:hAnsiTheme="majorHAnsi"/>
                <w:snapToGrid w:val="0"/>
              </w:rPr>
              <w:t>31,9</w:t>
            </w:r>
          </w:p>
        </w:tc>
        <w:tc>
          <w:tcPr>
            <w:tcW w:w="745" w:type="pct"/>
          </w:tcPr>
          <w:p w:rsidR="006F377B" w:rsidRPr="00A1533C" w:rsidRDefault="006F377B" w:rsidP="00A1533C">
            <w:pPr>
              <w:spacing w:before="20" w:after="20"/>
              <w:ind w:left="-227" w:right="137"/>
              <w:jc w:val="center"/>
              <w:rPr>
                <w:rFonts w:asciiTheme="majorHAnsi" w:hAnsiTheme="majorHAnsi"/>
                <w:snapToGrid w:val="0"/>
                <w:lang w:val="en-US"/>
              </w:rPr>
            </w:pPr>
            <w:r w:rsidRPr="00A1533C">
              <w:rPr>
                <w:rFonts w:asciiTheme="majorHAnsi" w:hAnsiTheme="majorHAnsi"/>
                <w:snapToGrid w:val="0"/>
                <w:lang w:val="en-US"/>
              </w:rPr>
              <w:t>12</w:t>
            </w:r>
          </w:p>
        </w:tc>
      </w:tr>
      <w:tr w:rsidR="006F377B" w:rsidRPr="00A1533C" w:rsidTr="000C50C3">
        <w:trPr>
          <w:cantSplit/>
        </w:trPr>
        <w:tc>
          <w:tcPr>
            <w:tcW w:w="1170" w:type="pct"/>
          </w:tcPr>
          <w:p w:rsidR="006F377B" w:rsidRPr="00A1533C" w:rsidRDefault="006F377B" w:rsidP="001461C1">
            <w:pPr>
              <w:spacing w:before="20" w:after="20" w:line="180" w:lineRule="exact"/>
              <w:ind w:firstLine="284"/>
              <w:rPr>
                <w:rFonts w:asciiTheme="majorHAnsi" w:hAnsiTheme="majorHAnsi"/>
                <w:bCs/>
              </w:rPr>
            </w:pPr>
            <w:r w:rsidRPr="00A1533C">
              <w:rPr>
                <w:rFonts w:asciiTheme="majorHAnsi" w:hAnsiTheme="majorHAnsi"/>
                <w:bCs/>
              </w:rPr>
              <w:t>2016</w:t>
            </w:r>
          </w:p>
        </w:tc>
        <w:tc>
          <w:tcPr>
            <w:tcW w:w="531" w:type="pct"/>
          </w:tcPr>
          <w:p w:rsidR="006F377B" w:rsidRPr="00A1533C" w:rsidRDefault="006F377B" w:rsidP="00A1533C">
            <w:pPr>
              <w:spacing w:line="276" w:lineRule="auto"/>
              <w:ind w:right="170"/>
              <w:jc w:val="right"/>
              <w:rPr>
                <w:rFonts w:asciiTheme="majorHAnsi" w:hAnsiTheme="majorHAnsi"/>
                <w:snapToGrid w:val="0"/>
              </w:rPr>
            </w:pPr>
            <w:r w:rsidRPr="00A1533C">
              <w:rPr>
                <w:rFonts w:asciiTheme="majorHAnsi" w:hAnsiTheme="majorHAnsi"/>
                <w:snapToGrid w:val="0"/>
              </w:rPr>
              <w:t>569,7</w:t>
            </w:r>
          </w:p>
        </w:tc>
        <w:tc>
          <w:tcPr>
            <w:tcW w:w="532" w:type="pct"/>
          </w:tcPr>
          <w:p w:rsidR="006F377B" w:rsidRPr="00A1533C" w:rsidRDefault="006F377B" w:rsidP="006F377B">
            <w:pPr>
              <w:spacing w:before="20" w:after="20"/>
              <w:ind w:right="227"/>
              <w:jc w:val="right"/>
              <w:rPr>
                <w:rFonts w:asciiTheme="majorHAnsi" w:hAnsiTheme="majorHAnsi"/>
                <w:snapToGrid w:val="0"/>
              </w:rPr>
            </w:pPr>
            <w:r w:rsidRPr="00A1533C">
              <w:rPr>
                <w:rFonts w:asciiTheme="majorHAnsi" w:hAnsiTheme="majorHAnsi"/>
                <w:snapToGrid w:val="0"/>
              </w:rPr>
              <w:t>23,7</w:t>
            </w:r>
          </w:p>
        </w:tc>
        <w:tc>
          <w:tcPr>
            <w:tcW w:w="745" w:type="pct"/>
          </w:tcPr>
          <w:p w:rsidR="006F377B" w:rsidRPr="00A1533C" w:rsidRDefault="006F377B" w:rsidP="00A1533C">
            <w:pPr>
              <w:spacing w:before="20" w:after="20"/>
              <w:ind w:left="-227" w:right="29"/>
              <w:jc w:val="center"/>
              <w:rPr>
                <w:rFonts w:asciiTheme="majorHAnsi" w:hAnsiTheme="majorHAnsi"/>
                <w:snapToGrid w:val="0"/>
                <w:lang w:val="en-US"/>
              </w:rPr>
            </w:pPr>
            <w:r w:rsidRPr="00A1533C">
              <w:rPr>
                <w:rFonts w:asciiTheme="majorHAnsi" w:hAnsiTheme="majorHAnsi"/>
                <w:snapToGrid w:val="0"/>
                <w:lang w:val="en-US"/>
              </w:rPr>
              <w:t>21</w:t>
            </w:r>
          </w:p>
        </w:tc>
        <w:tc>
          <w:tcPr>
            <w:tcW w:w="639" w:type="pct"/>
          </w:tcPr>
          <w:p w:rsidR="006F377B" w:rsidRPr="00A1533C" w:rsidRDefault="006F377B" w:rsidP="006F377B">
            <w:pPr>
              <w:spacing w:before="20" w:after="20"/>
              <w:ind w:right="227"/>
              <w:jc w:val="right"/>
              <w:rPr>
                <w:rFonts w:asciiTheme="majorHAnsi" w:hAnsiTheme="majorHAnsi"/>
                <w:snapToGrid w:val="0"/>
              </w:rPr>
            </w:pPr>
            <w:r w:rsidRPr="00A1533C">
              <w:rPr>
                <w:rFonts w:asciiTheme="majorHAnsi" w:hAnsiTheme="majorHAnsi"/>
                <w:snapToGrid w:val="0"/>
              </w:rPr>
              <w:t>386,1</w:t>
            </w:r>
          </w:p>
        </w:tc>
        <w:tc>
          <w:tcPr>
            <w:tcW w:w="638" w:type="pct"/>
          </w:tcPr>
          <w:p w:rsidR="006F377B" w:rsidRPr="00A1533C" w:rsidRDefault="006F377B" w:rsidP="006F377B">
            <w:pPr>
              <w:spacing w:before="20" w:after="20"/>
              <w:ind w:right="227"/>
              <w:jc w:val="right"/>
              <w:rPr>
                <w:rFonts w:asciiTheme="majorHAnsi" w:hAnsiTheme="majorHAnsi"/>
                <w:snapToGrid w:val="0"/>
              </w:rPr>
            </w:pPr>
            <w:r w:rsidRPr="00A1533C">
              <w:rPr>
                <w:rFonts w:asciiTheme="majorHAnsi" w:hAnsiTheme="majorHAnsi"/>
                <w:snapToGrid w:val="0"/>
              </w:rPr>
              <w:t>32,7</w:t>
            </w:r>
          </w:p>
        </w:tc>
        <w:tc>
          <w:tcPr>
            <w:tcW w:w="745" w:type="pct"/>
          </w:tcPr>
          <w:p w:rsidR="006F377B" w:rsidRPr="00A1533C" w:rsidRDefault="006F377B" w:rsidP="00A1533C">
            <w:pPr>
              <w:spacing w:before="20" w:after="20"/>
              <w:ind w:left="-227" w:right="137"/>
              <w:jc w:val="center"/>
              <w:rPr>
                <w:rFonts w:asciiTheme="majorHAnsi" w:hAnsiTheme="majorHAnsi"/>
                <w:snapToGrid w:val="0"/>
                <w:lang w:val="en-US"/>
              </w:rPr>
            </w:pPr>
            <w:r w:rsidRPr="00A1533C">
              <w:rPr>
                <w:rFonts w:asciiTheme="majorHAnsi" w:hAnsiTheme="majorHAnsi"/>
                <w:snapToGrid w:val="0"/>
                <w:lang w:val="en-US"/>
              </w:rPr>
              <w:t>11</w:t>
            </w:r>
          </w:p>
        </w:tc>
      </w:tr>
      <w:tr w:rsidR="00A1533C" w:rsidRPr="00A1533C" w:rsidTr="000C50C3">
        <w:trPr>
          <w:cantSplit/>
        </w:trPr>
        <w:tc>
          <w:tcPr>
            <w:tcW w:w="1170" w:type="pct"/>
          </w:tcPr>
          <w:p w:rsidR="00A1533C" w:rsidRPr="00A1533C" w:rsidRDefault="00A1533C" w:rsidP="001461C1">
            <w:pPr>
              <w:spacing w:before="20" w:after="20" w:line="180" w:lineRule="exact"/>
              <w:ind w:firstLine="284"/>
              <w:rPr>
                <w:rFonts w:asciiTheme="majorHAnsi" w:hAnsiTheme="majorHAnsi"/>
                <w:bCs/>
              </w:rPr>
            </w:pPr>
            <w:r w:rsidRPr="00A1533C">
              <w:rPr>
                <w:rFonts w:asciiTheme="majorHAnsi" w:hAnsiTheme="majorHAnsi"/>
                <w:bCs/>
              </w:rPr>
              <w:t>2017</w:t>
            </w:r>
          </w:p>
        </w:tc>
        <w:tc>
          <w:tcPr>
            <w:tcW w:w="531" w:type="pct"/>
          </w:tcPr>
          <w:p w:rsidR="00A1533C" w:rsidRPr="00A1533C" w:rsidRDefault="00A1533C" w:rsidP="00A1533C">
            <w:pPr>
              <w:spacing w:line="276" w:lineRule="auto"/>
              <w:ind w:right="170"/>
              <w:jc w:val="right"/>
              <w:rPr>
                <w:rFonts w:asciiTheme="majorHAnsi" w:hAnsiTheme="majorHAnsi"/>
                <w:snapToGrid w:val="0"/>
              </w:rPr>
            </w:pPr>
            <w:r w:rsidRPr="00A1533C">
              <w:rPr>
                <w:rFonts w:asciiTheme="majorHAnsi" w:hAnsiTheme="majorHAnsi"/>
                <w:snapToGrid w:val="0"/>
              </w:rPr>
              <w:t>571,7</w:t>
            </w:r>
          </w:p>
        </w:tc>
        <w:tc>
          <w:tcPr>
            <w:tcW w:w="532" w:type="pct"/>
          </w:tcPr>
          <w:p w:rsidR="00A1533C" w:rsidRPr="00A1533C" w:rsidRDefault="00A1533C" w:rsidP="00A1533C">
            <w:pPr>
              <w:spacing w:before="20" w:after="20"/>
              <w:ind w:right="227"/>
              <w:jc w:val="right"/>
              <w:rPr>
                <w:rFonts w:asciiTheme="majorHAnsi" w:hAnsiTheme="majorHAnsi"/>
                <w:snapToGrid w:val="0"/>
              </w:rPr>
            </w:pPr>
            <w:r w:rsidRPr="00A1533C">
              <w:rPr>
                <w:rFonts w:asciiTheme="majorHAnsi" w:hAnsiTheme="majorHAnsi"/>
                <w:snapToGrid w:val="0"/>
              </w:rPr>
              <w:t>24,2</w:t>
            </w:r>
          </w:p>
        </w:tc>
        <w:tc>
          <w:tcPr>
            <w:tcW w:w="745" w:type="pct"/>
          </w:tcPr>
          <w:p w:rsidR="00A1533C" w:rsidRPr="00A1533C" w:rsidRDefault="00A1533C" w:rsidP="00A1533C">
            <w:pPr>
              <w:spacing w:before="20" w:after="20"/>
              <w:ind w:left="-227" w:right="29"/>
              <w:jc w:val="center"/>
              <w:rPr>
                <w:rFonts w:asciiTheme="majorHAnsi" w:hAnsiTheme="majorHAnsi"/>
                <w:snapToGrid w:val="0"/>
              </w:rPr>
            </w:pPr>
            <w:r w:rsidRPr="00A1533C">
              <w:rPr>
                <w:rFonts w:asciiTheme="majorHAnsi" w:hAnsiTheme="majorHAnsi"/>
                <w:snapToGrid w:val="0"/>
              </w:rPr>
              <w:t>20</w:t>
            </w:r>
          </w:p>
        </w:tc>
        <w:tc>
          <w:tcPr>
            <w:tcW w:w="639" w:type="pct"/>
          </w:tcPr>
          <w:p w:rsidR="00A1533C" w:rsidRPr="00A1533C" w:rsidRDefault="00A1533C" w:rsidP="00A1533C">
            <w:pPr>
              <w:spacing w:before="20" w:after="20"/>
              <w:ind w:right="227"/>
              <w:jc w:val="right"/>
              <w:rPr>
                <w:rFonts w:asciiTheme="majorHAnsi" w:hAnsiTheme="majorHAnsi"/>
                <w:snapToGrid w:val="0"/>
              </w:rPr>
            </w:pPr>
            <w:r w:rsidRPr="00A1533C">
              <w:rPr>
                <w:rFonts w:asciiTheme="majorHAnsi" w:hAnsiTheme="majorHAnsi"/>
                <w:snapToGrid w:val="0"/>
              </w:rPr>
              <w:t>386,0</w:t>
            </w:r>
          </w:p>
        </w:tc>
        <w:tc>
          <w:tcPr>
            <w:tcW w:w="638" w:type="pct"/>
          </w:tcPr>
          <w:p w:rsidR="00A1533C" w:rsidRPr="00A1533C" w:rsidRDefault="00A1533C" w:rsidP="00A1533C">
            <w:pPr>
              <w:spacing w:before="20" w:after="20"/>
              <w:ind w:right="227"/>
              <w:jc w:val="right"/>
              <w:rPr>
                <w:rFonts w:asciiTheme="majorHAnsi" w:hAnsiTheme="majorHAnsi"/>
                <w:snapToGrid w:val="0"/>
              </w:rPr>
            </w:pPr>
            <w:r w:rsidRPr="00A1533C">
              <w:rPr>
                <w:rFonts w:asciiTheme="majorHAnsi" w:hAnsiTheme="majorHAnsi"/>
                <w:snapToGrid w:val="0"/>
              </w:rPr>
              <w:t>33,6</w:t>
            </w:r>
          </w:p>
        </w:tc>
        <w:tc>
          <w:tcPr>
            <w:tcW w:w="745" w:type="pct"/>
          </w:tcPr>
          <w:p w:rsidR="00A1533C" w:rsidRPr="00A1533C" w:rsidRDefault="00A1533C" w:rsidP="00A1533C">
            <w:pPr>
              <w:spacing w:before="20" w:after="20"/>
              <w:ind w:left="-227" w:right="137"/>
              <w:jc w:val="center"/>
              <w:rPr>
                <w:rFonts w:asciiTheme="majorHAnsi" w:hAnsiTheme="majorHAnsi"/>
                <w:snapToGrid w:val="0"/>
              </w:rPr>
            </w:pPr>
            <w:r w:rsidRPr="00A1533C">
              <w:rPr>
                <w:rFonts w:asciiTheme="majorHAnsi" w:hAnsiTheme="majorHAnsi"/>
                <w:snapToGrid w:val="0"/>
              </w:rPr>
              <w:t>10</w:t>
            </w:r>
          </w:p>
        </w:tc>
      </w:tr>
    </w:tbl>
    <w:p w:rsidR="006F377B" w:rsidRPr="00A1533C" w:rsidRDefault="006F377B" w:rsidP="001931A9">
      <w:pPr>
        <w:spacing w:line="276" w:lineRule="auto"/>
        <w:ind w:left="221" w:firstLine="708"/>
        <w:jc w:val="both"/>
        <w:rPr>
          <w:rFonts w:asciiTheme="majorHAnsi" w:hAnsiTheme="majorHAnsi"/>
        </w:rPr>
      </w:pPr>
    </w:p>
    <w:p w:rsidR="002B07A4" w:rsidRPr="002B07A4" w:rsidRDefault="002B07A4" w:rsidP="00545389">
      <w:pPr>
        <w:spacing w:line="276" w:lineRule="auto"/>
        <w:ind w:firstLine="709"/>
        <w:jc w:val="both"/>
        <w:rPr>
          <w:rFonts w:asciiTheme="majorHAnsi" w:hAnsiTheme="majorHAnsi"/>
        </w:rPr>
      </w:pPr>
      <w:r w:rsidRPr="002B07A4">
        <w:rPr>
          <w:rFonts w:asciiTheme="majorHAnsi" w:hAnsiTheme="majorHAnsi"/>
        </w:rPr>
        <w:t xml:space="preserve">В районе ведется учет населения, нуждающегося в жилых помещениях. </w:t>
      </w:r>
    </w:p>
    <w:p w:rsidR="002B07A4" w:rsidRPr="002B07A4" w:rsidRDefault="002B07A4" w:rsidP="00545389">
      <w:pPr>
        <w:spacing w:line="276" w:lineRule="auto"/>
        <w:ind w:firstLine="709"/>
        <w:jc w:val="both"/>
        <w:rPr>
          <w:rFonts w:asciiTheme="majorHAnsi" w:hAnsiTheme="majorHAnsi"/>
        </w:rPr>
      </w:pPr>
      <w:r w:rsidRPr="002B07A4">
        <w:rPr>
          <w:rFonts w:asciiTheme="majorHAnsi" w:hAnsiTheme="majorHAnsi"/>
        </w:rPr>
        <w:t xml:space="preserve">В </w:t>
      </w:r>
      <w:r>
        <w:rPr>
          <w:rFonts w:asciiTheme="majorHAnsi" w:hAnsiTheme="majorHAnsi"/>
        </w:rPr>
        <w:t>2017</w:t>
      </w:r>
      <w:r w:rsidRPr="002B07A4">
        <w:rPr>
          <w:rFonts w:asciiTheme="majorHAnsi" w:hAnsiTheme="majorHAnsi"/>
        </w:rPr>
        <w:t xml:space="preserve"> году 28 семей получили социальные выплаты на улучшение жилищных условий. Это семьи участников, инвалидов ВОВ, члены семей погибших, умерших ветеранов ВОВ, граждан, подвергшиеся радиационному воздействию, молодые семьи. Детям – сиротам приобретено 3 квартиры.</w:t>
      </w:r>
    </w:p>
    <w:p w:rsidR="002B07A4" w:rsidRDefault="002B07A4" w:rsidP="00545389">
      <w:pPr>
        <w:spacing w:line="276" w:lineRule="auto"/>
        <w:ind w:firstLine="709"/>
        <w:jc w:val="both"/>
        <w:rPr>
          <w:rFonts w:asciiTheme="majorHAnsi" w:hAnsiTheme="majorHAnsi"/>
        </w:rPr>
      </w:pPr>
      <w:proofErr w:type="gramStart"/>
      <w:r w:rsidRPr="002B07A4">
        <w:rPr>
          <w:rFonts w:asciiTheme="majorHAnsi" w:hAnsiTheme="majorHAnsi"/>
        </w:rPr>
        <w:t xml:space="preserve">Доля населения, получившего жилые помещения и улучшившего жилищные условия в </w:t>
      </w:r>
      <w:r>
        <w:rPr>
          <w:rFonts w:asciiTheme="majorHAnsi" w:hAnsiTheme="majorHAnsi"/>
        </w:rPr>
        <w:t>2017</w:t>
      </w:r>
      <w:r w:rsidRPr="002B07A4">
        <w:rPr>
          <w:rFonts w:asciiTheme="majorHAnsi" w:hAnsiTheme="majorHAnsi"/>
        </w:rPr>
        <w:t xml:space="preserve"> году, в общей численности населения, состоящего на учете в качестве нуждающегося в жилых помещениях, в </w:t>
      </w:r>
      <w:r>
        <w:rPr>
          <w:rFonts w:asciiTheme="majorHAnsi" w:hAnsiTheme="majorHAnsi"/>
        </w:rPr>
        <w:t>2017</w:t>
      </w:r>
      <w:r w:rsidRPr="002B07A4">
        <w:rPr>
          <w:rFonts w:asciiTheme="majorHAnsi" w:hAnsiTheme="majorHAnsi"/>
        </w:rPr>
        <w:t xml:space="preserve"> году составила</w:t>
      </w:r>
      <w:r w:rsidR="003F0DF7">
        <w:rPr>
          <w:rFonts w:asciiTheme="majorHAnsi" w:hAnsiTheme="majorHAnsi"/>
        </w:rPr>
        <w:t> </w:t>
      </w:r>
      <w:r w:rsidRPr="002B07A4">
        <w:rPr>
          <w:rFonts w:asciiTheme="majorHAnsi" w:hAnsiTheme="majorHAnsi"/>
        </w:rPr>
        <w:t>2,6</w:t>
      </w:r>
      <w:r>
        <w:rPr>
          <w:rFonts w:asciiTheme="majorHAnsi" w:hAnsiTheme="majorHAnsi"/>
        </w:rPr>
        <w:t> </w:t>
      </w:r>
      <w:r w:rsidRPr="002B07A4">
        <w:rPr>
          <w:rFonts w:asciiTheme="majorHAnsi" w:hAnsiTheme="majorHAnsi"/>
        </w:rPr>
        <w:t xml:space="preserve">%. </w:t>
      </w:r>
      <w:proofErr w:type="gramEnd"/>
    </w:p>
    <w:p w:rsidR="002B07A4" w:rsidRPr="00CB3B6F" w:rsidRDefault="002B07A4" w:rsidP="00545389">
      <w:pPr>
        <w:spacing w:line="276" w:lineRule="auto"/>
        <w:ind w:firstLine="709"/>
        <w:jc w:val="both"/>
        <w:rPr>
          <w:rFonts w:asciiTheme="majorHAnsi" w:hAnsiTheme="majorHAnsi"/>
        </w:rPr>
      </w:pPr>
      <w:r w:rsidRPr="002B07A4">
        <w:rPr>
          <w:rFonts w:asciiTheme="majorHAnsi" w:hAnsiTheme="majorHAnsi"/>
        </w:rPr>
        <w:t xml:space="preserve">В </w:t>
      </w:r>
      <w:proofErr w:type="spellStart"/>
      <w:r w:rsidRPr="002B07A4">
        <w:rPr>
          <w:rFonts w:asciiTheme="majorHAnsi" w:hAnsiTheme="majorHAnsi"/>
        </w:rPr>
        <w:t>Унечском</w:t>
      </w:r>
      <w:proofErr w:type="spellEnd"/>
      <w:r w:rsidRPr="002B07A4">
        <w:rPr>
          <w:rFonts w:asciiTheme="majorHAnsi" w:hAnsiTheme="majorHAnsi"/>
        </w:rPr>
        <w:t xml:space="preserve"> районе зарегистрировано 275 многодетных семей, из которых 255 семьи изъявили желание на получение земельных участков в собственность бесплатно.</w:t>
      </w:r>
      <w:r>
        <w:rPr>
          <w:rFonts w:asciiTheme="majorHAnsi" w:hAnsiTheme="majorHAnsi"/>
        </w:rPr>
        <w:t xml:space="preserve"> В</w:t>
      </w:r>
      <w:r w:rsidRPr="002B07A4">
        <w:rPr>
          <w:rFonts w:asciiTheme="majorHAnsi" w:hAnsiTheme="majorHAnsi"/>
        </w:rPr>
        <w:t xml:space="preserve"> рамках реализации закона Брянской области от</w:t>
      </w:r>
      <w:r w:rsidR="001461C1">
        <w:rPr>
          <w:rFonts w:asciiTheme="majorHAnsi" w:hAnsiTheme="majorHAnsi"/>
        </w:rPr>
        <w:t> 11.04.2011г. №</w:t>
      </w:r>
      <w:r w:rsidR="00545389">
        <w:rPr>
          <w:rFonts w:asciiTheme="majorHAnsi" w:hAnsiTheme="majorHAnsi"/>
        </w:rPr>
        <w:t> </w:t>
      </w:r>
      <w:r w:rsidR="001461C1">
        <w:rPr>
          <w:rFonts w:asciiTheme="majorHAnsi" w:hAnsiTheme="majorHAnsi"/>
        </w:rPr>
        <w:t>28-З</w:t>
      </w:r>
      <w:r w:rsidR="00545389">
        <w:rPr>
          <w:rFonts w:asciiTheme="majorHAnsi" w:hAnsiTheme="majorHAnsi"/>
        </w:rPr>
        <w:t> </w:t>
      </w:r>
      <w:r w:rsidRPr="002B07A4">
        <w:rPr>
          <w:rFonts w:asciiTheme="majorHAnsi" w:hAnsiTheme="majorHAnsi"/>
        </w:rPr>
        <w:t>213 многодетных семей реализовали свое право на получение земельных участков, что составляет 83,5 % от всего количества многодетных семей, подавших заявления.</w:t>
      </w:r>
    </w:p>
    <w:p w:rsidR="008733C5" w:rsidRPr="00FC6B88" w:rsidRDefault="008733C5" w:rsidP="001931A9">
      <w:pPr>
        <w:pStyle w:val="4"/>
        <w:numPr>
          <w:ilvl w:val="0"/>
          <w:numId w:val="0"/>
        </w:numPr>
        <w:spacing w:after="120" w:line="276" w:lineRule="auto"/>
        <w:ind w:left="788"/>
        <w:rPr>
          <w:i w:val="0"/>
        </w:rPr>
      </w:pPr>
      <w:r w:rsidRPr="00FC6B88">
        <w:rPr>
          <w:i w:val="0"/>
        </w:rPr>
        <w:t>Производство и инвестиции</w:t>
      </w:r>
    </w:p>
    <w:p w:rsidR="00A62833" w:rsidRPr="004B457C" w:rsidRDefault="00AD3567" w:rsidP="00545389">
      <w:pPr>
        <w:spacing w:after="240" w:line="276" w:lineRule="auto"/>
        <w:ind w:firstLine="709"/>
        <w:jc w:val="both"/>
        <w:rPr>
          <w:rFonts w:asciiTheme="majorHAnsi" w:hAnsiTheme="majorHAnsi"/>
        </w:rPr>
      </w:pPr>
      <w:proofErr w:type="spellStart"/>
      <w:r w:rsidRPr="00AD3567">
        <w:rPr>
          <w:rFonts w:asciiTheme="majorHAnsi" w:hAnsiTheme="majorHAnsi"/>
        </w:rPr>
        <w:t>Унечский</w:t>
      </w:r>
      <w:proofErr w:type="spellEnd"/>
      <w:r w:rsidRPr="00AD3567">
        <w:rPr>
          <w:rFonts w:asciiTheme="majorHAnsi" w:hAnsiTheme="majorHAnsi"/>
        </w:rPr>
        <w:t xml:space="preserve"> район расположен на юго-западе европейской части России, в западной части Брянской области. Расстояние до Москвы составляет 450 км, от областного центра – 130 километров. С </w:t>
      </w:r>
      <w:proofErr w:type="spellStart"/>
      <w:r w:rsidRPr="00AD3567">
        <w:rPr>
          <w:rFonts w:asciiTheme="majorHAnsi" w:hAnsiTheme="majorHAnsi"/>
        </w:rPr>
        <w:t>Унечей</w:t>
      </w:r>
      <w:proofErr w:type="spellEnd"/>
      <w:r w:rsidRPr="00AD3567">
        <w:rPr>
          <w:rFonts w:asciiTheme="majorHAnsi" w:hAnsiTheme="majorHAnsi"/>
        </w:rPr>
        <w:t xml:space="preserve"> граничат следующие районы </w:t>
      </w:r>
      <w:r w:rsidRPr="00AD3567">
        <w:rPr>
          <w:rFonts w:asciiTheme="majorHAnsi" w:hAnsiTheme="majorHAnsi"/>
        </w:rPr>
        <w:lastRenderedPageBreak/>
        <w:t xml:space="preserve">Брянской области: </w:t>
      </w:r>
      <w:proofErr w:type="spellStart"/>
      <w:r w:rsidRPr="00AD3567">
        <w:rPr>
          <w:rFonts w:asciiTheme="majorHAnsi" w:hAnsiTheme="majorHAnsi"/>
        </w:rPr>
        <w:t>Суражский</w:t>
      </w:r>
      <w:proofErr w:type="spellEnd"/>
      <w:r w:rsidRPr="00AD3567">
        <w:rPr>
          <w:rFonts w:asciiTheme="majorHAnsi" w:hAnsiTheme="majorHAnsi"/>
        </w:rPr>
        <w:t xml:space="preserve">, </w:t>
      </w:r>
      <w:proofErr w:type="spellStart"/>
      <w:r w:rsidRPr="00AD3567">
        <w:rPr>
          <w:rFonts w:asciiTheme="majorHAnsi" w:hAnsiTheme="majorHAnsi"/>
        </w:rPr>
        <w:t>Мглинский</w:t>
      </w:r>
      <w:proofErr w:type="spellEnd"/>
      <w:r w:rsidRPr="00AD3567">
        <w:rPr>
          <w:rFonts w:asciiTheme="majorHAnsi" w:hAnsiTheme="majorHAnsi"/>
        </w:rPr>
        <w:t xml:space="preserve">, </w:t>
      </w:r>
      <w:proofErr w:type="spellStart"/>
      <w:r w:rsidRPr="00AD3567">
        <w:rPr>
          <w:rFonts w:asciiTheme="majorHAnsi" w:hAnsiTheme="majorHAnsi"/>
        </w:rPr>
        <w:t>Почепский</w:t>
      </w:r>
      <w:proofErr w:type="spellEnd"/>
      <w:r w:rsidRPr="00AD3567">
        <w:rPr>
          <w:rFonts w:asciiTheme="majorHAnsi" w:hAnsiTheme="majorHAnsi"/>
        </w:rPr>
        <w:t xml:space="preserve">, Стародубский, </w:t>
      </w:r>
      <w:proofErr w:type="spellStart"/>
      <w:r w:rsidRPr="00AD3567">
        <w:rPr>
          <w:rFonts w:asciiTheme="majorHAnsi" w:hAnsiTheme="majorHAnsi"/>
        </w:rPr>
        <w:t>Клинцовский</w:t>
      </w:r>
      <w:proofErr w:type="spellEnd"/>
      <w:r w:rsidRPr="00AD3567">
        <w:rPr>
          <w:rFonts w:asciiTheme="majorHAnsi" w:hAnsiTheme="majorHAnsi"/>
        </w:rPr>
        <w:t xml:space="preserve">, </w:t>
      </w:r>
      <w:proofErr w:type="spellStart"/>
      <w:r w:rsidRPr="00AD3567">
        <w:rPr>
          <w:rFonts w:asciiTheme="majorHAnsi" w:hAnsiTheme="majorHAnsi"/>
        </w:rPr>
        <w:t>Погарский</w:t>
      </w:r>
      <w:proofErr w:type="spellEnd"/>
      <w:r w:rsidRPr="00AD3567">
        <w:rPr>
          <w:rFonts w:asciiTheme="majorHAnsi" w:hAnsiTheme="majorHAnsi"/>
        </w:rPr>
        <w:t>.</w:t>
      </w:r>
      <w:r>
        <w:rPr>
          <w:rFonts w:asciiTheme="majorHAnsi" w:hAnsiTheme="majorHAnsi"/>
        </w:rPr>
        <w:t xml:space="preserve"> </w:t>
      </w:r>
      <w:r w:rsidR="00A62833" w:rsidRPr="004B457C">
        <w:rPr>
          <w:rFonts w:asciiTheme="majorHAnsi" w:hAnsiTheme="majorHAnsi"/>
        </w:rPr>
        <w:t xml:space="preserve">Среди </w:t>
      </w:r>
      <w:r w:rsidR="004B457C" w:rsidRPr="004B457C">
        <w:rPr>
          <w:rFonts w:asciiTheme="majorHAnsi" w:hAnsiTheme="majorHAnsi"/>
        </w:rPr>
        <w:t>Унечск</w:t>
      </w:r>
      <w:r w:rsidR="004B457C">
        <w:rPr>
          <w:rFonts w:asciiTheme="majorHAnsi" w:hAnsiTheme="majorHAnsi"/>
        </w:rPr>
        <w:t>ого</w:t>
      </w:r>
      <w:r w:rsidR="004B457C" w:rsidRPr="004B457C">
        <w:rPr>
          <w:rFonts w:asciiTheme="majorHAnsi" w:hAnsiTheme="majorHAnsi"/>
        </w:rPr>
        <w:t xml:space="preserve"> транспортно-промышленн</w:t>
      </w:r>
      <w:r w:rsidR="004B457C">
        <w:rPr>
          <w:rFonts w:asciiTheme="majorHAnsi" w:hAnsiTheme="majorHAnsi"/>
        </w:rPr>
        <w:t>ого</w:t>
      </w:r>
      <w:r w:rsidR="004B457C" w:rsidRPr="004B457C">
        <w:rPr>
          <w:rFonts w:asciiTheme="majorHAnsi" w:hAnsiTheme="majorHAnsi"/>
        </w:rPr>
        <w:t xml:space="preserve"> экономическ</w:t>
      </w:r>
      <w:r w:rsidR="004B457C">
        <w:rPr>
          <w:rFonts w:asciiTheme="majorHAnsi" w:hAnsiTheme="majorHAnsi"/>
        </w:rPr>
        <w:t>ого</w:t>
      </w:r>
      <w:r w:rsidR="004B457C" w:rsidRPr="004B457C">
        <w:rPr>
          <w:rFonts w:asciiTheme="majorHAnsi" w:hAnsiTheme="majorHAnsi"/>
        </w:rPr>
        <w:t xml:space="preserve"> район</w:t>
      </w:r>
      <w:r w:rsidR="004B457C">
        <w:rPr>
          <w:rFonts w:asciiTheme="majorHAnsi" w:hAnsiTheme="majorHAnsi"/>
        </w:rPr>
        <w:t>а</w:t>
      </w:r>
      <w:r w:rsidR="004043C3" w:rsidRPr="004B457C">
        <w:rPr>
          <w:rFonts w:asciiTheme="majorHAnsi" w:hAnsiTheme="majorHAnsi"/>
        </w:rPr>
        <w:t xml:space="preserve"> </w:t>
      </w:r>
      <w:proofErr w:type="spellStart"/>
      <w:r w:rsidR="004043C3" w:rsidRPr="004B457C">
        <w:rPr>
          <w:rFonts w:asciiTheme="majorHAnsi" w:hAnsiTheme="majorHAnsi"/>
        </w:rPr>
        <w:t>Унечский</w:t>
      </w:r>
      <w:proofErr w:type="spellEnd"/>
      <w:r w:rsidR="004043C3" w:rsidRPr="004B457C">
        <w:rPr>
          <w:rFonts w:asciiTheme="majorHAnsi" w:hAnsiTheme="majorHAnsi"/>
        </w:rPr>
        <w:t xml:space="preserve"> район</w:t>
      </w:r>
      <w:r w:rsidR="008079EC" w:rsidRPr="008079EC">
        <w:rPr>
          <w:rFonts w:asciiTheme="majorHAnsi" w:hAnsiTheme="majorHAnsi"/>
        </w:rPr>
        <w:t xml:space="preserve"> </w:t>
      </w:r>
      <w:r w:rsidR="008079EC" w:rsidRPr="004B457C">
        <w:rPr>
          <w:rFonts w:asciiTheme="majorHAnsi" w:hAnsiTheme="majorHAnsi"/>
        </w:rPr>
        <w:t>по числу предприятий и организаций</w:t>
      </w:r>
      <w:r w:rsidR="008079EC">
        <w:rPr>
          <w:rFonts w:asciiTheme="majorHAnsi" w:hAnsiTheme="majorHAnsi"/>
        </w:rPr>
        <w:t>, несмотря на отрицательную динамику,</w:t>
      </w:r>
      <w:r w:rsidR="00A62833" w:rsidRPr="004B457C">
        <w:rPr>
          <w:rFonts w:asciiTheme="majorHAnsi" w:hAnsiTheme="majorHAnsi"/>
        </w:rPr>
        <w:t xml:space="preserve"> занимает </w:t>
      </w:r>
      <w:r w:rsidR="004043C3" w:rsidRPr="004B457C">
        <w:rPr>
          <w:rFonts w:asciiTheme="majorHAnsi" w:hAnsiTheme="majorHAnsi"/>
        </w:rPr>
        <w:t>одно из ведущих мест</w:t>
      </w:r>
      <w:r w:rsidR="00F84D84">
        <w:rPr>
          <w:rFonts w:asciiTheme="majorHAnsi" w:hAnsiTheme="majorHAnsi"/>
        </w:rPr>
        <w:t xml:space="preserve"> (рис 3)</w:t>
      </w:r>
      <w:r w:rsidR="004043C3" w:rsidRPr="004B457C">
        <w:rPr>
          <w:rFonts w:asciiTheme="majorHAnsi" w:hAnsiTheme="majorHAnsi"/>
        </w:rPr>
        <w:t>.</w:t>
      </w:r>
    </w:p>
    <w:p w:rsidR="00A62833" w:rsidRDefault="004B457C" w:rsidP="00F84D84">
      <w:pPr>
        <w:spacing w:line="276" w:lineRule="auto"/>
        <w:jc w:val="center"/>
        <w:rPr>
          <w:rFonts w:asciiTheme="majorHAnsi" w:hAnsiTheme="majorHAnsi"/>
          <w:highlight w:val="yellow"/>
        </w:rPr>
      </w:pPr>
      <w:r>
        <w:rPr>
          <w:rFonts w:asciiTheme="majorHAnsi" w:hAnsiTheme="majorHAnsi"/>
          <w:noProof/>
        </w:rPr>
        <w:drawing>
          <wp:inline distT="0" distB="0" distL="0" distR="0">
            <wp:extent cx="5486400" cy="3200400"/>
            <wp:effectExtent l="0" t="0" r="0" b="0"/>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4B457C" w:rsidRPr="00A7477A" w:rsidRDefault="004B457C" w:rsidP="004B457C">
      <w:pPr>
        <w:pStyle w:val="afb"/>
        <w:rPr>
          <w:rFonts w:asciiTheme="majorHAnsi" w:hAnsiTheme="majorHAnsi"/>
          <w:b w:val="0"/>
          <w:highlight w:val="yellow"/>
          <w:lang w:val="ru-RU"/>
        </w:rPr>
      </w:pPr>
      <w:r w:rsidRPr="00A7477A">
        <w:rPr>
          <w:rFonts w:asciiTheme="majorHAnsi" w:hAnsiTheme="majorHAnsi"/>
          <w:b w:val="0"/>
          <w:lang w:val="ru-RU"/>
        </w:rPr>
        <w:t xml:space="preserve">Рисунок </w:t>
      </w:r>
      <w:r w:rsidR="000B7F3D" w:rsidRPr="00A7477A">
        <w:rPr>
          <w:rFonts w:asciiTheme="majorHAnsi" w:hAnsiTheme="majorHAnsi"/>
          <w:b w:val="0"/>
        </w:rPr>
        <w:fldChar w:fldCharType="begin"/>
      </w:r>
      <w:r w:rsidRPr="00A7477A">
        <w:rPr>
          <w:rFonts w:asciiTheme="majorHAnsi" w:hAnsiTheme="majorHAnsi"/>
          <w:b w:val="0"/>
          <w:lang w:val="ru-RU"/>
        </w:rPr>
        <w:instrText xml:space="preserve"> </w:instrText>
      </w:r>
      <w:r w:rsidRPr="00A7477A">
        <w:rPr>
          <w:rFonts w:asciiTheme="majorHAnsi" w:hAnsiTheme="majorHAnsi"/>
          <w:b w:val="0"/>
        </w:rPr>
        <w:instrText>SEQ</w:instrText>
      </w:r>
      <w:r w:rsidRPr="00A7477A">
        <w:rPr>
          <w:rFonts w:asciiTheme="majorHAnsi" w:hAnsiTheme="majorHAnsi"/>
          <w:b w:val="0"/>
          <w:lang w:val="ru-RU"/>
        </w:rPr>
        <w:instrText xml:space="preserve"> Рисунок \* </w:instrText>
      </w:r>
      <w:r w:rsidRPr="00A7477A">
        <w:rPr>
          <w:rFonts w:asciiTheme="majorHAnsi" w:hAnsiTheme="majorHAnsi"/>
          <w:b w:val="0"/>
        </w:rPr>
        <w:instrText>ARABIC</w:instrText>
      </w:r>
      <w:r w:rsidRPr="00A7477A">
        <w:rPr>
          <w:rFonts w:asciiTheme="majorHAnsi" w:hAnsiTheme="majorHAnsi"/>
          <w:b w:val="0"/>
          <w:lang w:val="ru-RU"/>
        </w:rPr>
        <w:instrText xml:space="preserve"> </w:instrText>
      </w:r>
      <w:r w:rsidR="000B7F3D" w:rsidRPr="00A7477A">
        <w:rPr>
          <w:rFonts w:asciiTheme="majorHAnsi" w:hAnsiTheme="majorHAnsi"/>
          <w:b w:val="0"/>
        </w:rPr>
        <w:fldChar w:fldCharType="separate"/>
      </w:r>
      <w:r w:rsidR="00B06449" w:rsidRPr="00B06449">
        <w:rPr>
          <w:rFonts w:asciiTheme="majorHAnsi" w:hAnsiTheme="majorHAnsi"/>
          <w:b w:val="0"/>
          <w:noProof/>
          <w:lang w:val="ru-RU"/>
        </w:rPr>
        <w:t>3</w:t>
      </w:r>
      <w:r w:rsidR="000B7F3D" w:rsidRPr="00A7477A">
        <w:rPr>
          <w:rFonts w:asciiTheme="majorHAnsi" w:hAnsiTheme="majorHAnsi"/>
          <w:b w:val="0"/>
        </w:rPr>
        <w:fldChar w:fldCharType="end"/>
      </w:r>
      <w:r w:rsidRPr="00A7477A">
        <w:rPr>
          <w:rFonts w:asciiTheme="majorHAnsi" w:hAnsiTheme="majorHAnsi"/>
          <w:b w:val="0"/>
          <w:lang w:val="ru-RU"/>
        </w:rPr>
        <w:t xml:space="preserve"> </w:t>
      </w:r>
      <w:r w:rsidRPr="00A7477A">
        <w:rPr>
          <w:rFonts w:asciiTheme="majorHAnsi" w:hAnsiTheme="majorHAnsi"/>
          <w:b w:val="0"/>
          <w:lang w:val="ru-RU"/>
        </w:rPr>
        <w:noBreakHyphen/>
        <w:t xml:space="preserve"> Число предприятий и организаций Унечского транспортно-промышленного экономического района</w:t>
      </w:r>
    </w:p>
    <w:p w:rsidR="00A62833" w:rsidRPr="00F84D84" w:rsidRDefault="00F84D84" w:rsidP="00F84D84">
      <w:pPr>
        <w:spacing w:before="120" w:line="276" w:lineRule="auto"/>
        <w:ind w:firstLine="539"/>
        <w:jc w:val="both"/>
        <w:rPr>
          <w:rFonts w:asciiTheme="majorHAnsi" w:hAnsiTheme="majorHAnsi"/>
        </w:rPr>
      </w:pPr>
      <w:r w:rsidRPr="00F84D84">
        <w:rPr>
          <w:rFonts w:asciiTheme="majorHAnsi" w:hAnsiTheme="majorHAnsi"/>
        </w:rPr>
        <w:t>Снижение числа предприятий и организаций</w:t>
      </w:r>
      <w:r w:rsidR="00A62833" w:rsidRPr="00F84D84">
        <w:rPr>
          <w:rFonts w:asciiTheme="majorHAnsi" w:hAnsiTheme="majorHAnsi"/>
        </w:rPr>
        <w:t xml:space="preserve"> коррелируется с общим снижением населения практически по всем муниципальным образования Брянской области.</w:t>
      </w:r>
    </w:p>
    <w:p w:rsidR="00A62833" w:rsidRDefault="00A62833" w:rsidP="00A62833">
      <w:pPr>
        <w:spacing w:line="276" w:lineRule="auto"/>
        <w:ind w:firstLine="540"/>
        <w:jc w:val="both"/>
        <w:rPr>
          <w:rFonts w:asciiTheme="majorHAnsi" w:hAnsiTheme="majorHAnsi"/>
        </w:rPr>
      </w:pPr>
      <w:r w:rsidRPr="00F84D84">
        <w:rPr>
          <w:rFonts w:asciiTheme="majorHAnsi" w:hAnsiTheme="majorHAnsi"/>
        </w:rPr>
        <w:t xml:space="preserve">Тенденция к снижению населения </w:t>
      </w:r>
      <w:r w:rsidR="00F84D84" w:rsidRPr="00F84D84">
        <w:rPr>
          <w:rFonts w:asciiTheme="majorHAnsi" w:hAnsiTheme="majorHAnsi"/>
        </w:rPr>
        <w:t>Унечского района</w:t>
      </w:r>
      <w:r w:rsidRPr="00F84D84">
        <w:rPr>
          <w:rFonts w:asciiTheme="majorHAnsi" w:hAnsiTheme="majorHAnsi"/>
        </w:rPr>
        <w:t xml:space="preserve"> подробн</w:t>
      </w:r>
      <w:r w:rsidR="00D008A3">
        <w:rPr>
          <w:rFonts w:asciiTheme="majorHAnsi" w:hAnsiTheme="majorHAnsi"/>
        </w:rPr>
        <w:t>о</w:t>
      </w:r>
      <w:r w:rsidRPr="00F84D84">
        <w:rPr>
          <w:rFonts w:asciiTheme="majorHAnsi" w:hAnsiTheme="majorHAnsi"/>
        </w:rPr>
        <w:t xml:space="preserve"> приведена в п.</w:t>
      </w:r>
      <w:r w:rsidR="001461C1">
        <w:rPr>
          <w:rFonts w:asciiTheme="majorHAnsi" w:hAnsiTheme="majorHAnsi"/>
        </w:rPr>
        <w:t> </w:t>
      </w:r>
      <w:r w:rsidRPr="00F84D84">
        <w:rPr>
          <w:rFonts w:asciiTheme="majorHAnsi" w:hAnsiTheme="majorHAnsi"/>
        </w:rPr>
        <w:t>«</w:t>
      </w:r>
      <w:r w:rsidR="00BB16C6" w:rsidRPr="00BB16C6">
        <w:rPr>
          <w:rFonts w:asciiTheme="majorHAnsi" w:hAnsiTheme="majorHAnsi"/>
        </w:rPr>
        <w:t>Демографические тенденции</w:t>
      </w:r>
      <w:r w:rsidRPr="00F84D84">
        <w:rPr>
          <w:rFonts w:asciiTheme="majorHAnsi" w:hAnsiTheme="majorHAnsi"/>
        </w:rPr>
        <w:t xml:space="preserve">» на </w:t>
      </w:r>
      <w:r w:rsidRPr="00BB16C6">
        <w:rPr>
          <w:rFonts w:asciiTheme="majorHAnsi" w:hAnsiTheme="majorHAnsi"/>
        </w:rPr>
        <w:t>стр.</w:t>
      </w:r>
      <w:r w:rsidR="00545389">
        <w:rPr>
          <w:rFonts w:asciiTheme="majorHAnsi" w:hAnsiTheme="majorHAnsi"/>
        </w:rPr>
        <w:t xml:space="preserve"> 8</w:t>
      </w:r>
      <w:r w:rsidR="00F84D84" w:rsidRPr="00BB16C6">
        <w:rPr>
          <w:rFonts w:asciiTheme="majorHAnsi" w:hAnsiTheme="majorHAnsi"/>
        </w:rPr>
        <w:t>-1</w:t>
      </w:r>
      <w:r w:rsidR="00545389">
        <w:rPr>
          <w:rFonts w:asciiTheme="majorHAnsi" w:hAnsiTheme="majorHAnsi"/>
        </w:rPr>
        <w:t>2</w:t>
      </w:r>
      <w:r w:rsidRPr="00F84D84">
        <w:rPr>
          <w:rFonts w:asciiTheme="majorHAnsi" w:hAnsiTheme="majorHAnsi"/>
        </w:rPr>
        <w:t xml:space="preserve"> настоящего документа.</w:t>
      </w:r>
    </w:p>
    <w:p w:rsidR="006A2ED0" w:rsidRDefault="006A2ED0" w:rsidP="006A2ED0">
      <w:pPr>
        <w:spacing w:line="276" w:lineRule="auto"/>
        <w:ind w:firstLine="540"/>
        <w:jc w:val="both"/>
        <w:rPr>
          <w:rFonts w:asciiTheme="majorHAnsi" w:hAnsiTheme="majorHAnsi"/>
        </w:rPr>
      </w:pPr>
      <w:r w:rsidRPr="006A2ED0">
        <w:rPr>
          <w:rFonts w:asciiTheme="majorHAnsi" w:hAnsiTheme="majorHAnsi"/>
        </w:rPr>
        <w:t>Удельный вес убыточных организаций</w:t>
      </w:r>
      <w:r w:rsidR="00F420B0">
        <w:rPr>
          <w:rFonts w:asciiTheme="majorHAnsi" w:hAnsiTheme="majorHAnsi"/>
        </w:rPr>
        <w:t xml:space="preserve"> (рис. 4)</w:t>
      </w:r>
      <w:r>
        <w:rPr>
          <w:rFonts w:asciiTheme="majorHAnsi" w:hAnsiTheme="majorHAnsi"/>
        </w:rPr>
        <w:t xml:space="preserve"> </w:t>
      </w:r>
      <w:r w:rsidRPr="006A2ED0">
        <w:rPr>
          <w:rFonts w:asciiTheme="majorHAnsi" w:hAnsiTheme="majorHAnsi"/>
        </w:rPr>
        <w:t>без субъектов малого предпринимательства</w:t>
      </w:r>
      <w:r>
        <w:rPr>
          <w:rFonts w:asciiTheme="majorHAnsi" w:hAnsiTheme="majorHAnsi"/>
        </w:rPr>
        <w:t xml:space="preserve"> в</w:t>
      </w:r>
      <w:r w:rsidR="00F420B0">
        <w:rPr>
          <w:rFonts w:asciiTheme="majorHAnsi" w:hAnsiTheme="majorHAnsi"/>
        </w:rPr>
        <w:t xml:space="preserve"> </w:t>
      </w:r>
      <w:proofErr w:type="spellStart"/>
      <w:r w:rsidR="00F420B0">
        <w:rPr>
          <w:rFonts w:asciiTheme="majorHAnsi" w:hAnsiTheme="majorHAnsi"/>
        </w:rPr>
        <w:t>Унечском</w:t>
      </w:r>
      <w:proofErr w:type="spellEnd"/>
      <w:r>
        <w:rPr>
          <w:rFonts w:asciiTheme="majorHAnsi" w:hAnsiTheme="majorHAnsi"/>
        </w:rPr>
        <w:t xml:space="preserve"> районе </w:t>
      </w:r>
      <w:r w:rsidR="00F420B0">
        <w:rPr>
          <w:rFonts w:asciiTheme="majorHAnsi" w:hAnsiTheme="majorHAnsi"/>
        </w:rPr>
        <w:t xml:space="preserve">с 2014г. по 2017г. </w:t>
      </w:r>
      <w:r w:rsidR="001461C1">
        <w:rPr>
          <w:rFonts w:asciiTheme="majorHAnsi" w:hAnsiTheme="majorHAnsi"/>
        </w:rPr>
        <w:t>является достаточной высокой и составляет</w:t>
      </w:r>
      <w:r w:rsidR="00F420B0">
        <w:rPr>
          <w:rFonts w:asciiTheme="majorHAnsi" w:hAnsiTheme="majorHAnsi"/>
        </w:rPr>
        <w:t xml:space="preserve"> в среднем 43,5%. Данная проблема присуща всем муниципальным образованиям </w:t>
      </w:r>
      <w:r w:rsidR="00F420B0" w:rsidRPr="004B457C">
        <w:rPr>
          <w:rFonts w:asciiTheme="majorHAnsi" w:hAnsiTheme="majorHAnsi"/>
        </w:rPr>
        <w:t>Унечск</w:t>
      </w:r>
      <w:r w:rsidR="00F420B0">
        <w:rPr>
          <w:rFonts w:asciiTheme="majorHAnsi" w:hAnsiTheme="majorHAnsi"/>
        </w:rPr>
        <w:t>ого</w:t>
      </w:r>
      <w:r w:rsidR="00F420B0" w:rsidRPr="004B457C">
        <w:rPr>
          <w:rFonts w:asciiTheme="majorHAnsi" w:hAnsiTheme="majorHAnsi"/>
        </w:rPr>
        <w:t xml:space="preserve"> транспортно-промышленн</w:t>
      </w:r>
      <w:r w:rsidR="00F420B0">
        <w:rPr>
          <w:rFonts w:asciiTheme="majorHAnsi" w:hAnsiTheme="majorHAnsi"/>
        </w:rPr>
        <w:t>ого</w:t>
      </w:r>
      <w:r w:rsidR="00F420B0" w:rsidRPr="004B457C">
        <w:rPr>
          <w:rFonts w:asciiTheme="majorHAnsi" w:hAnsiTheme="majorHAnsi"/>
        </w:rPr>
        <w:t xml:space="preserve"> экономическ</w:t>
      </w:r>
      <w:r w:rsidR="00F420B0">
        <w:rPr>
          <w:rFonts w:asciiTheme="majorHAnsi" w:hAnsiTheme="majorHAnsi"/>
        </w:rPr>
        <w:t>ого</w:t>
      </w:r>
      <w:r w:rsidR="00F420B0" w:rsidRPr="004B457C">
        <w:rPr>
          <w:rFonts w:asciiTheme="majorHAnsi" w:hAnsiTheme="majorHAnsi"/>
        </w:rPr>
        <w:t xml:space="preserve"> район</w:t>
      </w:r>
      <w:r w:rsidR="00F420B0">
        <w:rPr>
          <w:rFonts w:asciiTheme="majorHAnsi" w:hAnsiTheme="majorHAnsi"/>
        </w:rPr>
        <w:t>а.</w:t>
      </w:r>
    </w:p>
    <w:p w:rsidR="006A2ED0" w:rsidRDefault="006A2ED0" w:rsidP="006A2ED0">
      <w:pPr>
        <w:pStyle w:val="aff5"/>
        <w:spacing w:after="0" w:line="276" w:lineRule="auto"/>
        <w:ind w:left="221" w:hanging="79"/>
        <w:jc w:val="both"/>
        <w:rPr>
          <w:rFonts w:asciiTheme="majorHAnsi" w:hAnsiTheme="majorHAnsi"/>
        </w:rPr>
      </w:pPr>
      <w:r>
        <w:rPr>
          <w:rFonts w:asciiTheme="majorHAnsi" w:hAnsiTheme="majorHAnsi"/>
          <w:noProof/>
        </w:rPr>
        <w:lastRenderedPageBreak/>
        <w:drawing>
          <wp:inline distT="0" distB="0" distL="0" distR="0">
            <wp:extent cx="5715000" cy="3200400"/>
            <wp:effectExtent l="0" t="0" r="0" b="0"/>
            <wp:docPr id="7"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6A2ED0" w:rsidRPr="006A2ED0" w:rsidRDefault="006A2ED0" w:rsidP="006A2ED0">
      <w:pPr>
        <w:pStyle w:val="afb"/>
        <w:rPr>
          <w:rFonts w:asciiTheme="majorHAnsi" w:hAnsiTheme="majorHAnsi"/>
          <w:b w:val="0"/>
          <w:lang w:val="ru-RU"/>
        </w:rPr>
      </w:pPr>
      <w:r w:rsidRPr="006A2ED0">
        <w:rPr>
          <w:rFonts w:asciiTheme="majorHAnsi" w:hAnsiTheme="majorHAnsi"/>
          <w:b w:val="0"/>
          <w:lang w:val="ru-RU"/>
        </w:rPr>
        <w:t xml:space="preserve">Рисунок </w:t>
      </w:r>
      <w:r w:rsidR="000B7F3D" w:rsidRPr="006A2ED0">
        <w:rPr>
          <w:rFonts w:asciiTheme="majorHAnsi" w:hAnsiTheme="majorHAnsi"/>
          <w:b w:val="0"/>
        </w:rPr>
        <w:fldChar w:fldCharType="begin"/>
      </w:r>
      <w:r w:rsidRPr="006A2ED0">
        <w:rPr>
          <w:rFonts w:asciiTheme="majorHAnsi" w:hAnsiTheme="majorHAnsi"/>
          <w:b w:val="0"/>
          <w:lang w:val="ru-RU"/>
        </w:rPr>
        <w:instrText xml:space="preserve"> </w:instrText>
      </w:r>
      <w:r w:rsidRPr="006A2ED0">
        <w:rPr>
          <w:rFonts w:asciiTheme="majorHAnsi" w:hAnsiTheme="majorHAnsi"/>
          <w:b w:val="0"/>
        </w:rPr>
        <w:instrText>SEQ</w:instrText>
      </w:r>
      <w:r w:rsidRPr="006A2ED0">
        <w:rPr>
          <w:rFonts w:asciiTheme="majorHAnsi" w:hAnsiTheme="majorHAnsi"/>
          <w:b w:val="0"/>
          <w:lang w:val="ru-RU"/>
        </w:rPr>
        <w:instrText xml:space="preserve"> Рисунок \* </w:instrText>
      </w:r>
      <w:r w:rsidRPr="006A2ED0">
        <w:rPr>
          <w:rFonts w:asciiTheme="majorHAnsi" w:hAnsiTheme="majorHAnsi"/>
          <w:b w:val="0"/>
        </w:rPr>
        <w:instrText>ARABIC</w:instrText>
      </w:r>
      <w:r w:rsidRPr="006A2ED0">
        <w:rPr>
          <w:rFonts w:asciiTheme="majorHAnsi" w:hAnsiTheme="majorHAnsi"/>
          <w:b w:val="0"/>
          <w:lang w:val="ru-RU"/>
        </w:rPr>
        <w:instrText xml:space="preserve"> </w:instrText>
      </w:r>
      <w:r w:rsidR="000B7F3D" w:rsidRPr="006A2ED0">
        <w:rPr>
          <w:rFonts w:asciiTheme="majorHAnsi" w:hAnsiTheme="majorHAnsi"/>
          <w:b w:val="0"/>
        </w:rPr>
        <w:fldChar w:fldCharType="separate"/>
      </w:r>
      <w:r w:rsidR="00B06449" w:rsidRPr="00B06449">
        <w:rPr>
          <w:rFonts w:asciiTheme="majorHAnsi" w:hAnsiTheme="majorHAnsi"/>
          <w:b w:val="0"/>
          <w:noProof/>
          <w:lang w:val="ru-RU"/>
        </w:rPr>
        <w:t>4</w:t>
      </w:r>
      <w:r w:rsidR="000B7F3D" w:rsidRPr="006A2ED0">
        <w:rPr>
          <w:rFonts w:asciiTheme="majorHAnsi" w:hAnsiTheme="majorHAnsi"/>
          <w:b w:val="0"/>
        </w:rPr>
        <w:fldChar w:fldCharType="end"/>
      </w:r>
      <w:r w:rsidRPr="006A2ED0">
        <w:rPr>
          <w:rFonts w:asciiTheme="majorHAnsi" w:hAnsiTheme="majorHAnsi"/>
          <w:b w:val="0"/>
          <w:lang w:val="ru-RU"/>
        </w:rPr>
        <w:t xml:space="preserve"> </w:t>
      </w:r>
      <w:r>
        <w:rPr>
          <w:rFonts w:asciiTheme="majorHAnsi" w:hAnsiTheme="majorHAnsi"/>
          <w:b w:val="0"/>
          <w:lang w:val="ru-RU"/>
        </w:rPr>
        <w:noBreakHyphen/>
      </w:r>
      <w:r w:rsidRPr="006A2ED0">
        <w:rPr>
          <w:rFonts w:asciiTheme="majorHAnsi" w:hAnsiTheme="majorHAnsi"/>
          <w:b w:val="0"/>
          <w:lang w:val="ru-RU"/>
        </w:rPr>
        <w:t xml:space="preserve"> Удельный </w:t>
      </w:r>
      <w:r>
        <w:rPr>
          <w:rFonts w:asciiTheme="majorHAnsi" w:hAnsiTheme="majorHAnsi"/>
          <w:b w:val="0"/>
          <w:lang w:val="ru-RU"/>
        </w:rPr>
        <w:t>вес убыточных организаций</w:t>
      </w:r>
      <w:proofErr w:type="gramStart"/>
      <w:r>
        <w:rPr>
          <w:rFonts w:asciiTheme="majorHAnsi" w:hAnsiTheme="majorHAnsi"/>
          <w:b w:val="0"/>
          <w:lang w:val="ru-RU"/>
        </w:rPr>
        <w:t xml:space="preserve"> (%)</w:t>
      </w:r>
      <w:proofErr w:type="gramEnd"/>
    </w:p>
    <w:p w:rsidR="006A2ED0" w:rsidRDefault="006A2ED0" w:rsidP="00120E98">
      <w:pPr>
        <w:pStyle w:val="aff5"/>
        <w:spacing w:after="0" w:line="276" w:lineRule="auto"/>
        <w:ind w:left="221" w:firstLine="567"/>
        <w:jc w:val="both"/>
        <w:rPr>
          <w:rFonts w:asciiTheme="majorHAnsi" w:hAnsiTheme="majorHAnsi"/>
        </w:rPr>
      </w:pPr>
    </w:p>
    <w:p w:rsidR="00A7477A" w:rsidRPr="007C4AC2" w:rsidRDefault="0019468A" w:rsidP="008251FB">
      <w:pPr>
        <w:pStyle w:val="aff5"/>
        <w:spacing w:after="0" w:line="276" w:lineRule="auto"/>
        <w:ind w:left="221" w:firstLine="567"/>
        <w:jc w:val="both"/>
        <w:rPr>
          <w:rFonts w:asciiTheme="majorHAnsi" w:hAnsiTheme="majorHAnsi"/>
        </w:rPr>
      </w:pPr>
      <w:r w:rsidRPr="0019468A">
        <w:rPr>
          <w:rFonts w:asciiTheme="majorHAnsi" w:hAnsiTheme="majorHAnsi"/>
        </w:rPr>
        <w:t>Основными отраслями</w:t>
      </w:r>
      <w:r w:rsidR="00120E98" w:rsidRPr="00120E98">
        <w:rPr>
          <w:rFonts w:asciiTheme="majorHAnsi" w:hAnsiTheme="majorHAnsi"/>
        </w:rPr>
        <w:t xml:space="preserve"> экономики района является обрабатывающая промышленность (</w:t>
      </w:r>
      <w:proofErr w:type="spellStart"/>
      <w:r w:rsidR="00120E98" w:rsidRPr="00120E98">
        <w:rPr>
          <w:rFonts w:asciiTheme="majorHAnsi" w:hAnsiTheme="majorHAnsi"/>
        </w:rPr>
        <w:t>вагоноремонт</w:t>
      </w:r>
      <w:proofErr w:type="spellEnd"/>
      <w:r w:rsidR="00120E98" w:rsidRPr="00120E98">
        <w:rPr>
          <w:rFonts w:asciiTheme="majorHAnsi" w:hAnsiTheme="majorHAnsi"/>
        </w:rPr>
        <w:t xml:space="preserve">, </w:t>
      </w:r>
      <w:proofErr w:type="spellStart"/>
      <w:r w:rsidR="00120E98" w:rsidRPr="00120E98">
        <w:rPr>
          <w:rFonts w:asciiTheme="majorHAnsi" w:hAnsiTheme="majorHAnsi"/>
        </w:rPr>
        <w:t>металообработка</w:t>
      </w:r>
      <w:proofErr w:type="spellEnd"/>
      <w:r w:rsidR="00120E98" w:rsidRPr="00120E98">
        <w:rPr>
          <w:rFonts w:asciiTheme="majorHAnsi" w:hAnsiTheme="majorHAnsi"/>
        </w:rPr>
        <w:t>) и сельское хозяйство (растениеводство</w:t>
      </w:r>
      <w:r w:rsidR="008251FB">
        <w:rPr>
          <w:rFonts w:asciiTheme="majorHAnsi" w:hAnsiTheme="majorHAnsi"/>
        </w:rPr>
        <w:t>, молочное животноводство</w:t>
      </w:r>
      <w:r w:rsidR="00120E98" w:rsidRPr="00120E98">
        <w:rPr>
          <w:rFonts w:asciiTheme="majorHAnsi" w:hAnsiTheme="majorHAnsi"/>
        </w:rPr>
        <w:t xml:space="preserve">). По данным </w:t>
      </w:r>
      <w:proofErr w:type="spellStart"/>
      <w:r w:rsidR="00120E98" w:rsidRPr="00120E98">
        <w:rPr>
          <w:rFonts w:asciiTheme="majorHAnsi" w:hAnsiTheme="majorHAnsi"/>
        </w:rPr>
        <w:t>СПАРК-Интерфакс</w:t>
      </w:r>
      <w:proofErr w:type="spellEnd"/>
      <w:r w:rsidR="00120E98" w:rsidRPr="00120E98">
        <w:rPr>
          <w:rFonts w:asciiTheme="majorHAnsi" w:hAnsiTheme="majorHAnsi"/>
        </w:rPr>
        <w:t xml:space="preserve"> на территории Унечского района по состоянию на 01.01.2018 года зарегистрировано 316 предприятий и организаций всех форм собственности, в том числе малых и </w:t>
      </w:r>
      <w:proofErr w:type="spellStart"/>
      <w:r w:rsidR="00120E98" w:rsidRPr="00120E98">
        <w:rPr>
          <w:rFonts w:asciiTheme="majorHAnsi" w:hAnsiTheme="majorHAnsi"/>
        </w:rPr>
        <w:t>микропредприятий</w:t>
      </w:r>
      <w:proofErr w:type="spellEnd"/>
      <w:r w:rsidR="00120E98" w:rsidRPr="00120E98">
        <w:rPr>
          <w:rFonts w:asciiTheme="majorHAnsi" w:hAnsiTheme="majorHAnsi"/>
        </w:rPr>
        <w:t xml:space="preserve"> – 122, индивидуальных предпринимателей – 859. </w:t>
      </w:r>
    </w:p>
    <w:p w:rsidR="00A7477A" w:rsidRDefault="00A7477A" w:rsidP="00A7477A">
      <w:pPr>
        <w:spacing w:line="276" w:lineRule="auto"/>
        <w:ind w:firstLine="540"/>
        <w:jc w:val="both"/>
        <w:rPr>
          <w:rFonts w:asciiTheme="majorHAnsi" w:hAnsiTheme="majorHAnsi"/>
        </w:rPr>
      </w:pPr>
      <w:r>
        <w:rPr>
          <w:rFonts w:asciiTheme="majorHAnsi" w:hAnsiTheme="majorHAnsi"/>
          <w:noProof/>
        </w:rPr>
        <w:drawing>
          <wp:inline distT="0" distB="0" distL="0" distR="0">
            <wp:extent cx="5592445" cy="3400425"/>
            <wp:effectExtent l="0" t="0" r="8255" b="9525"/>
            <wp:docPr id="8"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A7477A" w:rsidRPr="00A7477A" w:rsidRDefault="00A7477A" w:rsidP="00A7477A">
      <w:pPr>
        <w:pStyle w:val="afb"/>
        <w:rPr>
          <w:rFonts w:asciiTheme="majorHAnsi" w:hAnsiTheme="majorHAnsi"/>
          <w:b w:val="0"/>
          <w:lang w:val="ru-RU"/>
        </w:rPr>
      </w:pPr>
      <w:r w:rsidRPr="00A7477A">
        <w:rPr>
          <w:rFonts w:asciiTheme="majorHAnsi" w:hAnsiTheme="majorHAnsi"/>
          <w:b w:val="0"/>
          <w:lang w:val="ru-RU"/>
        </w:rPr>
        <w:t xml:space="preserve">Рисунок </w:t>
      </w:r>
      <w:r w:rsidR="000B7F3D" w:rsidRPr="00A7477A">
        <w:rPr>
          <w:rFonts w:asciiTheme="majorHAnsi" w:hAnsiTheme="majorHAnsi"/>
          <w:b w:val="0"/>
          <w:lang w:val="ru-RU"/>
        </w:rPr>
        <w:fldChar w:fldCharType="begin"/>
      </w:r>
      <w:r w:rsidRPr="00A7477A">
        <w:rPr>
          <w:rFonts w:asciiTheme="majorHAnsi" w:hAnsiTheme="majorHAnsi"/>
          <w:b w:val="0"/>
          <w:lang w:val="ru-RU"/>
        </w:rPr>
        <w:instrText xml:space="preserve"> SEQ Рисунок \* ARABIC </w:instrText>
      </w:r>
      <w:r w:rsidR="000B7F3D" w:rsidRPr="00A7477A">
        <w:rPr>
          <w:rFonts w:asciiTheme="majorHAnsi" w:hAnsiTheme="majorHAnsi"/>
          <w:b w:val="0"/>
          <w:lang w:val="ru-RU"/>
        </w:rPr>
        <w:fldChar w:fldCharType="separate"/>
      </w:r>
      <w:r w:rsidR="00B06449">
        <w:rPr>
          <w:rFonts w:asciiTheme="majorHAnsi" w:hAnsiTheme="majorHAnsi"/>
          <w:b w:val="0"/>
          <w:noProof/>
          <w:lang w:val="ru-RU"/>
        </w:rPr>
        <w:t>5</w:t>
      </w:r>
      <w:r w:rsidR="000B7F3D" w:rsidRPr="00A7477A">
        <w:rPr>
          <w:rFonts w:asciiTheme="majorHAnsi" w:hAnsiTheme="majorHAnsi"/>
          <w:b w:val="0"/>
          <w:lang w:val="ru-RU"/>
        </w:rPr>
        <w:fldChar w:fldCharType="end"/>
      </w:r>
      <w:r w:rsidRPr="00A7477A">
        <w:rPr>
          <w:rFonts w:asciiTheme="majorHAnsi" w:hAnsiTheme="majorHAnsi"/>
          <w:b w:val="0"/>
          <w:lang w:val="ru-RU"/>
        </w:rPr>
        <w:t xml:space="preserve"> </w:t>
      </w:r>
      <w:r w:rsidRPr="00A7477A">
        <w:rPr>
          <w:rFonts w:asciiTheme="majorHAnsi" w:hAnsiTheme="majorHAnsi"/>
          <w:b w:val="0"/>
          <w:lang w:val="ru-RU"/>
        </w:rPr>
        <w:noBreakHyphen/>
        <w:t xml:space="preserve"> Распределение предприятий и организаций по формам собственности за 2017 год</w:t>
      </w:r>
    </w:p>
    <w:p w:rsidR="00A7477A" w:rsidRDefault="00A7477A" w:rsidP="00545389">
      <w:pPr>
        <w:spacing w:line="276" w:lineRule="auto"/>
        <w:ind w:firstLine="709"/>
        <w:jc w:val="both"/>
        <w:rPr>
          <w:rFonts w:asciiTheme="majorHAnsi" w:hAnsiTheme="majorHAnsi"/>
        </w:rPr>
      </w:pPr>
      <w:r>
        <w:rPr>
          <w:rFonts w:asciiTheme="majorHAnsi" w:hAnsiTheme="majorHAnsi"/>
        </w:rPr>
        <w:lastRenderedPageBreak/>
        <w:t>Из д</w:t>
      </w:r>
      <w:r w:rsidRPr="00D60A6C">
        <w:rPr>
          <w:rFonts w:asciiTheme="majorHAnsi" w:hAnsiTheme="majorHAnsi"/>
        </w:rPr>
        <w:t>иаграммы</w:t>
      </w:r>
      <w:r>
        <w:rPr>
          <w:rFonts w:asciiTheme="majorHAnsi" w:hAnsiTheme="majorHAnsi"/>
        </w:rPr>
        <w:t xml:space="preserve"> (рис.</w:t>
      </w:r>
      <w:r w:rsidR="00F420B0">
        <w:rPr>
          <w:rFonts w:asciiTheme="majorHAnsi" w:hAnsiTheme="majorHAnsi"/>
        </w:rPr>
        <w:t xml:space="preserve"> 5</w:t>
      </w:r>
      <w:r>
        <w:rPr>
          <w:rFonts w:asciiTheme="majorHAnsi" w:hAnsiTheme="majorHAnsi"/>
        </w:rPr>
        <w:t>)</w:t>
      </w:r>
      <w:r w:rsidRPr="00D60A6C">
        <w:rPr>
          <w:rFonts w:asciiTheme="majorHAnsi" w:hAnsiTheme="majorHAnsi"/>
        </w:rPr>
        <w:t xml:space="preserve"> видно</w:t>
      </w:r>
      <w:r>
        <w:rPr>
          <w:rFonts w:asciiTheme="majorHAnsi" w:hAnsiTheme="majorHAnsi"/>
        </w:rPr>
        <w:t xml:space="preserve">, что по структуре форм собственности в </w:t>
      </w:r>
      <w:proofErr w:type="spellStart"/>
      <w:r>
        <w:rPr>
          <w:rFonts w:asciiTheme="majorHAnsi" w:hAnsiTheme="majorHAnsi"/>
        </w:rPr>
        <w:t>Унечском</w:t>
      </w:r>
      <w:proofErr w:type="spellEnd"/>
      <w:r>
        <w:rPr>
          <w:rFonts w:asciiTheme="majorHAnsi" w:hAnsiTheme="majorHAnsi"/>
        </w:rPr>
        <w:t xml:space="preserve"> районе высока доля предприятий и организаций муниципальной собственности (24%). Одновременно доля предприятий частной формы собственности составляет 52%,</w:t>
      </w:r>
    </w:p>
    <w:p w:rsidR="00120E98" w:rsidRPr="00120E98" w:rsidRDefault="00120E98" w:rsidP="00545389">
      <w:pPr>
        <w:pStyle w:val="aff5"/>
        <w:spacing w:after="0" w:line="276" w:lineRule="auto"/>
        <w:ind w:firstLine="709"/>
        <w:jc w:val="both"/>
        <w:rPr>
          <w:rFonts w:asciiTheme="majorHAnsi" w:hAnsiTheme="majorHAnsi"/>
        </w:rPr>
      </w:pPr>
      <w:r w:rsidRPr="00120E98">
        <w:rPr>
          <w:rFonts w:asciiTheme="majorHAnsi" w:hAnsiTheme="majorHAnsi"/>
        </w:rPr>
        <w:t xml:space="preserve">За 2017 год по крупным и средним предприятиям района отгружено товаров собственного производства, выполнено работ и услуг по всем видам деятельности на сумму 3,4 </w:t>
      </w:r>
      <w:proofErr w:type="gramStart"/>
      <w:r w:rsidRPr="00120E98">
        <w:rPr>
          <w:rFonts w:asciiTheme="majorHAnsi" w:hAnsiTheme="majorHAnsi"/>
        </w:rPr>
        <w:t>млрд</w:t>
      </w:r>
      <w:proofErr w:type="gramEnd"/>
      <w:r w:rsidRPr="00120E98">
        <w:rPr>
          <w:rFonts w:asciiTheme="majorHAnsi" w:hAnsiTheme="majorHAnsi"/>
        </w:rPr>
        <w:t xml:space="preserve"> руб., что выше уровня предыдущего года на</w:t>
      </w:r>
      <w:r w:rsidR="00545389">
        <w:rPr>
          <w:rFonts w:asciiTheme="majorHAnsi" w:hAnsiTheme="majorHAnsi"/>
        </w:rPr>
        <w:t> </w:t>
      </w:r>
      <w:r w:rsidRPr="00120E98">
        <w:rPr>
          <w:rFonts w:asciiTheme="majorHAnsi" w:hAnsiTheme="majorHAnsi"/>
        </w:rPr>
        <w:t xml:space="preserve">25,8%. </w:t>
      </w:r>
      <w:r w:rsidR="0019468A" w:rsidRPr="00120E98">
        <w:rPr>
          <w:rFonts w:asciiTheme="majorHAnsi" w:hAnsiTheme="majorHAnsi"/>
        </w:rPr>
        <w:t xml:space="preserve">Ведущая роль в промышленном производстве принадлежит обрабатывающим производствам - более 70% районного объема отгруженной продукции </w:t>
      </w:r>
      <w:r w:rsidR="0019468A" w:rsidRPr="0019468A">
        <w:rPr>
          <w:rFonts w:asciiTheme="majorHAnsi" w:hAnsiTheme="majorHAnsi"/>
        </w:rPr>
        <w:t>или 2,5 млрд.</w:t>
      </w:r>
      <w:r w:rsidR="0019468A" w:rsidRPr="00120E98">
        <w:rPr>
          <w:rFonts w:asciiTheme="majorHAnsi" w:hAnsiTheme="majorHAnsi"/>
        </w:rPr>
        <w:t xml:space="preserve"> рублей. </w:t>
      </w:r>
      <w:r w:rsidRPr="00120E98">
        <w:rPr>
          <w:rFonts w:asciiTheme="majorHAnsi" w:hAnsiTheme="majorHAnsi"/>
        </w:rPr>
        <w:t>Доля Унечского района в общем объеме отгрузки собственного производства муниципалитетов Брянской области составила 1,0%.</w:t>
      </w:r>
    </w:p>
    <w:p w:rsidR="001931A9" w:rsidRDefault="00120E98" w:rsidP="00545389">
      <w:pPr>
        <w:pStyle w:val="aff5"/>
        <w:spacing w:after="0" w:line="276" w:lineRule="auto"/>
        <w:ind w:firstLine="709"/>
        <w:jc w:val="both"/>
        <w:rPr>
          <w:rFonts w:asciiTheme="majorHAnsi" w:hAnsiTheme="majorHAnsi"/>
        </w:rPr>
      </w:pPr>
      <w:r w:rsidRPr="00120E98">
        <w:rPr>
          <w:rFonts w:asciiTheme="majorHAnsi" w:hAnsiTheme="majorHAnsi"/>
        </w:rPr>
        <w:t>Положительную динамику производственных показателей имеют «Вагонное ремонтное депо Унеча» - филиал ООО «НВК», АО «Тонус», ООО</w:t>
      </w:r>
      <w:r w:rsidR="0019468A">
        <w:rPr>
          <w:rFonts w:asciiTheme="majorHAnsi" w:hAnsiTheme="majorHAnsi"/>
        </w:rPr>
        <w:t> </w:t>
      </w:r>
      <w:r w:rsidRPr="00120E98">
        <w:rPr>
          <w:rFonts w:asciiTheme="majorHAnsi" w:hAnsiTheme="majorHAnsi"/>
        </w:rPr>
        <w:t>«</w:t>
      </w:r>
      <w:proofErr w:type="spellStart"/>
      <w:r w:rsidRPr="00120E98">
        <w:rPr>
          <w:rFonts w:asciiTheme="majorHAnsi" w:hAnsiTheme="majorHAnsi"/>
        </w:rPr>
        <w:t>Унечский</w:t>
      </w:r>
      <w:proofErr w:type="spellEnd"/>
      <w:r w:rsidRPr="00120E98">
        <w:rPr>
          <w:rFonts w:asciiTheme="majorHAnsi" w:hAnsiTheme="majorHAnsi"/>
        </w:rPr>
        <w:t xml:space="preserve"> завод тугоплавких металлов» (получатель льготного займа ФРП в размере 500 </w:t>
      </w:r>
      <w:proofErr w:type="gramStart"/>
      <w:r w:rsidRPr="00120E98">
        <w:rPr>
          <w:rFonts w:asciiTheme="majorHAnsi" w:hAnsiTheme="majorHAnsi"/>
        </w:rPr>
        <w:t>млн</w:t>
      </w:r>
      <w:proofErr w:type="gramEnd"/>
      <w:r w:rsidRPr="00120E98">
        <w:rPr>
          <w:rFonts w:asciiTheme="majorHAnsi" w:hAnsiTheme="majorHAnsi"/>
        </w:rPr>
        <w:t xml:space="preserve"> руб. на создание гидрометаллургического производства оксида вольфрама (карбиды, </w:t>
      </w:r>
      <w:proofErr w:type="spellStart"/>
      <w:r w:rsidRPr="00120E98">
        <w:rPr>
          <w:rFonts w:asciiTheme="majorHAnsi" w:hAnsiTheme="majorHAnsi"/>
        </w:rPr>
        <w:t>штабики</w:t>
      </w:r>
      <w:proofErr w:type="spellEnd"/>
      <w:r w:rsidRPr="00120E98">
        <w:rPr>
          <w:rFonts w:asciiTheme="majorHAnsi" w:hAnsiTheme="majorHAnsi"/>
        </w:rPr>
        <w:t xml:space="preserve">, порошки), ферровольфрама, оксида молибдена для нужд </w:t>
      </w:r>
      <w:proofErr w:type="spellStart"/>
      <w:r w:rsidRPr="00120E98">
        <w:rPr>
          <w:rFonts w:asciiTheme="majorHAnsi" w:hAnsiTheme="majorHAnsi"/>
        </w:rPr>
        <w:t>станкоинструментальной</w:t>
      </w:r>
      <w:proofErr w:type="spellEnd"/>
      <w:r w:rsidRPr="00120E98">
        <w:rPr>
          <w:rFonts w:asciiTheme="majorHAnsi" w:hAnsiTheme="majorHAnsi"/>
        </w:rPr>
        <w:t xml:space="preserve"> продукции; общий объем инвестиций по проекту – 1,3</w:t>
      </w:r>
      <w:r w:rsidR="00545389">
        <w:rPr>
          <w:rFonts w:asciiTheme="majorHAnsi" w:hAnsiTheme="majorHAnsi"/>
        </w:rPr>
        <w:t> </w:t>
      </w:r>
      <w:r w:rsidRPr="00120E98">
        <w:rPr>
          <w:rFonts w:asciiTheme="majorHAnsi" w:hAnsiTheme="majorHAnsi"/>
        </w:rPr>
        <w:t>млрд руб.). Кроме того, стабильная динамика наблюдается в следующих компаниях: Сервисное локомотивное депо Унеча филиала «Московский» ООО</w:t>
      </w:r>
      <w:r w:rsidR="00545389">
        <w:rPr>
          <w:rFonts w:asciiTheme="majorHAnsi" w:hAnsiTheme="majorHAnsi"/>
        </w:rPr>
        <w:t> </w:t>
      </w:r>
      <w:r w:rsidRPr="00120E98">
        <w:rPr>
          <w:rFonts w:asciiTheme="majorHAnsi" w:hAnsiTheme="majorHAnsi"/>
        </w:rPr>
        <w:t>«</w:t>
      </w:r>
      <w:proofErr w:type="spellStart"/>
      <w:r w:rsidRPr="00120E98">
        <w:rPr>
          <w:rFonts w:asciiTheme="majorHAnsi" w:hAnsiTheme="majorHAnsi"/>
        </w:rPr>
        <w:t>ТМХ-Сервис</w:t>
      </w:r>
      <w:proofErr w:type="spellEnd"/>
      <w:r w:rsidRPr="00120E98">
        <w:rPr>
          <w:rFonts w:asciiTheme="majorHAnsi" w:hAnsiTheme="majorHAnsi"/>
        </w:rPr>
        <w:t xml:space="preserve">», </w:t>
      </w:r>
      <w:proofErr w:type="spellStart"/>
      <w:r w:rsidRPr="00120E98">
        <w:rPr>
          <w:rFonts w:asciiTheme="majorHAnsi" w:hAnsiTheme="majorHAnsi"/>
        </w:rPr>
        <w:t>Унечская</w:t>
      </w:r>
      <w:proofErr w:type="spellEnd"/>
      <w:r w:rsidRPr="00120E98">
        <w:rPr>
          <w:rFonts w:asciiTheme="majorHAnsi" w:hAnsiTheme="majorHAnsi"/>
        </w:rPr>
        <w:t xml:space="preserve"> дистанция пути филиала ОАО «РЖД», ЛПДС «Унеча» БРУ АО «</w:t>
      </w:r>
      <w:proofErr w:type="spellStart"/>
      <w:r w:rsidRPr="00120E98">
        <w:rPr>
          <w:rFonts w:asciiTheme="majorHAnsi" w:hAnsiTheme="majorHAnsi"/>
        </w:rPr>
        <w:t>Транснефть-Дружба</w:t>
      </w:r>
      <w:proofErr w:type="spellEnd"/>
      <w:r w:rsidRPr="00120E98">
        <w:rPr>
          <w:rFonts w:asciiTheme="majorHAnsi" w:hAnsiTheme="majorHAnsi"/>
        </w:rPr>
        <w:t>», ОАО «</w:t>
      </w:r>
      <w:proofErr w:type="spellStart"/>
      <w:r w:rsidRPr="00120E98">
        <w:rPr>
          <w:rFonts w:asciiTheme="majorHAnsi" w:hAnsiTheme="majorHAnsi"/>
        </w:rPr>
        <w:t>Унечахлебокомбинат</w:t>
      </w:r>
      <w:proofErr w:type="spellEnd"/>
      <w:r w:rsidRPr="00120E98">
        <w:rPr>
          <w:rFonts w:asciiTheme="majorHAnsi" w:hAnsiTheme="majorHAnsi"/>
        </w:rPr>
        <w:t xml:space="preserve">», ООО «ПУ </w:t>
      </w:r>
      <w:proofErr w:type="spellStart"/>
      <w:r w:rsidRPr="00120E98">
        <w:rPr>
          <w:rFonts w:asciiTheme="majorHAnsi" w:hAnsiTheme="majorHAnsi"/>
        </w:rPr>
        <w:t>Стройтэкс</w:t>
      </w:r>
      <w:proofErr w:type="spellEnd"/>
      <w:r w:rsidRPr="00120E98">
        <w:rPr>
          <w:rFonts w:asciiTheme="majorHAnsi" w:hAnsiTheme="majorHAnsi"/>
        </w:rPr>
        <w:t>» и другие. Удельный вес поступлений в консолидированный бюджет района от группы промышленных предприятий составляет 12%.</w:t>
      </w:r>
    </w:p>
    <w:p w:rsidR="00120E98" w:rsidRPr="00120E98" w:rsidRDefault="0019468A" w:rsidP="000E2FA4">
      <w:pPr>
        <w:pStyle w:val="aff5"/>
        <w:spacing w:after="0" w:line="276" w:lineRule="auto"/>
        <w:ind w:left="221" w:firstLine="567"/>
        <w:jc w:val="both"/>
        <w:rPr>
          <w:rFonts w:asciiTheme="majorHAnsi" w:hAnsiTheme="majorHAnsi" w:cs="Times New Roman"/>
          <w:color w:val="auto"/>
        </w:rPr>
      </w:pPr>
      <w:r w:rsidRPr="00120E98">
        <w:rPr>
          <w:rFonts w:asciiTheme="majorHAnsi" w:hAnsiTheme="majorHAnsi" w:cs="Times New Roman"/>
          <w:color w:val="auto"/>
        </w:rPr>
        <w:t xml:space="preserve">Сельскохозяйственный комплекс района представляют 5,2 тыс. личных подсобных хозяйств, 8 сельскохозяйственных предприятий, </w:t>
      </w:r>
      <w:r w:rsidRPr="0019468A">
        <w:rPr>
          <w:rFonts w:asciiTheme="majorHAnsi" w:hAnsiTheme="majorHAnsi" w:cs="Times New Roman"/>
          <w:color w:val="auto"/>
        </w:rPr>
        <w:t>13 действующих крестьянско-фермерских хозяйств и индивидуальных предпринимателей</w:t>
      </w:r>
      <w:r>
        <w:rPr>
          <w:rFonts w:asciiTheme="majorHAnsi" w:hAnsiTheme="majorHAnsi" w:cs="Times New Roman"/>
          <w:color w:val="auto"/>
        </w:rPr>
        <w:t>.</w:t>
      </w:r>
      <w:r w:rsidRPr="00120E98">
        <w:rPr>
          <w:rFonts w:asciiTheme="majorHAnsi" w:hAnsiTheme="majorHAnsi" w:cs="Times New Roman"/>
          <w:color w:val="auto"/>
        </w:rPr>
        <w:t xml:space="preserve"> В 2017 году посевные площади </w:t>
      </w:r>
      <w:proofErr w:type="spellStart"/>
      <w:r w:rsidRPr="00120E98">
        <w:rPr>
          <w:rFonts w:asciiTheme="majorHAnsi" w:hAnsiTheme="majorHAnsi" w:cs="Times New Roman"/>
          <w:color w:val="auto"/>
        </w:rPr>
        <w:t>сельхозтоваропроизводителей</w:t>
      </w:r>
      <w:proofErr w:type="spellEnd"/>
      <w:r w:rsidRPr="00120E98">
        <w:rPr>
          <w:rFonts w:asciiTheme="majorHAnsi" w:hAnsiTheme="majorHAnsi" w:cs="Times New Roman"/>
          <w:color w:val="auto"/>
        </w:rPr>
        <w:t xml:space="preserve"> района составляют 25,0 тыс. га, из них занято под зерновыми – 10,1 тыс. га, под картофелем — 2,4</w:t>
      </w:r>
      <w:r>
        <w:t> </w:t>
      </w:r>
      <w:r w:rsidRPr="00120E98">
        <w:rPr>
          <w:rFonts w:asciiTheme="majorHAnsi" w:hAnsiTheme="majorHAnsi" w:cs="Times New Roman"/>
          <w:color w:val="auto"/>
        </w:rPr>
        <w:t>тыс. га.</w:t>
      </w:r>
    </w:p>
    <w:p w:rsidR="000E2FA4" w:rsidRDefault="00120E98" w:rsidP="000E2FA4">
      <w:pPr>
        <w:pStyle w:val="aff5"/>
        <w:spacing w:after="0" w:line="276" w:lineRule="auto"/>
        <w:ind w:left="221" w:firstLine="567"/>
        <w:jc w:val="both"/>
        <w:rPr>
          <w:rFonts w:asciiTheme="majorHAnsi" w:hAnsiTheme="majorHAnsi" w:cs="Times New Roman"/>
          <w:color w:val="auto"/>
        </w:rPr>
      </w:pPr>
      <w:r w:rsidRPr="00120E98">
        <w:rPr>
          <w:rFonts w:asciiTheme="majorHAnsi" w:hAnsiTheme="majorHAnsi" w:cs="Times New Roman"/>
          <w:color w:val="auto"/>
        </w:rPr>
        <w:t xml:space="preserve">Основные направления: в растениеводстве - производство зерновых культур и картофеля, в животноводстве - производство молока. В 2017 году зерна получено 50,7 тыс. тонн в весе после доработки, что на 35% выше уровня 2016 года. Урожайность зерна - 50,4 ц/га, что превышает средний по региону уровень. Валовой сбор картофеля составил 90,1 тыс. т, что на 15 тыс. т меньше или на 14,4 % от 2016 года. Снижение данного показателя связано с уменьшением посевных площадей из-за необходимости проведения севооборота. Урожайность картофеля - 371,2 ц/га. По валовому сбору картофеля район на 3 месте среди районов области. </w:t>
      </w:r>
    </w:p>
    <w:p w:rsidR="000E2FA4" w:rsidRPr="000E2FA4" w:rsidRDefault="000E2FA4" w:rsidP="000E2FA4">
      <w:pPr>
        <w:pStyle w:val="aff5"/>
        <w:spacing w:after="0" w:line="276" w:lineRule="auto"/>
        <w:ind w:left="221" w:firstLine="567"/>
        <w:jc w:val="both"/>
        <w:rPr>
          <w:rFonts w:asciiTheme="majorHAnsi" w:hAnsiTheme="majorHAnsi" w:cs="Times New Roman"/>
          <w:color w:val="auto"/>
        </w:rPr>
      </w:pPr>
      <w:r w:rsidRPr="000E2FA4">
        <w:rPr>
          <w:rFonts w:asciiTheme="majorHAnsi" w:hAnsiTheme="majorHAnsi" w:cs="Times New Roman"/>
          <w:color w:val="auto"/>
        </w:rPr>
        <w:t xml:space="preserve">Ежегодно в бюджете муниципального района предусматривается финансовая помощь </w:t>
      </w:r>
      <w:proofErr w:type="spellStart"/>
      <w:r w:rsidRPr="000E2FA4">
        <w:rPr>
          <w:rFonts w:asciiTheme="majorHAnsi" w:hAnsiTheme="majorHAnsi" w:cs="Times New Roman"/>
          <w:color w:val="auto"/>
        </w:rPr>
        <w:t>сельхозтоваропроизводителям</w:t>
      </w:r>
      <w:proofErr w:type="spellEnd"/>
      <w:r w:rsidRPr="000E2FA4">
        <w:rPr>
          <w:rFonts w:asciiTheme="majorHAnsi" w:hAnsiTheme="majorHAnsi" w:cs="Times New Roman"/>
          <w:color w:val="auto"/>
        </w:rPr>
        <w:t xml:space="preserve"> порядка 1,5 </w:t>
      </w:r>
      <w:proofErr w:type="spellStart"/>
      <w:proofErr w:type="gramStart"/>
      <w:r w:rsidRPr="000E2FA4">
        <w:rPr>
          <w:rFonts w:asciiTheme="majorHAnsi" w:hAnsiTheme="majorHAnsi" w:cs="Times New Roman"/>
          <w:color w:val="auto"/>
        </w:rPr>
        <w:t>млн</w:t>
      </w:r>
      <w:proofErr w:type="spellEnd"/>
      <w:proofErr w:type="gramEnd"/>
      <w:r w:rsidRPr="000E2FA4">
        <w:rPr>
          <w:rFonts w:asciiTheme="majorHAnsi" w:hAnsiTheme="majorHAnsi" w:cs="Times New Roman"/>
          <w:color w:val="auto"/>
        </w:rPr>
        <w:t xml:space="preserve"> руб., из федерального и областного бюджетов в 2017 году получено 6,8 млн руб.</w:t>
      </w:r>
    </w:p>
    <w:p w:rsidR="008079EC" w:rsidRPr="005C0D8F" w:rsidRDefault="000E2FA4" w:rsidP="008079EC">
      <w:pPr>
        <w:autoSpaceDE w:val="0"/>
        <w:autoSpaceDN w:val="0"/>
        <w:adjustRightInd w:val="0"/>
        <w:spacing w:line="259" w:lineRule="auto"/>
        <w:ind w:left="221" w:firstLine="709"/>
        <w:jc w:val="both"/>
        <w:rPr>
          <w:rFonts w:asciiTheme="majorHAnsi" w:hAnsiTheme="majorHAnsi"/>
          <w:color w:val="auto"/>
        </w:rPr>
      </w:pPr>
      <w:r w:rsidRPr="000E2FA4">
        <w:rPr>
          <w:rFonts w:asciiTheme="majorHAnsi" w:hAnsiTheme="majorHAnsi" w:cs="Times New Roman"/>
          <w:color w:val="auto"/>
        </w:rPr>
        <w:t xml:space="preserve">Совокупный объем инвестиций за пять лет с 2013 по 2017 гг. в экономику района превышает 7 </w:t>
      </w:r>
      <w:proofErr w:type="gramStart"/>
      <w:r w:rsidRPr="000E2FA4">
        <w:rPr>
          <w:rFonts w:asciiTheme="majorHAnsi" w:hAnsiTheme="majorHAnsi" w:cs="Times New Roman"/>
          <w:color w:val="auto"/>
        </w:rPr>
        <w:t>млрд</w:t>
      </w:r>
      <w:proofErr w:type="gramEnd"/>
      <w:r w:rsidRPr="000E2FA4">
        <w:rPr>
          <w:rFonts w:asciiTheme="majorHAnsi" w:hAnsiTheme="majorHAnsi" w:cs="Times New Roman"/>
          <w:color w:val="auto"/>
        </w:rPr>
        <w:t xml:space="preserve"> руб. В 2017 г. в </w:t>
      </w:r>
      <w:proofErr w:type="spellStart"/>
      <w:r w:rsidRPr="000E2FA4">
        <w:rPr>
          <w:rFonts w:asciiTheme="majorHAnsi" w:hAnsiTheme="majorHAnsi" w:cs="Times New Roman"/>
          <w:color w:val="auto"/>
        </w:rPr>
        <w:t>Унечском</w:t>
      </w:r>
      <w:proofErr w:type="spellEnd"/>
      <w:r w:rsidRPr="000E2FA4">
        <w:rPr>
          <w:rFonts w:asciiTheme="majorHAnsi" w:hAnsiTheme="majorHAnsi" w:cs="Times New Roman"/>
          <w:color w:val="auto"/>
        </w:rPr>
        <w:t xml:space="preserve"> районе </w:t>
      </w:r>
      <w:r w:rsidR="00C46ADC">
        <w:rPr>
          <w:rFonts w:asciiTheme="majorHAnsi" w:hAnsiTheme="majorHAnsi" w:cs="Times New Roman"/>
          <w:color w:val="auto"/>
        </w:rPr>
        <w:t xml:space="preserve">объем инвестиций в основной капитал, осуществляемых организациями, находящимися на </w:t>
      </w:r>
      <w:r w:rsidR="00C46ADC">
        <w:rPr>
          <w:rFonts w:asciiTheme="majorHAnsi" w:hAnsiTheme="majorHAnsi" w:cs="Times New Roman"/>
          <w:color w:val="auto"/>
        </w:rPr>
        <w:lastRenderedPageBreak/>
        <w:t>территории муниципального образования (без субъектов малого предпринимательства)</w:t>
      </w:r>
      <w:r w:rsidRPr="000E2FA4">
        <w:rPr>
          <w:rFonts w:asciiTheme="majorHAnsi" w:hAnsiTheme="majorHAnsi" w:cs="Times New Roman"/>
          <w:color w:val="auto"/>
        </w:rPr>
        <w:t xml:space="preserve"> </w:t>
      </w:r>
      <w:r w:rsidR="00C46ADC">
        <w:rPr>
          <w:rFonts w:asciiTheme="majorHAnsi" w:hAnsiTheme="majorHAnsi" w:cs="Times New Roman"/>
          <w:color w:val="auto"/>
        </w:rPr>
        <w:t>составил</w:t>
      </w:r>
      <w:r w:rsidRPr="000E2FA4">
        <w:rPr>
          <w:rFonts w:asciiTheme="majorHAnsi" w:hAnsiTheme="majorHAnsi" w:cs="Times New Roman"/>
          <w:color w:val="auto"/>
        </w:rPr>
        <w:t xml:space="preserve"> </w:t>
      </w:r>
      <w:r w:rsidR="00C46ADC">
        <w:rPr>
          <w:rFonts w:asciiTheme="majorHAnsi" w:hAnsiTheme="majorHAnsi" w:cs="Times New Roman"/>
          <w:color w:val="auto"/>
        </w:rPr>
        <w:t>671,3</w:t>
      </w:r>
      <w:r w:rsidRPr="000E2FA4">
        <w:rPr>
          <w:rFonts w:asciiTheme="majorHAnsi" w:hAnsiTheme="majorHAnsi" w:cs="Times New Roman"/>
          <w:color w:val="auto"/>
        </w:rPr>
        <w:t xml:space="preserve"> млн. руб. Муниципальный район </w:t>
      </w:r>
      <w:r w:rsidR="00C46ADC">
        <w:rPr>
          <w:rFonts w:asciiTheme="majorHAnsi" w:hAnsiTheme="majorHAnsi" w:cs="Times New Roman"/>
          <w:color w:val="auto"/>
        </w:rPr>
        <w:t>входит</w:t>
      </w:r>
      <w:r w:rsidRPr="000E2FA4">
        <w:rPr>
          <w:rFonts w:asciiTheme="majorHAnsi" w:hAnsiTheme="majorHAnsi" w:cs="Times New Roman"/>
          <w:color w:val="auto"/>
        </w:rPr>
        <w:t xml:space="preserve"> по данному показателю </w:t>
      </w:r>
      <w:r w:rsidR="00C46ADC">
        <w:rPr>
          <w:rFonts w:asciiTheme="majorHAnsi" w:hAnsiTheme="majorHAnsi" w:cs="Times New Roman"/>
          <w:color w:val="auto"/>
        </w:rPr>
        <w:t>в первую десятку</w:t>
      </w:r>
      <w:r w:rsidRPr="000E2FA4">
        <w:rPr>
          <w:rFonts w:asciiTheme="majorHAnsi" w:hAnsiTheme="majorHAnsi" w:cs="Times New Roman"/>
          <w:color w:val="auto"/>
        </w:rPr>
        <w:t xml:space="preserve"> регион</w:t>
      </w:r>
      <w:r w:rsidR="00C46ADC">
        <w:rPr>
          <w:rFonts w:asciiTheme="majorHAnsi" w:hAnsiTheme="majorHAnsi" w:cs="Times New Roman"/>
          <w:color w:val="auto"/>
        </w:rPr>
        <w:t>а</w:t>
      </w:r>
      <w:r w:rsidRPr="000E2FA4">
        <w:rPr>
          <w:rFonts w:asciiTheme="majorHAnsi" w:hAnsiTheme="majorHAnsi" w:cs="Times New Roman"/>
          <w:color w:val="auto"/>
        </w:rPr>
        <w:t>. Инвестиционные вложения в экономику муниципалитета осуществляют ЛПДС</w:t>
      </w:r>
      <w:r w:rsidR="00545389">
        <w:rPr>
          <w:rFonts w:asciiTheme="majorHAnsi" w:hAnsiTheme="majorHAnsi" w:cs="Times New Roman"/>
          <w:color w:val="auto"/>
        </w:rPr>
        <w:t> </w:t>
      </w:r>
      <w:r w:rsidRPr="000E2FA4">
        <w:rPr>
          <w:rFonts w:asciiTheme="majorHAnsi" w:hAnsiTheme="majorHAnsi" w:cs="Times New Roman"/>
          <w:color w:val="auto"/>
        </w:rPr>
        <w:t>«Унеча» БРУ АО «</w:t>
      </w:r>
      <w:proofErr w:type="spellStart"/>
      <w:r w:rsidRPr="000E2FA4">
        <w:rPr>
          <w:rFonts w:asciiTheme="majorHAnsi" w:hAnsiTheme="majorHAnsi" w:cs="Times New Roman"/>
          <w:color w:val="auto"/>
        </w:rPr>
        <w:t>Транснефть</w:t>
      </w:r>
      <w:proofErr w:type="spellEnd"/>
      <w:r w:rsidRPr="000E2FA4">
        <w:rPr>
          <w:rFonts w:asciiTheme="majorHAnsi" w:hAnsiTheme="majorHAnsi" w:cs="Times New Roman"/>
          <w:color w:val="auto"/>
        </w:rPr>
        <w:t xml:space="preserve"> — Дружба», ООО «</w:t>
      </w:r>
      <w:proofErr w:type="spellStart"/>
      <w:r w:rsidRPr="000E2FA4">
        <w:rPr>
          <w:rFonts w:asciiTheme="majorHAnsi" w:hAnsiTheme="majorHAnsi" w:cs="Times New Roman"/>
          <w:color w:val="auto"/>
        </w:rPr>
        <w:t>БрянскЭлектро</w:t>
      </w:r>
      <w:proofErr w:type="spellEnd"/>
      <w:r w:rsidRPr="000E2FA4">
        <w:rPr>
          <w:rFonts w:asciiTheme="majorHAnsi" w:hAnsiTheme="majorHAnsi" w:cs="Times New Roman"/>
          <w:color w:val="auto"/>
        </w:rPr>
        <w:t>», «Вагонное ремонтное депо Унеча» — филиал ООО «НВК», Сервисное локомотивное депо Унеча филиала «Московский» ООО «</w:t>
      </w:r>
      <w:proofErr w:type="spellStart"/>
      <w:r w:rsidRPr="000E2FA4">
        <w:rPr>
          <w:rFonts w:asciiTheme="majorHAnsi" w:hAnsiTheme="majorHAnsi" w:cs="Times New Roman"/>
          <w:color w:val="auto"/>
        </w:rPr>
        <w:t>ТМХ-Сервис</w:t>
      </w:r>
      <w:proofErr w:type="spellEnd"/>
      <w:r w:rsidRPr="000E2FA4">
        <w:rPr>
          <w:rFonts w:asciiTheme="majorHAnsi" w:hAnsiTheme="majorHAnsi" w:cs="Times New Roman"/>
          <w:color w:val="auto"/>
        </w:rPr>
        <w:t>»</w:t>
      </w:r>
      <w:r w:rsidR="008079EC">
        <w:rPr>
          <w:rFonts w:asciiTheme="majorHAnsi" w:hAnsiTheme="majorHAnsi" w:cs="Times New Roman"/>
          <w:color w:val="auto"/>
        </w:rPr>
        <w:t xml:space="preserve">, </w:t>
      </w:r>
      <w:r w:rsidR="008079EC" w:rsidRPr="005C0D8F">
        <w:rPr>
          <w:rFonts w:asciiTheme="majorHAnsi" w:hAnsiTheme="majorHAnsi"/>
          <w:color w:val="auto"/>
        </w:rPr>
        <w:t>ООО</w:t>
      </w:r>
      <w:r w:rsidR="00545389">
        <w:rPr>
          <w:rFonts w:asciiTheme="majorHAnsi" w:hAnsiTheme="majorHAnsi"/>
          <w:color w:val="auto"/>
        </w:rPr>
        <w:t> </w:t>
      </w:r>
      <w:r w:rsidR="008079EC" w:rsidRPr="005C0D8F">
        <w:rPr>
          <w:rFonts w:asciiTheme="majorHAnsi" w:hAnsiTheme="majorHAnsi"/>
          <w:color w:val="auto"/>
        </w:rPr>
        <w:t>«</w:t>
      </w:r>
      <w:proofErr w:type="spellStart"/>
      <w:r w:rsidR="008079EC" w:rsidRPr="005C0D8F">
        <w:rPr>
          <w:rFonts w:asciiTheme="majorHAnsi" w:hAnsiTheme="majorHAnsi"/>
          <w:color w:val="auto"/>
        </w:rPr>
        <w:t>Унечский</w:t>
      </w:r>
      <w:proofErr w:type="spellEnd"/>
      <w:r w:rsidR="008079EC" w:rsidRPr="005C0D8F">
        <w:rPr>
          <w:rFonts w:asciiTheme="majorHAnsi" w:hAnsiTheme="majorHAnsi"/>
          <w:color w:val="auto"/>
        </w:rPr>
        <w:t xml:space="preserve"> завод тугоплавких металлов».</w:t>
      </w:r>
    </w:p>
    <w:p w:rsidR="000E2FA4" w:rsidRPr="000E2FA4" w:rsidRDefault="000E2FA4" w:rsidP="008079EC">
      <w:pPr>
        <w:pStyle w:val="aff5"/>
        <w:spacing w:after="0" w:line="276" w:lineRule="auto"/>
        <w:ind w:left="221" w:firstLine="567"/>
        <w:jc w:val="both"/>
        <w:rPr>
          <w:rFonts w:asciiTheme="majorHAnsi" w:hAnsiTheme="majorHAnsi" w:cs="Times New Roman"/>
          <w:color w:val="auto"/>
        </w:rPr>
      </w:pPr>
    </w:p>
    <w:p w:rsidR="003E7FCD" w:rsidRDefault="003E7FCD" w:rsidP="003E7FCD">
      <w:pPr>
        <w:spacing w:line="264" w:lineRule="auto"/>
        <w:ind w:hanging="284"/>
        <w:jc w:val="both"/>
        <w:rPr>
          <w:rFonts w:asciiTheme="majorHAnsi" w:hAnsiTheme="majorHAnsi"/>
        </w:rPr>
      </w:pPr>
      <w:r>
        <w:rPr>
          <w:rFonts w:asciiTheme="majorHAnsi" w:hAnsiTheme="majorHAnsi"/>
          <w:noProof/>
        </w:rPr>
        <w:drawing>
          <wp:inline distT="0" distB="0" distL="0" distR="0">
            <wp:extent cx="6347460" cy="4008474"/>
            <wp:effectExtent l="0" t="0" r="15240" b="11430"/>
            <wp:docPr id="9"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3E7FCD" w:rsidRPr="00440082" w:rsidRDefault="00440082" w:rsidP="00440082">
      <w:pPr>
        <w:pStyle w:val="afb"/>
        <w:ind w:left="709"/>
        <w:rPr>
          <w:rFonts w:asciiTheme="majorHAnsi" w:hAnsiTheme="majorHAnsi"/>
          <w:b w:val="0"/>
          <w:lang w:val="ru-RU"/>
        </w:rPr>
      </w:pPr>
      <w:r w:rsidRPr="00440082">
        <w:rPr>
          <w:rFonts w:asciiTheme="majorHAnsi" w:hAnsiTheme="majorHAnsi"/>
          <w:b w:val="0"/>
          <w:lang w:val="ru-RU"/>
        </w:rPr>
        <w:t xml:space="preserve">Рисунок </w:t>
      </w:r>
      <w:r w:rsidR="000B7F3D" w:rsidRPr="00440082">
        <w:rPr>
          <w:rFonts w:asciiTheme="majorHAnsi" w:hAnsiTheme="majorHAnsi"/>
          <w:b w:val="0"/>
        </w:rPr>
        <w:fldChar w:fldCharType="begin"/>
      </w:r>
      <w:r w:rsidRPr="00440082">
        <w:rPr>
          <w:rFonts w:asciiTheme="majorHAnsi" w:hAnsiTheme="majorHAnsi"/>
          <w:b w:val="0"/>
          <w:lang w:val="ru-RU"/>
        </w:rPr>
        <w:instrText xml:space="preserve"> </w:instrText>
      </w:r>
      <w:r w:rsidRPr="00440082">
        <w:rPr>
          <w:rFonts w:asciiTheme="majorHAnsi" w:hAnsiTheme="majorHAnsi"/>
          <w:b w:val="0"/>
        </w:rPr>
        <w:instrText>SEQ</w:instrText>
      </w:r>
      <w:r w:rsidRPr="00440082">
        <w:rPr>
          <w:rFonts w:asciiTheme="majorHAnsi" w:hAnsiTheme="majorHAnsi"/>
          <w:b w:val="0"/>
          <w:lang w:val="ru-RU"/>
        </w:rPr>
        <w:instrText xml:space="preserve"> Рисунок \* </w:instrText>
      </w:r>
      <w:r w:rsidRPr="00440082">
        <w:rPr>
          <w:rFonts w:asciiTheme="majorHAnsi" w:hAnsiTheme="majorHAnsi"/>
          <w:b w:val="0"/>
        </w:rPr>
        <w:instrText>ARABIC</w:instrText>
      </w:r>
      <w:r w:rsidRPr="00440082">
        <w:rPr>
          <w:rFonts w:asciiTheme="majorHAnsi" w:hAnsiTheme="majorHAnsi"/>
          <w:b w:val="0"/>
          <w:lang w:val="ru-RU"/>
        </w:rPr>
        <w:instrText xml:space="preserve"> </w:instrText>
      </w:r>
      <w:r w:rsidR="000B7F3D" w:rsidRPr="00440082">
        <w:rPr>
          <w:rFonts w:asciiTheme="majorHAnsi" w:hAnsiTheme="majorHAnsi"/>
          <w:b w:val="0"/>
        </w:rPr>
        <w:fldChar w:fldCharType="separate"/>
      </w:r>
      <w:r w:rsidR="00B06449" w:rsidRPr="00B06449">
        <w:rPr>
          <w:rFonts w:asciiTheme="majorHAnsi" w:hAnsiTheme="majorHAnsi"/>
          <w:b w:val="0"/>
          <w:noProof/>
          <w:lang w:val="ru-RU"/>
        </w:rPr>
        <w:t>6</w:t>
      </w:r>
      <w:r w:rsidR="000B7F3D" w:rsidRPr="00440082">
        <w:rPr>
          <w:rFonts w:asciiTheme="majorHAnsi" w:hAnsiTheme="majorHAnsi"/>
          <w:b w:val="0"/>
        </w:rPr>
        <w:fldChar w:fldCharType="end"/>
      </w:r>
      <w:r w:rsidRPr="00440082">
        <w:rPr>
          <w:rFonts w:asciiTheme="majorHAnsi" w:hAnsiTheme="majorHAnsi"/>
          <w:b w:val="0"/>
          <w:lang w:val="ru-RU"/>
        </w:rPr>
        <w:t xml:space="preserve"> </w:t>
      </w:r>
      <w:r w:rsidRPr="00440082">
        <w:rPr>
          <w:rFonts w:asciiTheme="majorHAnsi" w:hAnsiTheme="majorHAnsi"/>
          <w:b w:val="0"/>
          <w:lang w:val="ru-RU"/>
        </w:rPr>
        <w:noBreakHyphen/>
        <w:t xml:space="preserve"> Инвестиции в основной капитал организаций на душу населения (без субъектов малого предпринимательства)</w:t>
      </w:r>
      <w:r>
        <w:rPr>
          <w:rFonts w:asciiTheme="majorHAnsi" w:hAnsiTheme="majorHAnsi"/>
          <w:b w:val="0"/>
          <w:lang w:val="ru-RU"/>
        </w:rPr>
        <w:t xml:space="preserve"> </w:t>
      </w:r>
      <w:r>
        <w:rPr>
          <w:rFonts w:asciiTheme="majorHAnsi" w:hAnsiTheme="majorHAnsi"/>
          <w:b w:val="0"/>
          <w:lang w:val="ru-RU"/>
        </w:rPr>
        <w:br/>
      </w:r>
      <w:r w:rsidRPr="00440082">
        <w:rPr>
          <w:rFonts w:asciiTheme="majorHAnsi" w:hAnsiTheme="majorHAnsi"/>
          <w:b w:val="0"/>
          <w:lang w:val="ru-RU"/>
        </w:rPr>
        <w:t>(в фактически действовавших ценах, рублей)</w:t>
      </w:r>
    </w:p>
    <w:p w:rsidR="002A643F" w:rsidRDefault="002A643F" w:rsidP="00440082">
      <w:pPr>
        <w:spacing w:before="120" w:line="264" w:lineRule="auto"/>
        <w:ind w:firstLine="539"/>
        <w:jc w:val="both"/>
        <w:rPr>
          <w:rFonts w:asciiTheme="majorHAnsi" w:hAnsiTheme="majorHAnsi"/>
        </w:rPr>
      </w:pPr>
      <w:r>
        <w:rPr>
          <w:rFonts w:asciiTheme="majorHAnsi" w:hAnsiTheme="majorHAnsi"/>
        </w:rPr>
        <w:t xml:space="preserve">Из </w:t>
      </w:r>
      <w:r w:rsidR="00440082">
        <w:rPr>
          <w:rFonts w:asciiTheme="majorHAnsi" w:hAnsiTheme="majorHAnsi"/>
        </w:rPr>
        <w:t>диаграммы (рис. 6)</w:t>
      </w:r>
      <w:r>
        <w:rPr>
          <w:rFonts w:asciiTheme="majorHAnsi" w:hAnsiTheme="majorHAnsi"/>
        </w:rPr>
        <w:t xml:space="preserve"> видно, что среди </w:t>
      </w:r>
      <w:r w:rsidR="00440082">
        <w:rPr>
          <w:rFonts w:asciiTheme="majorHAnsi" w:hAnsiTheme="majorHAnsi"/>
        </w:rPr>
        <w:t>рассматриваемых муниципальных образований</w:t>
      </w:r>
      <w:r w:rsidR="008079EC">
        <w:rPr>
          <w:rFonts w:asciiTheme="majorHAnsi" w:hAnsiTheme="majorHAnsi"/>
        </w:rPr>
        <w:t xml:space="preserve">, граничащих с </w:t>
      </w:r>
      <w:proofErr w:type="spellStart"/>
      <w:r w:rsidR="008079EC">
        <w:rPr>
          <w:rFonts w:asciiTheme="majorHAnsi" w:hAnsiTheme="majorHAnsi"/>
        </w:rPr>
        <w:t>Унечским</w:t>
      </w:r>
      <w:proofErr w:type="spellEnd"/>
      <w:r w:rsidR="008079EC">
        <w:rPr>
          <w:rFonts w:asciiTheme="majorHAnsi" w:hAnsiTheme="majorHAnsi"/>
        </w:rPr>
        <w:t xml:space="preserve"> районом,</w:t>
      </w:r>
      <w:r w:rsidR="00440082">
        <w:rPr>
          <w:rFonts w:asciiTheme="majorHAnsi" w:hAnsiTheme="majorHAnsi"/>
        </w:rPr>
        <w:t xml:space="preserve"> </w:t>
      </w:r>
      <w:proofErr w:type="spellStart"/>
      <w:r w:rsidR="00440082">
        <w:rPr>
          <w:rFonts w:asciiTheme="majorHAnsi" w:hAnsiTheme="majorHAnsi"/>
        </w:rPr>
        <w:t>Унечский</w:t>
      </w:r>
      <w:proofErr w:type="spellEnd"/>
      <w:r w:rsidR="00440082">
        <w:rPr>
          <w:rFonts w:asciiTheme="majorHAnsi" w:hAnsiTheme="majorHAnsi"/>
        </w:rPr>
        <w:t xml:space="preserve"> район</w:t>
      </w:r>
      <w:r>
        <w:rPr>
          <w:rFonts w:asciiTheme="majorHAnsi" w:hAnsiTheme="majorHAnsi"/>
        </w:rPr>
        <w:t xml:space="preserve"> занимает второе место после </w:t>
      </w:r>
      <w:proofErr w:type="spellStart"/>
      <w:r w:rsidR="00440082">
        <w:rPr>
          <w:rFonts w:asciiTheme="majorHAnsi" w:hAnsiTheme="majorHAnsi"/>
        </w:rPr>
        <w:t>Суражского</w:t>
      </w:r>
      <w:proofErr w:type="spellEnd"/>
      <w:r w:rsidR="00440082">
        <w:rPr>
          <w:rFonts w:asciiTheme="majorHAnsi" w:hAnsiTheme="majorHAnsi"/>
        </w:rPr>
        <w:t xml:space="preserve"> района</w:t>
      </w:r>
      <w:r>
        <w:rPr>
          <w:rFonts w:asciiTheme="majorHAnsi" w:hAnsiTheme="majorHAnsi"/>
        </w:rPr>
        <w:t xml:space="preserve"> по инвестициям в основной капитал, </w:t>
      </w:r>
      <w:r w:rsidR="00440082">
        <w:rPr>
          <w:rFonts w:asciiTheme="majorHAnsi" w:hAnsiTheme="majorHAnsi"/>
        </w:rPr>
        <w:t xml:space="preserve">приходящихся на душу населения и </w:t>
      </w:r>
      <w:r>
        <w:rPr>
          <w:rFonts w:asciiTheme="majorHAnsi" w:hAnsiTheme="majorHAnsi"/>
        </w:rPr>
        <w:t>выглядит достаточно позитивно.</w:t>
      </w:r>
    </w:p>
    <w:p w:rsidR="002A643F" w:rsidRDefault="002A643F" w:rsidP="008C34C8">
      <w:pPr>
        <w:spacing w:line="264" w:lineRule="auto"/>
        <w:ind w:firstLine="539"/>
        <w:jc w:val="both"/>
        <w:rPr>
          <w:rFonts w:asciiTheme="majorHAnsi" w:hAnsiTheme="majorHAnsi"/>
        </w:rPr>
      </w:pPr>
      <w:r>
        <w:rPr>
          <w:rFonts w:asciiTheme="majorHAnsi" w:hAnsiTheme="majorHAnsi"/>
        </w:rPr>
        <w:t xml:space="preserve">На дальнейшую перспективу развития экономики и социальной сферы </w:t>
      </w:r>
      <w:r w:rsidR="00A7477A">
        <w:rPr>
          <w:rFonts w:asciiTheme="majorHAnsi" w:hAnsiTheme="majorHAnsi"/>
        </w:rPr>
        <w:t xml:space="preserve">Унечского района </w:t>
      </w:r>
      <w:r>
        <w:rPr>
          <w:rFonts w:asciiTheme="majorHAnsi" w:hAnsiTheme="majorHAnsi"/>
        </w:rPr>
        <w:t xml:space="preserve">влияет его </w:t>
      </w:r>
      <w:r w:rsidR="00A7477A">
        <w:rPr>
          <w:rFonts w:asciiTheme="majorHAnsi" w:hAnsiTheme="majorHAnsi"/>
        </w:rPr>
        <w:t>близость Республики Беларусь и</w:t>
      </w:r>
      <w:r w:rsidR="00027360">
        <w:rPr>
          <w:rFonts w:asciiTheme="majorHAnsi" w:hAnsiTheme="majorHAnsi"/>
        </w:rPr>
        <w:t xml:space="preserve"> Украин</w:t>
      </w:r>
      <w:r w:rsidR="00A7477A">
        <w:rPr>
          <w:rFonts w:asciiTheme="majorHAnsi" w:hAnsiTheme="majorHAnsi"/>
        </w:rPr>
        <w:t>ы</w:t>
      </w:r>
      <w:r>
        <w:rPr>
          <w:rFonts w:asciiTheme="majorHAnsi" w:hAnsiTheme="majorHAnsi"/>
        </w:rPr>
        <w:t>.</w:t>
      </w:r>
    </w:p>
    <w:p w:rsidR="00A00235" w:rsidRPr="00FC6B88" w:rsidRDefault="00A00235" w:rsidP="00A00235">
      <w:pPr>
        <w:pStyle w:val="4"/>
        <w:numPr>
          <w:ilvl w:val="0"/>
          <w:numId w:val="0"/>
        </w:numPr>
        <w:spacing w:after="120"/>
        <w:ind w:left="930"/>
        <w:rPr>
          <w:i w:val="0"/>
        </w:rPr>
      </w:pPr>
      <w:r w:rsidRPr="00FC6B88">
        <w:rPr>
          <w:i w:val="0"/>
        </w:rPr>
        <w:t>Дорожное хозяйство и транспорт</w:t>
      </w:r>
    </w:p>
    <w:p w:rsidR="0024792D" w:rsidRDefault="00AD3567" w:rsidP="00135976">
      <w:pPr>
        <w:pStyle w:val="af6"/>
        <w:tabs>
          <w:tab w:val="left" w:pos="1110"/>
        </w:tabs>
        <w:spacing w:before="0" w:beforeAutospacing="0" w:after="0" w:afterAutospacing="0" w:line="264" w:lineRule="auto"/>
        <w:ind w:firstLine="708"/>
        <w:jc w:val="both"/>
        <w:rPr>
          <w:rFonts w:asciiTheme="majorHAnsi" w:hAnsiTheme="majorHAnsi" w:cs="Arial Unicode MS"/>
          <w:color w:val="000000"/>
        </w:rPr>
      </w:pPr>
      <w:r w:rsidRPr="00AD3567">
        <w:rPr>
          <w:rFonts w:asciiTheme="majorHAnsi" w:hAnsiTheme="majorHAnsi" w:cs="Arial Unicode MS"/>
          <w:color w:val="000000"/>
        </w:rPr>
        <w:t xml:space="preserve">В районе развита транспортная сеть. Город Унеча является железнодорожной станцией. </w:t>
      </w:r>
      <w:proofErr w:type="gramStart"/>
      <w:r w:rsidRPr="00AD3567">
        <w:rPr>
          <w:rFonts w:asciiTheme="majorHAnsi" w:hAnsiTheme="majorHAnsi" w:cs="Arial Unicode MS"/>
          <w:color w:val="000000"/>
        </w:rPr>
        <w:t>Общая протяженность дорожной сети  в районе – 748 км, в том числе,  регионального значения – 225 км,  местного – 477 км, из которых, в административном центре -138 км (с асфальтовым покрытием – 40</w:t>
      </w:r>
      <w:r w:rsidR="00545389">
        <w:rPr>
          <w:rFonts w:asciiTheme="majorHAnsi" w:hAnsiTheme="majorHAnsi" w:cs="Arial Unicode MS"/>
          <w:color w:val="000000"/>
        </w:rPr>
        <w:t> </w:t>
      </w:r>
      <w:r w:rsidRPr="00AD3567">
        <w:rPr>
          <w:rFonts w:asciiTheme="majorHAnsi" w:hAnsiTheme="majorHAnsi" w:cs="Arial Unicode MS"/>
          <w:color w:val="000000"/>
        </w:rPr>
        <w:t xml:space="preserve">км, грунтовым- 98 км). </w:t>
      </w:r>
      <w:proofErr w:type="gramEnd"/>
    </w:p>
    <w:p w:rsidR="00A00235" w:rsidRPr="00CB3B6F" w:rsidRDefault="0024792D" w:rsidP="00135976">
      <w:pPr>
        <w:pStyle w:val="af6"/>
        <w:tabs>
          <w:tab w:val="left" w:pos="1110"/>
        </w:tabs>
        <w:spacing w:before="0" w:beforeAutospacing="0" w:after="0" w:afterAutospacing="0" w:line="264" w:lineRule="auto"/>
        <w:ind w:firstLine="708"/>
        <w:jc w:val="both"/>
        <w:rPr>
          <w:rFonts w:asciiTheme="majorHAnsi" w:hAnsiTheme="majorHAnsi"/>
        </w:rPr>
      </w:pPr>
      <w:r w:rsidRPr="0024792D">
        <w:rPr>
          <w:rFonts w:asciiTheme="majorHAnsi" w:hAnsiTheme="majorHAnsi" w:cs="Arial Unicode MS"/>
          <w:color w:val="000000"/>
        </w:rPr>
        <w:t xml:space="preserve">Транспортное обслуживание населения осуществляется железнодорожным и автомобильным транспортом. Автобусное обслуживание осуществляет АО </w:t>
      </w:r>
      <w:r w:rsidRPr="0024792D">
        <w:rPr>
          <w:rFonts w:asciiTheme="majorHAnsi" w:hAnsiTheme="majorHAnsi" w:cs="Arial Unicode MS"/>
          <w:color w:val="000000"/>
        </w:rPr>
        <w:lastRenderedPageBreak/>
        <w:t>«</w:t>
      </w:r>
      <w:proofErr w:type="spellStart"/>
      <w:r w:rsidRPr="0024792D">
        <w:rPr>
          <w:rFonts w:asciiTheme="majorHAnsi" w:hAnsiTheme="majorHAnsi" w:cs="Arial Unicode MS"/>
          <w:color w:val="000000"/>
        </w:rPr>
        <w:t>Унечское</w:t>
      </w:r>
      <w:proofErr w:type="spellEnd"/>
      <w:r w:rsidRPr="0024792D">
        <w:rPr>
          <w:rFonts w:asciiTheme="majorHAnsi" w:hAnsiTheme="majorHAnsi" w:cs="Arial Unicode MS"/>
          <w:color w:val="000000"/>
        </w:rPr>
        <w:t xml:space="preserve"> АТП», у которого 26 муниципальных маршрутов регулярных перевозок. В районе действует еще 2 </w:t>
      </w:r>
      <w:proofErr w:type="gramStart"/>
      <w:r w:rsidRPr="0024792D">
        <w:rPr>
          <w:rFonts w:asciiTheme="majorHAnsi" w:hAnsiTheme="majorHAnsi" w:cs="Arial Unicode MS"/>
          <w:color w:val="000000"/>
        </w:rPr>
        <w:t>коммерческих</w:t>
      </w:r>
      <w:proofErr w:type="gramEnd"/>
      <w:r w:rsidRPr="0024792D">
        <w:rPr>
          <w:rFonts w:asciiTheme="majorHAnsi" w:hAnsiTheme="majorHAnsi" w:cs="Arial Unicode MS"/>
          <w:color w:val="000000"/>
        </w:rPr>
        <w:t xml:space="preserve">. В городском сообщении действует 2 маршрута, 22 маршрута внутри района и </w:t>
      </w:r>
      <w:proofErr w:type="gramStart"/>
      <w:r w:rsidRPr="0024792D">
        <w:rPr>
          <w:rFonts w:asciiTheme="majorHAnsi" w:hAnsiTheme="majorHAnsi" w:cs="Arial Unicode MS"/>
          <w:color w:val="000000"/>
        </w:rPr>
        <w:t>межмуниципальных</w:t>
      </w:r>
      <w:proofErr w:type="gramEnd"/>
      <w:r w:rsidRPr="0024792D">
        <w:rPr>
          <w:rFonts w:asciiTheme="majorHAnsi" w:hAnsiTheme="majorHAnsi" w:cs="Arial Unicode MS"/>
          <w:color w:val="000000"/>
        </w:rPr>
        <w:t xml:space="preserve"> – 4. Сеть автобусных маршрутов остается неизменной.</w:t>
      </w:r>
      <w:r>
        <w:rPr>
          <w:rFonts w:asciiTheme="majorHAnsi" w:hAnsiTheme="majorHAnsi" w:cs="Arial Unicode MS"/>
          <w:color w:val="000000"/>
        </w:rPr>
        <w:t xml:space="preserve"> </w:t>
      </w:r>
      <w:proofErr w:type="gramStart"/>
      <w:r w:rsidRPr="0024792D">
        <w:rPr>
          <w:rFonts w:asciiTheme="majorHAnsi" w:hAnsiTheme="majorHAnsi" w:cs="Arial Unicode MS"/>
          <w:color w:val="000000"/>
        </w:rPr>
        <w:t>Доля населения, проживающего в населенных пунктах, не имеющих регулярного автобусного и (или) железнодорожного сообщения с административным центром муниципального района</w:t>
      </w:r>
      <w:r>
        <w:rPr>
          <w:rFonts w:asciiTheme="majorHAnsi" w:hAnsiTheme="majorHAnsi" w:cs="Arial Unicode MS"/>
          <w:color w:val="000000"/>
        </w:rPr>
        <w:t xml:space="preserve"> составляет</w:t>
      </w:r>
      <w:r w:rsidRPr="0024792D">
        <w:rPr>
          <w:rFonts w:asciiTheme="majorHAnsi" w:hAnsiTheme="majorHAnsi" w:cs="Arial Unicode MS"/>
          <w:color w:val="000000"/>
        </w:rPr>
        <w:t xml:space="preserve"> 1,75</w:t>
      </w:r>
      <w:r>
        <w:rPr>
          <w:rFonts w:asciiTheme="majorHAnsi" w:hAnsiTheme="majorHAnsi" w:cs="Arial Unicode MS"/>
          <w:color w:val="000000"/>
        </w:rPr>
        <w:t xml:space="preserve">%. Данный показатель обосновывается </w:t>
      </w:r>
      <w:r w:rsidRPr="0024792D">
        <w:rPr>
          <w:rFonts w:asciiTheme="majorHAnsi" w:hAnsiTheme="majorHAnsi" w:cs="Arial Unicode MS"/>
          <w:color w:val="000000"/>
        </w:rPr>
        <w:t>отсутствием дорог с твердым покрытием до отдаленных населенных пунктов</w:t>
      </w:r>
      <w:proofErr w:type="gramEnd"/>
    </w:p>
    <w:p w:rsidR="002A643F" w:rsidRPr="009339A8" w:rsidRDefault="002A643F" w:rsidP="00930B49">
      <w:pPr>
        <w:pStyle w:val="4"/>
        <w:numPr>
          <w:ilvl w:val="0"/>
          <w:numId w:val="0"/>
        </w:numPr>
        <w:spacing w:after="120" w:line="276" w:lineRule="auto"/>
        <w:ind w:left="142" w:firstLine="709"/>
        <w:rPr>
          <w:i w:val="0"/>
        </w:rPr>
      </w:pPr>
      <w:r w:rsidRPr="009339A8">
        <w:rPr>
          <w:i w:val="0"/>
        </w:rPr>
        <w:t>Потребительский рынок</w:t>
      </w:r>
    </w:p>
    <w:p w:rsidR="00EB3505" w:rsidRPr="00EB3505" w:rsidRDefault="00EB3505" w:rsidP="00EB3505">
      <w:pPr>
        <w:spacing w:line="276" w:lineRule="auto"/>
        <w:ind w:firstLine="540"/>
        <w:jc w:val="both"/>
        <w:rPr>
          <w:rFonts w:asciiTheme="majorHAnsi" w:hAnsiTheme="majorHAnsi"/>
        </w:rPr>
      </w:pPr>
      <w:r w:rsidRPr="00EB3505">
        <w:rPr>
          <w:rFonts w:asciiTheme="majorHAnsi" w:hAnsiTheme="majorHAnsi"/>
        </w:rPr>
        <w:t>Потребительский рынок Унечского района характеризуется стабильностью, развитой сетью предприятий торговли, общественного питания и бытового обслуживания населения, высокой предпринимательской активностью.</w:t>
      </w:r>
    </w:p>
    <w:p w:rsidR="00EB3505" w:rsidRPr="00EB3505" w:rsidRDefault="00EB3505" w:rsidP="00EB3505">
      <w:pPr>
        <w:spacing w:line="276" w:lineRule="auto"/>
        <w:ind w:firstLine="540"/>
        <w:jc w:val="both"/>
        <w:rPr>
          <w:rFonts w:asciiTheme="majorHAnsi" w:hAnsiTheme="majorHAnsi"/>
        </w:rPr>
      </w:pPr>
      <w:r w:rsidRPr="00EB3505">
        <w:rPr>
          <w:rFonts w:asciiTheme="majorHAnsi" w:hAnsiTheme="majorHAnsi"/>
        </w:rPr>
        <w:t xml:space="preserve">Сегодня в </w:t>
      </w:r>
      <w:proofErr w:type="spellStart"/>
      <w:r w:rsidRPr="00EB3505">
        <w:rPr>
          <w:rFonts w:asciiTheme="majorHAnsi" w:hAnsiTheme="majorHAnsi"/>
        </w:rPr>
        <w:t>Унечском</w:t>
      </w:r>
      <w:proofErr w:type="spellEnd"/>
      <w:r w:rsidRPr="00EB3505">
        <w:rPr>
          <w:rFonts w:asciiTheme="majorHAnsi" w:hAnsiTheme="majorHAnsi"/>
        </w:rPr>
        <w:t xml:space="preserve"> районе работает 300 предприятий розничной торговли и 2 универсальные ярмарки. В районе функцио</w:t>
      </w:r>
      <w:r w:rsidR="008B6508">
        <w:rPr>
          <w:rFonts w:asciiTheme="majorHAnsi" w:hAnsiTheme="majorHAnsi"/>
        </w:rPr>
        <w:t>нируют крупны</w:t>
      </w:r>
      <w:r w:rsidRPr="00EB3505">
        <w:rPr>
          <w:rFonts w:asciiTheme="majorHAnsi" w:hAnsiTheme="majorHAnsi"/>
        </w:rPr>
        <w:t xml:space="preserve">е сетевые структуры: </w:t>
      </w:r>
      <w:proofErr w:type="gramStart"/>
      <w:r w:rsidRPr="00EB3505">
        <w:rPr>
          <w:rFonts w:asciiTheme="majorHAnsi" w:hAnsiTheme="majorHAnsi"/>
        </w:rPr>
        <w:t>АО "Тандер" (сеть магазинов "Магнит"), ООО «</w:t>
      </w:r>
      <w:proofErr w:type="spellStart"/>
      <w:r w:rsidRPr="00EB3505">
        <w:rPr>
          <w:rFonts w:asciiTheme="majorHAnsi" w:hAnsiTheme="majorHAnsi"/>
        </w:rPr>
        <w:t>Евролот</w:t>
      </w:r>
      <w:proofErr w:type="spellEnd"/>
      <w:r w:rsidRPr="00EB3505">
        <w:rPr>
          <w:rFonts w:asciiTheme="majorHAnsi" w:hAnsiTheme="majorHAnsi"/>
        </w:rPr>
        <w:t xml:space="preserve"> Запад» (магазин «</w:t>
      </w:r>
      <w:proofErr w:type="spellStart"/>
      <w:r w:rsidRPr="00EB3505">
        <w:rPr>
          <w:rFonts w:asciiTheme="majorHAnsi" w:hAnsiTheme="majorHAnsi"/>
        </w:rPr>
        <w:t>Свенская</w:t>
      </w:r>
      <w:proofErr w:type="spellEnd"/>
      <w:r w:rsidRPr="00EB3505">
        <w:rPr>
          <w:rFonts w:asciiTheme="majorHAnsi" w:hAnsiTheme="majorHAnsi"/>
        </w:rPr>
        <w:t xml:space="preserve"> ярмарка»), ОАО «</w:t>
      </w:r>
      <w:proofErr w:type="spellStart"/>
      <w:r w:rsidRPr="00EB3505">
        <w:rPr>
          <w:rFonts w:asciiTheme="majorHAnsi" w:hAnsiTheme="majorHAnsi"/>
        </w:rPr>
        <w:t>Дикси</w:t>
      </w:r>
      <w:proofErr w:type="spellEnd"/>
      <w:r w:rsidRPr="00EB3505">
        <w:rPr>
          <w:rFonts w:asciiTheme="majorHAnsi" w:hAnsiTheme="majorHAnsi"/>
        </w:rPr>
        <w:t xml:space="preserve"> Групп» (магазин «</w:t>
      </w:r>
      <w:proofErr w:type="spellStart"/>
      <w:r w:rsidRPr="00EB3505">
        <w:rPr>
          <w:rFonts w:asciiTheme="majorHAnsi" w:hAnsiTheme="majorHAnsi"/>
        </w:rPr>
        <w:t>Дикси</w:t>
      </w:r>
      <w:proofErr w:type="spellEnd"/>
      <w:r w:rsidRPr="00EB3505">
        <w:rPr>
          <w:rFonts w:asciiTheme="majorHAnsi" w:hAnsiTheme="majorHAnsi"/>
        </w:rPr>
        <w:t>») и ООО</w:t>
      </w:r>
      <w:r w:rsidR="008B5EA7">
        <w:rPr>
          <w:rFonts w:asciiTheme="majorHAnsi" w:hAnsiTheme="majorHAnsi"/>
        </w:rPr>
        <w:t> </w:t>
      </w:r>
      <w:r w:rsidRPr="00EB3505">
        <w:rPr>
          <w:rFonts w:asciiTheme="majorHAnsi" w:hAnsiTheme="majorHAnsi"/>
        </w:rPr>
        <w:t>«Агроторг» (магазины «Пятерочка»).</w:t>
      </w:r>
      <w:proofErr w:type="gramEnd"/>
      <w:r w:rsidRPr="00EB3505">
        <w:rPr>
          <w:rFonts w:asciiTheme="majorHAnsi" w:hAnsiTheme="majorHAnsi"/>
        </w:rPr>
        <w:t xml:space="preserve"> Обеспеченность торговыми площадями на 1000 жителей составляет 558,0 кв. м. </w:t>
      </w:r>
    </w:p>
    <w:p w:rsidR="002A643F" w:rsidRPr="00A50B40" w:rsidRDefault="00EB3505" w:rsidP="00EB3505">
      <w:pPr>
        <w:spacing w:line="276" w:lineRule="auto"/>
        <w:ind w:firstLine="540"/>
        <w:jc w:val="both"/>
        <w:rPr>
          <w:rFonts w:asciiTheme="majorHAnsi" w:hAnsiTheme="majorHAnsi"/>
        </w:rPr>
      </w:pPr>
      <w:r w:rsidRPr="00EB3505">
        <w:rPr>
          <w:rFonts w:asciiTheme="majorHAnsi" w:hAnsiTheme="majorHAnsi"/>
        </w:rPr>
        <w:t xml:space="preserve">В сфере торговли постоянно растет доля предприятий, отвечающих современным требованиям по уровню обслуживания, эстетическому, техническому состоянию. Активно внедряет современные формы торговли </w:t>
      </w:r>
      <w:proofErr w:type="spellStart"/>
      <w:r w:rsidRPr="00EB3505">
        <w:rPr>
          <w:rFonts w:asciiTheme="majorHAnsi" w:hAnsiTheme="majorHAnsi"/>
        </w:rPr>
        <w:t>Унечское</w:t>
      </w:r>
      <w:proofErr w:type="spellEnd"/>
      <w:r w:rsidRPr="00EB3505">
        <w:rPr>
          <w:rFonts w:asciiTheme="majorHAnsi" w:hAnsiTheme="majorHAnsi"/>
        </w:rPr>
        <w:t xml:space="preserve"> районное потребительское общество, реконструируются и открываются в сельской местности магазины самообслуживания, доля которых занимает более 30 % от их общего количества</w:t>
      </w:r>
    </w:p>
    <w:p w:rsidR="002A643F" w:rsidRPr="006D529B" w:rsidRDefault="00BC650C" w:rsidP="006D529B">
      <w:pPr>
        <w:pStyle w:val="4"/>
        <w:numPr>
          <w:ilvl w:val="0"/>
          <w:numId w:val="0"/>
        </w:numPr>
        <w:spacing w:after="120" w:line="276" w:lineRule="auto"/>
        <w:ind w:left="142" w:firstLine="709"/>
        <w:rPr>
          <w:i w:val="0"/>
        </w:rPr>
      </w:pPr>
      <w:r w:rsidRPr="006D529B">
        <w:rPr>
          <w:i w:val="0"/>
        </w:rPr>
        <w:t xml:space="preserve">Сфера бытовых услуг и общественного </w:t>
      </w:r>
      <w:r w:rsidR="002A643F" w:rsidRPr="006D529B">
        <w:rPr>
          <w:i w:val="0"/>
        </w:rPr>
        <w:t>питани</w:t>
      </w:r>
      <w:r w:rsidRPr="006D529B">
        <w:rPr>
          <w:i w:val="0"/>
        </w:rPr>
        <w:t>я</w:t>
      </w:r>
    </w:p>
    <w:p w:rsidR="00EB3505" w:rsidRPr="00EB3505" w:rsidRDefault="00EB3505" w:rsidP="00EB3505">
      <w:pPr>
        <w:spacing w:line="276" w:lineRule="auto"/>
        <w:ind w:firstLine="540"/>
        <w:jc w:val="both"/>
        <w:rPr>
          <w:rFonts w:asciiTheme="majorHAnsi" w:hAnsiTheme="majorHAnsi"/>
        </w:rPr>
      </w:pPr>
      <w:r w:rsidRPr="00EB3505">
        <w:rPr>
          <w:rFonts w:asciiTheme="majorHAnsi" w:hAnsiTheme="majorHAnsi"/>
        </w:rPr>
        <w:t>Бытовое обслуживание населения представлено субъектами малого бизнеса из числа индивидуальных предпринимателей.</w:t>
      </w:r>
    </w:p>
    <w:p w:rsidR="00EB3505" w:rsidRPr="00EB3505" w:rsidRDefault="00EB3505" w:rsidP="00EB3505">
      <w:pPr>
        <w:spacing w:line="276" w:lineRule="auto"/>
        <w:ind w:firstLine="540"/>
        <w:jc w:val="both"/>
        <w:rPr>
          <w:rFonts w:asciiTheme="majorHAnsi" w:hAnsiTheme="majorHAnsi"/>
        </w:rPr>
      </w:pPr>
      <w:r w:rsidRPr="00EB3505">
        <w:rPr>
          <w:rFonts w:asciiTheme="majorHAnsi" w:hAnsiTheme="majorHAnsi"/>
        </w:rPr>
        <w:t>Бытовые услуги населению оказывают более 50 предприятий по следующим направлениям:</w:t>
      </w:r>
    </w:p>
    <w:p w:rsidR="00EB3505" w:rsidRPr="00EB3505" w:rsidRDefault="00EB3505" w:rsidP="00EB3505">
      <w:pPr>
        <w:pStyle w:val="af4"/>
        <w:numPr>
          <w:ilvl w:val="0"/>
          <w:numId w:val="50"/>
        </w:numPr>
        <w:tabs>
          <w:tab w:val="left" w:pos="993"/>
        </w:tabs>
        <w:spacing w:line="276" w:lineRule="auto"/>
        <w:ind w:left="0" w:firstLine="709"/>
        <w:jc w:val="both"/>
        <w:rPr>
          <w:rFonts w:asciiTheme="majorHAnsi" w:hAnsiTheme="majorHAnsi"/>
        </w:rPr>
      </w:pPr>
      <w:r w:rsidRPr="00EB3505">
        <w:rPr>
          <w:rFonts w:asciiTheme="majorHAnsi" w:hAnsiTheme="majorHAnsi"/>
        </w:rPr>
        <w:t>24 предприятия по оказанию парикмахерских услуг;</w:t>
      </w:r>
    </w:p>
    <w:p w:rsidR="00EB3505" w:rsidRPr="00EB3505" w:rsidRDefault="00EB3505" w:rsidP="00EB3505">
      <w:pPr>
        <w:pStyle w:val="af4"/>
        <w:numPr>
          <w:ilvl w:val="0"/>
          <w:numId w:val="50"/>
        </w:numPr>
        <w:tabs>
          <w:tab w:val="left" w:pos="993"/>
        </w:tabs>
        <w:spacing w:line="276" w:lineRule="auto"/>
        <w:ind w:left="0" w:firstLine="709"/>
        <w:jc w:val="both"/>
        <w:rPr>
          <w:rFonts w:asciiTheme="majorHAnsi" w:hAnsiTheme="majorHAnsi"/>
        </w:rPr>
      </w:pPr>
      <w:r w:rsidRPr="00EB3505">
        <w:rPr>
          <w:rFonts w:asciiTheme="majorHAnsi" w:hAnsiTheme="majorHAnsi"/>
        </w:rPr>
        <w:t>13 предприятий по ремонту и пошиву одежды, и изготовлению домашнего текстиля;</w:t>
      </w:r>
    </w:p>
    <w:p w:rsidR="00EB3505" w:rsidRPr="00EB3505" w:rsidRDefault="00EB3505" w:rsidP="00EB3505">
      <w:pPr>
        <w:pStyle w:val="af4"/>
        <w:numPr>
          <w:ilvl w:val="0"/>
          <w:numId w:val="50"/>
        </w:numPr>
        <w:tabs>
          <w:tab w:val="left" w:pos="993"/>
        </w:tabs>
        <w:spacing w:line="276" w:lineRule="auto"/>
        <w:ind w:left="0" w:firstLine="709"/>
        <w:jc w:val="both"/>
        <w:rPr>
          <w:rFonts w:asciiTheme="majorHAnsi" w:hAnsiTheme="majorHAnsi"/>
        </w:rPr>
      </w:pPr>
      <w:r w:rsidRPr="00EB3505">
        <w:rPr>
          <w:rFonts w:asciiTheme="majorHAnsi" w:hAnsiTheme="majorHAnsi"/>
        </w:rPr>
        <w:t>11 предприятий по ремонту сложной бытовой техники и теле-радио-</w:t>
      </w:r>
      <w:r w:rsidR="008B5EA7" w:rsidRPr="00EB3505">
        <w:rPr>
          <w:rFonts w:asciiTheme="majorHAnsi" w:hAnsiTheme="majorHAnsi"/>
        </w:rPr>
        <w:t>аппаратуры</w:t>
      </w:r>
      <w:r w:rsidRPr="00EB3505">
        <w:rPr>
          <w:rFonts w:asciiTheme="majorHAnsi" w:hAnsiTheme="majorHAnsi"/>
        </w:rPr>
        <w:t>;</w:t>
      </w:r>
    </w:p>
    <w:p w:rsidR="00EB3505" w:rsidRPr="00EB3505" w:rsidRDefault="00EB3505" w:rsidP="00EB3505">
      <w:pPr>
        <w:pStyle w:val="af4"/>
        <w:numPr>
          <w:ilvl w:val="0"/>
          <w:numId w:val="50"/>
        </w:numPr>
        <w:tabs>
          <w:tab w:val="left" w:pos="993"/>
        </w:tabs>
        <w:spacing w:line="276" w:lineRule="auto"/>
        <w:ind w:left="0" w:firstLine="540"/>
        <w:jc w:val="both"/>
        <w:rPr>
          <w:rFonts w:asciiTheme="majorHAnsi" w:hAnsiTheme="majorHAnsi"/>
        </w:rPr>
      </w:pPr>
      <w:r w:rsidRPr="00EB3505">
        <w:rPr>
          <w:rFonts w:asciiTheme="majorHAnsi" w:hAnsiTheme="majorHAnsi"/>
        </w:rPr>
        <w:t>5 предприятий по ремонту, окраске и пошиву обуви и др.</w:t>
      </w:r>
    </w:p>
    <w:p w:rsidR="002A643F" w:rsidRPr="00A50B40" w:rsidRDefault="00EB3505" w:rsidP="00EB3505">
      <w:pPr>
        <w:spacing w:line="276" w:lineRule="auto"/>
        <w:ind w:firstLine="540"/>
        <w:jc w:val="both"/>
        <w:rPr>
          <w:rFonts w:asciiTheme="majorHAnsi" w:hAnsiTheme="majorHAnsi"/>
        </w:rPr>
      </w:pPr>
      <w:r w:rsidRPr="00EB3505">
        <w:rPr>
          <w:rFonts w:asciiTheme="majorHAnsi" w:hAnsiTheme="majorHAnsi"/>
        </w:rPr>
        <w:t>Сфера общественного питания за последние годы претерпела существенные изменения и доказала</w:t>
      </w:r>
      <w:r w:rsidR="008B6508">
        <w:rPr>
          <w:rFonts w:asciiTheme="majorHAnsi" w:hAnsiTheme="majorHAnsi"/>
        </w:rPr>
        <w:t>,</w:t>
      </w:r>
      <w:r w:rsidRPr="00EB3505">
        <w:rPr>
          <w:rFonts w:asciiTheme="majorHAnsi" w:hAnsiTheme="majorHAnsi"/>
        </w:rPr>
        <w:t xml:space="preserve"> в целом</w:t>
      </w:r>
      <w:r w:rsidR="008B6508">
        <w:rPr>
          <w:rFonts w:asciiTheme="majorHAnsi" w:hAnsiTheme="majorHAnsi"/>
        </w:rPr>
        <w:t>,</w:t>
      </w:r>
      <w:r w:rsidRPr="00EB3505">
        <w:rPr>
          <w:rFonts w:asciiTheme="majorHAnsi" w:hAnsiTheme="majorHAnsi"/>
        </w:rPr>
        <w:t xml:space="preserve"> свою высокую мобильность и конкурентоспособность. В последнее время наблюдается заметное повышение качества продукции и обслуживания потребителей в данном секторе. Услуги общественного питания оказывают 17 предприятий и 10 индивидуальных предпринимателей. Число посадочных мест, в предприятиях общественного питания, составляет 1200 единиц.</w:t>
      </w:r>
    </w:p>
    <w:p w:rsidR="008733C5" w:rsidRPr="003C0AEF" w:rsidRDefault="008733C5" w:rsidP="00A31D56">
      <w:pPr>
        <w:pStyle w:val="4"/>
        <w:numPr>
          <w:ilvl w:val="0"/>
          <w:numId w:val="0"/>
        </w:numPr>
        <w:spacing w:after="120" w:line="276" w:lineRule="auto"/>
        <w:ind w:left="788"/>
        <w:rPr>
          <w:i w:val="0"/>
        </w:rPr>
      </w:pPr>
      <w:r w:rsidRPr="003C0AEF">
        <w:rPr>
          <w:i w:val="0"/>
        </w:rPr>
        <w:lastRenderedPageBreak/>
        <w:t>Развитие малого и среднего бизнеса</w:t>
      </w:r>
    </w:p>
    <w:p w:rsidR="00BC650C" w:rsidRPr="00BC650C" w:rsidRDefault="00BC650C" w:rsidP="00BC650C">
      <w:pPr>
        <w:pStyle w:val="aff5"/>
        <w:spacing w:after="0" w:line="276" w:lineRule="auto"/>
        <w:ind w:firstLine="567"/>
        <w:jc w:val="both"/>
        <w:rPr>
          <w:rFonts w:asciiTheme="majorHAnsi" w:hAnsiTheme="majorHAnsi"/>
        </w:rPr>
      </w:pPr>
      <w:r>
        <w:rPr>
          <w:rFonts w:asciiTheme="majorHAnsi" w:hAnsiTheme="majorHAnsi"/>
        </w:rPr>
        <w:t xml:space="preserve">На территории Унечского района </w:t>
      </w:r>
      <w:r w:rsidRPr="00BC650C">
        <w:rPr>
          <w:rFonts w:asciiTheme="majorHAnsi" w:hAnsiTheme="majorHAnsi"/>
        </w:rPr>
        <w:t>малый и средний бизнес</w:t>
      </w:r>
      <w:r w:rsidR="001461C1">
        <w:rPr>
          <w:rFonts w:asciiTheme="majorHAnsi" w:hAnsiTheme="majorHAnsi"/>
        </w:rPr>
        <w:t xml:space="preserve"> представляют 12</w:t>
      </w:r>
      <w:r w:rsidR="00135976">
        <w:rPr>
          <w:rFonts w:asciiTheme="majorHAnsi" w:hAnsiTheme="majorHAnsi"/>
        </w:rPr>
        <w:t>2</w:t>
      </w:r>
      <w:r w:rsidR="00996C57">
        <w:rPr>
          <w:rFonts w:asciiTheme="majorHAnsi" w:hAnsiTheme="majorHAnsi"/>
        </w:rPr>
        <w:t> </w:t>
      </w:r>
      <w:r w:rsidR="001461C1">
        <w:rPr>
          <w:rFonts w:asciiTheme="majorHAnsi" w:hAnsiTheme="majorHAnsi"/>
        </w:rPr>
        <w:t xml:space="preserve">малых, микро </w:t>
      </w:r>
      <w:r w:rsidR="008E34F1">
        <w:rPr>
          <w:rFonts w:asciiTheme="majorHAnsi" w:hAnsiTheme="majorHAnsi"/>
        </w:rPr>
        <w:t>и средних предприятий и</w:t>
      </w:r>
      <w:r w:rsidRPr="00BC650C">
        <w:rPr>
          <w:rFonts w:asciiTheme="majorHAnsi" w:hAnsiTheme="majorHAnsi"/>
        </w:rPr>
        <w:t xml:space="preserve"> 859 индивидуальных предпринимателей, где трудятся  более 2 тысяч человек.</w:t>
      </w:r>
      <w:r>
        <w:rPr>
          <w:rFonts w:asciiTheme="majorHAnsi" w:hAnsiTheme="majorHAnsi"/>
        </w:rPr>
        <w:t xml:space="preserve"> </w:t>
      </w:r>
      <w:r w:rsidRPr="00BC650C">
        <w:rPr>
          <w:rFonts w:asciiTheme="majorHAnsi" w:hAnsiTheme="majorHAnsi"/>
        </w:rPr>
        <w:t xml:space="preserve">Число субъектов малого и среднего предпринимательства </w:t>
      </w:r>
      <w:r>
        <w:rPr>
          <w:rFonts w:asciiTheme="majorHAnsi" w:hAnsiTheme="majorHAnsi"/>
        </w:rPr>
        <w:t>н</w:t>
      </w:r>
      <w:r w:rsidRPr="00DC2C73">
        <w:rPr>
          <w:rFonts w:asciiTheme="majorHAnsi" w:hAnsiTheme="majorHAnsi"/>
        </w:rPr>
        <w:t xml:space="preserve">а территории </w:t>
      </w:r>
      <w:r>
        <w:rPr>
          <w:rFonts w:asciiTheme="majorHAnsi" w:hAnsiTheme="majorHAnsi"/>
        </w:rPr>
        <w:t>Унечского района</w:t>
      </w:r>
      <w:r w:rsidRPr="00DC2C73">
        <w:rPr>
          <w:rFonts w:asciiTheme="majorHAnsi" w:hAnsiTheme="majorHAnsi"/>
        </w:rPr>
        <w:t xml:space="preserve"> </w:t>
      </w:r>
      <w:r w:rsidRPr="00BC650C">
        <w:rPr>
          <w:rFonts w:asciiTheme="majorHAnsi" w:hAnsiTheme="majorHAnsi"/>
        </w:rPr>
        <w:t>в расчете на 10</w:t>
      </w:r>
      <w:r>
        <w:rPr>
          <w:rFonts w:asciiTheme="majorHAnsi" w:hAnsiTheme="majorHAnsi"/>
        </w:rPr>
        <w:t> </w:t>
      </w:r>
      <w:r w:rsidRPr="00BC650C">
        <w:rPr>
          <w:rFonts w:asciiTheme="majorHAnsi" w:hAnsiTheme="majorHAnsi"/>
        </w:rPr>
        <w:t>000 человек населения в 2017 году составило 280 единиц, это практически уровень 2016 года.</w:t>
      </w:r>
    </w:p>
    <w:p w:rsidR="008733C5" w:rsidRPr="00DC2C73" w:rsidRDefault="00BC650C" w:rsidP="00BC650C">
      <w:pPr>
        <w:pStyle w:val="aff5"/>
        <w:spacing w:after="0" w:line="276" w:lineRule="auto"/>
        <w:ind w:firstLine="567"/>
        <w:jc w:val="both"/>
        <w:rPr>
          <w:rFonts w:asciiTheme="majorHAnsi" w:hAnsiTheme="majorHAnsi"/>
        </w:rPr>
      </w:pPr>
      <w:r w:rsidRPr="00BC650C">
        <w:rPr>
          <w:rFonts w:asciiTheme="majorHAnsi" w:hAnsiTheme="majorHAnsi"/>
        </w:rPr>
        <w:t xml:space="preserve">Для создания условий развития малого и среднего предпринимательства на территории Унечского района разработана и реализуется подпрограмма «Поддержка малого и среднего предпринимательства в </w:t>
      </w:r>
      <w:proofErr w:type="spellStart"/>
      <w:r w:rsidRPr="00BC650C">
        <w:rPr>
          <w:rFonts w:asciiTheme="majorHAnsi" w:hAnsiTheme="majorHAnsi"/>
        </w:rPr>
        <w:t>Ун</w:t>
      </w:r>
      <w:r w:rsidR="00357473">
        <w:rPr>
          <w:rFonts w:asciiTheme="majorHAnsi" w:hAnsiTheme="majorHAnsi"/>
        </w:rPr>
        <w:t>ечском</w:t>
      </w:r>
      <w:proofErr w:type="spellEnd"/>
      <w:r w:rsidR="00357473">
        <w:rPr>
          <w:rFonts w:asciiTheme="majorHAnsi" w:hAnsiTheme="majorHAnsi"/>
        </w:rPr>
        <w:t xml:space="preserve"> районе» (2017-2019 годы) </w:t>
      </w:r>
      <w:r w:rsidR="008733C5" w:rsidRPr="00DC2C73">
        <w:rPr>
          <w:rFonts w:asciiTheme="majorHAnsi" w:hAnsiTheme="majorHAnsi"/>
        </w:rPr>
        <w:t xml:space="preserve">лица – представители малых и средних предприятий, включая </w:t>
      </w:r>
      <w:proofErr w:type="spellStart"/>
      <w:r w:rsidR="008733C5" w:rsidRPr="00DC2C73">
        <w:rPr>
          <w:rFonts w:asciiTheme="majorHAnsi" w:hAnsiTheme="majorHAnsi"/>
        </w:rPr>
        <w:t>микропредприятия</w:t>
      </w:r>
      <w:proofErr w:type="spellEnd"/>
      <w:r w:rsidR="008733C5" w:rsidRPr="00DC2C73">
        <w:rPr>
          <w:rFonts w:asciiTheme="majorHAnsi" w:hAnsiTheme="majorHAnsi"/>
        </w:rPr>
        <w:t>.</w:t>
      </w:r>
    </w:p>
    <w:p w:rsidR="00357473" w:rsidRPr="00357473" w:rsidRDefault="00BC650C" w:rsidP="00357473">
      <w:pPr>
        <w:pStyle w:val="aff5"/>
        <w:spacing w:after="0" w:line="276" w:lineRule="auto"/>
        <w:ind w:firstLine="567"/>
        <w:jc w:val="both"/>
        <w:rPr>
          <w:rFonts w:asciiTheme="majorHAnsi" w:hAnsiTheme="majorHAnsi"/>
        </w:rPr>
      </w:pPr>
      <w:r w:rsidRPr="00BC650C">
        <w:rPr>
          <w:rFonts w:asciiTheme="majorHAnsi" w:hAnsiTheme="majorHAnsi"/>
        </w:rPr>
        <w:t xml:space="preserve">Малый и средний бизнес района охватывает все отрасли экономики. Это сельское хозяйство, торговля, общественное питание, оказание услуг населению, строительство, обрабатывающие производства. </w:t>
      </w:r>
      <w:r w:rsidR="00357473" w:rsidRPr="00357473">
        <w:rPr>
          <w:rFonts w:asciiTheme="majorHAnsi" w:hAnsiTheme="majorHAnsi"/>
        </w:rPr>
        <w:t xml:space="preserve">Преобладающей отраслью является оптово - розничная торговля (более 50 % от общего числа малых и средних предприятий и индивидуальных предпринимателей). </w:t>
      </w:r>
    </w:p>
    <w:p w:rsidR="00357473" w:rsidRPr="00357473" w:rsidRDefault="00357473" w:rsidP="00357473">
      <w:pPr>
        <w:pStyle w:val="aff5"/>
        <w:spacing w:after="0" w:line="276" w:lineRule="auto"/>
        <w:ind w:firstLine="567"/>
        <w:jc w:val="both"/>
        <w:rPr>
          <w:rFonts w:asciiTheme="majorHAnsi" w:hAnsiTheme="majorHAnsi"/>
        </w:rPr>
      </w:pPr>
      <w:r w:rsidRPr="00357473">
        <w:rPr>
          <w:rFonts w:asciiTheme="majorHAnsi" w:hAnsiTheme="majorHAnsi"/>
        </w:rPr>
        <w:t>Группу малых предприятий производственной сферы представляют: ООО</w:t>
      </w:r>
      <w:r w:rsidR="008B5EA7">
        <w:rPr>
          <w:rFonts w:asciiTheme="majorHAnsi" w:hAnsiTheme="majorHAnsi"/>
        </w:rPr>
        <w:t> </w:t>
      </w:r>
      <w:r w:rsidRPr="00357473">
        <w:rPr>
          <w:rFonts w:asciiTheme="majorHAnsi" w:hAnsiTheme="majorHAnsi"/>
        </w:rPr>
        <w:t>«</w:t>
      </w:r>
      <w:proofErr w:type="spellStart"/>
      <w:r w:rsidRPr="00357473">
        <w:rPr>
          <w:rFonts w:asciiTheme="majorHAnsi" w:hAnsiTheme="majorHAnsi"/>
        </w:rPr>
        <w:t>Энергоконтакт</w:t>
      </w:r>
      <w:proofErr w:type="spellEnd"/>
      <w:r w:rsidRPr="00357473">
        <w:rPr>
          <w:rFonts w:asciiTheme="majorHAnsi" w:hAnsiTheme="majorHAnsi"/>
        </w:rPr>
        <w:t>»,</w:t>
      </w:r>
      <w:r w:rsidR="008B5EA7">
        <w:rPr>
          <w:rFonts w:asciiTheme="majorHAnsi" w:hAnsiTheme="majorHAnsi"/>
        </w:rPr>
        <w:t xml:space="preserve"> </w:t>
      </w:r>
      <w:r w:rsidRPr="00357473">
        <w:rPr>
          <w:rFonts w:asciiTheme="majorHAnsi" w:hAnsiTheme="majorHAnsi"/>
        </w:rPr>
        <w:t>ООО «Новые полимерные технологии», ООО</w:t>
      </w:r>
      <w:r w:rsidR="008B5EA7">
        <w:rPr>
          <w:rFonts w:asciiTheme="majorHAnsi" w:hAnsiTheme="majorHAnsi"/>
        </w:rPr>
        <w:t> </w:t>
      </w:r>
      <w:r w:rsidRPr="00357473">
        <w:rPr>
          <w:rFonts w:asciiTheme="majorHAnsi" w:hAnsiTheme="majorHAnsi"/>
        </w:rPr>
        <w:t>«</w:t>
      </w:r>
      <w:proofErr w:type="spellStart"/>
      <w:r w:rsidRPr="00357473">
        <w:rPr>
          <w:rFonts w:asciiTheme="majorHAnsi" w:hAnsiTheme="majorHAnsi"/>
        </w:rPr>
        <w:t>Электрокомплект</w:t>
      </w:r>
      <w:proofErr w:type="spellEnd"/>
      <w:r w:rsidRPr="00357473">
        <w:rPr>
          <w:rFonts w:asciiTheme="majorHAnsi" w:hAnsiTheme="majorHAnsi"/>
        </w:rPr>
        <w:t>», ИП «</w:t>
      </w:r>
      <w:proofErr w:type="spellStart"/>
      <w:r w:rsidRPr="00357473">
        <w:rPr>
          <w:rFonts w:asciiTheme="majorHAnsi" w:hAnsiTheme="majorHAnsi"/>
        </w:rPr>
        <w:t>Ананченко</w:t>
      </w:r>
      <w:proofErr w:type="spellEnd"/>
      <w:r w:rsidRPr="00357473">
        <w:rPr>
          <w:rFonts w:asciiTheme="majorHAnsi" w:hAnsiTheme="majorHAnsi"/>
        </w:rPr>
        <w:t xml:space="preserve"> А.В.», ООО </w:t>
      </w:r>
      <w:r w:rsidR="00024660" w:rsidRPr="00357473">
        <w:rPr>
          <w:rFonts w:asciiTheme="majorHAnsi" w:hAnsiTheme="majorHAnsi"/>
        </w:rPr>
        <w:t>«</w:t>
      </w:r>
      <w:r w:rsidRPr="00357473">
        <w:rPr>
          <w:rFonts w:asciiTheme="majorHAnsi" w:hAnsiTheme="majorHAnsi"/>
        </w:rPr>
        <w:t>Центр новых технологий», ООО «ГП «Терра» и др.</w:t>
      </w:r>
    </w:p>
    <w:p w:rsidR="00357473" w:rsidRPr="00357473" w:rsidRDefault="00357473" w:rsidP="00357473">
      <w:pPr>
        <w:pStyle w:val="aff5"/>
        <w:spacing w:after="0" w:line="276" w:lineRule="auto"/>
        <w:ind w:firstLine="567"/>
        <w:jc w:val="both"/>
        <w:rPr>
          <w:rFonts w:asciiTheme="majorHAnsi" w:hAnsiTheme="majorHAnsi"/>
        </w:rPr>
      </w:pPr>
      <w:r w:rsidRPr="00357473">
        <w:rPr>
          <w:rFonts w:asciiTheme="majorHAnsi" w:hAnsiTheme="majorHAnsi"/>
        </w:rPr>
        <w:t xml:space="preserve">Представители субъектов малого и среднего предпринимательства района также занимаются предоставлением услуг по изготовлению мебели, ремонту автотранспортных средств, ковки металлических изделий, по операциям с недвижимым имуществом, аренде, в сфере деятельности гостиниц и др.  </w:t>
      </w:r>
    </w:p>
    <w:p w:rsidR="0049147D" w:rsidRPr="0049147D" w:rsidRDefault="0049147D" w:rsidP="00B479FC">
      <w:pPr>
        <w:pStyle w:val="aff5"/>
        <w:spacing w:before="120" w:after="0" w:line="276" w:lineRule="auto"/>
        <w:ind w:firstLine="567"/>
        <w:jc w:val="center"/>
        <w:rPr>
          <w:rFonts w:asciiTheme="majorHAnsi" w:hAnsiTheme="majorHAnsi"/>
        </w:rPr>
      </w:pPr>
      <w:r w:rsidRPr="0049147D">
        <w:rPr>
          <w:rFonts w:asciiTheme="majorHAnsi" w:hAnsiTheme="majorHAnsi"/>
        </w:rPr>
        <w:t>Форми</w:t>
      </w:r>
      <w:r w:rsidR="00B479FC">
        <w:rPr>
          <w:rFonts w:asciiTheme="majorHAnsi" w:hAnsiTheme="majorHAnsi"/>
        </w:rPr>
        <w:t xml:space="preserve">рование финансового результата </w:t>
      </w:r>
      <w:r w:rsidRPr="0049147D">
        <w:rPr>
          <w:rFonts w:asciiTheme="majorHAnsi" w:hAnsiTheme="majorHAnsi"/>
        </w:rPr>
        <w:t xml:space="preserve">малых предприятий в </w:t>
      </w:r>
      <w:proofErr w:type="spellStart"/>
      <w:r>
        <w:rPr>
          <w:rFonts w:asciiTheme="majorHAnsi" w:hAnsiTheme="majorHAnsi"/>
        </w:rPr>
        <w:t>Унечском</w:t>
      </w:r>
      <w:proofErr w:type="spellEnd"/>
      <w:r>
        <w:rPr>
          <w:rFonts w:asciiTheme="majorHAnsi" w:hAnsiTheme="majorHAnsi"/>
        </w:rPr>
        <w:t xml:space="preserve"> районе, </w:t>
      </w:r>
      <w:r w:rsidRPr="0049147D">
        <w:rPr>
          <w:rFonts w:asciiTheme="majorHAnsi" w:hAnsiTheme="majorHAnsi"/>
        </w:rPr>
        <w:t xml:space="preserve">включая </w:t>
      </w:r>
      <w:proofErr w:type="spellStart"/>
      <w:r w:rsidR="00024660">
        <w:rPr>
          <w:rFonts w:asciiTheme="majorHAnsi" w:hAnsiTheme="majorHAnsi"/>
        </w:rPr>
        <w:t>микро</w:t>
      </w:r>
      <w:r w:rsidR="00024660" w:rsidRPr="0049147D">
        <w:rPr>
          <w:rFonts w:asciiTheme="majorHAnsi" w:hAnsiTheme="majorHAnsi"/>
        </w:rPr>
        <w:t>предприятия</w:t>
      </w:r>
      <w:proofErr w:type="spellEnd"/>
      <w:r>
        <w:rPr>
          <w:rFonts w:asciiTheme="majorHAnsi" w:hAnsiTheme="majorHAnsi"/>
        </w:rPr>
        <w:t xml:space="preserve">. </w:t>
      </w:r>
      <w:r w:rsidRPr="0049147D">
        <w:rPr>
          <w:rFonts w:asciiTheme="majorHAnsi" w:hAnsiTheme="majorHAnsi"/>
        </w:rPr>
        <w:t>(миллионов рублей)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771"/>
        <w:gridCol w:w="1196"/>
        <w:gridCol w:w="1867"/>
        <w:gridCol w:w="1155"/>
        <w:gridCol w:w="1304"/>
        <w:gridCol w:w="1995"/>
      </w:tblGrid>
      <w:tr w:rsidR="0049147D" w:rsidRPr="0049147D" w:rsidTr="00AC6CA0">
        <w:trPr>
          <w:cantSplit/>
          <w:trHeight w:val="1342"/>
          <w:jc w:val="center"/>
        </w:trPr>
        <w:tc>
          <w:tcPr>
            <w:tcW w:w="953" w:type="pct"/>
          </w:tcPr>
          <w:p w:rsidR="0049147D" w:rsidRPr="0049147D" w:rsidRDefault="0049147D" w:rsidP="0049147D">
            <w:pPr>
              <w:jc w:val="center"/>
              <w:rPr>
                <w:rFonts w:asciiTheme="majorHAnsi" w:hAnsiTheme="majorHAnsi"/>
              </w:rPr>
            </w:pPr>
          </w:p>
        </w:tc>
        <w:tc>
          <w:tcPr>
            <w:tcW w:w="644" w:type="pct"/>
          </w:tcPr>
          <w:p w:rsidR="0049147D" w:rsidRPr="0049147D" w:rsidRDefault="0049147D" w:rsidP="0049147D">
            <w:pPr>
              <w:jc w:val="center"/>
              <w:rPr>
                <w:rFonts w:asciiTheme="majorHAnsi" w:hAnsiTheme="majorHAnsi"/>
              </w:rPr>
            </w:pPr>
            <w:r w:rsidRPr="0049147D">
              <w:rPr>
                <w:rFonts w:asciiTheme="majorHAnsi" w:hAnsiTheme="majorHAnsi"/>
              </w:rPr>
              <w:t xml:space="preserve">Выручка </w:t>
            </w:r>
            <w:r>
              <w:rPr>
                <w:rFonts w:asciiTheme="majorHAnsi" w:hAnsiTheme="majorHAnsi"/>
              </w:rPr>
              <w:t>(за мину</w:t>
            </w:r>
            <w:r w:rsidRPr="0049147D">
              <w:rPr>
                <w:rFonts w:asciiTheme="majorHAnsi" w:hAnsiTheme="majorHAnsi"/>
              </w:rPr>
              <w:t>сом НДС и акцизов)</w:t>
            </w:r>
          </w:p>
        </w:tc>
        <w:tc>
          <w:tcPr>
            <w:tcW w:w="1005" w:type="pct"/>
          </w:tcPr>
          <w:p w:rsidR="0049147D" w:rsidRPr="0049147D" w:rsidRDefault="0049147D" w:rsidP="0049147D">
            <w:pPr>
              <w:ind w:left="-57" w:right="-57"/>
              <w:jc w:val="center"/>
              <w:rPr>
                <w:rFonts w:asciiTheme="majorHAnsi" w:hAnsiTheme="majorHAnsi"/>
              </w:rPr>
            </w:pPr>
            <w:proofErr w:type="gramStart"/>
            <w:r w:rsidRPr="0049147D">
              <w:rPr>
                <w:rFonts w:asciiTheme="majorHAnsi" w:hAnsiTheme="majorHAnsi"/>
              </w:rPr>
              <w:t>Расходы по обычным видам деятельности, включая себестоимость продаж, коммерческие и управленческие расходы)</w:t>
            </w:r>
            <w:proofErr w:type="gramEnd"/>
          </w:p>
        </w:tc>
        <w:tc>
          <w:tcPr>
            <w:tcW w:w="622" w:type="pct"/>
          </w:tcPr>
          <w:p w:rsidR="0049147D" w:rsidRPr="0049147D" w:rsidRDefault="0049147D" w:rsidP="0049147D">
            <w:pPr>
              <w:ind w:left="-57" w:right="-57"/>
              <w:jc w:val="center"/>
              <w:rPr>
                <w:rFonts w:asciiTheme="majorHAnsi" w:hAnsiTheme="majorHAnsi"/>
              </w:rPr>
            </w:pPr>
            <w:r w:rsidRPr="0049147D">
              <w:rPr>
                <w:rFonts w:asciiTheme="majorHAnsi" w:hAnsiTheme="majorHAnsi"/>
              </w:rPr>
              <w:t xml:space="preserve">Прибыль (+), убыток (-) </w:t>
            </w:r>
            <w:proofErr w:type="gramStart"/>
            <w:r w:rsidRPr="0049147D">
              <w:rPr>
                <w:rFonts w:asciiTheme="majorHAnsi" w:hAnsiTheme="majorHAnsi"/>
              </w:rPr>
              <w:t>от</w:t>
            </w:r>
            <w:proofErr w:type="gramEnd"/>
            <w:r w:rsidRPr="0049147D">
              <w:rPr>
                <w:rFonts w:asciiTheme="majorHAnsi" w:hAnsiTheme="majorHAnsi"/>
              </w:rPr>
              <w:t xml:space="preserve"> </w:t>
            </w:r>
          </w:p>
          <w:p w:rsidR="0049147D" w:rsidRPr="0049147D" w:rsidRDefault="0049147D" w:rsidP="0049147D">
            <w:pPr>
              <w:ind w:left="-57" w:right="-57"/>
              <w:jc w:val="center"/>
              <w:rPr>
                <w:rFonts w:asciiTheme="majorHAnsi" w:hAnsiTheme="majorHAnsi"/>
              </w:rPr>
            </w:pPr>
            <w:r w:rsidRPr="0049147D">
              <w:rPr>
                <w:rFonts w:asciiTheme="majorHAnsi" w:hAnsiTheme="majorHAnsi"/>
              </w:rPr>
              <w:t xml:space="preserve">продаж </w:t>
            </w:r>
          </w:p>
          <w:p w:rsidR="0049147D" w:rsidRPr="0049147D" w:rsidRDefault="0049147D" w:rsidP="0049147D">
            <w:pPr>
              <w:ind w:left="-57" w:right="-57"/>
              <w:jc w:val="center"/>
              <w:rPr>
                <w:rFonts w:asciiTheme="majorHAnsi" w:hAnsiTheme="majorHAnsi"/>
              </w:rPr>
            </w:pPr>
          </w:p>
        </w:tc>
        <w:tc>
          <w:tcPr>
            <w:tcW w:w="702" w:type="pct"/>
          </w:tcPr>
          <w:p w:rsidR="0049147D" w:rsidRPr="0049147D" w:rsidRDefault="0049147D" w:rsidP="0049147D">
            <w:pPr>
              <w:ind w:left="-57" w:right="-57"/>
              <w:jc w:val="center"/>
              <w:rPr>
                <w:rFonts w:asciiTheme="majorHAnsi" w:hAnsiTheme="majorHAnsi"/>
              </w:rPr>
            </w:pPr>
            <w:r w:rsidRPr="0049147D">
              <w:rPr>
                <w:rFonts w:asciiTheme="majorHAnsi" w:hAnsiTheme="majorHAnsi"/>
              </w:rPr>
              <w:t>Сальдо прочих доходов и расходов</w:t>
            </w:r>
          </w:p>
        </w:tc>
        <w:tc>
          <w:tcPr>
            <w:tcW w:w="1074" w:type="pct"/>
          </w:tcPr>
          <w:p w:rsidR="0049147D" w:rsidRPr="0049147D" w:rsidRDefault="0049147D" w:rsidP="0049147D">
            <w:pPr>
              <w:ind w:left="-57" w:right="-57"/>
              <w:jc w:val="center"/>
              <w:rPr>
                <w:rFonts w:asciiTheme="majorHAnsi" w:hAnsiTheme="majorHAnsi"/>
              </w:rPr>
            </w:pPr>
            <w:r>
              <w:rPr>
                <w:rFonts w:asciiTheme="majorHAnsi" w:hAnsiTheme="majorHAnsi"/>
              </w:rPr>
              <w:t>Сальдиро</w:t>
            </w:r>
            <w:r w:rsidRPr="0049147D">
              <w:rPr>
                <w:rFonts w:asciiTheme="majorHAnsi" w:hAnsiTheme="majorHAnsi"/>
              </w:rPr>
              <w:t>ванный финансовый результат (прибыль минус</w:t>
            </w:r>
            <w:r w:rsidRPr="0049147D">
              <w:rPr>
                <w:rFonts w:asciiTheme="majorHAnsi" w:hAnsiTheme="majorHAnsi"/>
              </w:rPr>
              <w:br/>
              <w:t>убыток)</w:t>
            </w:r>
          </w:p>
        </w:tc>
      </w:tr>
      <w:tr w:rsidR="0049147D" w:rsidRPr="0049147D" w:rsidTr="00AC6CA0">
        <w:trPr>
          <w:cantSplit/>
          <w:trHeight w:val="411"/>
          <w:jc w:val="center"/>
        </w:trPr>
        <w:tc>
          <w:tcPr>
            <w:tcW w:w="953" w:type="pct"/>
          </w:tcPr>
          <w:p w:rsidR="0049147D" w:rsidRPr="0049147D" w:rsidRDefault="0049147D" w:rsidP="0049147D">
            <w:pPr>
              <w:jc w:val="center"/>
              <w:rPr>
                <w:rFonts w:asciiTheme="majorHAnsi" w:hAnsiTheme="majorHAnsi"/>
              </w:rPr>
            </w:pPr>
            <w:r w:rsidRPr="0049147D">
              <w:rPr>
                <w:rFonts w:asciiTheme="majorHAnsi" w:hAnsiTheme="majorHAnsi"/>
              </w:rPr>
              <w:t>2016</w:t>
            </w:r>
          </w:p>
        </w:tc>
        <w:tc>
          <w:tcPr>
            <w:tcW w:w="644" w:type="pct"/>
          </w:tcPr>
          <w:p w:rsidR="0049147D" w:rsidRPr="0049147D" w:rsidRDefault="0049147D" w:rsidP="0049147D">
            <w:pPr>
              <w:jc w:val="center"/>
              <w:rPr>
                <w:rFonts w:asciiTheme="majorHAnsi" w:hAnsiTheme="majorHAnsi"/>
              </w:rPr>
            </w:pPr>
            <w:r w:rsidRPr="0049147D">
              <w:rPr>
                <w:rFonts w:asciiTheme="majorHAnsi" w:hAnsiTheme="majorHAnsi"/>
              </w:rPr>
              <w:t>2029</w:t>
            </w:r>
          </w:p>
        </w:tc>
        <w:tc>
          <w:tcPr>
            <w:tcW w:w="1005" w:type="pct"/>
          </w:tcPr>
          <w:p w:rsidR="0049147D" w:rsidRPr="0049147D" w:rsidRDefault="0049147D" w:rsidP="0049147D">
            <w:pPr>
              <w:ind w:left="-57" w:right="-57"/>
              <w:jc w:val="center"/>
              <w:rPr>
                <w:rFonts w:asciiTheme="majorHAnsi" w:hAnsiTheme="majorHAnsi"/>
              </w:rPr>
            </w:pPr>
            <w:r w:rsidRPr="0049147D">
              <w:rPr>
                <w:rFonts w:asciiTheme="majorHAnsi" w:hAnsiTheme="majorHAnsi"/>
              </w:rPr>
              <w:t>1844</w:t>
            </w:r>
          </w:p>
        </w:tc>
        <w:tc>
          <w:tcPr>
            <w:tcW w:w="622" w:type="pct"/>
          </w:tcPr>
          <w:p w:rsidR="0049147D" w:rsidRPr="0049147D" w:rsidRDefault="0049147D" w:rsidP="0049147D">
            <w:pPr>
              <w:ind w:left="-57" w:right="-57"/>
              <w:jc w:val="center"/>
              <w:rPr>
                <w:rFonts w:asciiTheme="majorHAnsi" w:hAnsiTheme="majorHAnsi"/>
              </w:rPr>
            </w:pPr>
            <w:r w:rsidRPr="0049147D">
              <w:rPr>
                <w:rFonts w:asciiTheme="majorHAnsi" w:hAnsiTheme="majorHAnsi"/>
              </w:rPr>
              <w:t>185</w:t>
            </w:r>
          </w:p>
        </w:tc>
        <w:tc>
          <w:tcPr>
            <w:tcW w:w="702" w:type="pct"/>
          </w:tcPr>
          <w:p w:rsidR="0049147D" w:rsidRPr="0049147D" w:rsidRDefault="0049147D" w:rsidP="0049147D">
            <w:pPr>
              <w:ind w:left="-57" w:right="-57"/>
              <w:jc w:val="center"/>
              <w:rPr>
                <w:rFonts w:asciiTheme="majorHAnsi" w:hAnsiTheme="majorHAnsi"/>
              </w:rPr>
            </w:pPr>
            <w:r w:rsidRPr="0049147D">
              <w:rPr>
                <w:rFonts w:asciiTheme="majorHAnsi" w:hAnsiTheme="majorHAnsi"/>
              </w:rPr>
              <w:t>-19</w:t>
            </w:r>
          </w:p>
        </w:tc>
        <w:tc>
          <w:tcPr>
            <w:tcW w:w="1074" w:type="pct"/>
          </w:tcPr>
          <w:p w:rsidR="0049147D" w:rsidRPr="0049147D" w:rsidRDefault="0049147D" w:rsidP="0049147D">
            <w:pPr>
              <w:ind w:left="-57" w:right="-57"/>
              <w:jc w:val="center"/>
              <w:rPr>
                <w:rFonts w:asciiTheme="majorHAnsi" w:hAnsiTheme="majorHAnsi"/>
              </w:rPr>
            </w:pPr>
            <w:r w:rsidRPr="0049147D">
              <w:rPr>
                <w:rFonts w:asciiTheme="majorHAnsi" w:hAnsiTheme="majorHAnsi"/>
              </w:rPr>
              <w:t>166</w:t>
            </w:r>
          </w:p>
        </w:tc>
      </w:tr>
      <w:tr w:rsidR="0049147D" w:rsidRPr="0049147D" w:rsidTr="00AC6CA0">
        <w:trPr>
          <w:cantSplit/>
          <w:trHeight w:val="418"/>
          <w:jc w:val="center"/>
        </w:trPr>
        <w:tc>
          <w:tcPr>
            <w:tcW w:w="953" w:type="pct"/>
          </w:tcPr>
          <w:p w:rsidR="0049147D" w:rsidRPr="0049147D" w:rsidRDefault="0049147D" w:rsidP="0049147D">
            <w:pPr>
              <w:jc w:val="center"/>
              <w:rPr>
                <w:rFonts w:asciiTheme="majorHAnsi" w:hAnsiTheme="majorHAnsi"/>
              </w:rPr>
            </w:pPr>
            <w:r w:rsidRPr="0049147D">
              <w:rPr>
                <w:rFonts w:asciiTheme="majorHAnsi" w:hAnsiTheme="majorHAnsi"/>
              </w:rPr>
              <w:t>2017</w:t>
            </w:r>
          </w:p>
        </w:tc>
        <w:tc>
          <w:tcPr>
            <w:tcW w:w="644" w:type="pct"/>
          </w:tcPr>
          <w:p w:rsidR="0049147D" w:rsidRPr="0049147D" w:rsidRDefault="0049147D" w:rsidP="0049147D">
            <w:pPr>
              <w:jc w:val="center"/>
              <w:rPr>
                <w:rFonts w:asciiTheme="majorHAnsi" w:hAnsiTheme="majorHAnsi"/>
              </w:rPr>
            </w:pPr>
            <w:r w:rsidRPr="0049147D">
              <w:rPr>
                <w:rFonts w:asciiTheme="majorHAnsi" w:hAnsiTheme="majorHAnsi"/>
              </w:rPr>
              <w:t>1861</w:t>
            </w:r>
          </w:p>
        </w:tc>
        <w:tc>
          <w:tcPr>
            <w:tcW w:w="1005" w:type="pct"/>
          </w:tcPr>
          <w:p w:rsidR="0049147D" w:rsidRPr="0049147D" w:rsidRDefault="0049147D" w:rsidP="0049147D">
            <w:pPr>
              <w:ind w:left="-57" w:right="-57"/>
              <w:jc w:val="center"/>
              <w:rPr>
                <w:rFonts w:asciiTheme="majorHAnsi" w:hAnsiTheme="majorHAnsi"/>
              </w:rPr>
            </w:pPr>
            <w:r w:rsidRPr="0049147D">
              <w:rPr>
                <w:rFonts w:asciiTheme="majorHAnsi" w:hAnsiTheme="majorHAnsi"/>
              </w:rPr>
              <w:t>1754</w:t>
            </w:r>
          </w:p>
        </w:tc>
        <w:tc>
          <w:tcPr>
            <w:tcW w:w="622" w:type="pct"/>
          </w:tcPr>
          <w:p w:rsidR="0049147D" w:rsidRPr="0049147D" w:rsidRDefault="0049147D" w:rsidP="0049147D">
            <w:pPr>
              <w:ind w:left="-57" w:right="-57"/>
              <w:jc w:val="center"/>
              <w:rPr>
                <w:rFonts w:asciiTheme="majorHAnsi" w:hAnsiTheme="majorHAnsi"/>
              </w:rPr>
            </w:pPr>
            <w:r w:rsidRPr="0049147D">
              <w:rPr>
                <w:rFonts w:asciiTheme="majorHAnsi" w:hAnsiTheme="majorHAnsi"/>
              </w:rPr>
              <w:t>107</w:t>
            </w:r>
          </w:p>
        </w:tc>
        <w:tc>
          <w:tcPr>
            <w:tcW w:w="702" w:type="pct"/>
          </w:tcPr>
          <w:p w:rsidR="0049147D" w:rsidRPr="0049147D" w:rsidRDefault="0049147D" w:rsidP="0049147D">
            <w:pPr>
              <w:ind w:left="-57" w:right="-57"/>
              <w:jc w:val="center"/>
              <w:rPr>
                <w:rFonts w:asciiTheme="majorHAnsi" w:hAnsiTheme="majorHAnsi"/>
              </w:rPr>
            </w:pPr>
            <w:r w:rsidRPr="0049147D">
              <w:rPr>
                <w:rFonts w:asciiTheme="majorHAnsi" w:hAnsiTheme="majorHAnsi"/>
              </w:rPr>
              <w:t>1</w:t>
            </w:r>
          </w:p>
        </w:tc>
        <w:tc>
          <w:tcPr>
            <w:tcW w:w="1074" w:type="pct"/>
          </w:tcPr>
          <w:p w:rsidR="0049147D" w:rsidRPr="0049147D" w:rsidRDefault="0049147D" w:rsidP="0049147D">
            <w:pPr>
              <w:ind w:left="-57" w:right="-57"/>
              <w:jc w:val="center"/>
              <w:rPr>
                <w:rFonts w:asciiTheme="majorHAnsi" w:hAnsiTheme="majorHAnsi"/>
              </w:rPr>
            </w:pPr>
            <w:r w:rsidRPr="0049147D">
              <w:rPr>
                <w:rFonts w:asciiTheme="majorHAnsi" w:hAnsiTheme="majorHAnsi"/>
              </w:rPr>
              <w:t>108</w:t>
            </w:r>
          </w:p>
        </w:tc>
      </w:tr>
    </w:tbl>
    <w:p w:rsidR="0049147D" w:rsidRDefault="001D638F" w:rsidP="00024660">
      <w:pPr>
        <w:tabs>
          <w:tab w:val="left" w:pos="709"/>
        </w:tabs>
        <w:spacing w:before="240" w:line="276" w:lineRule="auto"/>
        <w:ind w:firstLine="709"/>
        <w:jc w:val="both"/>
        <w:rPr>
          <w:rFonts w:asciiTheme="majorHAnsi" w:hAnsiTheme="majorHAnsi"/>
        </w:rPr>
      </w:pPr>
      <w:r w:rsidRPr="001D638F">
        <w:rPr>
          <w:rFonts w:asciiTheme="majorHAnsi" w:hAnsiTheme="majorHAnsi"/>
        </w:rPr>
        <w:t xml:space="preserve">В 2017 году малые предприятия, включая </w:t>
      </w:r>
      <w:proofErr w:type="spellStart"/>
      <w:r w:rsidRPr="001D638F">
        <w:rPr>
          <w:rFonts w:asciiTheme="majorHAnsi" w:hAnsiTheme="majorHAnsi"/>
        </w:rPr>
        <w:t>микропредприятия</w:t>
      </w:r>
      <w:proofErr w:type="spellEnd"/>
      <w:r w:rsidRPr="001D638F">
        <w:rPr>
          <w:rFonts w:asciiTheme="majorHAnsi" w:hAnsiTheme="majorHAnsi"/>
        </w:rPr>
        <w:t>, демонстрируют отрицательную динамику финансовых результатов.</w:t>
      </w:r>
    </w:p>
    <w:p w:rsidR="00F205EC" w:rsidRDefault="00F205EC" w:rsidP="002A643F">
      <w:pPr>
        <w:tabs>
          <w:tab w:val="left" w:pos="709"/>
        </w:tabs>
        <w:spacing w:line="276" w:lineRule="auto"/>
        <w:jc w:val="both"/>
        <w:rPr>
          <w:rFonts w:asciiTheme="majorHAnsi" w:hAnsiTheme="majorHAnsi"/>
        </w:rPr>
      </w:pPr>
    </w:p>
    <w:p w:rsidR="00F205EC" w:rsidRDefault="00F205EC" w:rsidP="002A643F">
      <w:pPr>
        <w:tabs>
          <w:tab w:val="left" w:pos="709"/>
        </w:tabs>
        <w:spacing w:line="276" w:lineRule="auto"/>
        <w:jc w:val="both"/>
        <w:rPr>
          <w:rFonts w:asciiTheme="majorHAnsi" w:hAnsiTheme="majorHAnsi"/>
        </w:rPr>
      </w:pPr>
    </w:p>
    <w:p w:rsidR="00F5306A" w:rsidRDefault="001C12F0" w:rsidP="00D82CE2">
      <w:pPr>
        <w:pStyle w:val="20"/>
      </w:pPr>
      <w:bookmarkStart w:id="9" w:name="_Toc529439213"/>
      <w:r>
        <w:lastRenderedPageBreak/>
        <w:t xml:space="preserve">Анализ </w:t>
      </w:r>
      <w:r w:rsidR="00F5306A" w:rsidRPr="00D82CE2">
        <w:t>социально-экономического развития, межмуниципальны</w:t>
      </w:r>
      <w:r w:rsidR="00357473">
        <w:t>е</w:t>
      </w:r>
      <w:r w:rsidR="00F5306A" w:rsidRPr="00D82CE2">
        <w:t xml:space="preserve"> сопоставлени</w:t>
      </w:r>
      <w:r w:rsidR="00357473">
        <w:t>я</w:t>
      </w:r>
      <w:bookmarkEnd w:id="9"/>
    </w:p>
    <w:p w:rsidR="00CE5D4B" w:rsidRPr="00CE5D4B" w:rsidRDefault="00CE5D4B" w:rsidP="00CE5D4B">
      <w:pPr>
        <w:spacing w:line="276" w:lineRule="auto"/>
        <w:ind w:firstLine="851"/>
        <w:jc w:val="both"/>
        <w:rPr>
          <w:rFonts w:ascii="Cambria" w:hAnsi="Cambria" w:cs="Times New Roman"/>
        </w:rPr>
      </w:pPr>
      <w:r>
        <w:rPr>
          <w:rFonts w:ascii="Cambria" w:hAnsi="Cambria" w:cs="Times New Roman"/>
        </w:rPr>
        <w:t xml:space="preserve">В целях </w:t>
      </w:r>
      <w:r w:rsidRPr="00CE5D4B">
        <w:rPr>
          <w:rFonts w:ascii="Cambria" w:hAnsi="Cambria" w:cs="Times New Roman"/>
        </w:rPr>
        <w:t>обеспечени</w:t>
      </w:r>
      <w:r>
        <w:rPr>
          <w:rFonts w:ascii="Cambria" w:hAnsi="Cambria" w:cs="Times New Roman"/>
        </w:rPr>
        <w:t>я</w:t>
      </w:r>
      <w:r w:rsidRPr="00CE5D4B">
        <w:rPr>
          <w:rFonts w:ascii="Cambria" w:hAnsi="Cambria" w:cs="Times New Roman"/>
        </w:rPr>
        <w:t xml:space="preserve"> финансовой устойчивости бюджетной системы района</w:t>
      </w:r>
      <w:r w:rsidR="00024660">
        <w:rPr>
          <w:rFonts w:ascii="Cambria" w:hAnsi="Cambria" w:cs="Times New Roman"/>
        </w:rPr>
        <w:t>,</w:t>
      </w:r>
      <w:r w:rsidRPr="00CE5D4B">
        <w:rPr>
          <w:rFonts w:ascii="Cambria" w:hAnsi="Cambria" w:cs="Times New Roman"/>
        </w:rPr>
        <w:t xml:space="preserve"> обеспечение долгосрочной сбалансированности и устойчивости бюджетной системы </w:t>
      </w:r>
      <w:r>
        <w:rPr>
          <w:rFonts w:ascii="Cambria" w:hAnsi="Cambria" w:cs="Times New Roman"/>
        </w:rPr>
        <w:t xml:space="preserve">на территории Унечского района реализуется </w:t>
      </w:r>
      <w:r w:rsidRPr="00CE5D4B">
        <w:rPr>
          <w:rFonts w:ascii="Cambria" w:hAnsi="Cambria" w:cs="Times New Roman"/>
        </w:rPr>
        <w:t>Подпрограмма «Межбюджетные отношения с муниципальными образованиями» (2017-2019</w:t>
      </w:r>
      <w:r w:rsidR="00024660">
        <w:rPr>
          <w:rFonts w:ascii="Cambria" w:hAnsi="Cambria" w:cs="Times New Roman"/>
        </w:rPr>
        <w:t> </w:t>
      </w:r>
      <w:r w:rsidRPr="00CE5D4B">
        <w:rPr>
          <w:rFonts w:ascii="Cambria" w:hAnsi="Cambria" w:cs="Times New Roman"/>
        </w:rPr>
        <w:t>годы). При плане на 2017 год по данной подпрограмме 28385,3 тыс. рублей, исполнение за 2017 год составило 28385,3 тыс. рублей или 100,0 %.</w:t>
      </w:r>
    </w:p>
    <w:p w:rsidR="00E66700" w:rsidRDefault="009025E6" w:rsidP="00CE5D4B">
      <w:pPr>
        <w:spacing w:line="276" w:lineRule="auto"/>
        <w:ind w:firstLine="851"/>
        <w:jc w:val="both"/>
      </w:pPr>
      <w:r w:rsidRPr="005176C8">
        <w:rPr>
          <w:rFonts w:ascii="Cambria" w:hAnsi="Cambria" w:cs="Times New Roman"/>
        </w:rPr>
        <w:t xml:space="preserve">Для формирования комплексных подходов к дальнейшему развитию экономики и социальной сферы необходимо провести анализ основных показателей социально-экономического развития </w:t>
      </w:r>
      <w:r>
        <w:rPr>
          <w:rFonts w:ascii="Cambria" w:hAnsi="Cambria" w:cs="Times New Roman"/>
        </w:rPr>
        <w:t>Унечского</w:t>
      </w:r>
      <w:r w:rsidRPr="005176C8">
        <w:rPr>
          <w:rFonts w:ascii="Cambria" w:hAnsi="Cambria" w:cs="Times New Roman"/>
        </w:rPr>
        <w:t xml:space="preserve"> муниципального района и оценить существующие тенденции.</w:t>
      </w:r>
    </w:p>
    <w:p w:rsidR="00D228BA" w:rsidRPr="009025E6" w:rsidRDefault="00D228BA" w:rsidP="00024660">
      <w:pPr>
        <w:pStyle w:val="4"/>
        <w:numPr>
          <w:ilvl w:val="2"/>
          <w:numId w:val="9"/>
        </w:numPr>
        <w:tabs>
          <w:tab w:val="left" w:pos="709"/>
        </w:tabs>
        <w:jc w:val="center"/>
        <w:rPr>
          <w:color w:val="002060"/>
        </w:rPr>
      </w:pPr>
      <w:r w:rsidRPr="009025E6">
        <w:rPr>
          <w:b w:val="0"/>
          <w:color w:val="002060"/>
        </w:rPr>
        <w:t xml:space="preserve">Оборот организаций по всем видам экономической деятельности </w:t>
      </w:r>
      <w:r w:rsidR="009025E6" w:rsidRPr="009025E6">
        <w:rPr>
          <w:b w:val="0"/>
          <w:color w:val="002060"/>
        </w:rPr>
        <w:br/>
      </w:r>
      <w:r w:rsidRPr="009025E6">
        <w:rPr>
          <w:b w:val="0"/>
          <w:color w:val="002060"/>
        </w:rPr>
        <w:t>(без субъектов малого предпринимательства), тысяч рублей</w:t>
      </w:r>
    </w:p>
    <w:p w:rsidR="00D228BA" w:rsidRPr="000B40F7" w:rsidRDefault="009025E6" w:rsidP="00D228BA">
      <w:pPr>
        <w:pStyle w:val="2fb"/>
        <w:jc w:val="center"/>
        <w:rPr>
          <w:rFonts w:ascii="Arial Narrow" w:hAnsi="Arial Narrow"/>
          <w:smallCaps/>
        </w:rPr>
      </w:pPr>
      <w:r>
        <w:rPr>
          <w:rFonts w:ascii="Arial Narrow" w:hAnsi="Arial Narrow"/>
          <w:smallCaps/>
          <w:noProof/>
        </w:rPr>
        <w:drawing>
          <wp:inline distT="0" distB="0" distL="0" distR="0">
            <wp:extent cx="5629275" cy="4572000"/>
            <wp:effectExtent l="0" t="0" r="9525"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E66700" w:rsidRPr="009025E6" w:rsidRDefault="004110CC" w:rsidP="00024660">
      <w:pPr>
        <w:pStyle w:val="4"/>
        <w:numPr>
          <w:ilvl w:val="2"/>
          <w:numId w:val="9"/>
        </w:numPr>
        <w:tabs>
          <w:tab w:val="left" w:pos="709"/>
        </w:tabs>
        <w:jc w:val="center"/>
        <w:rPr>
          <w:b w:val="0"/>
          <w:color w:val="002060"/>
        </w:rPr>
      </w:pPr>
      <w:proofErr w:type="spellStart"/>
      <w:r w:rsidRPr="009025E6">
        <w:rPr>
          <w:b w:val="0"/>
          <w:color w:val="002060"/>
        </w:rPr>
        <w:lastRenderedPageBreak/>
        <w:t>Средне</w:t>
      </w:r>
      <w:proofErr w:type="gramStart"/>
      <w:r w:rsidRPr="009025E6">
        <w:rPr>
          <w:b w:val="0"/>
          <w:color w:val="002060"/>
        </w:rPr>
        <w:t>c</w:t>
      </w:r>
      <w:proofErr w:type="gramEnd"/>
      <w:r w:rsidRPr="009025E6">
        <w:rPr>
          <w:b w:val="0"/>
          <w:color w:val="002060"/>
        </w:rPr>
        <w:t>писочная</w:t>
      </w:r>
      <w:proofErr w:type="spellEnd"/>
      <w:r w:rsidRPr="009025E6">
        <w:rPr>
          <w:b w:val="0"/>
          <w:color w:val="002060"/>
        </w:rPr>
        <w:t xml:space="preserve">  численность работающих  в организациях</w:t>
      </w:r>
      <w:r w:rsidR="00F56938">
        <w:rPr>
          <w:b w:val="0"/>
          <w:color w:val="002060"/>
        </w:rPr>
        <w:br/>
      </w:r>
      <w:r w:rsidR="00E66700" w:rsidRPr="009025E6">
        <w:rPr>
          <w:b w:val="0"/>
          <w:color w:val="002060"/>
        </w:rPr>
        <w:t>(без субъектов малого предпринимательства,  человек)</w:t>
      </w:r>
    </w:p>
    <w:p w:rsidR="004110CC" w:rsidRPr="004110CC" w:rsidRDefault="00224718" w:rsidP="004110CC">
      <w:r>
        <w:rPr>
          <w:noProof/>
        </w:rPr>
        <w:drawing>
          <wp:inline distT="0" distB="0" distL="0" distR="0">
            <wp:extent cx="5686425" cy="3838575"/>
            <wp:effectExtent l="0" t="0" r="9525" b="9525"/>
            <wp:docPr id="12" name="Диаграмма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E66700" w:rsidRDefault="00E66700" w:rsidP="00E66700"/>
    <w:p w:rsidR="00D228BA" w:rsidRPr="009025E6" w:rsidRDefault="00D228BA" w:rsidP="00024660">
      <w:pPr>
        <w:pStyle w:val="4"/>
        <w:numPr>
          <w:ilvl w:val="2"/>
          <w:numId w:val="9"/>
        </w:numPr>
        <w:tabs>
          <w:tab w:val="left" w:pos="709"/>
        </w:tabs>
        <w:jc w:val="center"/>
        <w:rPr>
          <w:b w:val="0"/>
          <w:color w:val="002060"/>
        </w:rPr>
      </w:pPr>
      <w:r w:rsidRPr="009025E6">
        <w:rPr>
          <w:b w:val="0"/>
          <w:color w:val="002060"/>
        </w:rPr>
        <w:t xml:space="preserve">Среднемесячная номинальная начисленная заработная плата </w:t>
      </w:r>
      <w:r w:rsidRPr="009025E6">
        <w:rPr>
          <w:b w:val="0"/>
          <w:color w:val="002060"/>
        </w:rPr>
        <w:br/>
        <w:t>работников предприятий и организаций в 2017 году (рублей)</w:t>
      </w:r>
    </w:p>
    <w:p w:rsidR="00D228BA" w:rsidRDefault="003F0DF7" w:rsidP="00D228BA">
      <w:r>
        <w:object w:dxaOrig="26577" w:dyaOrig="265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5.25pt;height:330.75pt" o:ole="">
            <v:imagedata r:id="rId20" o:title=""/>
          </v:shape>
          <o:OLEObject Type="Embed" ProgID="MSPhotoEd.3" ShapeID="_x0000_i1025" DrawAspect="Content" ObjectID="_1608619633" r:id="rId21"/>
        </w:object>
      </w:r>
    </w:p>
    <w:p w:rsidR="00F56938" w:rsidRDefault="00F56938" w:rsidP="00D228BA"/>
    <w:p w:rsidR="00F56938" w:rsidRDefault="00F56938" w:rsidP="00D228BA">
      <w:r>
        <w:rPr>
          <w:noProof/>
        </w:rPr>
        <w:drawing>
          <wp:inline distT="0" distB="0" distL="0" distR="0">
            <wp:extent cx="5486400" cy="4752975"/>
            <wp:effectExtent l="0" t="0" r="0" b="9525"/>
            <wp:docPr id="13"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D228BA" w:rsidRPr="009025E6" w:rsidRDefault="00D228BA" w:rsidP="00024660">
      <w:pPr>
        <w:pStyle w:val="4"/>
        <w:numPr>
          <w:ilvl w:val="2"/>
          <w:numId w:val="9"/>
        </w:numPr>
        <w:tabs>
          <w:tab w:val="left" w:pos="709"/>
        </w:tabs>
        <w:jc w:val="center"/>
        <w:rPr>
          <w:b w:val="0"/>
          <w:color w:val="002060"/>
        </w:rPr>
      </w:pPr>
      <w:r w:rsidRPr="009025E6">
        <w:rPr>
          <w:b w:val="0"/>
          <w:color w:val="002060"/>
        </w:rPr>
        <w:t>Оборот розничной торговли организаций (без субъектов малого предпринимательства) (миллионов рублей)</w:t>
      </w:r>
    </w:p>
    <w:p w:rsidR="00D228BA" w:rsidRDefault="00AD4019" w:rsidP="00D228BA">
      <w:pPr>
        <w:ind w:left="-142"/>
        <w:rPr>
          <w:rFonts w:ascii="Cambria" w:hAnsi="Cambria"/>
        </w:rPr>
      </w:pPr>
      <w:r>
        <w:rPr>
          <w:rFonts w:ascii="Cambria" w:hAnsi="Cambria"/>
          <w:noProof/>
        </w:rPr>
        <w:drawing>
          <wp:inline distT="0" distB="0" distL="0" distR="0">
            <wp:extent cx="5857875" cy="3457575"/>
            <wp:effectExtent l="0" t="0" r="9525" b="9525"/>
            <wp:docPr id="14"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D228BA" w:rsidRDefault="00D228BA" w:rsidP="00D228BA">
      <w:pPr>
        <w:ind w:left="-142"/>
        <w:rPr>
          <w:rFonts w:ascii="Cambria" w:hAnsi="Cambria"/>
        </w:rPr>
      </w:pPr>
    </w:p>
    <w:p w:rsidR="00D228BA" w:rsidRDefault="00D228BA" w:rsidP="00D228BA">
      <w:pPr>
        <w:spacing w:after="120"/>
        <w:jc w:val="center"/>
        <w:rPr>
          <w:rFonts w:ascii="Arial Narrow" w:hAnsi="Arial Narrow"/>
          <w:b/>
          <w:i/>
          <w:sz w:val="16"/>
        </w:rPr>
      </w:pPr>
    </w:p>
    <w:p w:rsidR="00E66700" w:rsidRDefault="004110CC" w:rsidP="00024660">
      <w:pPr>
        <w:pStyle w:val="4"/>
        <w:numPr>
          <w:ilvl w:val="2"/>
          <w:numId w:val="9"/>
        </w:numPr>
        <w:tabs>
          <w:tab w:val="left" w:pos="709"/>
        </w:tabs>
        <w:jc w:val="center"/>
        <w:rPr>
          <w:b w:val="0"/>
          <w:color w:val="002060"/>
        </w:rPr>
      </w:pPr>
      <w:r w:rsidRPr="009025E6">
        <w:rPr>
          <w:b w:val="0"/>
          <w:color w:val="002060"/>
        </w:rPr>
        <w:t>Остатки  вкладов  населения в учреждениях сберегательного банка  российской федерации на душу населения (рублей)</w:t>
      </w:r>
    </w:p>
    <w:p w:rsidR="00AD4019" w:rsidRDefault="00AD4019" w:rsidP="00AD4019">
      <w:r>
        <w:rPr>
          <w:noProof/>
        </w:rPr>
        <w:drawing>
          <wp:inline distT="0" distB="0" distL="0" distR="0">
            <wp:extent cx="5857875" cy="3743325"/>
            <wp:effectExtent l="0" t="0" r="9525" b="9525"/>
            <wp:docPr id="15"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E66700" w:rsidRDefault="00E66700" w:rsidP="00E66700"/>
    <w:p w:rsidR="009025E6" w:rsidRPr="0018798F" w:rsidRDefault="009025E6" w:rsidP="009025E6">
      <w:pPr>
        <w:spacing w:line="276" w:lineRule="auto"/>
        <w:ind w:firstLine="709"/>
        <w:jc w:val="both"/>
        <w:rPr>
          <w:rFonts w:ascii="Cambria" w:hAnsi="Cambria" w:cs="Times New Roman"/>
        </w:rPr>
      </w:pPr>
      <w:r w:rsidRPr="0018798F">
        <w:rPr>
          <w:rFonts w:ascii="Cambria" w:hAnsi="Cambria" w:cs="Times New Roman"/>
        </w:rPr>
        <w:t xml:space="preserve">Из выше представленных диаграмм видно, что </w:t>
      </w:r>
      <w:proofErr w:type="spellStart"/>
      <w:r w:rsidR="00AD4019">
        <w:rPr>
          <w:rFonts w:ascii="Cambria" w:hAnsi="Cambria" w:cs="Times New Roman"/>
        </w:rPr>
        <w:t>Унечский</w:t>
      </w:r>
      <w:proofErr w:type="spellEnd"/>
      <w:r w:rsidRPr="0018798F">
        <w:rPr>
          <w:rFonts w:ascii="Cambria" w:hAnsi="Cambria" w:cs="Times New Roman"/>
        </w:rPr>
        <w:t xml:space="preserve"> район находится в числе лидеров среди </w:t>
      </w:r>
      <w:r w:rsidR="00D06DC5">
        <w:rPr>
          <w:rFonts w:ascii="Cambria" w:hAnsi="Cambria" w:cs="Times New Roman"/>
        </w:rPr>
        <w:t xml:space="preserve">граничащих </w:t>
      </w:r>
      <w:r w:rsidRPr="0018798F">
        <w:rPr>
          <w:rFonts w:ascii="Cambria" w:hAnsi="Cambria" w:cs="Times New Roman"/>
        </w:rPr>
        <w:t xml:space="preserve">муниципальных районов по </w:t>
      </w:r>
      <w:r w:rsidR="00AD4019">
        <w:rPr>
          <w:rFonts w:ascii="Cambria" w:hAnsi="Cambria" w:cs="Times New Roman"/>
        </w:rPr>
        <w:t>ряду</w:t>
      </w:r>
      <w:r w:rsidRPr="0018798F">
        <w:rPr>
          <w:rFonts w:ascii="Cambria" w:hAnsi="Cambria" w:cs="Times New Roman"/>
        </w:rPr>
        <w:t xml:space="preserve"> показател</w:t>
      </w:r>
      <w:r w:rsidR="00AD4019">
        <w:rPr>
          <w:rFonts w:ascii="Cambria" w:hAnsi="Cambria" w:cs="Times New Roman"/>
        </w:rPr>
        <w:t>ей</w:t>
      </w:r>
      <w:r w:rsidRPr="0018798F">
        <w:rPr>
          <w:rFonts w:ascii="Cambria" w:hAnsi="Cambria" w:cs="Times New Roman"/>
        </w:rPr>
        <w:t>, характеризующи</w:t>
      </w:r>
      <w:r w:rsidR="00AD4019">
        <w:rPr>
          <w:rFonts w:ascii="Cambria" w:hAnsi="Cambria" w:cs="Times New Roman"/>
        </w:rPr>
        <w:t>х</w:t>
      </w:r>
      <w:r w:rsidRPr="0018798F">
        <w:rPr>
          <w:rFonts w:ascii="Cambria" w:hAnsi="Cambria" w:cs="Times New Roman"/>
        </w:rPr>
        <w:t xml:space="preserve"> уровень жизни населения района.</w:t>
      </w:r>
    </w:p>
    <w:p w:rsidR="009025E6" w:rsidRPr="005176C8" w:rsidRDefault="009025E6" w:rsidP="009025E6">
      <w:pPr>
        <w:spacing w:line="276" w:lineRule="auto"/>
        <w:ind w:firstLine="851"/>
        <w:jc w:val="both"/>
        <w:rPr>
          <w:rFonts w:ascii="Cambria" w:hAnsi="Cambria" w:cs="Times New Roman"/>
        </w:rPr>
      </w:pPr>
      <w:r w:rsidRPr="005176C8">
        <w:rPr>
          <w:rFonts w:ascii="Cambria" w:hAnsi="Cambria" w:cs="Times New Roman"/>
        </w:rPr>
        <w:t xml:space="preserve">На формирование макроэкономических и бюджетных параметров прямое влияние имеют конкурентные преимущества </w:t>
      </w:r>
      <w:r w:rsidR="00AD4019">
        <w:rPr>
          <w:rFonts w:ascii="Cambria" w:hAnsi="Cambria" w:cs="Times New Roman"/>
        </w:rPr>
        <w:t>Унечского</w:t>
      </w:r>
      <w:r w:rsidRPr="005176C8">
        <w:rPr>
          <w:rFonts w:ascii="Cambria" w:hAnsi="Cambria" w:cs="Times New Roman"/>
        </w:rPr>
        <w:t xml:space="preserve"> муниципального района. К ним относятся:</w:t>
      </w:r>
    </w:p>
    <w:p w:rsidR="003B3C90" w:rsidRDefault="009025E6" w:rsidP="00791754">
      <w:pPr>
        <w:pStyle w:val="af4"/>
        <w:numPr>
          <w:ilvl w:val="0"/>
          <w:numId w:val="25"/>
        </w:numPr>
        <w:spacing w:line="276" w:lineRule="auto"/>
        <w:contextualSpacing w:val="0"/>
        <w:rPr>
          <w:rFonts w:ascii="Cambria" w:hAnsi="Cambria" w:cs="Times New Roman"/>
        </w:rPr>
      </w:pPr>
      <w:r w:rsidRPr="005176C8">
        <w:rPr>
          <w:rFonts w:ascii="Cambria" w:hAnsi="Cambria" w:cs="Times New Roman"/>
        </w:rPr>
        <w:t>экономическая и социальная освоенность территории;</w:t>
      </w:r>
    </w:p>
    <w:p w:rsidR="009025E6" w:rsidRPr="003B3C90" w:rsidRDefault="009025E6" w:rsidP="00683C60">
      <w:pPr>
        <w:pStyle w:val="af4"/>
        <w:numPr>
          <w:ilvl w:val="0"/>
          <w:numId w:val="25"/>
        </w:numPr>
        <w:spacing w:line="276" w:lineRule="auto"/>
        <w:contextualSpacing w:val="0"/>
        <w:rPr>
          <w:rFonts w:ascii="Cambria" w:hAnsi="Cambria" w:cs="Times New Roman"/>
        </w:rPr>
      </w:pPr>
      <w:r w:rsidRPr="003B3C90">
        <w:rPr>
          <w:rFonts w:ascii="Cambria" w:hAnsi="Cambria" w:cs="Times New Roman"/>
        </w:rPr>
        <w:t>экономико-географическое положение (</w:t>
      </w:r>
      <w:r w:rsidR="00AD4019" w:rsidRPr="003B3C90">
        <w:rPr>
          <w:rFonts w:ascii="Cambria" w:hAnsi="Cambria" w:cs="Times New Roman"/>
        </w:rPr>
        <w:t>транспортн</w:t>
      </w:r>
      <w:r w:rsidR="00F46A6E" w:rsidRPr="003B3C90">
        <w:rPr>
          <w:rFonts w:ascii="Cambria" w:hAnsi="Cambria" w:cs="Times New Roman"/>
        </w:rPr>
        <w:t>ые</w:t>
      </w:r>
      <w:r w:rsidR="00AD4019" w:rsidRPr="003B3C90">
        <w:rPr>
          <w:rFonts w:ascii="Cambria" w:hAnsi="Cambria" w:cs="Times New Roman"/>
        </w:rPr>
        <w:t xml:space="preserve"> </w:t>
      </w:r>
      <w:r w:rsidR="00F46A6E" w:rsidRPr="003B3C90">
        <w:rPr>
          <w:rFonts w:ascii="Cambria" w:hAnsi="Cambria" w:cs="Times New Roman"/>
        </w:rPr>
        <w:t>магистрали</w:t>
      </w:r>
      <w:r w:rsidR="003B3C90" w:rsidRPr="003B3C90">
        <w:rPr>
          <w:rFonts w:ascii="Cambria" w:hAnsi="Cambria" w:cs="Times New Roman"/>
        </w:rPr>
        <w:t>)</w:t>
      </w:r>
      <w:r w:rsidRPr="003B3C90">
        <w:rPr>
          <w:rFonts w:ascii="Cambria" w:hAnsi="Cambria" w:cs="Times New Roman"/>
        </w:rPr>
        <w:t>.</w:t>
      </w:r>
    </w:p>
    <w:p w:rsidR="009025E6" w:rsidRDefault="009025E6" w:rsidP="00024660">
      <w:pPr>
        <w:spacing w:line="276" w:lineRule="auto"/>
        <w:ind w:firstLine="709"/>
        <w:jc w:val="both"/>
        <w:rPr>
          <w:rFonts w:ascii="Cambria" w:hAnsi="Cambria" w:cs="Times New Roman"/>
        </w:rPr>
      </w:pPr>
      <w:r w:rsidRPr="00F46A6E">
        <w:rPr>
          <w:rFonts w:ascii="Cambria" w:hAnsi="Cambria" w:cs="Times New Roman"/>
        </w:rPr>
        <w:t xml:space="preserve">Уровень жизни в </w:t>
      </w:r>
      <w:r w:rsidR="00024660">
        <w:rPr>
          <w:rFonts w:ascii="Cambria" w:hAnsi="Cambria" w:cs="Times New Roman"/>
        </w:rPr>
        <w:t>районе, как и в Брянской области,</w:t>
      </w:r>
      <w:r w:rsidRPr="00F46A6E">
        <w:rPr>
          <w:rFonts w:ascii="Cambria" w:hAnsi="Cambria" w:cs="Times New Roman"/>
        </w:rPr>
        <w:t xml:space="preserve"> ниже среднероссийского. Среднедушевые денежные доходы населения в 2017 г. составили </w:t>
      </w:r>
      <w:r w:rsidR="00F46A6E" w:rsidRPr="00F46A6E">
        <w:rPr>
          <w:rFonts w:ascii="Cambria" w:hAnsi="Cambria" w:cs="Times New Roman"/>
        </w:rPr>
        <w:t>25618,4</w:t>
      </w:r>
      <w:r w:rsidRPr="00F46A6E">
        <w:rPr>
          <w:rFonts w:ascii="Cambria" w:hAnsi="Cambria" w:cs="Times New Roman"/>
        </w:rPr>
        <w:t xml:space="preserve"> рублей, </w:t>
      </w:r>
      <w:r w:rsidR="00F46A6E">
        <w:rPr>
          <w:rFonts w:ascii="Cambria" w:hAnsi="Cambria" w:cs="Times New Roman"/>
        </w:rPr>
        <w:t>занимая четвертое место в Брянской области</w:t>
      </w:r>
      <w:r w:rsidRPr="00F46A6E">
        <w:rPr>
          <w:rFonts w:ascii="Cambria" w:hAnsi="Cambria" w:cs="Times New Roman"/>
        </w:rPr>
        <w:t xml:space="preserve"> (среднероссийское значение показателя составляет 31 477 руб.). </w:t>
      </w:r>
      <w:r w:rsidR="00D06DC5" w:rsidRPr="00D06DC5">
        <w:rPr>
          <w:rFonts w:ascii="Cambria" w:hAnsi="Cambria" w:cs="Times New Roman"/>
        </w:rPr>
        <w:t xml:space="preserve">Уровень официально зарегистрированной безработицы к экономически активному населению на 1 января 2018 г. в </w:t>
      </w:r>
      <w:r w:rsidR="00D06DC5">
        <w:rPr>
          <w:rFonts w:ascii="Cambria" w:hAnsi="Cambria" w:cs="Times New Roman"/>
        </w:rPr>
        <w:t>районе</w:t>
      </w:r>
      <w:r w:rsidR="00D06DC5" w:rsidRPr="00D06DC5">
        <w:rPr>
          <w:rFonts w:ascii="Cambria" w:hAnsi="Cambria" w:cs="Times New Roman"/>
        </w:rPr>
        <w:t xml:space="preserve"> составляет 0,</w:t>
      </w:r>
      <w:r w:rsidR="00D06DC5">
        <w:rPr>
          <w:rFonts w:ascii="Cambria" w:hAnsi="Cambria" w:cs="Times New Roman"/>
        </w:rPr>
        <w:t>5</w:t>
      </w:r>
      <w:r w:rsidR="00D06DC5" w:rsidRPr="00D06DC5">
        <w:rPr>
          <w:rFonts w:ascii="Cambria" w:hAnsi="Cambria" w:cs="Times New Roman"/>
        </w:rPr>
        <w:t xml:space="preserve">%, что ниже </w:t>
      </w:r>
      <w:proofErr w:type="spellStart"/>
      <w:r w:rsidR="00D06DC5" w:rsidRPr="00D06DC5">
        <w:rPr>
          <w:rFonts w:ascii="Cambria" w:hAnsi="Cambria" w:cs="Times New Roman"/>
        </w:rPr>
        <w:t>средне</w:t>
      </w:r>
      <w:r w:rsidR="00D06DC5">
        <w:rPr>
          <w:rFonts w:ascii="Cambria" w:hAnsi="Cambria" w:cs="Times New Roman"/>
        </w:rPr>
        <w:t>областного</w:t>
      </w:r>
      <w:proofErr w:type="spellEnd"/>
      <w:r w:rsidR="00D06DC5" w:rsidRPr="00D06DC5">
        <w:rPr>
          <w:rFonts w:ascii="Cambria" w:hAnsi="Cambria" w:cs="Times New Roman"/>
        </w:rPr>
        <w:t xml:space="preserve"> значения на 0,</w:t>
      </w:r>
      <w:r w:rsidR="00D06DC5">
        <w:rPr>
          <w:rFonts w:ascii="Cambria" w:hAnsi="Cambria" w:cs="Times New Roman"/>
        </w:rPr>
        <w:t>4</w:t>
      </w:r>
      <w:r w:rsidR="00D06DC5" w:rsidRPr="00D06DC5">
        <w:rPr>
          <w:rFonts w:ascii="Cambria" w:hAnsi="Cambria" w:cs="Times New Roman"/>
        </w:rPr>
        <w:t xml:space="preserve"> п.п.</w:t>
      </w:r>
    </w:p>
    <w:p w:rsidR="005422CF" w:rsidRPr="005422CF" w:rsidRDefault="005422CF" w:rsidP="00024660">
      <w:pPr>
        <w:spacing w:line="276" w:lineRule="auto"/>
        <w:ind w:firstLine="709"/>
        <w:jc w:val="both"/>
        <w:rPr>
          <w:rFonts w:ascii="Cambria" w:hAnsi="Cambria" w:cs="Times New Roman"/>
        </w:rPr>
      </w:pPr>
      <w:r w:rsidRPr="005422CF">
        <w:rPr>
          <w:rFonts w:ascii="Cambria" w:hAnsi="Cambria" w:cs="Times New Roman"/>
        </w:rPr>
        <w:t xml:space="preserve">Рассмотрим показатели консолидированного бюджета Унечского района в сопоставлении с данными по всем муниципальным </w:t>
      </w:r>
      <w:r w:rsidR="00C14CAB">
        <w:rPr>
          <w:rFonts w:ascii="Cambria" w:hAnsi="Cambria" w:cs="Times New Roman"/>
        </w:rPr>
        <w:t>образованиям Брянской области (</w:t>
      </w:r>
      <w:r w:rsidRPr="005422CF">
        <w:rPr>
          <w:rFonts w:ascii="Cambria" w:hAnsi="Cambria" w:cs="Times New Roman"/>
        </w:rPr>
        <w:t>данные Департамента финансов по Брянской области).</w:t>
      </w:r>
    </w:p>
    <w:p w:rsidR="005422CF" w:rsidRDefault="005422CF" w:rsidP="005422CF">
      <w:pPr>
        <w:spacing w:line="276" w:lineRule="auto"/>
        <w:ind w:firstLine="851"/>
        <w:jc w:val="both"/>
        <w:rPr>
          <w:rFonts w:ascii="Cambria" w:hAnsi="Cambria" w:cs="Times New Roman"/>
        </w:rPr>
      </w:pPr>
    </w:p>
    <w:p w:rsidR="005422CF" w:rsidRDefault="005422CF" w:rsidP="005422CF">
      <w:pPr>
        <w:spacing w:line="276" w:lineRule="auto"/>
        <w:ind w:firstLine="851"/>
        <w:jc w:val="both"/>
        <w:rPr>
          <w:rFonts w:ascii="Cambria" w:hAnsi="Cambria" w:cs="Times New Roman"/>
        </w:rPr>
      </w:pPr>
    </w:p>
    <w:p w:rsidR="005422CF" w:rsidRDefault="005422CF" w:rsidP="005422CF">
      <w:pPr>
        <w:spacing w:line="276" w:lineRule="auto"/>
        <w:ind w:firstLine="851"/>
        <w:jc w:val="both"/>
        <w:rPr>
          <w:rFonts w:ascii="Cambria" w:hAnsi="Cambria" w:cs="Times New Roman"/>
        </w:rPr>
      </w:pPr>
    </w:p>
    <w:p w:rsidR="005422CF" w:rsidRDefault="005422CF" w:rsidP="005422CF">
      <w:pPr>
        <w:spacing w:line="276" w:lineRule="auto"/>
        <w:ind w:firstLine="851"/>
        <w:jc w:val="both"/>
        <w:rPr>
          <w:rFonts w:ascii="Cambria" w:hAnsi="Cambria" w:cs="Times New Roman"/>
        </w:rPr>
      </w:pPr>
    </w:p>
    <w:p w:rsidR="005422CF" w:rsidRPr="00443D2C" w:rsidRDefault="005422CF" w:rsidP="005422CF">
      <w:pPr>
        <w:pStyle w:val="afb"/>
        <w:ind w:right="0"/>
        <w:jc w:val="right"/>
        <w:rPr>
          <w:rFonts w:asciiTheme="majorHAnsi" w:hAnsiTheme="majorHAnsi"/>
          <w:b w:val="0"/>
          <w:lang w:val="ru-RU"/>
        </w:rPr>
      </w:pPr>
      <w:r w:rsidRPr="00443D2C">
        <w:rPr>
          <w:rFonts w:asciiTheme="majorHAnsi" w:hAnsiTheme="majorHAnsi"/>
          <w:b w:val="0"/>
          <w:lang w:val="ru-RU"/>
        </w:rPr>
        <w:lastRenderedPageBreak/>
        <w:t xml:space="preserve">Таблица </w:t>
      </w:r>
      <w:r w:rsidR="000B7F3D" w:rsidRPr="005422CF">
        <w:rPr>
          <w:rFonts w:asciiTheme="majorHAnsi" w:hAnsiTheme="majorHAnsi"/>
          <w:b w:val="0"/>
        </w:rPr>
        <w:fldChar w:fldCharType="begin"/>
      </w:r>
      <w:r w:rsidRPr="00443D2C">
        <w:rPr>
          <w:rFonts w:asciiTheme="majorHAnsi" w:hAnsiTheme="majorHAnsi"/>
          <w:b w:val="0"/>
          <w:lang w:val="ru-RU"/>
        </w:rPr>
        <w:instrText xml:space="preserve"> </w:instrText>
      </w:r>
      <w:r w:rsidRPr="005422CF">
        <w:rPr>
          <w:rFonts w:asciiTheme="majorHAnsi" w:hAnsiTheme="majorHAnsi"/>
          <w:b w:val="0"/>
        </w:rPr>
        <w:instrText>SEQ</w:instrText>
      </w:r>
      <w:r w:rsidRPr="00443D2C">
        <w:rPr>
          <w:rFonts w:asciiTheme="majorHAnsi" w:hAnsiTheme="majorHAnsi"/>
          <w:b w:val="0"/>
          <w:lang w:val="ru-RU"/>
        </w:rPr>
        <w:instrText xml:space="preserve"> Таблица \* </w:instrText>
      </w:r>
      <w:r w:rsidRPr="005422CF">
        <w:rPr>
          <w:rFonts w:asciiTheme="majorHAnsi" w:hAnsiTheme="majorHAnsi"/>
          <w:b w:val="0"/>
        </w:rPr>
        <w:instrText>ARABIC</w:instrText>
      </w:r>
      <w:r w:rsidRPr="00443D2C">
        <w:rPr>
          <w:rFonts w:asciiTheme="majorHAnsi" w:hAnsiTheme="majorHAnsi"/>
          <w:b w:val="0"/>
          <w:lang w:val="ru-RU"/>
        </w:rPr>
        <w:instrText xml:space="preserve"> </w:instrText>
      </w:r>
      <w:r w:rsidR="000B7F3D" w:rsidRPr="005422CF">
        <w:rPr>
          <w:rFonts w:asciiTheme="majorHAnsi" w:hAnsiTheme="majorHAnsi"/>
          <w:b w:val="0"/>
        </w:rPr>
        <w:fldChar w:fldCharType="separate"/>
      </w:r>
      <w:r w:rsidR="00C31C0C" w:rsidRPr="001C5028">
        <w:rPr>
          <w:rFonts w:asciiTheme="majorHAnsi" w:hAnsiTheme="majorHAnsi"/>
          <w:b w:val="0"/>
          <w:noProof/>
          <w:lang w:val="ru-RU"/>
        </w:rPr>
        <w:t>8</w:t>
      </w:r>
      <w:r w:rsidR="000B7F3D" w:rsidRPr="005422CF">
        <w:rPr>
          <w:rFonts w:asciiTheme="majorHAnsi" w:hAnsiTheme="majorHAnsi"/>
          <w:b w:val="0"/>
        </w:rPr>
        <w:fldChar w:fldCharType="end"/>
      </w:r>
    </w:p>
    <w:p w:rsidR="005422CF" w:rsidRPr="00DF34E5" w:rsidRDefault="005422CF" w:rsidP="005422CF">
      <w:pPr>
        <w:spacing w:line="276" w:lineRule="auto"/>
        <w:ind w:firstLine="851"/>
        <w:jc w:val="center"/>
        <w:rPr>
          <w:rFonts w:ascii="Cambria" w:hAnsi="Cambria"/>
          <w:i/>
        </w:rPr>
      </w:pPr>
      <w:r w:rsidRPr="005422CF">
        <w:rPr>
          <w:rFonts w:ascii="Cambria" w:hAnsi="Cambria" w:cs="Times New Roman"/>
        </w:rPr>
        <w:t>Доходы консолидированного бюджета в разрезе муниципальных образований Брянской области</w:t>
      </w:r>
      <w:r>
        <w:rPr>
          <w:rFonts w:ascii="Cambria" w:hAnsi="Cambria" w:cs="Times New Roman"/>
        </w:rPr>
        <w:t xml:space="preserve">, </w:t>
      </w:r>
      <w:r w:rsidRPr="00DF34E5">
        <w:rPr>
          <w:rFonts w:ascii="Cambria" w:hAnsi="Cambria"/>
          <w:i/>
        </w:rPr>
        <w:t>(млн</w:t>
      </w:r>
      <w:proofErr w:type="gramStart"/>
      <w:r w:rsidRPr="00DF34E5">
        <w:rPr>
          <w:rFonts w:ascii="Cambria" w:hAnsi="Cambria"/>
          <w:i/>
        </w:rPr>
        <w:t>.р</w:t>
      </w:r>
      <w:proofErr w:type="gramEnd"/>
      <w:r w:rsidRPr="00DF34E5">
        <w:rPr>
          <w:rFonts w:ascii="Cambria" w:hAnsi="Cambria"/>
          <w:i/>
        </w:rPr>
        <w:t>уб.)</w:t>
      </w:r>
    </w:p>
    <w:tbl>
      <w:tblPr>
        <w:tblW w:w="87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518"/>
        <w:gridCol w:w="1325"/>
        <w:gridCol w:w="1305"/>
        <w:gridCol w:w="1339"/>
        <w:gridCol w:w="1001"/>
        <w:gridCol w:w="1252"/>
      </w:tblGrid>
      <w:tr w:rsidR="005422CF" w:rsidRPr="00DF34E5" w:rsidTr="00741AC4">
        <w:trPr>
          <w:trHeight w:val="615"/>
          <w:tblHeader/>
        </w:trPr>
        <w:tc>
          <w:tcPr>
            <w:tcW w:w="2518" w:type="dxa"/>
            <w:vAlign w:val="center"/>
          </w:tcPr>
          <w:p w:rsidR="005422CF" w:rsidRPr="00DF34E5" w:rsidRDefault="005422CF" w:rsidP="00A52B1D">
            <w:pPr>
              <w:jc w:val="center"/>
              <w:rPr>
                <w:rFonts w:ascii="Cambria" w:hAnsi="Cambria" w:cs="Calibri"/>
                <w:b/>
                <w:bCs/>
              </w:rPr>
            </w:pPr>
            <w:r w:rsidRPr="00DF34E5">
              <w:rPr>
                <w:rFonts w:ascii="Cambria" w:hAnsi="Cambria" w:cs="Calibri"/>
                <w:b/>
                <w:bCs/>
              </w:rPr>
              <w:t> </w:t>
            </w:r>
          </w:p>
        </w:tc>
        <w:tc>
          <w:tcPr>
            <w:tcW w:w="1325" w:type="dxa"/>
            <w:vAlign w:val="center"/>
          </w:tcPr>
          <w:p w:rsidR="005422CF" w:rsidRPr="00DF34E5" w:rsidRDefault="005422CF" w:rsidP="00A52B1D">
            <w:pPr>
              <w:jc w:val="center"/>
              <w:rPr>
                <w:rFonts w:ascii="Cambria" w:hAnsi="Cambria" w:cs="Calibri"/>
                <w:b/>
                <w:bCs/>
              </w:rPr>
            </w:pPr>
            <w:r w:rsidRPr="00DF34E5">
              <w:rPr>
                <w:rFonts w:ascii="Cambria" w:hAnsi="Cambria" w:cs="Calibri"/>
                <w:b/>
                <w:bCs/>
                <w:lang w:val="en-US"/>
              </w:rPr>
              <w:t>2015</w:t>
            </w:r>
          </w:p>
        </w:tc>
        <w:tc>
          <w:tcPr>
            <w:tcW w:w="1305" w:type="dxa"/>
            <w:vAlign w:val="center"/>
          </w:tcPr>
          <w:p w:rsidR="005422CF" w:rsidRPr="00DF34E5" w:rsidRDefault="005422CF" w:rsidP="00A52B1D">
            <w:pPr>
              <w:jc w:val="center"/>
              <w:rPr>
                <w:rFonts w:ascii="Cambria" w:hAnsi="Cambria" w:cs="Calibri"/>
                <w:b/>
                <w:bCs/>
              </w:rPr>
            </w:pPr>
            <w:r w:rsidRPr="00DF34E5">
              <w:rPr>
                <w:rFonts w:ascii="Cambria" w:hAnsi="Cambria" w:cs="Calibri"/>
                <w:b/>
                <w:bCs/>
              </w:rPr>
              <w:t>Удельный вес,%</w:t>
            </w:r>
          </w:p>
        </w:tc>
        <w:tc>
          <w:tcPr>
            <w:tcW w:w="1339" w:type="dxa"/>
            <w:vAlign w:val="center"/>
          </w:tcPr>
          <w:p w:rsidR="005422CF" w:rsidRPr="00DF34E5" w:rsidRDefault="005422CF" w:rsidP="00A52B1D">
            <w:pPr>
              <w:jc w:val="center"/>
              <w:rPr>
                <w:rFonts w:ascii="Cambria" w:hAnsi="Cambria" w:cs="Calibri"/>
                <w:b/>
                <w:bCs/>
              </w:rPr>
            </w:pPr>
            <w:r w:rsidRPr="00DF34E5">
              <w:rPr>
                <w:rFonts w:ascii="Cambria" w:hAnsi="Cambria" w:cs="Calibri"/>
                <w:b/>
                <w:bCs/>
                <w:lang w:val="en-US"/>
              </w:rPr>
              <w:t>2016</w:t>
            </w:r>
          </w:p>
        </w:tc>
        <w:tc>
          <w:tcPr>
            <w:tcW w:w="1001" w:type="dxa"/>
            <w:vAlign w:val="center"/>
          </w:tcPr>
          <w:p w:rsidR="005422CF" w:rsidRPr="00DF34E5" w:rsidRDefault="005422CF" w:rsidP="00A52B1D">
            <w:pPr>
              <w:jc w:val="center"/>
              <w:rPr>
                <w:rFonts w:ascii="Cambria" w:hAnsi="Cambria" w:cs="Calibri"/>
                <w:b/>
                <w:bCs/>
              </w:rPr>
            </w:pPr>
            <w:r w:rsidRPr="00DF34E5">
              <w:rPr>
                <w:rFonts w:ascii="Cambria" w:hAnsi="Cambria" w:cs="Calibri"/>
                <w:b/>
                <w:bCs/>
              </w:rPr>
              <w:t>Удельный вес,%</w:t>
            </w:r>
          </w:p>
        </w:tc>
        <w:tc>
          <w:tcPr>
            <w:tcW w:w="1252" w:type="dxa"/>
            <w:noWrap/>
            <w:vAlign w:val="bottom"/>
          </w:tcPr>
          <w:p w:rsidR="005422CF" w:rsidRPr="00DF34E5" w:rsidRDefault="005422CF" w:rsidP="00A52B1D">
            <w:pPr>
              <w:jc w:val="center"/>
              <w:rPr>
                <w:rFonts w:ascii="Cambria" w:hAnsi="Cambria" w:cs="Calibri"/>
                <w:b/>
                <w:bCs/>
              </w:rPr>
            </w:pPr>
            <w:r w:rsidRPr="00DF34E5">
              <w:rPr>
                <w:rFonts w:ascii="Cambria" w:hAnsi="Cambria" w:cs="Calibri"/>
                <w:b/>
                <w:bCs/>
              </w:rPr>
              <w:t>2016/</w:t>
            </w:r>
          </w:p>
          <w:p w:rsidR="005422CF" w:rsidRPr="00DF34E5" w:rsidRDefault="005422CF" w:rsidP="00A52B1D">
            <w:pPr>
              <w:jc w:val="center"/>
              <w:rPr>
                <w:rFonts w:ascii="Cambria" w:hAnsi="Cambria" w:cs="Calibri"/>
                <w:b/>
                <w:bCs/>
              </w:rPr>
            </w:pPr>
            <w:r w:rsidRPr="00DF34E5">
              <w:rPr>
                <w:rFonts w:ascii="Cambria" w:hAnsi="Cambria" w:cs="Calibri"/>
                <w:b/>
                <w:bCs/>
              </w:rPr>
              <w:t>2015</w:t>
            </w:r>
          </w:p>
        </w:tc>
      </w:tr>
      <w:tr w:rsidR="005422CF" w:rsidRPr="00DF34E5" w:rsidTr="00A52B1D">
        <w:trPr>
          <w:trHeight w:val="300"/>
        </w:trPr>
        <w:tc>
          <w:tcPr>
            <w:tcW w:w="8740" w:type="dxa"/>
            <w:gridSpan w:val="6"/>
            <w:vAlign w:val="center"/>
          </w:tcPr>
          <w:p w:rsidR="005422CF" w:rsidRPr="00DF34E5" w:rsidRDefault="005422CF" w:rsidP="00A52B1D">
            <w:pPr>
              <w:jc w:val="center"/>
              <w:rPr>
                <w:rFonts w:ascii="Cambria" w:hAnsi="Cambria" w:cs="Calibri"/>
                <w:b/>
                <w:bCs/>
              </w:rPr>
            </w:pPr>
            <w:r w:rsidRPr="00DF34E5">
              <w:rPr>
                <w:rFonts w:ascii="Cambria" w:hAnsi="Cambria" w:cs="Arial"/>
                <w:b/>
                <w:bCs/>
              </w:rPr>
              <w:t>Муниципальные районы</w:t>
            </w:r>
          </w:p>
        </w:tc>
      </w:tr>
      <w:tr w:rsidR="005422CF" w:rsidRPr="00DF34E5" w:rsidTr="00741AC4">
        <w:trPr>
          <w:trHeight w:val="300"/>
        </w:trPr>
        <w:tc>
          <w:tcPr>
            <w:tcW w:w="2518" w:type="dxa"/>
            <w:vAlign w:val="center"/>
          </w:tcPr>
          <w:p w:rsidR="005422CF" w:rsidRPr="00DF34E5" w:rsidRDefault="005422CF" w:rsidP="00A52B1D">
            <w:pPr>
              <w:rPr>
                <w:rFonts w:ascii="Cambria" w:hAnsi="Cambria" w:cs="Calibri"/>
              </w:rPr>
            </w:pPr>
            <w:proofErr w:type="spellStart"/>
            <w:r w:rsidRPr="00DF34E5">
              <w:rPr>
                <w:rFonts w:ascii="Cambria" w:hAnsi="Cambria" w:cs="Calibri"/>
                <w:szCs w:val="20"/>
              </w:rPr>
              <w:t>Брасовский</w:t>
            </w:r>
            <w:proofErr w:type="spellEnd"/>
          </w:p>
        </w:tc>
        <w:tc>
          <w:tcPr>
            <w:tcW w:w="1325" w:type="dxa"/>
            <w:vAlign w:val="center"/>
          </w:tcPr>
          <w:p w:rsidR="005422CF" w:rsidRPr="00DF34E5" w:rsidRDefault="005422CF" w:rsidP="00A52B1D">
            <w:pPr>
              <w:jc w:val="right"/>
              <w:rPr>
                <w:rFonts w:ascii="Cambria" w:hAnsi="Cambria" w:cs="Calibri"/>
              </w:rPr>
            </w:pPr>
            <w:r w:rsidRPr="00DF34E5">
              <w:rPr>
                <w:rFonts w:ascii="Cambria" w:hAnsi="Cambria" w:cs="Arial CYR"/>
              </w:rPr>
              <w:t>304,9</w:t>
            </w:r>
          </w:p>
        </w:tc>
        <w:tc>
          <w:tcPr>
            <w:tcW w:w="1305" w:type="dxa"/>
            <w:vAlign w:val="center"/>
          </w:tcPr>
          <w:p w:rsidR="005422CF" w:rsidRPr="00DF34E5" w:rsidRDefault="005422CF" w:rsidP="00A52B1D">
            <w:pPr>
              <w:jc w:val="right"/>
              <w:rPr>
                <w:rFonts w:ascii="Cambria" w:hAnsi="Cambria" w:cs="Calibri"/>
              </w:rPr>
            </w:pPr>
            <w:r w:rsidRPr="00DF34E5">
              <w:rPr>
                <w:rFonts w:ascii="Cambria" w:hAnsi="Cambria" w:cs="Calibri"/>
              </w:rPr>
              <w:t>2,9</w:t>
            </w:r>
          </w:p>
        </w:tc>
        <w:tc>
          <w:tcPr>
            <w:tcW w:w="1339" w:type="dxa"/>
            <w:vAlign w:val="center"/>
          </w:tcPr>
          <w:p w:rsidR="005422CF" w:rsidRPr="00DF34E5" w:rsidRDefault="005422CF" w:rsidP="00A52B1D">
            <w:pPr>
              <w:jc w:val="right"/>
              <w:rPr>
                <w:rFonts w:ascii="Cambria" w:hAnsi="Cambria" w:cs="Calibri"/>
              </w:rPr>
            </w:pPr>
            <w:r w:rsidRPr="00DF34E5">
              <w:rPr>
                <w:rFonts w:ascii="Cambria" w:hAnsi="Cambria" w:cs="Arial CYR"/>
              </w:rPr>
              <w:t>316,5</w:t>
            </w:r>
          </w:p>
        </w:tc>
        <w:tc>
          <w:tcPr>
            <w:tcW w:w="1001" w:type="dxa"/>
            <w:vAlign w:val="center"/>
          </w:tcPr>
          <w:p w:rsidR="005422CF" w:rsidRPr="00DF34E5" w:rsidRDefault="005422CF" w:rsidP="00A52B1D">
            <w:pPr>
              <w:jc w:val="right"/>
              <w:rPr>
                <w:rFonts w:ascii="Cambria" w:hAnsi="Cambria" w:cs="Calibri"/>
              </w:rPr>
            </w:pPr>
            <w:r w:rsidRPr="00DF34E5">
              <w:rPr>
                <w:rFonts w:ascii="Cambria" w:hAnsi="Cambria" w:cs="Calibri"/>
              </w:rPr>
              <w:t>2,9</w:t>
            </w:r>
          </w:p>
        </w:tc>
        <w:tc>
          <w:tcPr>
            <w:tcW w:w="1252" w:type="dxa"/>
            <w:noWrap/>
            <w:vAlign w:val="bottom"/>
          </w:tcPr>
          <w:p w:rsidR="005422CF" w:rsidRPr="00DF34E5" w:rsidRDefault="005422CF" w:rsidP="00A52B1D">
            <w:pPr>
              <w:jc w:val="right"/>
              <w:rPr>
                <w:rFonts w:ascii="Cambria" w:hAnsi="Cambria" w:cs="Calibri"/>
              </w:rPr>
            </w:pPr>
            <w:r w:rsidRPr="00DF34E5">
              <w:rPr>
                <w:rFonts w:ascii="Cambria" w:hAnsi="Cambria" w:cs="Calibri"/>
              </w:rPr>
              <w:t>11,6</w:t>
            </w:r>
          </w:p>
        </w:tc>
      </w:tr>
      <w:tr w:rsidR="005422CF" w:rsidRPr="00DF34E5" w:rsidTr="00741AC4">
        <w:trPr>
          <w:trHeight w:val="300"/>
        </w:trPr>
        <w:tc>
          <w:tcPr>
            <w:tcW w:w="2518" w:type="dxa"/>
            <w:vAlign w:val="center"/>
          </w:tcPr>
          <w:p w:rsidR="005422CF" w:rsidRPr="00DF34E5" w:rsidRDefault="005422CF" w:rsidP="00A52B1D">
            <w:pPr>
              <w:rPr>
                <w:rFonts w:ascii="Cambria" w:hAnsi="Cambria" w:cs="Calibri"/>
              </w:rPr>
            </w:pPr>
            <w:r w:rsidRPr="00DF34E5">
              <w:rPr>
                <w:rFonts w:ascii="Cambria" w:hAnsi="Cambria" w:cs="Calibri"/>
                <w:szCs w:val="20"/>
              </w:rPr>
              <w:t>Брянский</w:t>
            </w:r>
          </w:p>
        </w:tc>
        <w:tc>
          <w:tcPr>
            <w:tcW w:w="1325" w:type="dxa"/>
            <w:vAlign w:val="center"/>
          </w:tcPr>
          <w:p w:rsidR="005422CF" w:rsidRPr="00DF34E5" w:rsidRDefault="005422CF" w:rsidP="00A52B1D">
            <w:pPr>
              <w:jc w:val="right"/>
              <w:rPr>
                <w:rFonts w:ascii="Cambria" w:hAnsi="Cambria" w:cs="Calibri"/>
              </w:rPr>
            </w:pPr>
            <w:r w:rsidRPr="00DF34E5">
              <w:rPr>
                <w:rFonts w:ascii="Cambria" w:hAnsi="Cambria" w:cs="Arial CYR"/>
              </w:rPr>
              <w:t>1 163,1</w:t>
            </w:r>
          </w:p>
        </w:tc>
        <w:tc>
          <w:tcPr>
            <w:tcW w:w="1305" w:type="dxa"/>
            <w:vAlign w:val="center"/>
          </w:tcPr>
          <w:p w:rsidR="005422CF" w:rsidRPr="00DF34E5" w:rsidRDefault="005422CF" w:rsidP="00A52B1D">
            <w:pPr>
              <w:jc w:val="right"/>
              <w:rPr>
                <w:rFonts w:ascii="Cambria" w:hAnsi="Cambria" w:cs="Calibri"/>
              </w:rPr>
            </w:pPr>
            <w:r w:rsidRPr="00DF34E5">
              <w:rPr>
                <w:rFonts w:ascii="Cambria" w:hAnsi="Cambria" w:cs="Calibri"/>
              </w:rPr>
              <w:t>10,9</w:t>
            </w:r>
          </w:p>
        </w:tc>
        <w:tc>
          <w:tcPr>
            <w:tcW w:w="1339" w:type="dxa"/>
            <w:vAlign w:val="center"/>
          </w:tcPr>
          <w:p w:rsidR="005422CF" w:rsidRPr="00DF34E5" w:rsidRDefault="005422CF" w:rsidP="00A52B1D">
            <w:pPr>
              <w:jc w:val="right"/>
              <w:rPr>
                <w:rFonts w:ascii="Cambria" w:hAnsi="Cambria" w:cs="Calibri"/>
              </w:rPr>
            </w:pPr>
            <w:r w:rsidRPr="00DF34E5">
              <w:rPr>
                <w:rFonts w:ascii="Cambria" w:hAnsi="Cambria" w:cs="Arial CYR"/>
              </w:rPr>
              <w:t>1 112,1</w:t>
            </w:r>
          </w:p>
        </w:tc>
        <w:tc>
          <w:tcPr>
            <w:tcW w:w="1001" w:type="dxa"/>
            <w:vAlign w:val="center"/>
          </w:tcPr>
          <w:p w:rsidR="005422CF" w:rsidRPr="00DF34E5" w:rsidRDefault="005422CF" w:rsidP="00A52B1D">
            <w:pPr>
              <w:jc w:val="right"/>
              <w:rPr>
                <w:rFonts w:ascii="Cambria" w:hAnsi="Cambria" w:cs="Calibri"/>
              </w:rPr>
            </w:pPr>
            <w:r w:rsidRPr="00DF34E5">
              <w:rPr>
                <w:rFonts w:ascii="Cambria" w:hAnsi="Cambria" w:cs="Calibri"/>
              </w:rPr>
              <w:t>10,2</w:t>
            </w:r>
          </w:p>
        </w:tc>
        <w:tc>
          <w:tcPr>
            <w:tcW w:w="1252" w:type="dxa"/>
            <w:noWrap/>
            <w:vAlign w:val="bottom"/>
          </w:tcPr>
          <w:p w:rsidR="005422CF" w:rsidRPr="00DF34E5" w:rsidRDefault="005422CF" w:rsidP="00A52B1D">
            <w:pPr>
              <w:jc w:val="right"/>
              <w:rPr>
                <w:rFonts w:ascii="Cambria" w:hAnsi="Cambria" w:cs="Calibri"/>
              </w:rPr>
            </w:pPr>
            <w:r w:rsidRPr="00DF34E5">
              <w:rPr>
                <w:rFonts w:ascii="Cambria" w:hAnsi="Cambria" w:cs="Calibri"/>
              </w:rPr>
              <w:t>-51,0</w:t>
            </w:r>
          </w:p>
        </w:tc>
      </w:tr>
      <w:tr w:rsidR="005422CF" w:rsidRPr="00DF34E5" w:rsidTr="00741AC4">
        <w:trPr>
          <w:trHeight w:val="300"/>
        </w:trPr>
        <w:tc>
          <w:tcPr>
            <w:tcW w:w="2518" w:type="dxa"/>
            <w:vAlign w:val="center"/>
          </w:tcPr>
          <w:p w:rsidR="005422CF" w:rsidRPr="00DF34E5" w:rsidRDefault="005422CF" w:rsidP="00A52B1D">
            <w:pPr>
              <w:rPr>
                <w:rFonts w:ascii="Cambria" w:hAnsi="Cambria" w:cs="Calibri"/>
              </w:rPr>
            </w:pPr>
            <w:proofErr w:type="spellStart"/>
            <w:r w:rsidRPr="00DF34E5">
              <w:rPr>
                <w:rFonts w:ascii="Cambria" w:hAnsi="Cambria" w:cs="Calibri"/>
                <w:szCs w:val="20"/>
              </w:rPr>
              <w:t>Выгоничский</w:t>
            </w:r>
            <w:proofErr w:type="spellEnd"/>
          </w:p>
        </w:tc>
        <w:tc>
          <w:tcPr>
            <w:tcW w:w="1325" w:type="dxa"/>
            <w:vAlign w:val="center"/>
          </w:tcPr>
          <w:p w:rsidR="005422CF" w:rsidRPr="00DF34E5" w:rsidRDefault="005422CF" w:rsidP="00A52B1D">
            <w:pPr>
              <w:jc w:val="right"/>
              <w:rPr>
                <w:rFonts w:ascii="Cambria" w:hAnsi="Cambria" w:cs="Calibri"/>
              </w:rPr>
            </w:pPr>
            <w:r w:rsidRPr="00DF34E5">
              <w:rPr>
                <w:rFonts w:ascii="Cambria" w:hAnsi="Cambria" w:cs="Arial CYR"/>
              </w:rPr>
              <w:t>391,4</w:t>
            </w:r>
          </w:p>
        </w:tc>
        <w:tc>
          <w:tcPr>
            <w:tcW w:w="1305" w:type="dxa"/>
            <w:vAlign w:val="center"/>
          </w:tcPr>
          <w:p w:rsidR="005422CF" w:rsidRPr="00DF34E5" w:rsidRDefault="005422CF" w:rsidP="00A52B1D">
            <w:pPr>
              <w:jc w:val="right"/>
              <w:rPr>
                <w:rFonts w:ascii="Cambria" w:hAnsi="Cambria" w:cs="Calibri"/>
              </w:rPr>
            </w:pPr>
            <w:r w:rsidRPr="00DF34E5">
              <w:rPr>
                <w:rFonts w:ascii="Cambria" w:hAnsi="Cambria" w:cs="Calibri"/>
              </w:rPr>
              <w:t>3,7</w:t>
            </w:r>
          </w:p>
        </w:tc>
        <w:tc>
          <w:tcPr>
            <w:tcW w:w="1339" w:type="dxa"/>
            <w:vAlign w:val="center"/>
          </w:tcPr>
          <w:p w:rsidR="005422CF" w:rsidRPr="00DF34E5" w:rsidRDefault="005422CF" w:rsidP="00A52B1D">
            <w:pPr>
              <w:jc w:val="right"/>
              <w:rPr>
                <w:rFonts w:ascii="Cambria" w:hAnsi="Cambria" w:cs="Calibri"/>
              </w:rPr>
            </w:pPr>
            <w:r w:rsidRPr="00DF34E5">
              <w:rPr>
                <w:rFonts w:ascii="Cambria" w:hAnsi="Cambria" w:cs="Arial CYR"/>
              </w:rPr>
              <w:t>302,2</w:t>
            </w:r>
          </w:p>
        </w:tc>
        <w:tc>
          <w:tcPr>
            <w:tcW w:w="1001" w:type="dxa"/>
            <w:vAlign w:val="center"/>
          </w:tcPr>
          <w:p w:rsidR="005422CF" w:rsidRPr="00DF34E5" w:rsidRDefault="005422CF" w:rsidP="00A52B1D">
            <w:pPr>
              <w:jc w:val="right"/>
              <w:rPr>
                <w:rFonts w:ascii="Cambria" w:hAnsi="Cambria" w:cs="Calibri"/>
              </w:rPr>
            </w:pPr>
            <w:r w:rsidRPr="00DF34E5">
              <w:rPr>
                <w:rFonts w:ascii="Cambria" w:hAnsi="Cambria" w:cs="Calibri"/>
              </w:rPr>
              <w:t>2,8</w:t>
            </w:r>
          </w:p>
        </w:tc>
        <w:tc>
          <w:tcPr>
            <w:tcW w:w="1252" w:type="dxa"/>
            <w:noWrap/>
            <w:vAlign w:val="bottom"/>
          </w:tcPr>
          <w:p w:rsidR="005422CF" w:rsidRPr="00DF34E5" w:rsidRDefault="005422CF" w:rsidP="00A52B1D">
            <w:pPr>
              <w:jc w:val="right"/>
              <w:rPr>
                <w:rFonts w:ascii="Cambria" w:hAnsi="Cambria" w:cs="Calibri"/>
              </w:rPr>
            </w:pPr>
            <w:r w:rsidRPr="00DF34E5">
              <w:rPr>
                <w:rFonts w:ascii="Cambria" w:hAnsi="Cambria" w:cs="Calibri"/>
              </w:rPr>
              <w:t>-89,2</w:t>
            </w:r>
          </w:p>
        </w:tc>
      </w:tr>
      <w:tr w:rsidR="005422CF" w:rsidRPr="00DF34E5" w:rsidTr="00741AC4">
        <w:trPr>
          <w:trHeight w:val="300"/>
        </w:trPr>
        <w:tc>
          <w:tcPr>
            <w:tcW w:w="2518" w:type="dxa"/>
            <w:vAlign w:val="center"/>
          </w:tcPr>
          <w:p w:rsidR="005422CF" w:rsidRPr="00DF34E5" w:rsidRDefault="005422CF" w:rsidP="00A52B1D">
            <w:pPr>
              <w:rPr>
                <w:rFonts w:ascii="Cambria" w:hAnsi="Cambria" w:cs="Calibri"/>
              </w:rPr>
            </w:pPr>
            <w:proofErr w:type="spellStart"/>
            <w:r w:rsidRPr="00DF34E5">
              <w:rPr>
                <w:rFonts w:ascii="Cambria" w:hAnsi="Cambria" w:cs="Calibri"/>
                <w:szCs w:val="20"/>
              </w:rPr>
              <w:t>Гордеевский</w:t>
            </w:r>
            <w:proofErr w:type="spellEnd"/>
          </w:p>
        </w:tc>
        <w:tc>
          <w:tcPr>
            <w:tcW w:w="1325" w:type="dxa"/>
            <w:vAlign w:val="center"/>
          </w:tcPr>
          <w:p w:rsidR="005422CF" w:rsidRPr="00DF34E5" w:rsidRDefault="005422CF" w:rsidP="00A52B1D">
            <w:pPr>
              <w:jc w:val="right"/>
              <w:rPr>
                <w:rFonts w:ascii="Cambria" w:hAnsi="Cambria" w:cs="Calibri"/>
              </w:rPr>
            </w:pPr>
            <w:r w:rsidRPr="00DF34E5">
              <w:rPr>
                <w:rFonts w:ascii="Cambria" w:hAnsi="Cambria" w:cs="Arial CYR"/>
              </w:rPr>
              <w:t>194,4</w:t>
            </w:r>
          </w:p>
        </w:tc>
        <w:tc>
          <w:tcPr>
            <w:tcW w:w="1305" w:type="dxa"/>
            <w:vAlign w:val="center"/>
          </w:tcPr>
          <w:p w:rsidR="005422CF" w:rsidRPr="00DF34E5" w:rsidRDefault="005422CF" w:rsidP="00A52B1D">
            <w:pPr>
              <w:jc w:val="right"/>
              <w:rPr>
                <w:rFonts w:ascii="Cambria" w:hAnsi="Cambria" w:cs="Calibri"/>
              </w:rPr>
            </w:pPr>
            <w:r w:rsidRPr="00DF34E5">
              <w:rPr>
                <w:rFonts w:ascii="Cambria" w:hAnsi="Cambria" w:cs="Calibri"/>
              </w:rPr>
              <w:t>1,8</w:t>
            </w:r>
          </w:p>
        </w:tc>
        <w:tc>
          <w:tcPr>
            <w:tcW w:w="1339" w:type="dxa"/>
            <w:vAlign w:val="center"/>
          </w:tcPr>
          <w:p w:rsidR="005422CF" w:rsidRPr="00DF34E5" w:rsidRDefault="005422CF" w:rsidP="00A52B1D">
            <w:pPr>
              <w:jc w:val="right"/>
              <w:rPr>
                <w:rFonts w:ascii="Cambria" w:hAnsi="Cambria" w:cs="Calibri"/>
              </w:rPr>
            </w:pPr>
            <w:r w:rsidRPr="00DF34E5">
              <w:rPr>
                <w:rFonts w:ascii="Cambria" w:hAnsi="Cambria" w:cs="Arial CYR"/>
              </w:rPr>
              <w:t>190,9</w:t>
            </w:r>
          </w:p>
        </w:tc>
        <w:tc>
          <w:tcPr>
            <w:tcW w:w="1001" w:type="dxa"/>
            <w:vAlign w:val="center"/>
          </w:tcPr>
          <w:p w:rsidR="005422CF" w:rsidRPr="00DF34E5" w:rsidRDefault="005422CF" w:rsidP="00A52B1D">
            <w:pPr>
              <w:jc w:val="right"/>
              <w:rPr>
                <w:rFonts w:ascii="Cambria" w:hAnsi="Cambria" w:cs="Calibri"/>
              </w:rPr>
            </w:pPr>
            <w:r w:rsidRPr="00DF34E5">
              <w:rPr>
                <w:rFonts w:ascii="Cambria" w:hAnsi="Cambria" w:cs="Calibri"/>
              </w:rPr>
              <w:t>1,7</w:t>
            </w:r>
          </w:p>
        </w:tc>
        <w:tc>
          <w:tcPr>
            <w:tcW w:w="1252" w:type="dxa"/>
            <w:noWrap/>
            <w:vAlign w:val="bottom"/>
          </w:tcPr>
          <w:p w:rsidR="005422CF" w:rsidRPr="00DF34E5" w:rsidRDefault="005422CF" w:rsidP="00A52B1D">
            <w:pPr>
              <w:jc w:val="right"/>
              <w:rPr>
                <w:rFonts w:ascii="Cambria" w:hAnsi="Cambria" w:cs="Calibri"/>
              </w:rPr>
            </w:pPr>
            <w:r w:rsidRPr="00DF34E5">
              <w:rPr>
                <w:rFonts w:ascii="Cambria" w:hAnsi="Cambria" w:cs="Calibri"/>
              </w:rPr>
              <w:t>-3,5</w:t>
            </w:r>
          </w:p>
        </w:tc>
      </w:tr>
      <w:tr w:rsidR="005422CF" w:rsidRPr="00DF34E5" w:rsidTr="00741AC4">
        <w:trPr>
          <w:trHeight w:val="300"/>
        </w:trPr>
        <w:tc>
          <w:tcPr>
            <w:tcW w:w="2518" w:type="dxa"/>
            <w:vAlign w:val="center"/>
          </w:tcPr>
          <w:p w:rsidR="005422CF" w:rsidRPr="00DF34E5" w:rsidRDefault="005422CF" w:rsidP="00A52B1D">
            <w:pPr>
              <w:rPr>
                <w:rFonts w:ascii="Cambria" w:hAnsi="Cambria" w:cs="Calibri"/>
              </w:rPr>
            </w:pPr>
            <w:r w:rsidRPr="00DF34E5">
              <w:rPr>
                <w:rFonts w:ascii="Cambria" w:hAnsi="Cambria" w:cs="Calibri"/>
                <w:szCs w:val="20"/>
              </w:rPr>
              <w:t>Дубровский</w:t>
            </w:r>
          </w:p>
        </w:tc>
        <w:tc>
          <w:tcPr>
            <w:tcW w:w="1325" w:type="dxa"/>
            <w:vAlign w:val="center"/>
          </w:tcPr>
          <w:p w:rsidR="005422CF" w:rsidRPr="00DF34E5" w:rsidRDefault="005422CF" w:rsidP="00A52B1D">
            <w:pPr>
              <w:jc w:val="right"/>
              <w:rPr>
                <w:rFonts w:ascii="Cambria" w:hAnsi="Cambria" w:cs="Calibri"/>
              </w:rPr>
            </w:pPr>
            <w:r w:rsidRPr="00DF34E5">
              <w:rPr>
                <w:rFonts w:ascii="Cambria" w:hAnsi="Cambria" w:cs="Arial CYR"/>
              </w:rPr>
              <w:t>297,9</w:t>
            </w:r>
          </w:p>
        </w:tc>
        <w:tc>
          <w:tcPr>
            <w:tcW w:w="1305" w:type="dxa"/>
            <w:vAlign w:val="center"/>
          </w:tcPr>
          <w:p w:rsidR="005422CF" w:rsidRPr="00DF34E5" w:rsidRDefault="005422CF" w:rsidP="00A52B1D">
            <w:pPr>
              <w:jc w:val="right"/>
              <w:rPr>
                <w:rFonts w:ascii="Cambria" w:hAnsi="Cambria" w:cs="Calibri"/>
              </w:rPr>
            </w:pPr>
            <w:r w:rsidRPr="00DF34E5">
              <w:rPr>
                <w:rFonts w:ascii="Cambria" w:hAnsi="Cambria" w:cs="Calibri"/>
              </w:rPr>
              <w:t>2,8</w:t>
            </w:r>
          </w:p>
        </w:tc>
        <w:tc>
          <w:tcPr>
            <w:tcW w:w="1339" w:type="dxa"/>
            <w:vAlign w:val="center"/>
          </w:tcPr>
          <w:p w:rsidR="005422CF" w:rsidRPr="00DF34E5" w:rsidRDefault="005422CF" w:rsidP="00A52B1D">
            <w:pPr>
              <w:jc w:val="right"/>
              <w:rPr>
                <w:rFonts w:ascii="Cambria" w:hAnsi="Cambria" w:cs="Calibri"/>
              </w:rPr>
            </w:pPr>
            <w:r w:rsidRPr="00DF34E5">
              <w:rPr>
                <w:rFonts w:ascii="Cambria" w:hAnsi="Cambria" w:cs="Arial CYR"/>
              </w:rPr>
              <w:t>282,0</w:t>
            </w:r>
          </w:p>
        </w:tc>
        <w:tc>
          <w:tcPr>
            <w:tcW w:w="1001" w:type="dxa"/>
            <w:vAlign w:val="center"/>
          </w:tcPr>
          <w:p w:rsidR="005422CF" w:rsidRPr="00DF34E5" w:rsidRDefault="005422CF" w:rsidP="00A52B1D">
            <w:pPr>
              <w:jc w:val="right"/>
              <w:rPr>
                <w:rFonts w:ascii="Cambria" w:hAnsi="Cambria" w:cs="Calibri"/>
              </w:rPr>
            </w:pPr>
            <w:r w:rsidRPr="00DF34E5">
              <w:rPr>
                <w:rFonts w:ascii="Cambria" w:hAnsi="Cambria" w:cs="Calibri"/>
              </w:rPr>
              <w:t>2,6</w:t>
            </w:r>
          </w:p>
        </w:tc>
        <w:tc>
          <w:tcPr>
            <w:tcW w:w="1252" w:type="dxa"/>
            <w:noWrap/>
            <w:vAlign w:val="bottom"/>
          </w:tcPr>
          <w:p w:rsidR="005422CF" w:rsidRPr="00DF34E5" w:rsidRDefault="005422CF" w:rsidP="00A52B1D">
            <w:pPr>
              <w:jc w:val="right"/>
              <w:rPr>
                <w:rFonts w:ascii="Cambria" w:hAnsi="Cambria" w:cs="Calibri"/>
              </w:rPr>
            </w:pPr>
            <w:r w:rsidRPr="00DF34E5">
              <w:rPr>
                <w:rFonts w:ascii="Cambria" w:hAnsi="Cambria" w:cs="Calibri"/>
              </w:rPr>
              <w:t>-15,9</w:t>
            </w:r>
          </w:p>
        </w:tc>
      </w:tr>
      <w:tr w:rsidR="005422CF" w:rsidRPr="00DF34E5" w:rsidTr="00741AC4">
        <w:trPr>
          <w:trHeight w:val="300"/>
        </w:trPr>
        <w:tc>
          <w:tcPr>
            <w:tcW w:w="2518" w:type="dxa"/>
            <w:vAlign w:val="center"/>
          </w:tcPr>
          <w:p w:rsidR="005422CF" w:rsidRPr="00DF34E5" w:rsidRDefault="005422CF" w:rsidP="00A52B1D">
            <w:pPr>
              <w:rPr>
                <w:rFonts w:ascii="Cambria" w:hAnsi="Cambria" w:cs="Calibri"/>
              </w:rPr>
            </w:pPr>
            <w:proofErr w:type="spellStart"/>
            <w:r w:rsidRPr="00DF34E5">
              <w:rPr>
                <w:rFonts w:ascii="Cambria" w:hAnsi="Cambria" w:cs="Calibri"/>
                <w:szCs w:val="20"/>
              </w:rPr>
              <w:t>Дятьковский</w:t>
            </w:r>
            <w:proofErr w:type="spellEnd"/>
          </w:p>
        </w:tc>
        <w:tc>
          <w:tcPr>
            <w:tcW w:w="1325" w:type="dxa"/>
            <w:vAlign w:val="center"/>
          </w:tcPr>
          <w:p w:rsidR="005422CF" w:rsidRPr="00DF34E5" w:rsidRDefault="005422CF" w:rsidP="00A52B1D">
            <w:pPr>
              <w:jc w:val="right"/>
              <w:rPr>
                <w:rFonts w:ascii="Cambria" w:hAnsi="Cambria" w:cs="Calibri"/>
              </w:rPr>
            </w:pPr>
            <w:r w:rsidRPr="00DF34E5">
              <w:rPr>
                <w:rFonts w:ascii="Cambria" w:hAnsi="Cambria" w:cs="Arial CYR"/>
              </w:rPr>
              <w:t>783,3</w:t>
            </w:r>
          </w:p>
        </w:tc>
        <w:tc>
          <w:tcPr>
            <w:tcW w:w="1305" w:type="dxa"/>
            <w:vAlign w:val="center"/>
          </w:tcPr>
          <w:p w:rsidR="005422CF" w:rsidRPr="00DF34E5" w:rsidRDefault="005422CF" w:rsidP="00A52B1D">
            <w:pPr>
              <w:jc w:val="right"/>
              <w:rPr>
                <w:rFonts w:ascii="Cambria" w:hAnsi="Cambria" w:cs="Calibri"/>
              </w:rPr>
            </w:pPr>
            <w:r w:rsidRPr="00DF34E5">
              <w:rPr>
                <w:rFonts w:ascii="Cambria" w:hAnsi="Cambria" w:cs="Calibri"/>
              </w:rPr>
              <w:t>7,3</w:t>
            </w:r>
          </w:p>
        </w:tc>
        <w:tc>
          <w:tcPr>
            <w:tcW w:w="1339" w:type="dxa"/>
            <w:vAlign w:val="center"/>
          </w:tcPr>
          <w:p w:rsidR="005422CF" w:rsidRPr="00DF34E5" w:rsidRDefault="005422CF" w:rsidP="00A52B1D">
            <w:pPr>
              <w:jc w:val="right"/>
              <w:rPr>
                <w:rFonts w:ascii="Cambria" w:hAnsi="Cambria" w:cs="Calibri"/>
              </w:rPr>
            </w:pPr>
            <w:r w:rsidRPr="00DF34E5">
              <w:rPr>
                <w:rFonts w:ascii="Cambria" w:hAnsi="Cambria" w:cs="Arial CYR"/>
              </w:rPr>
              <w:t>836,2</w:t>
            </w:r>
          </w:p>
        </w:tc>
        <w:tc>
          <w:tcPr>
            <w:tcW w:w="1001" w:type="dxa"/>
            <w:vAlign w:val="center"/>
          </w:tcPr>
          <w:p w:rsidR="005422CF" w:rsidRPr="00DF34E5" w:rsidRDefault="005422CF" w:rsidP="00A52B1D">
            <w:pPr>
              <w:jc w:val="right"/>
              <w:rPr>
                <w:rFonts w:ascii="Cambria" w:hAnsi="Cambria" w:cs="Calibri"/>
              </w:rPr>
            </w:pPr>
            <w:r w:rsidRPr="00DF34E5">
              <w:rPr>
                <w:rFonts w:ascii="Cambria" w:hAnsi="Cambria" w:cs="Calibri"/>
              </w:rPr>
              <w:t>7,6</w:t>
            </w:r>
          </w:p>
        </w:tc>
        <w:tc>
          <w:tcPr>
            <w:tcW w:w="1252" w:type="dxa"/>
            <w:noWrap/>
            <w:vAlign w:val="bottom"/>
          </w:tcPr>
          <w:p w:rsidR="005422CF" w:rsidRPr="00DF34E5" w:rsidRDefault="005422CF" w:rsidP="00A52B1D">
            <w:pPr>
              <w:jc w:val="right"/>
              <w:rPr>
                <w:rFonts w:ascii="Cambria" w:hAnsi="Cambria" w:cs="Calibri"/>
              </w:rPr>
            </w:pPr>
            <w:r w:rsidRPr="00DF34E5">
              <w:rPr>
                <w:rFonts w:ascii="Cambria" w:hAnsi="Cambria" w:cs="Calibri"/>
              </w:rPr>
              <w:t>52,9</w:t>
            </w:r>
          </w:p>
        </w:tc>
      </w:tr>
      <w:tr w:rsidR="005422CF" w:rsidRPr="00DF34E5" w:rsidTr="00741AC4">
        <w:trPr>
          <w:trHeight w:val="300"/>
        </w:trPr>
        <w:tc>
          <w:tcPr>
            <w:tcW w:w="2518" w:type="dxa"/>
            <w:vAlign w:val="center"/>
          </w:tcPr>
          <w:p w:rsidR="005422CF" w:rsidRPr="00DF34E5" w:rsidRDefault="005422CF" w:rsidP="00A52B1D">
            <w:pPr>
              <w:rPr>
                <w:rFonts w:ascii="Cambria" w:hAnsi="Cambria" w:cs="Calibri"/>
              </w:rPr>
            </w:pPr>
            <w:proofErr w:type="spellStart"/>
            <w:r w:rsidRPr="00DF34E5">
              <w:rPr>
                <w:rFonts w:ascii="Cambria" w:hAnsi="Cambria" w:cs="Calibri"/>
                <w:szCs w:val="20"/>
              </w:rPr>
              <w:t>Жирятинский</w:t>
            </w:r>
            <w:proofErr w:type="spellEnd"/>
          </w:p>
        </w:tc>
        <w:tc>
          <w:tcPr>
            <w:tcW w:w="1325" w:type="dxa"/>
            <w:vAlign w:val="center"/>
          </w:tcPr>
          <w:p w:rsidR="005422CF" w:rsidRPr="00DF34E5" w:rsidRDefault="005422CF" w:rsidP="00A52B1D">
            <w:pPr>
              <w:jc w:val="right"/>
              <w:rPr>
                <w:rFonts w:ascii="Cambria" w:hAnsi="Cambria" w:cs="Calibri"/>
              </w:rPr>
            </w:pPr>
            <w:r w:rsidRPr="00DF34E5">
              <w:rPr>
                <w:rFonts w:ascii="Cambria" w:hAnsi="Cambria" w:cs="Arial CYR"/>
              </w:rPr>
              <w:t>131,3</w:t>
            </w:r>
          </w:p>
        </w:tc>
        <w:tc>
          <w:tcPr>
            <w:tcW w:w="1305" w:type="dxa"/>
            <w:vAlign w:val="center"/>
          </w:tcPr>
          <w:p w:rsidR="005422CF" w:rsidRPr="00DF34E5" w:rsidRDefault="005422CF" w:rsidP="00A52B1D">
            <w:pPr>
              <w:jc w:val="right"/>
              <w:rPr>
                <w:rFonts w:ascii="Cambria" w:hAnsi="Cambria" w:cs="Calibri"/>
              </w:rPr>
            </w:pPr>
            <w:r w:rsidRPr="00DF34E5">
              <w:rPr>
                <w:rFonts w:ascii="Cambria" w:hAnsi="Cambria" w:cs="Calibri"/>
              </w:rPr>
              <w:t>1,2</w:t>
            </w:r>
          </w:p>
        </w:tc>
        <w:tc>
          <w:tcPr>
            <w:tcW w:w="1339" w:type="dxa"/>
            <w:vAlign w:val="center"/>
          </w:tcPr>
          <w:p w:rsidR="005422CF" w:rsidRPr="00DF34E5" w:rsidRDefault="005422CF" w:rsidP="00A52B1D">
            <w:pPr>
              <w:jc w:val="right"/>
              <w:rPr>
                <w:rFonts w:ascii="Cambria" w:hAnsi="Cambria" w:cs="Calibri"/>
              </w:rPr>
            </w:pPr>
            <w:r w:rsidRPr="00DF34E5">
              <w:rPr>
                <w:rFonts w:ascii="Cambria" w:hAnsi="Cambria" w:cs="Arial CYR"/>
              </w:rPr>
              <w:t>144,5</w:t>
            </w:r>
          </w:p>
        </w:tc>
        <w:tc>
          <w:tcPr>
            <w:tcW w:w="1001" w:type="dxa"/>
            <w:vAlign w:val="center"/>
          </w:tcPr>
          <w:p w:rsidR="005422CF" w:rsidRPr="00DF34E5" w:rsidRDefault="005422CF" w:rsidP="00A52B1D">
            <w:pPr>
              <w:jc w:val="right"/>
              <w:rPr>
                <w:rFonts w:ascii="Cambria" w:hAnsi="Cambria" w:cs="Calibri"/>
              </w:rPr>
            </w:pPr>
            <w:r w:rsidRPr="00DF34E5">
              <w:rPr>
                <w:rFonts w:ascii="Cambria" w:hAnsi="Cambria" w:cs="Calibri"/>
              </w:rPr>
              <w:t>1,3</w:t>
            </w:r>
          </w:p>
        </w:tc>
        <w:tc>
          <w:tcPr>
            <w:tcW w:w="1252" w:type="dxa"/>
            <w:noWrap/>
            <w:vAlign w:val="bottom"/>
          </w:tcPr>
          <w:p w:rsidR="005422CF" w:rsidRPr="00DF34E5" w:rsidRDefault="005422CF" w:rsidP="00A52B1D">
            <w:pPr>
              <w:jc w:val="right"/>
              <w:rPr>
                <w:rFonts w:ascii="Cambria" w:hAnsi="Cambria" w:cs="Calibri"/>
              </w:rPr>
            </w:pPr>
            <w:r w:rsidRPr="00DF34E5">
              <w:rPr>
                <w:rFonts w:ascii="Cambria" w:hAnsi="Cambria" w:cs="Calibri"/>
              </w:rPr>
              <w:t>13,2</w:t>
            </w:r>
          </w:p>
        </w:tc>
      </w:tr>
      <w:tr w:rsidR="005422CF" w:rsidRPr="00DF34E5" w:rsidTr="00741AC4">
        <w:trPr>
          <w:trHeight w:val="300"/>
        </w:trPr>
        <w:tc>
          <w:tcPr>
            <w:tcW w:w="2518" w:type="dxa"/>
            <w:vAlign w:val="center"/>
          </w:tcPr>
          <w:p w:rsidR="005422CF" w:rsidRPr="00DF34E5" w:rsidRDefault="005422CF" w:rsidP="00A52B1D">
            <w:pPr>
              <w:rPr>
                <w:rFonts w:ascii="Cambria" w:hAnsi="Cambria" w:cs="Calibri"/>
              </w:rPr>
            </w:pPr>
            <w:r w:rsidRPr="00DF34E5">
              <w:rPr>
                <w:rFonts w:ascii="Cambria" w:hAnsi="Cambria" w:cs="Calibri"/>
                <w:szCs w:val="20"/>
              </w:rPr>
              <w:t>Жуковский</w:t>
            </w:r>
          </w:p>
        </w:tc>
        <w:tc>
          <w:tcPr>
            <w:tcW w:w="1325" w:type="dxa"/>
            <w:vAlign w:val="center"/>
          </w:tcPr>
          <w:p w:rsidR="005422CF" w:rsidRPr="00DF34E5" w:rsidRDefault="005422CF" w:rsidP="00A52B1D">
            <w:pPr>
              <w:jc w:val="right"/>
              <w:rPr>
                <w:rFonts w:ascii="Cambria" w:hAnsi="Cambria" w:cs="Calibri"/>
              </w:rPr>
            </w:pPr>
            <w:r w:rsidRPr="00DF34E5">
              <w:rPr>
                <w:rFonts w:ascii="Cambria" w:hAnsi="Cambria" w:cs="Arial CYR"/>
              </w:rPr>
              <w:t>447,3</w:t>
            </w:r>
          </w:p>
        </w:tc>
        <w:tc>
          <w:tcPr>
            <w:tcW w:w="1305" w:type="dxa"/>
            <w:vAlign w:val="center"/>
          </w:tcPr>
          <w:p w:rsidR="005422CF" w:rsidRPr="00DF34E5" w:rsidRDefault="005422CF" w:rsidP="00A52B1D">
            <w:pPr>
              <w:jc w:val="right"/>
              <w:rPr>
                <w:rFonts w:ascii="Cambria" w:hAnsi="Cambria" w:cs="Calibri"/>
              </w:rPr>
            </w:pPr>
            <w:r w:rsidRPr="00DF34E5">
              <w:rPr>
                <w:rFonts w:ascii="Cambria" w:hAnsi="Cambria" w:cs="Calibri"/>
              </w:rPr>
              <w:t>4,2</w:t>
            </w:r>
          </w:p>
        </w:tc>
        <w:tc>
          <w:tcPr>
            <w:tcW w:w="1339" w:type="dxa"/>
            <w:vAlign w:val="center"/>
          </w:tcPr>
          <w:p w:rsidR="005422CF" w:rsidRPr="00DF34E5" w:rsidRDefault="005422CF" w:rsidP="00A52B1D">
            <w:pPr>
              <w:jc w:val="right"/>
              <w:rPr>
                <w:rFonts w:ascii="Cambria" w:hAnsi="Cambria" w:cs="Calibri"/>
              </w:rPr>
            </w:pPr>
            <w:r w:rsidRPr="00DF34E5">
              <w:rPr>
                <w:rFonts w:ascii="Cambria" w:hAnsi="Cambria" w:cs="Arial CYR"/>
              </w:rPr>
              <w:t>471,3</w:t>
            </w:r>
          </w:p>
        </w:tc>
        <w:tc>
          <w:tcPr>
            <w:tcW w:w="1001" w:type="dxa"/>
            <w:vAlign w:val="center"/>
          </w:tcPr>
          <w:p w:rsidR="005422CF" w:rsidRPr="00DF34E5" w:rsidRDefault="005422CF" w:rsidP="00A52B1D">
            <w:pPr>
              <w:jc w:val="right"/>
              <w:rPr>
                <w:rFonts w:ascii="Cambria" w:hAnsi="Cambria" w:cs="Calibri"/>
              </w:rPr>
            </w:pPr>
            <w:r w:rsidRPr="00DF34E5">
              <w:rPr>
                <w:rFonts w:ascii="Cambria" w:hAnsi="Cambria" w:cs="Calibri"/>
              </w:rPr>
              <w:t>4,3</w:t>
            </w:r>
          </w:p>
        </w:tc>
        <w:tc>
          <w:tcPr>
            <w:tcW w:w="1252" w:type="dxa"/>
            <w:noWrap/>
            <w:vAlign w:val="bottom"/>
          </w:tcPr>
          <w:p w:rsidR="005422CF" w:rsidRPr="00DF34E5" w:rsidRDefault="005422CF" w:rsidP="00A52B1D">
            <w:pPr>
              <w:jc w:val="right"/>
              <w:rPr>
                <w:rFonts w:ascii="Cambria" w:hAnsi="Cambria" w:cs="Calibri"/>
              </w:rPr>
            </w:pPr>
            <w:r w:rsidRPr="00DF34E5">
              <w:rPr>
                <w:rFonts w:ascii="Cambria" w:hAnsi="Cambria" w:cs="Calibri"/>
              </w:rPr>
              <w:t>24,0</w:t>
            </w:r>
          </w:p>
        </w:tc>
      </w:tr>
      <w:tr w:rsidR="005422CF" w:rsidRPr="00DF34E5" w:rsidTr="00741AC4">
        <w:trPr>
          <w:trHeight w:val="300"/>
        </w:trPr>
        <w:tc>
          <w:tcPr>
            <w:tcW w:w="2518" w:type="dxa"/>
            <w:vAlign w:val="center"/>
          </w:tcPr>
          <w:p w:rsidR="005422CF" w:rsidRPr="00DF34E5" w:rsidRDefault="005422CF" w:rsidP="00A52B1D">
            <w:pPr>
              <w:rPr>
                <w:rFonts w:ascii="Cambria" w:hAnsi="Cambria" w:cs="Calibri"/>
              </w:rPr>
            </w:pPr>
            <w:proofErr w:type="spellStart"/>
            <w:r w:rsidRPr="00DF34E5">
              <w:rPr>
                <w:rFonts w:ascii="Cambria" w:hAnsi="Cambria" w:cs="Calibri"/>
                <w:szCs w:val="20"/>
              </w:rPr>
              <w:t>Злынковский</w:t>
            </w:r>
            <w:proofErr w:type="spellEnd"/>
          </w:p>
        </w:tc>
        <w:tc>
          <w:tcPr>
            <w:tcW w:w="1325" w:type="dxa"/>
            <w:vAlign w:val="center"/>
          </w:tcPr>
          <w:p w:rsidR="005422CF" w:rsidRPr="00DF34E5" w:rsidRDefault="005422CF" w:rsidP="00A52B1D">
            <w:pPr>
              <w:jc w:val="right"/>
              <w:rPr>
                <w:rFonts w:ascii="Cambria" w:hAnsi="Cambria" w:cs="Calibri"/>
              </w:rPr>
            </w:pPr>
            <w:r w:rsidRPr="00DF34E5">
              <w:rPr>
                <w:rFonts w:ascii="Cambria" w:hAnsi="Cambria" w:cs="Arial CYR"/>
              </w:rPr>
              <w:t>213,8</w:t>
            </w:r>
          </w:p>
        </w:tc>
        <w:tc>
          <w:tcPr>
            <w:tcW w:w="1305" w:type="dxa"/>
            <w:vAlign w:val="center"/>
          </w:tcPr>
          <w:p w:rsidR="005422CF" w:rsidRPr="00DF34E5" w:rsidRDefault="005422CF" w:rsidP="00A52B1D">
            <w:pPr>
              <w:jc w:val="right"/>
              <w:rPr>
                <w:rFonts w:ascii="Cambria" w:hAnsi="Cambria" w:cs="Calibri"/>
              </w:rPr>
            </w:pPr>
            <w:r w:rsidRPr="00DF34E5">
              <w:rPr>
                <w:rFonts w:ascii="Cambria" w:hAnsi="Cambria" w:cs="Calibri"/>
              </w:rPr>
              <w:t>2,0</w:t>
            </w:r>
          </w:p>
        </w:tc>
        <w:tc>
          <w:tcPr>
            <w:tcW w:w="1339" w:type="dxa"/>
            <w:vAlign w:val="center"/>
          </w:tcPr>
          <w:p w:rsidR="005422CF" w:rsidRPr="00DF34E5" w:rsidRDefault="005422CF" w:rsidP="00A52B1D">
            <w:pPr>
              <w:jc w:val="right"/>
              <w:rPr>
                <w:rFonts w:ascii="Cambria" w:hAnsi="Cambria" w:cs="Calibri"/>
              </w:rPr>
            </w:pPr>
            <w:r w:rsidRPr="00DF34E5">
              <w:rPr>
                <w:rFonts w:ascii="Cambria" w:hAnsi="Cambria" w:cs="Arial CYR"/>
              </w:rPr>
              <w:t>204,7</w:t>
            </w:r>
          </w:p>
        </w:tc>
        <w:tc>
          <w:tcPr>
            <w:tcW w:w="1001" w:type="dxa"/>
            <w:vAlign w:val="center"/>
          </w:tcPr>
          <w:p w:rsidR="005422CF" w:rsidRPr="00DF34E5" w:rsidRDefault="005422CF" w:rsidP="00A52B1D">
            <w:pPr>
              <w:jc w:val="right"/>
              <w:rPr>
                <w:rFonts w:ascii="Cambria" w:hAnsi="Cambria" w:cs="Calibri"/>
              </w:rPr>
            </w:pPr>
            <w:r w:rsidRPr="00DF34E5">
              <w:rPr>
                <w:rFonts w:ascii="Cambria" w:hAnsi="Cambria" w:cs="Calibri"/>
              </w:rPr>
              <w:t>1,9</w:t>
            </w:r>
          </w:p>
        </w:tc>
        <w:tc>
          <w:tcPr>
            <w:tcW w:w="1252" w:type="dxa"/>
            <w:noWrap/>
            <w:vAlign w:val="bottom"/>
          </w:tcPr>
          <w:p w:rsidR="005422CF" w:rsidRPr="00DF34E5" w:rsidRDefault="005422CF" w:rsidP="00A52B1D">
            <w:pPr>
              <w:jc w:val="right"/>
              <w:rPr>
                <w:rFonts w:ascii="Cambria" w:hAnsi="Cambria" w:cs="Calibri"/>
              </w:rPr>
            </w:pPr>
            <w:r w:rsidRPr="00DF34E5">
              <w:rPr>
                <w:rFonts w:ascii="Cambria" w:hAnsi="Cambria" w:cs="Calibri"/>
              </w:rPr>
              <w:t>-9,1</w:t>
            </w:r>
          </w:p>
        </w:tc>
      </w:tr>
      <w:tr w:rsidR="005422CF" w:rsidRPr="00DF34E5" w:rsidTr="00741AC4">
        <w:trPr>
          <w:trHeight w:val="300"/>
        </w:trPr>
        <w:tc>
          <w:tcPr>
            <w:tcW w:w="2518" w:type="dxa"/>
            <w:vAlign w:val="center"/>
          </w:tcPr>
          <w:p w:rsidR="005422CF" w:rsidRPr="00DF34E5" w:rsidRDefault="005422CF" w:rsidP="00A52B1D">
            <w:pPr>
              <w:rPr>
                <w:rFonts w:ascii="Cambria" w:hAnsi="Cambria" w:cs="Calibri"/>
              </w:rPr>
            </w:pPr>
            <w:proofErr w:type="spellStart"/>
            <w:r w:rsidRPr="00DF34E5">
              <w:rPr>
                <w:rFonts w:ascii="Cambria" w:hAnsi="Cambria" w:cs="Calibri"/>
                <w:szCs w:val="20"/>
              </w:rPr>
              <w:t>Карачевский</w:t>
            </w:r>
            <w:proofErr w:type="spellEnd"/>
          </w:p>
        </w:tc>
        <w:tc>
          <w:tcPr>
            <w:tcW w:w="1325" w:type="dxa"/>
            <w:vAlign w:val="center"/>
          </w:tcPr>
          <w:p w:rsidR="005422CF" w:rsidRPr="00DF34E5" w:rsidRDefault="005422CF" w:rsidP="00A52B1D">
            <w:pPr>
              <w:jc w:val="right"/>
              <w:rPr>
                <w:rFonts w:ascii="Cambria" w:hAnsi="Cambria" w:cs="Calibri"/>
              </w:rPr>
            </w:pPr>
            <w:r w:rsidRPr="00DF34E5">
              <w:rPr>
                <w:rFonts w:ascii="Cambria" w:hAnsi="Cambria" w:cs="Arial CYR"/>
              </w:rPr>
              <w:t>519,2</w:t>
            </w:r>
          </w:p>
        </w:tc>
        <w:tc>
          <w:tcPr>
            <w:tcW w:w="1305" w:type="dxa"/>
            <w:vAlign w:val="center"/>
          </w:tcPr>
          <w:p w:rsidR="005422CF" w:rsidRPr="00DF34E5" w:rsidRDefault="005422CF" w:rsidP="00A52B1D">
            <w:pPr>
              <w:jc w:val="right"/>
              <w:rPr>
                <w:rFonts w:ascii="Cambria" w:hAnsi="Cambria" w:cs="Calibri"/>
              </w:rPr>
            </w:pPr>
            <w:r w:rsidRPr="00DF34E5">
              <w:rPr>
                <w:rFonts w:ascii="Cambria" w:hAnsi="Cambria" w:cs="Calibri"/>
              </w:rPr>
              <w:t>4,9</w:t>
            </w:r>
          </w:p>
        </w:tc>
        <w:tc>
          <w:tcPr>
            <w:tcW w:w="1339" w:type="dxa"/>
            <w:vAlign w:val="center"/>
          </w:tcPr>
          <w:p w:rsidR="005422CF" w:rsidRPr="00DF34E5" w:rsidRDefault="005422CF" w:rsidP="00A52B1D">
            <w:pPr>
              <w:jc w:val="right"/>
              <w:rPr>
                <w:rFonts w:ascii="Cambria" w:hAnsi="Cambria" w:cs="Calibri"/>
              </w:rPr>
            </w:pPr>
            <w:r w:rsidRPr="00DF34E5">
              <w:rPr>
                <w:rFonts w:ascii="Cambria" w:hAnsi="Cambria" w:cs="Arial CYR"/>
              </w:rPr>
              <w:t>453,3</w:t>
            </w:r>
          </w:p>
        </w:tc>
        <w:tc>
          <w:tcPr>
            <w:tcW w:w="1001" w:type="dxa"/>
            <w:vAlign w:val="center"/>
          </w:tcPr>
          <w:p w:rsidR="005422CF" w:rsidRPr="00DF34E5" w:rsidRDefault="005422CF" w:rsidP="00A52B1D">
            <w:pPr>
              <w:jc w:val="right"/>
              <w:rPr>
                <w:rFonts w:ascii="Cambria" w:hAnsi="Cambria" w:cs="Calibri"/>
              </w:rPr>
            </w:pPr>
            <w:r w:rsidRPr="00DF34E5">
              <w:rPr>
                <w:rFonts w:ascii="Cambria" w:hAnsi="Cambria" w:cs="Calibri"/>
              </w:rPr>
              <w:t>4,1</w:t>
            </w:r>
          </w:p>
        </w:tc>
        <w:tc>
          <w:tcPr>
            <w:tcW w:w="1252" w:type="dxa"/>
            <w:noWrap/>
            <w:vAlign w:val="bottom"/>
          </w:tcPr>
          <w:p w:rsidR="005422CF" w:rsidRPr="00DF34E5" w:rsidRDefault="005422CF" w:rsidP="00A52B1D">
            <w:pPr>
              <w:jc w:val="right"/>
              <w:rPr>
                <w:rFonts w:ascii="Cambria" w:hAnsi="Cambria" w:cs="Calibri"/>
              </w:rPr>
            </w:pPr>
            <w:r w:rsidRPr="00DF34E5">
              <w:rPr>
                <w:rFonts w:ascii="Cambria" w:hAnsi="Cambria" w:cs="Calibri"/>
              </w:rPr>
              <w:t>-65,9</w:t>
            </w:r>
          </w:p>
        </w:tc>
      </w:tr>
      <w:tr w:rsidR="005422CF" w:rsidRPr="00DF34E5" w:rsidTr="00741AC4">
        <w:trPr>
          <w:trHeight w:val="300"/>
        </w:trPr>
        <w:tc>
          <w:tcPr>
            <w:tcW w:w="2518" w:type="dxa"/>
            <w:vAlign w:val="center"/>
          </w:tcPr>
          <w:p w:rsidR="005422CF" w:rsidRPr="00DF34E5" w:rsidRDefault="005422CF" w:rsidP="00A52B1D">
            <w:pPr>
              <w:rPr>
                <w:rFonts w:ascii="Cambria" w:hAnsi="Cambria" w:cs="Calibri"/>
              </w:rPr>
            </w:pPr>
            <w:proofErr w:type="spellStart"/>
            <w:r w:rsidRPr="00DF34E5">
              <w:rPr>
                <w:rFonts w:ascii="Cambria" w:hAnsi="Cambria" w:cs="Calibri"/>
                <w:szCs w:val="20"/>
              </w:rPr>
              <w:t>Клетнянский</w:t>
            </w:r>
            <w:proofErr w:type="spellEnd"/>
          </w:p>
        </w:tc>
        <w:tc>
          <w:tcPr>
            <w:tcW w:w="1325" w:type="dxa"/>
            <w:vAlign w:val="center"/>
          </w:tcPr>
          <w:p w:rsidR="005422CF" w:rsidRPr="00DF34E5" w:rsidRDefault="005422CF" w:rsidP="00A52B1D">
            <w:pPr>
              <w:jc w:val="right"/>
              <w:rPr>
                <w:rFonts w:ascii="Cambria" w:hAnsi="Cambria" w:cs="Calibri"/>
              </w:rPr>
            </w:pPr>
            <w:r w:rsidRPr="00DF34E5">
              <w:rPr>
                <w:rFonts w:ascii="Cambria" w:hAnsi="Cambria" w:cs="Arial CYR"/>
              </w:rPr>
              <w:t>256,9</w:t>
            </w:r>
          </w:p>
        </w:tc>
        <w:tc>
          <w:tcPr>
            <w:tcW w:w="1305" w:type="dxa"/>
            <w:vAlign w:val="center"/>
          </w:tcPr>
          <w:p w:rsidR="005422CF" w:rsidRPr="00DF34E5" w:rsidRDefault="005422CF" w:rsidP="00A52B1D">
            <w:pPr>
              <w:jc w:val="right"/>
              <w:rPr>
                <w:rFonts w:ascii="Cambria" w:hAnsi="Cambria" w:cs="Calibri"/>
              </w:rPr>
            </w:pPr>
            <w:r w:rsidRPr="00DF34E5">
              <w:rPr>
                <w:rFonts w:ascii="Cambria" w:hAnsi="Cambria" w:cs="Calibri"/>
              </w:rPr>
              <w:t>2,4</w:t>
            </w:r>
          </w:p>
        </w:tc>
        <w:tc>
          <w:tcPr>
            <w:tcW w:w="1339" w:type="dxa"/>
            <w:vAlign w:val="center"/>
          </w:tcPr>
          <w:p w:rsidR="005422CF" w:rsidRPr="00DF34E5" w:rsidRDefault="005422CF" w:rsidP="00A52B1D">
            <w:pPr>
              <w:jc w:val="right"/>
              <w:rPr>
                <w:rFonts w:ascii="Cambria" w:hAnsi="Cambria" w:cs="Calibri"/>
              </w:rPr>
            </w:pPr>
            <w:r w:rsidRPr="00DF34E5">
              <w:rPr>
                <w:rFonts w:ascii="Cambria" w:hAnsi="Cambria" w:cs="Arial CYR"/>
              </w:rPr>
              <w:t>429,2</w:t>
            </w:r>
          </w:p>
        </w:tc>
        <w:tc>
          <w:tcPr>
            <w:tcW w:w="1001" w:type="dxa"/>
            <w:vAlign w:val="center"/>
          </w:tcPr>
          <w:p w:rsidR="005422CF" w:rsidRPr="00DF34E5" w:rsidRDefault="005422CF" w:rsidP="00A52B1D">
            <w:pPr>
              <w:jc w:val="right"/>
              <w:rPr>
                <w:rFonts w:ascii="Cambria" w:hAnsi="Cambria" w:cs="Calibri"/>
              </w:rPr>
            </w:pPr>
            <w:r w:rsidRPr="00DF34E5">
              <w:rPr>
                <w:rFonts w:ascii="Cambria" w:hAnsi="Cambria" w:cs="Calibri"/>
              </w:rPr>
              <w:t>3,9</w:t>
            </w:r>
          </w:p>
        </w:tc>
        <w:tc>
          <w:tcPr>
            <w:tcW w:w="1252" w:type="dxa"/>
            <w:noWrap/>
            <w:vAlign w:val="bottom"/>
          </w:tcPr>
          <w:p w:rsidR="005422CF" w:rsidRPr="00DF34E5" w:rsidRDefault="005422CF" w:rsidP="00A52B1D">
            <w:pPr>
              <w:jc w:val="right"/>
              <w:rPr>
                <w:rFonts w:ascii="Cambria" w:hAnsi="Cambria" w:cs="Calibri"/>
              </w:rPr>
            </w:pPr>
            <w:r w:rsidRPr="00DF34E5">
              <w:rPr>
                <w:rFonts w:ascii="Cambria" w:hAnsi="Cambria" w:cs="Calibri"/>
              </w:rPr>
              <w:t>172,3</w:t>
            </w:r>
          </w:p>
        </w:tc>
      </w:tr>
      <w:tr w:rsidR="005422CF" w:rsidRPr="00DF34E5" w:rsidTr="00741AC4">
        <w:trPr>
          <w:trHeight w:val="300"/>
        </w:trPr>
        <w:tc>
          <w:tcPr>
            <w:tcW w:w="2518" w:type="dxa"/>
            <w:vAlign w:val="center"/>
          </w:tcPr>
          <w:p w:rsidR="005422CF" w:rsidRPr="00DF34E5" w:rsidRDefault="005422CF" w:rsidP="00A52B1D">
            <w:pPr>
              <w:rPr>
                <w:rFonts w:ascii="Cambria" w:hAnsi="Cambria" w:cs="Calibri"/>
              </w:rPr>
            </w:pPr>
            <w:r w:rsidRPr="00DF34E5">
              <w:rPr>
                <w:rFonts w:ascii="Cambria" w:hAnsi="Cambria" w:cs="Calibri"/>
                <w:szCs w:val="20"/>
              </w:rPr>
              <w:t>Климовский</w:t>
            </w:r>
          </w:p>
        </w:tc>
        <w:tc>
          <w:tcPr>
            <w:tcW w:w="1325" w:type="dxa"/>
            <w:vAlign w:val="center"/>
          </w:tcPr>
          <w:p w:rsidR="005422CF" w:rsidRPr="00DF34E5" w:rsidRDefault="005422CF" w:rsidP="00A52B1D">
            <w:pPr>
              <w:jc w:val="right"/>
              <w:rPr>
                <w:rFonts w:ascii="Cambria" w:hAnsi="Cambria" w:cs="Calibri"/>
              </w:rPr>
            </w:pPr>
            <w:r w:rsidRPr="00DF34E5">
              <w:rPr>
                <w:rFonts w:ascii="Cambria" w:hAnsi="Cambria" w:cs="Arial CYR"/>
              </w:rPr>
              <w:t>448,0</w:t>
            </w:r>
          </w:p>
        </w:tc>
        <w:tc>
          <w:tcPr>
            <w:tcW w:w="1305" w:type="dxa"/>
            <w:vAlign w:val="center"/>
          </w:tcPr>
          <w:p w:rsidR="005422CF" w:rsidRPr="00DF34E5" w:rsidRDefault="005422CF" w:rsidP="00A52B1D">
            <w:pPr>
              <w:jc w:val="right"/>
              <w:rPr>
                <w:rFonts w:ascii="Cambria" w:hAnsi="Cambria" w:cs="Calibri"/>
              </w:rPr>
            </w:pPr>
            <w:r w:rsidRPr="00DF34E5">
              <w:rPr>
                <w:rFonts w:ascii="Cambria" w:hAnsi="Cambria" w:cs="Calibri"/>
              </w:rPr>
              <w:t>4,2</w:t>
            </w:r>
          </w:p>
        </w:tc>
        <w:tc>
          <w:tcPr>
            <w:tcW w:w="1339" w:type="dxa"/>
            <w:vAlign w:val="center"/>
          </w:tcPr>
          <w:p w:rsidR="005422CF" w:rsidRPr="00DF34E5" w:rsidRDefault="005422CF" w:rsidP="00A52B1D">
            <w:pPr>
              <w:jc w:val="right"/>
              <w:rPr>
                <w:rFonts w:ascii="Cambria" w:hAnsi="Cambria" w:cs="Calibri"/>
              </w:rPr>
            </w:pPr>
            <w:r w:rsidRPr="00DF34E5">
              <w:rPr>
                <w:rFonts w:ascii="Cambria" w:hAnsi="Cambria" w:cs="Arial CYR"/>
              </w:rPr>
              <w:t>464,1</w:t>
            </w:r>
          </w:p>
        </w:tc>
        <w:tc>
          <w:tcPr>
            <w:tcW w:w="1001" w:type="dxa"/>
            <w:vAlign w:val="center"/>
          </w:tcPr>
          <w:p w:rsidR="005422CF" w:rsidRPr="00DF34E5" w:rsidRDefault="005422CF" w:rsidP="00A52B1D">
            <w:pPr>
              <w:jc w:val="right"/>
              <w:rPr>
                <w:rFonts w:ascii="Cambria" w:hAnsi="Cambria" w:cs="Calibri"/>
              </w:rPr>
            </w:pPr>
            <w:r w:rsidRPr="00DF34E5">
              <w:rPr>
                <w:rFonts w:ascii="Cambria" w:hAnsi="Cambria" w:cs="Calibri"/>
              </w:rPr>
              <w:t>4,2</w:t>
            </w:r>
          </w:p>
        </w:tc>
        <w:tc>
          <w:tcPr>
            <w:tcW w:w="1252" w:type="dxa"/>
            <w:noWrap/>
            <w:vAlign w:val="bottom"/>
          </w:tcPr>
          <w:p w:rsidR="005422CF" w:rsidRPr="00DF34E5" w:rsidRDefault="005422CF" w:rsidP="00A52B1D">
            <w:pPr>
              <w:jc w:val="right"/>
              <w:rPr>
                <w:rFonts w:ascii="Cambria" w:hAnsi="Cambria" w:cs="Calibri"/>
              </w:rPr>
            </w:pPr>
            <w:r w:rsidRPr="00DF34E5">
              <w:rPr>
                <w:rFonts w:ascii="Cambria" w:hAnsi="Cambria" w:cs="Calibri"/>
              </w:rPr>
              <w:t>16,1</w:t>
            </w:r>
          </w:p>
        </w:tc>
      </w:tr>
      <w:tr w:rsidR="005422CF" w:rsidRPr="00741AC4" w:rsidTr="00741AC4">
        <w:trPr>
          <w:trHeight w:val="300"/>
        </w:trPr>
        <w:tc>
          <w:tcPr>
            <w:tcW w:w="2518" w:type="dxa"/>
            <w:vAlign w:val="center"/>
          </w:tcPr>
          <w:p w:rsidR="005422CF" w:rsidRPr="00741AC4" w:rsidRDefault="005422CF" w:rsidP="00A52B1D">
            <w:pPr>
              <w:rPr>
                <w:rFonts w:ascii="Cambria" w:hAnsi="Cambria" w:cs="Calibri"/>
                <w:szCs w:val="20"/>
              </w:rPr>
            </w:pPr>
            <w:proofErr w:type="spellStart"/>
            <w:r w:rsidRPr="00741AC4">
              <w:rPr>
                <w:rFonts w:ascii="Cambria" w:hAnsi="Cambria" w:cs="Calibri"/>
                <w:szCs w:val="20"/>
              </w:rPr>
              <w:t>Клинцовский</w:t>
            </w:r>
            <w:proofErr w:type="spellEnd"/>
          </w:p>
        </w:tc>
        <w:tc>
          <w:tcPr>
            <w:tcW w:w="1325" w:type="dxa"/>
            <w:vAlign w:val="center"/>
          </w:tcPr>
          <w:p w:rsidR="005422CF" w:rsidRPr="00741AC4" w:rsidRDefault="005422CF" w:rsidP="00741AC4">
            <w:pPr>
              <w:rPr>
                <w:rFonts w:ascii="Cambria" w:hAnsi="Cambria" w:cs="Calibri"/>
                <w:szCs w:val="20"/>
              </w:rPr>
            </w:pPr>
            <w:r w:rsidRPr="00741AC4">
              <w:rPr>
                <w:rFonts w:ascii="Cambria" w:hAnsi="Cambria" w:cs="Calibri"/>
                <w:szCs w:val="20"/>
              </w:rPr>
              <w:t>311,1</w:t>
            </w:r>
          </w:p>
        </w:tc>
        <w:tc>
          <w:tcPr>
            <w:tcW w:w="1305" w:type="dxa"/>
            <w:vAlign w:val="center"/>
          </w:tcPr>
          <w:p w:rsidR="005422CF" w:rsidRPr="00741AC4" w:rsidRDefault="005422CF" w:rsidP="00741AC4">
            <w:pPr>
              <w:rPr>
                <w:rFonts w:ascii="Cambria" w:hAnsi="Cambria" w:cs="Calibri"/>
                <w:szCs w:val="20"/>
              </w:rPr>
            </w:pPr>
            <w:r w:rsidRPr="00741AC4">
              <w:rPr>
                <w:rFonts w:ascii="Cambria" w:hAnsi="Cambria" w:cs="Calibri"/>
                <w:szCs w:val="20"/>
              </w:rPr>
              <w:t>2,9</w:t>
            </w:r>
          </w:p>
        </w:tc>
        <w:tc>
          <w:tcPr>
            <w:tcW w:w="1339" w:type="dxa"/>
            <w:vAlign w:val="center"/>
          </w:tcPr>
          <w:p w:rsidR="005422CF" w:rsidRPr="00741AC4" w:rsidRDefault="005422CF" w:rsidP="00741AC4">
            <w:pPr>
              <w:rPr>
                <w:rFonts w:ascii="Cambria" w:hAnsi="Cambria" w:cs="Calibri"/>
                <w:szCs w:val="20"/>
              </w:rPr>
            </w:pPr>
            <w:r w:rsidRPr="00741AC4">
              <w:rPr>
                <w:rFonts w:ascii="Cambria" w:hAnsi="Cambria" w:cs="Calibri"/>
                <w:szCs w:val="20"/>
              </w:rPr>
              <w:t>270,5</w:t>
            </w:r>
          </w:p>
        </w:tc>
        <w:tc>
          <w:tcPr>
            <w:tcW w:w="1001" w:type="dxa"/>
            <w:vAlign w:val="center"/>
          </w:tcPr>
          <w:p w:rsidR="005422CF" w:rsidRPr="00741AC4" w:rsidRDefault="005422CF" w:rsidP="00741AC4">
            <w:pPr>
              <w:rPr>
                <w:rFonts w:ascii="Cambria" w:hAnsi="Cambria" w:cs="Calibri"/>
                <w:szCs w:val="20"/>
              </w:rPr>
            </w:pPr>
            <w:r w:rsidRPr="00741AC4">
              <w:rPr>
                <w:rFonts w:ascii="Cambria" w:hAnsi="Cambria" w:cs="Calibri"/>
                <w:szCs w:val="20"/>
              </w:rPr>
              <w:t>2,5</w:t>
            </w:r>
          </w:p>
        </w:tc>
        <w:tc>
          <w:tcPr>
            <w:tcW w:w="1252" w:type="dxa"/>
            <w:noWrap/>
            <w:vAlign w:val="bottom"/>
          </w:tcPr>
          <w:p w:rsidR="005422CF" w:rsidRPr="00741AC4" w:rsidRDefault="005422CF" w:rsidP="00741AC4">
            <w:pPr>
              <w:rPr>
                <w:rFonts w:ascii="Cambria" w:hAnsi="Cambria" w:cs="Calibri"/>
                <w:szCs w:val="20"/>
              </w:rPr>
            </w:pPr>
            <w:r w:rsidRPr="00741AC4">
              <w:rPr>
                <w:rFonts w:ascii="Cambria" w:hAnsi="Cambria" w:cs="Calibri"/>
                <w:szCs w:val="20"/>
              </w:rPr>
              <w:t>-40,6</w:t>
            </w:r>
          </w:p>
        </w:tc>
      </w:tr>
      <w:tr w:rsidR="005422CF" w:rsidRPr="00DF34E5" w:rsidTr="00741AC4">
        <w:trPr>
          <w:trHeight w:val="300"/>
        </w:trPr>
        <w:tc>
          <w:tcPr>
            <w:tcW w:w="2518" w:type="dxa"/>
            <w:vAlign w:val="center"/>
          </w:tcPr>
          <w:p w:rsidR="005422CF" w:rsidRPr="00DF34E5" w:rsidRDefault="005422CF" w:rsidP="00A52B1D">
            <w:pPr>
              <w:rPr>
                <w:rFonts w:ascii="Cambria" w:hAnsi="Cambria" w:cs="Calibri"/>
              </w:rPr>
            </w:pPr>
            <w:proofErr w:type="spellStart"/>
            <w:r w:rsidRPr="00DF34E5">
              <w:rPr>
                <w:rFonts w:ascii="Cambria" w:hAnsi="Cambria" w:cs="Calibri"/>
                <w:szCs w:val="20"/>
              </w:rPr>
              <w:t>Комаричский</w:t>
            </w:r>
            <w:proofErr w:type="spellEnd"/>
          </w:p>
        </w:tc>
        <w:tc>
          <w:tcPr>
            <w:tcW w:w="1325" w:type="dxa"/>
            <w:vAlign w:val="center"/>
          </w:tcPr>
          <w:p w:rsidR="005422CF" w:rsidRPr="00DF34E5" w:rsidRDefault="005422CF" w:rsidP="00A52B1D">
            <w:pPr>
              <w:jc w:val="right"/>
              <w:rPr>
                <w:rFonts w:ascii="Cambria" w:hAnsi="Cambria" w:cs="Calibri"/>
              </w:rPr>
            </w:pPr>
            <w:r w:rsidRPr="00DF34E5">
              <w:rPr>
                <w:rFonts w:ascii="Cambria" w:hAnsi="Cambria" w:cs="Arial CYR"/>
              </w:rPr>
              <w:t>322,4</w:t>
            </w:r>
          </w:p>
        </w:tc>
        <w:tc>
          <w:tcPr>
            <w:tcW w:w="1305" w:type="dxa"/>
            <w:vAlign w:val="center"/>
          </w:tcPr>
          <w:p w:rsidR="005422CF" w:rsidRPr="00DF34E5" w:rsidRDefault="005422CF" w:rsidP="00A52B1D">
            <w:pPr>
              <w:jc w:val="right"/>
              <w:rPr>
                <w:rFonts w:ascii="Cambria" w:hAnsi="Cambria" w:cs="Calibri"/>
              </w:rPr>
            </w:pPr>
            <w:r w:rsidRPr="00DF34E5">
              <w:rPr>
                <w:rFonts w:ascii="Cambria" w:hAnsi="Cambria" w:cs="Calibri"/>
              </w:rPr>
              <w:t>3,0</w:t>
            </w:r>
          </w:p>
        </w:tc>
        <w:tc>
          <w:tcPr>
            <w:tcW w:w="1339" w:type="dxa"/>
            <w:vAlign w:val="center"/>
          </w:tcPr>
          <w:p w:rsidR="005422CF" w:rsidRPr="00DF34E5" w:rsidRDefault="005422CF" w:rsidP="00A52B1D">
            <w:pPr>
              <w:jc w:val="right"/>
              <w:rPr>
                <w:rFonts w:ascii="Cambria" w:hAnsi="Cambria" w:cs="Calibri"/>
              </w:rPr>
            </w:pPr>
            <w:r w:rsidRPr="00DF34E5">
              <w:rPr>
                <w:rFonts w:ascii="Cambria" w:hAnsi="Cambria" w:cs="Arial CYR"/>
              </w:rPr>
              <w:t>340,9</w:t>
            </w:r>
          </w:p>
        </w:tc>
        <w:tc>
          <w:tcPr>
            <w:tcW w:w="1001" w:type="dxa"/>
            <w:vAlign w:val="center"/>
          </w:tcPr>
          <w:p w:rsidR="005422CF" w:rsidRPr="00DF34E5" w:rsidRDefault="005422CF" w:rsidP="00A52B1D">
            <w:pPr>
              <w:jc w:val="right"/>
              <w:rPr>
                <w:rFonts w:ascii="Cambria" w:hAnsi="Cambria" w:cs="Calibri"/>
              </w:rPr>
            </w:pPr>
            <w:r w:rsidRPr="00DF34E5">
              <w:rPr>
                <w:rFonts w:ascii="Cambria" w:hAnsi="Cambria" w:cs="Calibri"/>
              </w:rPr>
              <w:t>3,1</w:t>
            </w:r>
          </w:p>
        </w:tc>
        <w:tc>
          <w:tcPr>
            <w:tcW w:w="1252" w:type="dxa"/>
            <w:noWrap/>
            <w:vAlign w:val="bottom"/>
          </w:tcPr>
          <w:p w:rsidR="005422CF" w:rsidRPr="00DF34E5" w:rsidRDefault="005422CF" w:rsidP="00A52B1D">
            <w:pPr>
              <w:jc w:val="right"/>
              <w:rPr>
                <w:rFonts w:ascii="Cambria" w:hAnsi="Cambria" w:cs="Calibri"/>
              </w:rPr>
            </w:pPr>
            <w:r w:rsidRPr="00DF34E5">
              <w:rPr>
                <w:rFonts w:ascii="Cambria" w:hAnsi="Cambria" w:cs="Calibri"/>
              </w:rPr>
              <w:t>18,5</w:t>
            </w:r>
          </w:p>
        </w:tc>
      </w:tr>
      <w:tr w:rsidR="005422CF" w:rsidRPr="00DF34E5" w:rsidTr="00741AC4">
        <w:trPr>
          <w:trHeight w:val="300"/>
        </w:trPr>
        <w:tc>
          <w:tcPr>
            <w:tcW w:w="2518" w:type="dxa"/>
            <w:vAlign w:val="center"/>
          </w:tcPr>
          <w:p w:rsidR="005422CF" w:rsidRPr="00DF34E5" w:rsidRDefault="005422CF" w:rsidP="00A52B1D">
            <w:pPr>
              <w:rPr>
                <w:rFonts w:ascii="Cambria" w:hAnsi="Cambria" w:cs="Calibri"/>
              </w:rPr>
            </w:pPr>
            <w:r w:rsidRPr="00DF34E5">
              <w:rPr>
                <w:rFonts w:ascii="Cambria" w:hAnsi="Cambria" w:cs="Calibri"/>
                <w:szCs w:val="20"/>
              </w:rPr>
              <w:t>Красногорский</w:t>
            </w:r>
          </w:p>
        </w:tc>
        <w:tc>
          <w:tcPr>
            <w:tcW w:w="1325" w:type="dxa"/>
            <w:vAlign w:val="center"/>
          </w:tcPr>
          <w:p w:rsidR="005422CF" w:rsidRPr="00DF34E5" w:rsidRDefault="005422CF" w:rsidP="00A52B1D">
            <w:pPr>
              <w:jc w:val="right"/>
              <w:rPr>
                <w:rFonts w:ascii="Cambria" w:hAnsi="Cambria" w:cs="Calibri"/>
              </w:rPr>
            </w:pPr>
            <w:r w:rsidRPr="00DF34E5">
              <w:rPr>
                <w:rFonts w:ascii="Cambria" w:hAnsi="Cambria" w:cs="Arial CYR"/>
              </w:rPr>
              <w:t>209,2</w:t>
            </w:r>
          </w:p>
        </w:tc>
        <w:tc>
          <w:tcPr>
            <w:tcW w:w="1305" w:type="dxa"/>
            <w:vAlign w:val="center"/>
          </w:tcPr>
          <w:p w:rsidR="005422CF" w:rsidRPr="00DF34E5" w:rsidRDefault="005422CF" w:rsidP="00A52B1D">
            <w:pPr>
              <w:jc w:val="right"/>
              <w:rPr>
                <w:rFonts w:ascii="Cambria" w:hAnsi="Cambria" w:cs="Calibri"/>
              </w:rPr>
            </w:pPr>
            <w:r w:rsidRPr="00DF34E5">
              <w:rPr>
                <w:rFonts w:ascii="Cambria" w:hAnsi="Cambria" w:cs="Calibri"/>
              </w:rPr>
              <w:t>2,0</w:t>
            </w:r>
          </w:p>
        </w:tc>
        <w:tc>
          <w:tcPr>
            <w:tcW w:w="1339" w:type="dxa"/>
            <w:vAlign w:val="center"/>
          </w:tcPr>
          <w:p w:rsidR="005422CF" w:rsidRPr="00DF34E5" w:rsidRDefault="005422CF" w:rsidP="00A52B1D">
            <w:pPr>
              <w:jc w:val="right"/>
              <w:rPr>
                <w:rFonts w:ascii="Cambria" w:hAnsi="Cambria" w:cs="Calibri"/>
              </w:rPr>
            </w:pPr>
            <w:r w:rsidRPr="00DF34E5">
              <w:rPr>
                <w:rFonts w:ascii="Cambria" w:hAnsi="Cambria" w:cs="Arial CYR"/>
              </w:rPr>
              <w:t>239,0</w:t>
            </w:r>
          </w:p>
        </w:tc>
        <w:tc>
          <w:tcPr>
            <w:tcW w:w="1001" w:type="dxa"/>
            <w:vAlign w:val="center"/>
          </w:tcPr>
          <w:p w:rsidR="005422CF" w:rsidRPr="00DF34E5" w:rsidRDefault="005422CF" w:rsidP="00A52B1D">
            <w:pPr>
              <w:jc w:val="right"/>
              <w:rPr>
                <w:rFonts w:ascii="Cambria" w:hAnsi="Cambria" w:cs="Calibri"/>
              </w:rPr>
            </w:pPr>
            <w:r w:rsidRPr="00DF34E5">
              <w:rPr>
                <w:rFonts w:ascii="Cambria" w:hAnsi="Cambria" w:cs="Calibri"/>
              </w:rPr>
              <w:t>2,2</w:t>
            </w:r>
          </w:p>
        </w:tc>
        <w:tc>
          <w:tcPr>
            <w:tcW w:w="1252" w:type="dxa"/>
            <w:noWrap/>
            <w:vAlign w:val="bottom"/>
          </w:tcPr>
          <w:p w:rsidR="005422CF" w:rsidRPr="00DF34E5" w:rsidRDefault="005422CF" w:rsidP="00A52B1D">
            <w:pPr>
              <w:jc w:val="right"/>
              <w:rPr>
                <w:rFonts w:ascii="Cambria" w:hAnsi="Cambria" w:cs="Calibri"/>
              </w:rPr>
            </w:pPr>
            <w:r w:rsidRPr="00DF34E5">
              <w:rPr>
                <w:rFonts w:ascii="Cambria" w:hAnsi="Cambria" w:cs="Calibri"/>
              </w:rPr>
              <w:t>29,8</w:t>
            </w:r>
          </w:p>
        </w:tc>
      </w:tr>
      <w:tr w:rsidR="005422CF" w:rsidRPr="00DF34E5" w:rsidTr="00741AC4">
        <w:trPr>
          <w:trHeight w:val="300"/>
        </w:trPr>
        <w:tc>
          <w:tcPr>
            <w:tcW w:w="2518" w:type="dxa"/>
            <w:vAlign w:val="center"/>
          </w:tcPr>
          <w:p w:rsidR="005422CF" w:rsidRPr="00DF34E5" w:rsidRDefault="005422CF" w:rsidP="00A52B1D">
            <w:pPr>
              <w:rPr>
                <w:rFonts w:ascii="Cambria" w:hAnsi="Cambria" w:cs="Calibri"/>
              </w:rPr>
            </w:pPr>
            <w:proofErr w:type="spellStart"/>
            <w:r w:rsidRPr="00DF34E5">
              <w:rPr>
                <w:rFonts w:ascii="Cambria" w:hAnsi="Cambria" w:cs="Calibri"/>
                <w:szCs w:val="20"/>
              </w:rPr>
              <w:t>Мглинский</w:t>
            </w:r>
            <w:proofErr w:type="spellEnd"/>
          </w:p>
        </w:tc>
        <w:tc>
          <w:tcPr>
            <w:tcW w:w="1325" w:type="dxa"/>
            <w:vAlign w:val="center"/>
          </w:tcPr>
          <w:p w:rsidR="005422CF" w:rsidRPr="00DF34E5" w:rsidRDefault="005422CF" w:rsidP="00A52B1D">
            <w:pPr>
              <w:jc w:val="right"/>
              <w:rPr>
                <w:rFonts w:ascii="Cambria" w:hAnsi="Cambria" w:cs="Calibri"/>
              </w:rPr>
            </w:pPr>
            <w:r w:rsidRPr="00DF34E5">
              <w:rPr>
                <w:rFonts w:ascii="Cambria" w:hAnsi="Cambria" w:cs="Arial CYR"/>
              </w:rPr>
              <w:t>286,3</w:t>
            </w:r>
          </w:p>
        </w:tc>
        <w:tc>
          <w:tcPr>
            <w:tcW w:w="1305" w:type="dxa"/>
            <w:vAlign w:val="center"/>
          </w:tcPr>
          <w:p w:rsidR="005422CF" w:rsidRPr="00DF34E5" w:rsidRDefault="005422CF" w:rsidP="00A52B1D">
            <w:pPr>
              <w:jc w:val="right"/>
              <w:rPr>
                <w:rFonts w:ascii="Cambria" w:hAnsi="Cambria" w:cs="Calibri"/>
              </w:rPr>
            </w:pPr>
            <w:r w:rsidRPr="00DF34E5">
              <w:rPr>
                <w:rFonts w:ascii="Cambria" w:hAnsi="Cambria" w:cs="Calibri"/>
              </w:rPr>
              <w:t>2,7</w:t>
            </w:r>
          </w:p>
        </w:tc>
        <w:tc>
          <w:tcPr>
            <w:tcW w:w="1339" w:type="dxa"/>
            <w:vAlign w:val="center"/>
          </w:tcPr>
          <w:p w:rsidR="005422CF" w:rsidRPr="00DF34E5" w:rsidRDefault="005422CF" w:rsidP="00A52B1D">
            <w:pPr>
              <w:jc w:val="right"/>
              <w:rPr>
                <w:rFonts w:ascii="Cambria" w:hAnsi="Cambria" w:cs="Calibri"/>
              </w:rPr>
            </w:pPr>
            <w:r w:rsidRPr="00DF34E5">
              <w:rPr>
                <w:rFonts w:ascii="Cambria" w:hAnsi="Cambria" w:cs="Arial CYR"/>
              </w:rPr>
              <w:t>299,5</w:t>
            </w:r>
          </w:p>
        </w:tc>
        <w:tc>
          <w:tcPr>
            <w:tcW w:w="1001" w:type="dxa"/>
            <w:vAlign w:val="center"/>
          </w:tcPr>
          <w:p w:rsidR="005422CF" w:rsidRPr="00DF34E5" w:rsidRDefault="005422CF" w:rsidP="00A52B1D">
            <w:pPr>
              <w:jc w:val="right"/>
              <w:rPr>
                <w:rFonts w:ascii="Cambria" w:hAnsi="Cambria" w:cs="Calibri"/>
              </w:rPr>
            </w:pPr>
            <w:r w:rsidRPr="00DF34E5">
              <w:rPr>
                <w:rFonts w:ascii="Cambria" w:hAnsi="Cambria" w:cs="Calibri"/>
              </w:rPr>
              <w:t>2,7</w:t>
            </w:r>
          </w:p>
        </w:tc>
        <w:tc>
          <w:tcPr>
            <w:tcW w:w="1252" w:type="dxa"/>
            <w:noWrap/>
            <w:vAlign w:val="bottom"/>
          </w:tcPr>
          <w:p w:rsidR="005422CF" w:rsidRPr="00DF34E5" w:rsidRDefault="005422CF" w:rsidP="00A52B1D">
            <w:pPr>
              <w:jc w:val="right"/>
              <w:rPr>
                <w:rFonts w:ascii="Cambria" w:hAnsi="Cambria" w:cs="Calibri"/>
              </w:rPr>
            </w:pPr>
            <w:r w:rsidRPr="00DF34E5">
              <w:rPr>
                <w:rFonts w:ascii="Cambria" w:hAnsi="Cambria" w:cs="Calibri"/>
              </w:rPr>
              <w:t>13,2</w:t>
            </w:r>
          </w:p>
        </w:tc>
      </w:tr>
      <w:tr w:rsidR="005422CF" w:rsidRPr="00DF34E5" w:rsidTr="00741AC4">
        <w:trPr>
          <w:trHeight w:val="300"/>
        </w:trPr>
        <w:tc>
          <w:tcPr>
            <w:tcW w:w="2518" w:type="dxa"/>
            <w:vAlign w:val="center"/>
          </w:tcPr>
          <w:p w:rsidR="005422CF" w:rsidRPr="00DF34E5" w:rsidRDefault="005422CF" w:rsidP="00A52B1D">
            <w:pPr>
              <w:rPr>
                <w:rFonts w:ascii="Cambria" w:hAnsi="Cambria" w:cs="Calibri"/>
              </w:rPr>
            </w:pPr>
            <w:proofErr w:type="spellStart"/>
            <w:r w:rsidRPr="00DF34E5">
              <w:rPr>
                <w:rFonts w:ascii="Cambria" w:hAnsi="Cambria" w:cs="Calibri"/>
                <w:szCs w:val="20"/>
              </w:rPr>
              <w:t>Навлинский</w:t>
            </w:r>
            <w:proofErr w:type="spellEnd"/>
          </w:p>
        </w:tc>
        <w:tc>
          <w:tcPr>
            <w:tcW w:w="1325" w:type="dxa"/>
            <w:vAlign w:val="center"/>
          </w:tcPr>
          <w:p w:rsidR="005422CF" w:rsidRPr="00DF34E5" w:rsidRDefault="005422CF" w:rsidP="00A52B1D">
            <w:pPr>
              <w:jc w:val="right"/>
              <w:rPr>
                <w:rFonts w:ascii="Cambria" w:hAnsi="Cambria" w:cs="Calibri"/>
              </w:rPr>
            </w:pPr>
            <w:r w:rsidRPr="00DF34E5">
              <w:rPr>
                <w:rFonts w:ascii="Cambria" w:hAnsi="Cambria" w:cs="Arial CYR"/>
              </w:rPr>
              <w:t>359,9</w:t>
            </w:r>
          </w:p>
        </w:tc>
        <w:tc>
          <w:tcPr>
            <w:tcW w:w="1305" w:type="dxa"/>
            <w:vAlign w:val="center"/>
          </w:tcPr>
          <w:p w:rsidR="005422CF" w:rsidRPr="00DF34E5" w:rsidRDefault="005422CF" w:rsidP="00A52B1D">
            <w:pPr>
              <w:jc w:val="right"/>
              <w:rPr>
                <w:rFonts w:ascii="Cambria" w:hAnsi="Cambria" w:cs="Calibri"/>
              </w:rPr>
            </w:pPr>
            <w:r w:rsidRPr="00DF34E5">
              <w:rPr>
                <w:rFonts w:ascii="Cambria" w:hAnsi="Cambria" w:cs="Calibri"/>
              </w:rPr>
              <w:t>3,4</w:t>
            </w:r>
          </w:p>
        </w:tc>
        <w:tc>
          <w:tcPr>
            <w:tcW w:w="1339" w:type="dxa"/>
            <w:vAlign w:val="center"/>
          </w:tcPr>
          <w:p w:rsidR="005422CF" w:rsidRPr="00DF34E5" w:rsidRDefault="005422CF" w:rsidP="00A52B1D">
            <w:pPr>
              <w:jc w:val="right"/>
              <w:rPr>
                <w:rFonts w:ascii="Cambria" w:hAnsi="Cambria" w:cs="Calibri"/>
              </w:rPr>
            </w:pPr>
            <w:r w:rsidRPr="00DF34E5">
              <w:rPr>
                <w:rFonts w:ascii="Cambria" w:hAnsi="Cambria" w:cs="Arial CYR"/>
              </w:rPr>
              <w:t>371,3</w:t>
            </w:r>
          </w:p>
        </w:tc>
        <w:tc>
          <w:tcPr>
            <w:tcW w:w="1001" w:type="dxa"/>
            <w:vAlign w:val="center"/>
          </w:tcPr>
          <w:p w:rsidR="005422CF" w:rsidRPr="00DF34E5" w:rsidRDefault="005422CF" w:rsidP="00A52B1D">
            <w:pPr>
              <w:jc w:val="right"/>
              <w:rPr>
                <w:rFonts w:ascii="Cambria" w:hAnsi="Cambria" w:cs="Calibri"/>
              </w:rPr>
            </w:pPr>
            <w:r w:rsidRPr="00DF34E5">
              <w:rPr>
                <w:rFonts w:ascii="Cambria" w:hAnsi="Cambria" w:cs="Calibri"/>
              </w:rPr>
              <w:t>3,4</w:t>
            </w:r>
          </w:p>
        </w:tc>
        <w:tc>
          <w:tcPr>
            <w:tcW w:w="1252" w:type="dxa"/>
            <w:noWrap/>
            <w:vAlign w:val="bottom"/>
          </w:tcPr>
          <w:p w:rsidR="005422CF" w:rsidRPr="00DF34E5" w:rsidRDefault="005422CF" w:rsidP="00A52B1D">
            <w:pPr>
              <w:jc w:val="right"/>
              <w:rPr>
                <w:rFonts w:ascii="Cambria" w:hAnsi="Cambria" w:cs="Calibri"/>
              </w:rPr>
            </w:pPr>
            <w:r w:rsidRPr="00DF34E5">
              <w:rPr>
                <w:rFonts w:ascii="Cambria" w:hAnsi="Cambria" w:cs="Calibri"/>
              </w:rPr>
              <w:t>11,4</w:t>
            </w:r>
          </w:p>
        </w:tc>
      </w:tr>
      <w:tr w:rsidR="005422CF" w:rsidRPr="00DF34E5" w:rsidTr="00741AC4">
        <w:trPr>
          <w:trHeight w:val="300"/>
        </w:trPr>
        <w:tc>
          <w:tcPr>
            <w:tcW w:w="2518" w:type="dxa"/>
            <w:vAlign w:val="center"/>
          </w:tcPr>
          <w:p w:rsidR="005422CF" w:rsidRPr="00DF34E5" w:rsidRDefault="005422CF" w:rsidP="00A52B1D">
            <w:pPr>
              <w:rPr>
                <w:rFonts w:ascii="Cambria" w:hAnsi="Cambria" w:cs="Calibri"/>
              </w:rPr>
            </w:pPr>
            <w:proofErr w:type="spellStart"/>
            <w:r w:rsidRPr="00DF34E5">
              <w:rPr>
                <w:rFonts w:ascii="Cambria" w:hAnsi="Cambria" w:cs="Calibri"/>
                <w:szCs w:val="20"/>
              </w:rPr>
              <w:t>Новозыбковский</w:t>
            </w:r>
            <w:proofErr w:type="spellEnd"/>
          </w:p>
        </w:tc>
        <w:tc>
          <w:tcPr>
            <w:tcW w:w="1325" w:type="dxa"/>
            <w:vAlign w:val="center"/>
          </w:tcPr>
          <w:p w:rsidR="005422CF" w:rsidRPr="00DF34E5" w:rsidRDefault="005422CF" w:rsidP="00A52B1D">
            <w:pPr>
              <w:jc w:val="right"/>
              <w:rPr>
                <w:rFonts w:ascii="Cambria" w:hAnsi="Cambria" w:cs="Calibri"/>
              </w:rPr>
            </w:pPr>
            <w:r w:rsidRPr="00DF34E5">
              <w:rPr>
                <w:rFonts w:ascii="Cambria" w:hAnsi="Cambria" w:cs="Arial CYR"/>
              </w:rPr>
              <w:t>212,6</w:t>
            </w:r>
          </w:p>
        </w:tc>
        <w:tc>
          <w:tcPr>
            <w:tcW w:w="1305" w:type="dxa"/>
            <w:vAlign w:val="center"/>
          </w:tcPr>
          <w:p w:rsidR="005422CF" w:rsidRPr="00DF34E5" w:rsidRDefault="005422CF" w:rsidP="00A52B1D">
            <w:pPr>
              <w:jc w:val="right"/>
              <w:rPr>
                <w:rFonts w:ascii="Cambria" w:hAnsi="Cambria" w:cs="Calibri"/>
              </w:rPr>
            </w:pPr>
            <w:r w:rsidRPr="00DF34E5">
              <w:rPr>
                <w:rFonts w:ascii="Cambria" w:hAnsi="Cambria" w:cs="Calibri"/>
              </w:rPr>
              <w:t>2,0</w:t>
            </w:r>
          </w:p>
        </w:tc>
        <w:tc>
          <w:tcPr>
            <w:tcW w:w="1339" w:type="dxa"/>
            <w:vAlign w:val="center"/>
          </w:tcPr>
          <w:p w:rsidR="005422CF" w:rsidRPr="00DF34E5" w:rsidRDefault="005422CF" w:rsidP="00A52B1D">
            <w:pPr>
              <w:jc w:val="right"/>
              <w:rPr>
                <w:rFonts w:ascii="Cambria" w:hAnsi="Cambria" w:cs="Calibri"/>
              </w:rPr>
            </w:pPr>
            <w:r w:rsidRPr="00DF34E5">
              <w:rPr>
                <w:rFonts w:ascii="Cambria" w:hAnsi="Cambria" w:cs="Arial CYR"/>
              </w:rPr>
              <w:t>232,4</w:t>
            </w:r>
          </w:p>
        </w:tc>
        <w:tc>
          <w:tcPr>
            <w:tcW w:w="1001" w:type="dxa"/>
            <w:vAlign w:val="center"/>
          </w:tcPr>
          <w:p w:rsidR="005422CF" w:rsidRPr="00DF34E5" w:rsidRDefault="005422CF" w:rsidP="00A52B1D">
            <w:pPr>
              <w:jc w:val="right"/>
              <w:rPr>
                <w:rFonts w:ascii="Cambria" w:hAnsi="Cambria" w:cs="Calibri"/>
              </w:rPr>
            </w:pPr>
            <w:r w:rsidRPr="00DF34E5">
              <w:rPr>
                <w:rFonts w:ascii="Cambria" w:hAnsi="Cambria" w:cs="Calibri"/>
              </w:rPr>
              <w:t>2,1</w:t>
            </w:r>
          </w:p>
        </w:tc>
        <w:tc>
          <w:tcPr>
            <w:tcW w:w="1252" w:type="dxa"/>
            <w:noWrap/>
            <w:vAlign w:val="bottom"/>
          </w:tcPr>
          <w:p w:rsidR="005422CF" w:rsidRPr="00DF34E5" w:rsidRDefault="005422CF" w:rsidP="00A52B1D">
            <w:pPr>
              <w:jc w:val="right"/>
              <w:rPr>
                <w:rFonts w:ascii="Cambria" w:hAnsi="Cambria" w:cs="Calibri"/>
              </w:rPr>
            </w:pPr>
            <w:r w:rsidRPr="00DF34E5">
              <w:rPr>
                <w:rFonts w:ascii="Cambria" w:hAnsi="Cambria" w:cs="Calibri"/>
              </w:rPr>
              <w:t>19,8</w:t>
            </w:r>
          </w:p>
        </w:tc>
      </w:tr>
      <w:tr w:rsidR="005422CF" w:rsidRPr="00DF34E5" w:rsidTr="00741AC4">
        <w:trPr>
          <w:trHeight w:val="300"/>
        </w:trPr>
        <w:tc>
          <w:tcPr>
            <w:tcW w:w="2518" w:type="dxa"/>
            <w:vAlign w:val="center"/>
          </w:tcPr>
          <w:p w:rsidR="005422CF" w:rsidRPr="00DF34E5" w:rsidRDefault="005422CF" w:rsidP="00A52B1D">
            <w:pPr>
              <w:rPr>
                <w:rFonts w:ascii="Cambria" w:hAnsi="Cambria" w:cs="Calibri"/>
              </w:rPr>
            </w:pPr>
            <w:proofErr w:type="spellStart"/>
            <w:r w:rsidRPr="00DF34E5">
              <w:rPr>
                <w:rFonts w:ascii="Cambria" w:hAnsi="Cambria" w:cs="Calibri"/>
                <w:szCs w:val="20"/>
              </w:rPr>
              <w:t>Погарский</w:t>
            </w:r>
            <w:proofErr w:type="spellEnd"/>
          </w:p>
        </w:tc>
        <w:tc>
          <w:tcPr>
            <w:tcW w:w="1325" w:type="dxa"/>
            <w:vAlign w:val="center"/>
          </w:tcPr>
          <w:p w:rsidR="005422CF" w:rsidRPr="00DF34E5" w:rsidRDefault="005422CF" w:rsidP="00A52B1D">
            <w:pPr>
              <w:jc w:val="right"/>
              <w:rPr>
                <w:rFonts w:ascii="Cambria" w:hAnsi="Cambria" w:cs="Calibri"/>
              </w:rPr>
            </w:pPr>
            <w:r w:rsidRPr="00DF34E5">
              <w:rPr>
                <w:rFonts w:ascii="Cambria" w:hAnsi="Cambria" w:cs="Arial CYR"/>
              </w:rPr>
              <w:t>484,1</w:t>
            </w:r>
          </w:p>
        </w:tc>
        <w:tc>
          <w:tcPr>
            <w:tcW w:w="1305" w:type="dxa"/>
            <w:vAlign w:val="center"/>
          </w:tcPr>
          <w:p w:rsidR="005422CF" w:rsidRPr="00DF34E5" w:rsidRDefault="005422CF" w:rsidP="00A52B1D">
            <w:pPr>
              <w:jc w:val="right"/>
              <w:rPr>
                <w:rFonts w:ascii="Cambria" w:hAnsi="Cambria" w:cs="Calibri"/>
              </w:rPr>
            </w:pPr>
            <w:r w:rsidRPr="00DF34E5">
              <w:rPr>
                <w:rFonts w:ascii="Cambria" w:hAnsi="Cambria" w:cs="Calibri"/>
              </w:rPr>
              <w:t>4,5</w:t>
            </w:r>
          </w:p>
        </w:tc>
        <w:tc>
          <w:tcPr>
            <w:tcW w:w="1339" w:type="dxa"/>
            <w:vAlign w:val="center"/>
          </w:tcPr>
          <w:p w:rsidR="005422CF" w:rsidRPr="00DF34E5" w:rsidRDefault="005422CF" w:rsidP="00A52B1D">
            <w:pPr>
              <w:jc w:val="right"/>
              <w:rPr>
                <w:rFonts w:ascii="Cambria" w:hAnsi="Cambria" w:cs="Calibri"/>
              </w:rPr>
            </w:pPr>
            <w:r w:rsidRPr="00DF34E5">
              <w:rPr>
                <w:rFonts w:ascii="Cambria" w:hAnsi="Cambria" w:cs="Arial CYR"/>
              </w:rPr>
              <w:t>510,6</w:t>
            </w:r>
          </w:p>
        </w:tc>
        <w:tc>
          <w:tcPr>
            <w:tcW w:w="1001" w:type="dxa"/>
            <w:vAlign w:val="center"/>
          </w:tcPr>
          <w:p w:rsidR="005422CF" w:rsidRPr="00DF34E5" w:rsidRDefault="005422CF" w:rsidP="00A52B1D">
            <w:pPr>
              <w:jc w:val="right"/>
              <w:rPr>
                <w:rFonts w:ascii="Cambria" w:hAnsi="Cambria" w:cs="Calibri"/>
              </w:rPr>
            </w:pPr>
            <w:r w:rsidRPr="00DF34E5">
              <w:rPr>
                <w:rFonts w:ascii="Cambria" w:hAnsi="Cambria" w:cs="Calibri"/>
              </w:rPr>
              <w:t>4,7</w:t>
            </w:r>
          </w:p>
        </w:tc>
        <w:tc>
          <w:tcPr>
            <w:tcW w:w="1252" w:type="dxa"/>
            <w:noWrap/>
            <w:vAlign w:val="bottom"/>
          </w:tcPr>
          <w:p w:rsidR="005422CF" w:rsidRPr="00DF34E5" w:rsidRDefault="005422CF" w:rsidP="00A52B1D">
            <w:pPr>
              <w:jc w:val="right"/>
              <w:rPr>
                <w:rFonts w:ascii="Cambria" w:hAnsi="Cambria" w:cs="Calibri"/>
              </w:rPr>
            </w:pPr>
            <w:r w:rsidRPr="00DF34E5">
              <w:rPr>
                <w:rFonts w:ascii="Cambria" w:hAnsi="Cambria" w:cs="Calibri"/>
              </w:rPr>
              <w:t>26,5</w:t>
            </w:r>
          </w:p>
        </w:tc>
      </w:tr>
      <w:tr w:rsidR="005422CF" w:rsidRPr="00DF34E5" w:rsidTr="00741AC4">
        <w:trPr>
          <w:trHeight w:val="300"/>
        </w:trPr>
        <w:tc>
          <w:tcPr>
            <w:tcW w:w="2518" w:type="dxa"/>
            <w:vAlign w:val="center"/>
          </w:tcPr>
          <w:p w:rsidR="005422CF" w:rsidRPr="00DF34E5" w:rsidRDefault="005422CF" w:rsidP="00A52B1D">
            <w:pPr>
              <w:rPr>
                <w:rFonts w:ascii="Cambria" w:hAnsi="Cambria" w:cs="Calibri"/>
              </w:rPr>
            </w:pPr>
            <w:proofErr w:type="spellStart"/>
            <w:r w:rsidRPr="00DF34E5">
              <w:rPr>
                <w:rFonts w:ascii="Cambria" w:hAnsi="Cambria" w:cs="Calibri"/>
                <w:szCs w:val="20"/>
              </w:rPr>
              <w:t>Почепский</w:t>
            </w:r>
            <w:proofErr w:type="spellEnd"/>
          </w:p>
        </w:tc>
        <w:tc>
          <w:tcPr>
            <w:tcW w:w="1325" w:type="dxa"/>
            <w:vAlign w:val="center"/>
          </w:tcPr>
          <w:p w:rsidR="005422CF" w:rsidRPr="00DF34E5" w:rsidRDefault="005422CF" w:rsidP="00A52B1D">
            <w:pPr>
              <w:jc w:val="right"/>
              <w:rPr>
                <w:rFonts w:ascii="Cambria" w:hAnsi="Cambria" w:cs="Calibri"/>
              </w:rPr>
            </w:pPr>
            <w:r w:rsidRPr="00DF34E5">
              <w:rPr>
                <w:rFonts w:ascii="Cambria" w:hAnsi="Cambria" w:cs="Arial CYR"/>
              </w:rPr>
              <w:t>647,5</w:t>
            </w:r>
          </w:p>
        </w:tc>
        <w:tc>
          <w:tcPr>
            <w:tcW w:w="1305" w:type="dxa"/>
            <w:vAlign w:val="center"/>
          </w:tcPr>
          <w:p w:rsidR="005422CF" w:rsidRPr="00DF34E5" w:rsidRDefault="005422CF" w:rsidP="00A52B1D">
            <w:pPr>
              <w:jc w:val="right"/>
              <w:rPr>
                <w:rFonts w:ascii="Cambria" w:hAnsi="Cambria" w:cs="Calibri"/>
              </w:rPr>
            </w:pPr>
            <w:r w:rsidRPr="00DF34E5">
              <w:rPr>
                <w:rFonts w:ascii="Cambria" w:hAnsi="Cambria" w:cs="Calibri"/>
              </w:rPr>
              <w:t>6,1</w:t>
            </w:r>
          </w:p>
        </w:tc>
        <w:tc>
          <w:tcPr>
            <w:tcW w:w="1339" w:type="dxa"/>
            <w:vAlign w:val="center"/>
          </w:tcPr>
          <w:p w:rsidR="005422CF" w:rsidRPr="00DF34E5" w:rsidRDefault="005422CF" w:rsidP="00A52B1D">
            <w:pPr>
              <w:jc w:val="right"/>
              <w:rPr>
                <w:rFonts w:ascii="Cambria" w:hAnsi="Cambria" w:cs="Calibri"/>
              </w:rPr>
            </w:pPr>
            <w:r w:rsidRPr="00DF34E5">
              <w:rPr>
                <w:rFonts w:ascii="Cambria" w:hAnsi="Cambria" w:cs="Arial CYR"/>
              </w:rPr>
              <w:t>610,0</w:t>
            </w:r>
          </w:p>
        </w:tc>
        <w:tc>
          <w:tcPr>
            <w:tcW w:w="1001" w:type="dxa"/>
            <w:vAlign w:val="center"/>
          </w:tcPr>
          <w:p w:rsidR="005422CF" w:rsidRPr="00DF34E5" w:rsidRDefault="005422CF" w:rsidP="00A52B1D">
            <w:pPr>
              <w:jc w:val="right"/>
              <w:rPr>
                <w:rFonts w:ascii="Cambria" w:hAnsi="Cambria" w:cs="Calibri"/>
              </w:rPr>
            </w:pPr>
            <w:r w:rsidRPr="00DF34E5">
              <w:rPr>
                <w:rFonts w:ascii="Cambria" w:hAnsi="Cambria" w:cs="Calibri"/>
              </w:rPr>
              <w:t>5,6</w:t>
            </w:r>
          </w:p>
        </w:tc>
        <w:tc>
          <w:tcPr>
            <w:tcW w:w="1252" w:type="dxa"/>
            <w:noWrap/>
            <w:vAlign w:val="bottom"/>
          </w:tcPr>
          <w:p w:rsidR="005422CF" w:rsidRPr="00DF34E5" w:rsidRDefault="005422CF" w:rsidP="00A52B1D">
            <w:pPr>
              <w:jc w:val="right"/>
              <w:rPr>
                <w:rFonts w:ascii="Cambria" w:hAnsi="Cambria" w:cs="Calibri"/>
              </w:rPr>
            </w:pPr>
            <w:r w:rsidRPr="00DF34E5">
              <w:rPr>
                <w:rFonts w:ascii="Cambria" w:hAnsi="Cambria" w:cs="Calibri"/>
              </w:rPr>
              <w:t>-37,5</w:t>
            </w:r>
          </w:p>
        </w:tc>
      </w:tr>
      <w:tr w:rsidR="005422CF" w:rsidRPr="00DF34E5" w:rsidTr="00741AC4">
        <w:trPr>
          <w:trHeight w:val="300"/>
        </w:trPr>
        <w:tc>
          <w:tcPr>
            <w:tcW w:w="2518" w:type="dxa"/>
            <w:vAlign w:val="center"/>
          </w:tcPr>
          <w:p w:rsidR="005422CF" w:rsidRPr="00DF34E5" w:rsidRDefault="005422CF" w:rsidP="00A52B1D">
            <w:pPr>
              <w:rPr>
                <w:rFonts w:ascii="Cambria" w:hAnsi="Cambria" w:cs="Calibri"/>
              </w:rPr>
            </w:pPr>
            <w:proofErr w:type="spellStart"/>
            <w:r w:rsidRPr="00DF34E5">
              <w:rPr>
                <w:rFonts w:ascii="Cambria" w:hAnsi="Cambria" w:cs="Calibri"/>
                <w:szCs w:val="20"/>
              </w:rPr>
              <w:t>Рогнединский</w:t>
            </w:r>
            <w:proofErr w:type="spellEnd"/>
          </w:p>
        </w:tc>
        <w:tc>
          <w:tcPr>
            <w:tcW w:w="1325" w:type="dxa"/>
            <w:vAlign w:val="center"/>
          </w:tcPr>
          <w:p w:rsidR="005422CF" w:rsidRPr="00DF34E5" w:rsidRDefault="005422CF" w:rsidP="00A52B1D">
            <w:pPr>
              <w:jc w:val="right"/>
              <w:rPr>
                <w:rFonts w:ascii="Cambria" w:hAnsi="Cambria" w:cs="Calibri"/>
              </w:rPr>
            </w:pPr>
            <w:r w:rsidRPr="00DF34E5">
              <w:rPr>
                <w:rFonts w:ascii="Cambria" w:hAnsi="Cambria" w:cs="Arial CYR"/>
              </w:rPr>
              <w:t>143,0</w:t>
            </w:r>
          </w:p>
        </w:tc>
        <w:tc>
          <w:tcPr>
            <w:tcW w:w="1305" w:type="dxa"/>
            <w:vAlign w:val="center"/>
          </w:tcPr>
          <w:p w:rsidR="005422CF" w:rsidRPr="00DF34E5" w:rsidRDefault="005422CF" w:rsidP="00A52B1D">
            <w:pPr>
              <w:jc w:val="right"/>
              <w:rPr>
                <w:rFonts w:ascii="Cambria" w:hAnsi="Cambria" w:cs="Calibri"/>
              </w:rPr>
            </w:pPr>
            <w:r w:rsidRPr="00DF34E5">
              <w:rPr>
                <w:rFonts w:ascii="Cambria" w:hAnsi="Cambria" w:cs="Calibri"/>
              </w:rPr>
              <w:t>1,3</w:t>
            </w:r>
          </w:p>
        </w:tc>
        <w:tc>
          <w:tcPr>
            <w:tcW w:w="1339" w:type="dxa"/>
            <w:vAlign w:val="center"/>
          </w:tcPr>
          <w:p w:rsidR="005422CF" w:rsidRPr="00DF34E5" w:rsidRDefault="005422CF" w:rsidP="00A52B1D">
            <w:pPr>
              <w:jc w:val="right"/>
              <w:rPr>
                <w:rFonts w:ascii="Cambria" w:hAnsi="Cambria" w:cs="Calibri"/>
              </w:rPr>
            </w:pPr>
            <w:r w:rsidRPr="00DF34E5">
              <w:rPr>
                <w:rFonts w:ascii="Cambria" w:hAnsi="Cambria" w:cs="Arial CYR"/>
              </w:rPr>
              <w:t>146,0</w:t>
            </w:r>
          </w:p>
        </w:tc>
        <w:tc>
          <w:tcPr>
            <w:tcW w:w="1001" w:type="dxa"/>
            <w:vAlign w:val="center"/>
          </w:tcPr>
          <w:p w:rsidR="005422CF" w:rsidRPr="00DF34E5" w:rsidRDefault="005422CF" w:rsidP="00A52B1D">
            <w:pPr>
              <w:jc w:val="right"/>
              <w:rPr>
                <w:rFonts w:ascii="Cambria" w:hAnsi="Cambria" w:cs="Calibri"/>
              </w:rPr>
            </w:pPr>
            <w:r w:rsidRPr="00DF34E5">
              <w:rPr>
                <w:rFonts w:ascii="Cambria" w:hAnsi="Cambria" w:cs="Calibri"/>
              </w:rPr>
              <w:t>1,3</w:t>
            </w:r>
          </w:p>
        </w:tc>
        <w:tc>
          <w:tcPr>
            <w:tcW w:w="1252" w:type="dxa"/>
            <w:noWrap/>
            <w:vAlign w:val="bottom"/>
          </w:tcPr>
          <w:p w:rsidR="005422CF" w:rsidRPr="00DF34E5" w:rsidRDefault="005422CF" w:rsidP="00A52B1D">
            <w:pPr>
              <w:jc w:val="right"/>
              <w:rPr>
                <w:rFonts w:ascii="Cambria" w:hAnsi="Cambria" w:cs="Calibri"/>
              </w:rPr>
            </w:pPr>
            <w:r w:rsidRPr="00DF34E5">
              <w:rPr>
                <w:rFonts w:ascii="Cambria" w:hAnsi="Cambria" w:cs="Calibri"/>
              </w:rPr>
              <w:t>3,0</w:t>
            </w:r>
          </w:p>
        </w:tc>
      </w:tr>
      <w:tr w:rsidR="005422CF" w:rsidRPr="00DF34E5" w:rsidTr="00741AC4">
        <w:trPr>
          <w:trHeight w:val="300"/>
        </w:trPr>
        <w:tc>
          <w:tcPr>
            <w:tcW w:w="2518" w:type="dxa"/>
            <w:vAlign w:val="center"/>
          </w:tcPr>
          <w:p w:rsidR="005422CF" w:rsidRPr="00DF34E5" w:rsidRDefault="005422CF" w:rsidP="00A52B1D">
            <w:pPr>
              <w:rPr>
                <w:rFonts w:ascii="Cambria" w:hAnsi="Cambria" w:cs="Calibri"/>
              </w:rPr>
            </w:pPr>
            <w:proofErr w:type="spellStart"/>
            <w:r w:rsidRPr="00DF34E5">
              <w:rPr>
                <w:rFonts w:ascii="Cambria" w:hAnsi="Cambria" w:cs="Calibri"/>
                <w:szCs w:val="20"/>
              </w:rPr>
              <w:t>Севский</w:t>
            </w:r>
            <w:proofErr w:type="spellEnd"/>
          </w:p>
        </w:tc>
        <w:tc>
          <w:tcPr>
            <w:tcW w:w="1325" w:type="dxa"/>
            <w:vAlign w:val="center"/>
          </w:tcPr>
          <w:p w:rsidR="005422CF" w:rsidRPr="00DF34E5" w:rsidRDefault="005422CF" w:rsidP="00A52B1D">
            <w:pPr>
              <w:jc w:val="right"/>
              <w:rPr>
                <w:rFonts w:ascii="Cambria" w:hAnsi="Cambria" w:cs="Calibri"/>
              </w:rPr>
            </w:pPr>
            <w:r w:rsidRPr="00DF34E5">
              <w:rPr>
                <w:rFonts w:ascii="Cambria" w:hAnsi="Cambria" w:cs="Arial CYR"/>
              </w:rPr>
              <w:t>290,0</w:t>
            </w:r>
          </w:p>
        </w:tc>
        <w:tc>
          <w:tcPr>
            <w:tcW w:w="1305" w:type="dxa"/>
            <w:vAlign w:val="center"/>
          </w:tcPr>
          <w:p w:rsidR="005422CF" w:rsidRPr="00DF34E5" w:rsidRDefault="005422CF" w:rsidP="00A52B1D">
            <w:pPr>
              <w:jc w:val="right"/>
              <w:rPr>
                <w:rFonts w:ascii="Cambria" w:hAnsi="Cambria" w:cs="Calibri"/>
              </w:rPr>
            </w:pPr>
            <w:r w:rsidRPr="00DF34E5">
              <w:rPr>
                <w:rFonts w:ascii="Cambria" w:hAnsi="Cambria" w:cs="Calibri"/>
              </w:rPr>
              <w:t>2,7</w:t>
            </w:r>
          </w:p>
        </w:tc>
        <w:tc>
          <w:tcPr>
            <w:tcW w:w="1339" w:type="dxa"/>
            <w:vAlign w:val="center"/>
          </w:tcPr>
          <w:p w:rsidR="005422CF" w:rsidRPr="00DF34E5" w:rsidRDefault="005422CF" w:rsidP="00A52B1D">
            <w:pPr>
              <w:jc w:val="right"/>
              <w:rPr>
                <w:rFonts w:ascii="Cambria" w:hAnsi="Cambria" w:cs="Calibri"/>
              </w:rPr>
            </w:pPr>
            <w:r w:rsidRPr="00DF34E5">
              <w:rPr>
                <w:rFonts w:ascii="Cambria" w:hAnsi="Cambria" w:cs="Arial CYR"/>
              </w:rPr>
              <w:t>388,0</w:t>
            </w:r>
          </w:p>
        </w:tc>
        <w:tc>
          <w:tcPr>
            <w:tcW w:w="1001" w:type="dxa"/>
            <w:vAlign w:val="center"/>
          </w:tcPr>
          <w:p w:rsidR="005422CF" w:rsidRPr="00DF34E5" w:rsidRDefault="005422CF" w:rsidP="00A52B1D">
            <w:pPr>
              <w:jc w:val="right"/>
              <w:rPr>
                <w:rFonts w:ascii="Cambria" w:hAnsi="Cambria" w:cs="Calibri"/>
              </w:rPr>
            </w:pPr>
            <w:r w:rsidRPr="00DF34E5">
              <w:rPr>
                <w:rFonts w:ascii="Cambria" w:hAnsi="Cambria" w:cs="Calibri"/>
              </w:rPr>
              <w:t>3,5</w:t>
            </w:r>
          </w:p>
        </w:tc>
        <w:tc>
          <w:tcPr>
            <w:tcW w:w="1252" w:type="dxa"/>
            <w:noWrap/>
            <w:vAlign w:val="bottom"/>
          </w:tcPr>
          <w:p w:rsidR="005422CF" w:rsidRPr="00DF34E5" w:rsidRDefault="005422CF" w:rsidP="00A52B1D">
            <w:pPr>
              <w:jc w:val="right"/>
              <w:rPr>
                <w:rFonts w:ascii="Cambria" w:hAnsi="Cambria" w:cs="Calibri"/>
              </w:rPr>
            </w:pPr>
            <w:r w:rsidRPr="00DF34E5">
              <w:rPr>
                <w:rFonts w:ascii="Cambria" w:hAnsi="Cambria" w:cs="Calibri"/>
              </w:rPr>
              <w:t>98,0</w:t>
            </w:r>
          </w:p>
        </w:tc>
      </w:tr>
      <w:tr w:rsidR="005422CF" w:rsidRPr="00DF34E5" w:rsidTr="00741AC4">
        <w:trPr>
          <w:trHeight w:val="300"/>
        </w:trPr>
        <w:tc>
          <w:tcPr>
            <w:tcW w:w="2518" w:type="dxa"/>
            <w:vAlign w:val="center"/>
          </w:tcPr>
          <w:p w:rsidR="005422CF" w:rsidRPr="00DF34E5" w:rsidRDefault="005422CF" w:rsidP="00A52B1D">
            <w:pPr>
              <w:rPr>
                <w:rFonts w:ascii="Cambria" w:hAnsi="Cambria" w:cs="Calibri"/>
              </w:rPr>
            </w:pPr>
            <w:r w:rsidRPr="00DF34E5">
              <w:rPr>
                <w:rFonts w:ascii="Cambria" w:hAnsi="Cambria" w:cs="Calibri"/>
                <w:szCs w:val="20"/>
              </w:rPr>
              <w:t>Стародубский</w:t>
            </w:r>
          </w:p>
        </w:tc>
        <w:tc>
          <w:tcPr>
            <w:tcW w:w="1325" w:type="dxa"/>
            <w:vAlign w:val="center"/>
          </w:tcPr>
          <w:p w:rsidR="005422CF" w:rsidRPr="00DF34E5" w:rsidRDefault="005422CF" w:rsidP="00A52B1D">
            <w:pPr>
              <w:jc w:val="right"/>
              <w:rPr>
                <w:rFonts w:ascii="Cambria" w:hAnsi="Cambria" w:cs="Calibri"/>
              </w:rPr>
            </w:pPr>
            <w:r w:rsidRPr="00DF34E5">
              <w:rPr>
                <w:rFonts w:ascii="Cambria" w:hAnsi="Cambria" w:cs="Arial CYR"/>
              </w:rPr>
              <w:t>400,1</w:t>
            </w:r>
          </w:p>
        </w:tc>
        <w:tc>
          <w:tcPr>
            <w:tcW w:w="1305" w:type="dxa"/>
            <w:vAlign w:val="center"/>
          </w:tcPr>
          <w:p w:rsidR="005422CF" w:rsidRPr="00DF34E5" w:rsidRDefault="005422CF" w:rsidP="00A52B1D">
            <w:pPr>
              <w:jc w:val="right"/>
              <w:rPr>
                <w:rFonts w:ascii="Cambria" w:hAnsi="Cambria" w:cs="Calibri"/>
              </w:rPr>
            </w:pPr>
            <w:r w:rsidRPr="00DF34E5">
              <w:rPr>
                <w:rFonts w:ascii="Cambria" w:hAnsi="Cambria" w:cs="Calibri"/>
              </w:rPr>
              <w:t>3,8</w:t>
            </w:r>
          </w:p>
        </w:tc>
        <w:tc>
          <w:tcPr>
            <w:tcW w:w="1339" w:type="dxa"/>
            <w:vAlign w:val="center"/>
          </w:tcPr>
          <w:p w:rsidR="005422CF" w:rsidRPr="00DF34E5" w:rsidRDefault="005422CF" w:rsidP="00A52B1D">
            <w:pPr>
              <w:jc w:val="right"/>
              <w:rPr>
                <w:rFonts w:ascii="Cambria" w:hAnsi="Cambria" w:cs="Calibri"/>
              </w:rPr>
            </w:pPr>
            <w:r w:rsidRPr="00DF34E5">
              <w:rPr>
                <w:rFonts w:ascii="Cambria" w:hAnsi="Cambria" w:cs="Arial CYR"/>
              </w:rPr>
              <w:t>421,2</w:t>
            </w:r>
          </w:p>
        </w:tc>
        <w:tc>
          <w:tcPr>
            <w:tcW w:w="1001" w:type="dxa"/>
            <w:vAlign w:val="center"/>
          </w:tcPr>
          <w:p w:rsidR="005422CF" w:rsidRPr="00DF34E5" w:rsidRDefault="005422CF" w:rsidP="00A52B1D">
            <w:pPr>
              <w:jc w:val="right"/>
              <w:rPr>
                <w:rFonts w:ascii="Cambria" w:hAnsi="Cambria" w:cs="Calibri"/>
              </w:rPr>
            </w:pPr>
            <w:r w:rsidRPr="00DF34E5">
              <w:rPr>
                <w:rFonts w:ascii="Cambria" w:hAnsi="Cambria" w:cs="Calibri"/>
              </w:rPr>
              <w:t>3,9</w:t>
            </w:r>
          </w:p>
        </w:tc>
        <w:tc>
          <w:tcPr>
            <w:tcW w:w="1252" w:type="dxa"/>
            <w:noWrap/>
            <w:vAlign w:val="bottom"/>
          </w:tcPr>
          <w:p w:rsidR="005422CF" w:rsidRPr="00DF34E5" w:rsidRDefault="005422CF" w:rsidP="00A52B1D">
            <w:pPr>
              <w:jc w:val="right"/>
              <w:rPr>
                <w:rFonts w:ascii="Cambria" w:hAnsi="Cambria" w:cs="Calibri"/>
              </w:rPr>
            </w:pPr>
            <w:r w:rsidRPr="00DF34E5">
              <w:rPr>
                <w:rFonts w:ascii="Cambria" w:hAnsi="Cambria" w:cs="Calibri"/>
              </w:rPr>
              <w:t>21,1</w:t>
            </w:r>
          </w:p>
        </w:tc>
      </w:tr>
      <w:tr w:rsidR="005422CF" w:rsidRPr="00DF34E5" w:rsidTr="00741AC4">
        <w:trPr>
          <w:trHeight w:val="300"/>
        </w:trPr>
        <w:tc>
          <w:tcPr>
            <w:tcW w:w="2518" w:type="dxa"/>
            <w:vAlign w:val="center"/>
          </w:tcPr>
          <w:p w:rsidR="005422CF" w:rsidRPr="00DF34E5" w:rsidRDefault="005422CF" w:rsidP="00A52B1D">
            <w:pPr>
              <w:rPr>
                <w:rFonts w:ascii="Cambria" w:hAnsi="Cambria" w:cs="Calibri"/>
              </w:rPr>
            </w:pPr>
            <w:proofErr w:type="spellStart"/>
            <w:r w:rsidRPr="00DF34E5">
              <w:rPr>
                <w:rFonts w:ascii="Cambria" w:hAnsi="Cambria" w:cs="Calibri"/>
                <w:szCs w:val="20"/>
              </w:rPr>
              <w:t>Суземский</w:t>
            </w:r>
            <w:proofErr w:type="spellEnd"/>
          </w:p>
        </w:tc>
        <w:tc>
          <w:tcPr>
            <w:tcW w:w="1325" w:type="dxa"/>
            <w:vAlign w:val="center"/>
          </w:tcPr>
          <w:p w:rsidR="005422CF" w:rsidRPr="00DF34E5" w:rsidRDefault="005422CF" w:rsidP="00A52B1D">
            <w:pPr>
              <w:jc w:val="right"/>
              <w:rPr>
                <w:rFonts w:ascii="Cambria" w:hAnsi="Cambria" w:cs="Calibri"/>
              </w:rPr>
            </w:pPr>
            <w:r w:rsidRPr="00DF34E5">
              <w:rPr>
                <w:rFonts w:ascii="Cambria" w:hAnsi="Cambria" w:cs="Arial CYR"/>
              </w:rPr>
              <w:t>261,7</w:t>
            </w:r>
          </w:p>
        </w:tc>
        <w:tc>
          <w:tcPr>
            <w:tcW w:w="1305" w:type="dxa"/>
            <w:vAlign w:val="center"/>
          </w:tcPr>
          <w:p w:rsidR="005422CF" w:rsidRPr="00DF34E5" w:rsidRDefault="005422CF" w:rsidP="00A52B1D">
            <w:pPr>
              <w:jc w:val="right"/>
              <w:rPr>
                <w:rFonts w:ascii="Cambria" w:hAnsi="Cambria" w:cs="Calibri"/>
              </w:rPr>
            </w:pPr>
            <w:r w:rsidRPr="00DF34E5">
              <w:rPr>
                <w:rFonts w:ascii="Cambria" w:hAnsi="Cambria" w:cs="Calibri"/>
              </w:rPr>
              <w:t>2,5</w:t>
            </w:r>
          </w:p>
        </w:tc>
        <w:tc>
          <w:tcPr>
            <w:tcW w:w="1339" w:type="dxa"/>
            <w:vAlign w:val="center"/>
          </w:tcPr>
          <w:p w:rsidR="005422CF" w:rsidRPr="00DF34E5" w:rsidRDefault="005422CF" w:rsidP="00A52B1D">
            <w:pPr>
              <w:jc w:val="right"/>
              <w:rPr>
                <w:rFonts w:ascii="Cambria" w:hAnsi="Cambria" w:cs="Calibri"/>
              </w:rPr>
            </w:pPr>
            <w:r w:rsidRPr="00DF34E5">
              <w:rPr>
                <w:rFonts w:ascii="Cambria" w:hAnsi="Cambria" w:cs="Arial CYR"/>
              </w:rPr>
              <w:t>285,3</w:t>
            </w:r>
          </w:p>
        </w:tc>
        <w:tc>
          <w:tcPr>
            <w:tcW w:w="1001" w:type="dxa"/>
            <w:vAlign w:val="center"/>
          </w:tcPr>
          <w:p w:rsidR="005422CF" w:rsidRPr="00DF34E5" w:rsidRDefault="005422CF" w:rsidP="00A52B1D">
            <w:pPr>
              <w:jc w:val="right"/>
              <w:rPr>
                <w:rFonts w:ascii="Cambria" w:hAnsi="Cambria" w:cs="Calibri"/>
              </w:rPr>
            </w:pPr>
            <w:r w:rsidRPr="00DF34E5">
              <w:rPr>
                <w:rFonts w:ascii="Cambria" w:hAnsi="Cambria" w:cs="Calibri"/>
              </w:rPr>
              <w:t>2,6</w:t>
            </w:r>
          </w:p>
        </w:tc>
        <w:tc>
          <w:tcPr>
            <w:tcW w:w="1252" w:type="dxa"/>
            <w:noWrap/>
            <w:vAlign w:val="bottom"/>
          </w:tcPr>
          <w:p w:rsidR="005422CF" w:rsidRPr="00DF34E5" w:rsidRDefault="005422CF" w:rsidP="00A52B1D">
            <w:pPr>
              <w:jc w:val="right"/>
              <w:rPr>
                <w:rFonts w:ascii="Cambria" w:hAnsi="Cambria" w:cs="Calibri"/>
              </w:rPr>
            </w:pPr>
            <w:r w:rsidRPr="00DF34E5">
              <w:rPr>
                <w:rFonts w:ascii="Cambria" w:hAnsi="Cambria" w:cs="Calibri"/>
              </w:rPr>
              <w:t>23,6</w:t>
            </w:r>
          </w:p>
        </w:tc>
      </w:tr>
      <w:tr w:rsidR="005422CF" w:rsidRPr="00DF34E5" w:rsidTr="00741AC4">
        <w:trPr>
          <w:trHeight w:val="300"/>
        </w:trPr>
        <w:tc>
          <w:tcPr>
            <w:tcW w:w="2518" w:type="dxa"/>
            <w:vAlign w:val="center"/>
          </w:tcPr>
          <w:p w:rsidR="005422CF" w:rsidRPr="00DF34E5" w:rsidRDefault="005422CF" w:rsidP="00A52B1D">
            <w:pPr>
              <w:rPr>
                <w:rFonts w:ascii="Cambria" w:hAnsi="Cambria" w:cs="Calibri"/>
              </w:rPr>
            </w:pPr>
            <w:proofErr w:type="spellStart"/>
            <w:r w:rsidRPr="00DF34E5">
              <w:rPr>
                <w:rFonts w:ascii="Cambria" w:hAnsi="Cambria" w:cs="Calibri"/>
                <w:szCs w:val="20"/>
              </w:rPr>
              <w:t>Суражский</w:t>
            </w:r>
            <w:proofErr w:type="spellEnd"/>
          </w:p>
        </w:tc>
        <w:tc>
          <w:tcPr>
            <w:tcW w:w="1325" w:type="dxa"/>
            <w:vAlign w:val="center"/>
          </w:tcPr>
          <w:p w:rsidR="005422CF" w:rsidRPr="00DF34E5" w:rsidRDefault="005422CF" w:rsidP="00A52B1D">
            <w:pPr>
              <w:jc w:val="right"/>
              <w:rPr>
                <w:rFonts w:ascii="Cambria" w:hAnsi="Cambria" w:cs="Calibri"/>
              </w:rPr>
            </w:pPr>
            <w:r w:rsidRPr="00DF34E5">
              <w:rPr>
                <w:rFonts w:ascii="Cambria" w:hAnsi="Cambria" w:cs="Arial CYR"/>
              </w:rPr>
              <w:t>410,5</w:t>
            </w:r>
          </w:p>
        </w:tc>
        <w:tc>
          <w:tcPr>
            <w:tcW w:w="1305" w:type="dxa"/>
            <w:vAlign w:val="center"/>
          </w:tcPr>
          <w:p w:rsidR="005422CF" w:rsidRPr="00DF34E5" w:rsidRDefault="005422CF" w:rsidP="00A52B1D">
            <w:pPr>
              <w:jc w:val="right"/>
              <w:rPr>
                <w:rFonts w:ascii="Cambria" w:hAnsi="Cambria" w:cs="Calibri"/>
              </w:rPr>
            </w:pPr>
            <w:r w:rsidRPr="00DF34E5">
              <w:rPr>
                <w:rFonts w:ascii="Cambria" w:hAnsi="Cambria" w:cs="Calibri"/>
              </w:rPr>
              <w:t>3,8</w:t>
            </w:r>
          </w:p>
        </w:tc>
        <w:tc>
          <w:tcPr>
            <w:tcW w:w="1339" w:type="dxa"/>
            <w:vAlign w:val="center"/>
          </w:tcPr>
          <w:p w:rsidR="005422CF" w:rsidRPr="00DF34E5" w:rsidRDefault="005422CF" w:rsidP="00A52B1D">
            <w:pPr>
              <w:jc w:val="right"/>
              <w:rPr>
                <w:rFonts w:ascii="Cambria" w:hAnsi="Cambria" w:cs="Calibri"/>
              </w:rPr>
            </w:pPr>
            <w:r w:rsidRPr="00DF34E5">
              <w:rPr>
                <w:rFonts w:ascii="Cambria" w:hAnsi="Cambria" w:cs="Arial CYR"/>
              </w:rPr>
              <w:t>414,0</w:t>
            </w:r>
          </w:p>
        </w:tc>
        <w:tc>
          <w:tcPr>
            <w:tcW w:w="1001" w:type="dxa"/>
            <w:vAlign w:val="center"/>
          </w:tcPr>
          <w:p w:rsidR="005422CF" w:rsidRPr="00DF34E5" w:rsidRDefault="005422CF" w:rsidP="00A52B1D">
            <w:pPr>
              <w:jc w:val="right"/>
              <w:rPr>
                <w:rFonts w:ascii="Cambria" w:hAnsi="Cambria" w:cs="Calibri"/>
              </w:rPr>
            </w:pPr>
            <w:r w:rsidRPr="00DF34E5">
              <w:rPr>
                <w:rFonts w:ascii="Cambria" w:hAnsi="Cambria" w:cs="Calibri"/>
              </w:rPr>
              <w:t>3,8</w:t>
            </w:r>
          </w:p>
        </w:tc>
        <w:tc>
          <w:tcPr>
            <w:tcW w:w="1252" w:type="dxa"/>
            <w:noWrap/>
            <w:vAlign w:val="bottom"/>
          </w:tcPr>
          <w:p w:rsidR="005422CF" w:rsidRPr="00DF34E5" w:rsidRDefault="005422CF" w:rsidP="00A52B1D">
            <w:pPr>
              <w:jc w:val="right"/>
              <w:rPr>
                <w:rFonts w:ascii="Cambria" w:hAnsi="Cambria" w:cs="Calibri"/>
              </w:rPr>
            </w:pPr>
            <w:r w:rsidRPr="00DF34E5">
              <w:rPr>
                <w:rFonts w:ascii="Cambria" w:hAnsi="Cambria" w:cs="Calibri"/>
              </w:rPr>
              <w:t>3,5</w:t>
            </w:r>
          </w:p>
        </w:tc>
      </w:tr>
      <w:tr w:rsidR="005422CF" w:rsidRPr="00DF34E5" w:rsidTr="00741AC4">
        <w:trPr>
          <w:trHeight w:val="300"/>
        </w:trPr>
        <w:tc>
          <w:tcPr>
            <w:tcW w:w="2518" w:type="dxa"/>
            <w:vAlign w:val="center"/>
          </w:tcPr>
          <w:p w:rsidR="005422CF" w:rsidRPr="00DF34E5" w:rsidRDefault="005422CF" w:rsidP="00A52B1D">
            <w:pPr>
              <w:rPr>
                <w:rFonts w:ascii="Cambria" w:hAnsi="Cambria" w:cs="Calibri"/>
              </w:rPr>
            </w:pPr>
            <w:proofErr w:type="spellStart"/>
            <w:r w:rsidRPr="00DF34E5">
              <w:rPr>
                <w:rFonts w:ascii="Cambria" w:hAnsi="Cambria" w:cs="Calibri"/>
                <w:szCs w:val="20"/>
              </w:rPr>
              <w:t>Трубчевский</w:t>
            </w:r>
            <w:proofErr w:type="spellEnd"/>
          </w:p>
        </w:tc>
        <w:tc>
          <w:tcPr>
            <w:tcW w:w="1325" w:type="dxa"/>
            <w:vAlign w:val="center"/>
          </w:tcPr>
          <w:p w:rsidR="005422CF" w:rsidRPr="00DF34E5" w:rsidRDefault="005422CF" w:rsidP="00A52B1D">
            <w:pPr>
              <w:jc w:val="right"/>
              <w:rPr>
                <w:rFonts w:ascii="Cambria" w:hAnsi="Cambria" w:cs="Calibri"/>
              </w:rPr>
            </w:pPr>
            <w:r w:rsidRPr="00DF34E5">
              <w:rPr>
                <w:rFonts w:ascii="Cambria" w:hAnsi="Cambria" w:cs="Arial CYR"/>
              </w:rPr>
              <w:t>616,2</w:t>
            </w:r>
          </w:p>
        </w:tc>
        <w:tc>
          <w:tcPr>
            <w:tcW w:w="1305" w:type="dxa"/>
            <w:vAlign w:val="center"/>
          </w:tcPr>
          <w:p w:rsidR="005422CF" w:rsidRPr="00DF34E5" w:rsidRDefault="005422CF" w:rsidP="00A52B1D">
            <w:pPr>
              <w:jc w:val="right"/>
              <w:rPr>
                <w:rFonts w:ascii="Cambria" w:hAnsi="Cambria" w:cs="Calibri"/>
              </w:rPr>
            </w:pPr>
            <w:r w:rsidRPr="00DF34E5">
              <w:rPr>
                <w:rFonts w:ascii="Cambria" w:hAnsi="Cambria" w:cs="Calibri"/>
              </w:rPr>
              <w:t>5,8</w:t>
            </w:r>
          </w:p>
        </w:tc>
        <w:tc>
          <w:tcPr>
            <w:tcW w:w="1339" w:type="dxa"/>
            <w:vAlign w:val="center"/>
          </w:tcPr>
          <w:p w:rsidR="005422CF" w:rsidRPr="00DF34E5" w:rsidRDefault="005422CF" w:rsidP="00A52B1D">
            <w:pPr>
              <w:jc w:val="right"/>
              <w:rPr>
                <w:rFonts w:ascii="Cambria" w:hAnsi="Cambria" w:cs="Calibri"/>
              </w:rPr>
            </w:pPr>
            <w:r w:rsidRPr="00DF34E5">
              <w:rPr>
                <w:rFonts w:ascii="Cambria" w:hAnsi="Cambria" w:cs="Arial CYR"/>
              </w:rPr>
              <w:t>551,1</w:t>
            </w:r>
          </w:p>
        </w:tc>
        <w:tc>
          <w:tcPr>
            <w:tcW w:w="1001" w:type="dxa"/>
            <w:vAlign w:val="center"/>
          </w:tcPr>
          <w:p w:rsidR="005422CF" w:rsidRPr="00DF34E5" w:rsidRDefault="005422CF" w:rsidP="00A52B1D">
            <w:pPr>
              <w:jc w:val="right"/>
              <w:rPr>
                <w:rFonts w:ascii="Cambria" w:hAnsi="Cambria" w:cs="Calibri"/>
              </w:rPr>
            </w:pPr>
            <w:r w:rsidRPr="00DF34E5">
              <w:rPr>
                <w:rFonts w:ascii="Cambria" w:hAnsi="Cambria" w:cs="Calibri"/>
              </w:rPr>
              <w:t>5,0</w:t>
            </w:r>
          </w:p>
        </w:tc>
        <w:tc>
          <w:tcPr>
            <w:tcW w:w="1252" w:type="dxa"/>
            <w:noWrap/>
            <w:vAlign w:val="bottom"/>
          </w:tcPr>
          <w:p w:rsidR="005422CF" w:rsidRPr="00DF34E5" w:rsidRDefault="005422CF" w:rsidP="00A52B1D">
            <w:pPr>
              <w:jc w:val="right"/>
              <w:rPr>
                <w:rFonts w:ascii="Cambria" w:hAnsi="Cambria" w:cs="Calibri"/>
              </w:rPr>
            </w:pPr>
            <w:r w:rsidRPr="00DF34E5">
              <w:rPr>
                <w:rFonts w:ascii="Cambria" w:hAnsi="Cambria" w:cs="Calibri"/>
              </w:rPr>
              <w:t>-65,1</w:t>
            </w:r>
          </w:p>
        </w:tc>
      </w:tr>
      <w:tr w:rsidR="005422CF" w:rsidRPr="00741AC4" w:rsidTr="00741AC4">
        <w:trPr>
          <w:trHeight w:val="300"/>
        </w:trPr>
        <w:tc>
          <w:tcPr>
            <w:tcW w:w="2518" w:type="dxa"/>
            <w:vAlign w:val="center"/>
          </w:tcPr>
          <w:p w:rsidR="005422CF" w:rsidRPr="00741AC4" w:rsidRDefault="005422CF" w:rsidP="00A52B1D">
            <w:pPr>
              <w:rPr>
                <w:rFonts w:ascii="Cambria" w:hAnsi="Cambria" w:cs="Calibri"/>
                <w:b/>
              </w:rPr>
            </w:pPr>
            <w:proofErr w:type="spellStart"/>
            <w:r w:rsidRPr="00741AC4">
              <w:rPr>
                <w:rFonts w:ascii="Cambria" w:hAnsi="Cambria" w:cs="Calibri"/>
                <w:b/>
                <w:szCs w:val="20"/>
              </w:rPr>
              <w:t>Унечский</w:t>
            </w:r>
            <w:proofErr w:type="spellEnd"/>
          </w:p>
        </w:tc>
        <w:tc>
          <w:tcPr>
            <w:tcW w:w="1325" w:type="dxa"/>
            <w:vAlign w:val="center"/>
          </w:tcPr>
          <w:p w:rsidR="005422CF" w:rsidRPr="00741AC4" w:rsidRDefault="005422CF" w:rsidP="00A52B1D">
            <w:pPr>
              <w:jc w:val="right"/>
              <w:rPr>
                <w:rFonts w:ascii="Cambria" w:hAnsi="Cambria" w:cs="Calibri"/>
                <w:b/>
              </w:rPr>
            </w:pPr>
            <w:r w:rsidRPr="00741AC4">
              <w:rPr>
                <w:rFonts w:ascii="Cambria" w:hAnsi="Cambria" w:cs="Arial CYR"/>
                <w:b/>
              </w:rPr>
              <w:t>561,4</w:t>
            </w:r>
          </w:p>
        </w:tc>
        <w:tc>
          <w:tcPr>
            <w:tcW w:w="1305" w:type="dxa"/>
            <w:vAlign w:val="center"/>
          </w:tcPr>
          <w:p w:rsidR="005422CF" w:rsidRPr="00741AC4" w:rsidRDefault="005422CF" w:rsidP="00A52B1D">
            <w:pPr>
              <w:jc w:val="right"/>
              <w:rPr>
                <w:rFonts w:ascii="Cambria" w:hAnsi="Cambria" w:cs="Calibri"/>
                <w:b/>
              </w:rPr>
            </w:pPr>
            <w:r w:rsidRPr="00741AC4">
              <w:rPr>
                <w:rFonts w:ascii="Cambria" w:hAnsi="Cambria" w:cs="Calibri"/>
                <w:b/>
              </w:rPr>
              <w:t>5,3</w:t>
            </w:r>
          </w:p>
        </w:tc>
        <w:tc>
          <w:tcPr>
            <w:tcW w:w="1339" w:type="dxa"/>
            <w:vAlign w:val="center"/>
          </w:tcPr>
          <w:p w:rsidR="005422CF" w:rsidRPr="00741AC4" w:rsidRDefault="005422CF" w:rsidP="00A52B1D">
            <w:pPr>
              <w:jc w:val="right"/>
              <w:rPr>
                <w:rFonts w:ascii="Cambria" w:hAnsi="Cambria" w:cs="Calibri"/>
                <w:b/>
              </w:rPr>
            </w:pPr>
            <w:r w:rsidRPr="00741AC4">
              <w:rPr>
                <w:rFonts w:ascii="Cambria" w:hAnsi="Cambria" w:cs="Arial CYR"/>
                <w:b/>
              </w:rPr>
              <w:t>649,7</w:t>
            </w:r>
          </w:p>
        </w:tc>
        <w:tc>
          <w:tcPr>
            <w:tcW w:w="1001" w:type="dxa"/>
            <w:vAlign w:val="center"/>
          </w:tcPr>
          <w:p w:rsidR="005422CF" w:rsidRPr="00741AC4" w:rsidRDefault="005422CF" w:rsidP="00A52B1D">
            <w:pPr>
              <w:jc w:val="right"/>
              <w:rPr>
                <w:rFonts w:ascii="Cambria" w:hAnsi="Cambria" w:cs="Calibri"/>
                <w:b/>
              </w:rPr>
            </w:pPr>
            <w:r w:rsidRPr="00741AC4">
              <w:rPr>
                <w:rFonts w:ascii="Cambria" w:hAnsi="Cambria" w:cs="Calibri"/>
                <w:b/>
              </w:rPr>
              <w:t>5,9</w:t>
            </w:r>
          </w:p>
        </w:tc>
        <w:tc>
          <w:tcPr>
            <w:tcW w:w="1252" w:type="dxa"/>
            <w:noWrap/>
            <w:vAlign w:val="bottom"/>
          </w:tcPr>
          <w:p w:rsidR="005422CF" w:rsidRPr="00741AC4" w:rsidRDefault="005422CF" w:rsidP="00A52B1D">
            <w:pPr>
              <w:jc w:val="right"/>
              <w:rPr>
                <w:rFonts w:ascii="Cambria" w:hAnsi="Cambria" w:cs="Calibri"/>
                <w:b/>
              </w:rPr>
            </w:pPr>
            <w:r w:rsidRPr="00741AC4">
              <w:rPr>
                <w:rFonts w:ascii="Cambria" w:hAnsi="Cambria" w:cs="Calibri"/>
                <w:b/>
              </w:rPr>
              <w:t>88,3</w:t>
            </w:r>
          </w:p>
        </w:tc>
      </w:tr>
      <w:tr w:rsidR="005422CF" w:rsidRPr="00DF34E5" w:rsidTr="00741AC4">
        <w:trPr>
          <w:trHeight w:val="734"/>
        </w:trPr>
        <w:tc>
          <w:tcPr>
            <w:tcW w:w="2518" w:type="dxa"/>
            <w:vAlign w:val="center"/>
          </w:tcPr>
          <w:p w:rsidR="005422CF" w:rsidRPr="00741AC4" w:rsidRDefault="005422CF" w:rsidP="00741AC4">
            <w:pPr>
              <w:rPr>
                <w:rFonts w:ascii="Cambria" w:hAnsi="Cambria" w:cs="Calibri"/>
                <w:b/>
                <w:bCs/>
              </w:rPr>
            </w:pPr>
            <w:r w:rsidRPr="00741AC4">
              <w:rPr>
                <w:rFonts w:ascii="Cambria" w:hAnsi="Cambria" w:cs="Calibri"/>
                <w:b/>
                <w:bCs/>
                <w:sz w:val="22"/>
                <w:szCs w:val="22"/>
              </w:rPr>
              <w:t xml:space="preserve">Итого по </w:t>
            </w:r>
            <w:proofErr w:type="gramStart"/>
            <w:r w:rsidRPr="00741AC4">
              <w:rPr>
                <w:rFonts w:ascii="Cambria" w:hAnsi="Cambria" w:cs="Calibri"/>
                <w:b/>
                <w:bCs/>
                <w:sz w:val="22"/>
                <w:szCs w:val="22"/>
              </w:rPr>
              <w:t>муниципальным</w:t>
            </w:r>
            <w:proofErr w:type="gramEnd"/>
            <w:r w:rsidRPr="00741AC4">
              <w:rPr>
                <w:rFonts w:ascii="Cambria" w:hAnsi="Cambria" w:cs="Calibri"/>
                <w:b/>
                <w:bCs/>
                <w:sz w:val="22"/>
                <w:szCs w:val="22"/>
              </w:rPr>
              <w:t xml:space="preserve"> района:</w:t>
            </w:r>
          </w:p>
        </w:tc>
        <w:tc>
          <w:tcPr>
            <w:tcW w:w="1325" w:type="dxa"/>
            <w:vAlign w:val="center"/>
          </w:tcPr>
          <w:p w:rsidR="005422CF" w:rsidRPr="00DF34E5" w:rsidRDefault="005422CF" w:rsidP="00741AC4">
            <w:pPr>
              <w:jc w:val="center"/>
            </w:pPr>
            <w:r w:rsidRPr="00DF34E5">
              <w:t>10 667,5</w:t>
            </w:r>
          </w:p>
        </w:tc>
        <w:tc>
          <w:tcPr>
            <w:tcW w:w="1305" w:type="dxa"/>
            <w:vAlign w:val="center"/>
          </w:tcPr>
          <w:p w:rsidR="005422CF" w:rsidRPr="00DF34E5" w:rsidRDefault="005422CF" w:rsidP="00741AC4">
            <w:pPr>
              <w:jc w:val="center"/>
            </w:pPr>
            <w:r w:rsidRPr="00DF34E5">
              <w:t>100,0</w:t>
            </w:r>
          </w:p>
        </w:tc>
        <w:tc>
          <w:tcPr>
            <w:tcW w:w="1339" w:type="dxa"/>
            <w:vAlign w:val="center"/>
          </w:tcPr>
          <w:p w:rsidR="005422CF" w:rsidRPr="00DF34E5" w:rsidRDefault="005422CF" w:rsidP="00741AC4">
            <w:pPr>
              <w:jc w:val="center"/>
            </w:pPr>
            <w:r w:rsidRPr="00DF34E5">
              <w:t>10 936,5</w:t>
            </w:r>
          </w:p>
        </w:tc>
        <w:tc>
          <w:tcPr>
            <w:tcW w:w="1001" w:type="dxa"/>
            <w:vAlign w:val="center"/>
          </w:tcPr>
          <w:p w:rsidR="005422CF" w:rsidRPr="00DF34E5" w:rsidRDefault="005422CF" w:rsidP="00741AC4">
            <w:pPr>
              <w:jc w:val="center"/>
            </w:pPr>
            <w:r w:rsidRPr="00DF34E5">
              <w:t>100,0</w:t>
            </w:r>
          </w:p>
        </w:tc>
        <w:tc>
          <w:tcPr>
            <w:tcW w:w="1252" w:type="dxa"/>
            <w:noWrap/>
            <w:vAlign w:val="bottom"/>
          </w:tcPr>
          <w:p w:rsidR="005422CF" w:rsidRPr="00DF34E5" w:rsidRDefault="005422CF" w:rsidP="00741AC4">
            <w:pPr>
              <w:jc w:val="center"/>
            </w:pPr>
            <w:r w:rsidRPr="00DF34E5">
              <w:t>269,0</w:t>
            </w:r>
          </w:p>
        </w:tc>
      </w:tr>
      <w:tr w:rsidR="005422CF" w:rsidRPr="00DF34E5" w:rsidTr="00A52B1D">
        <w:trPr>
          <w:trHeight w:val="300"/>
        </w:trPr>
        <w:tc>
          <w:tcPr>
            <w:tcW w:w="8740" w:type="dxa"/>
            <w:gridSpan w:val="6"/>
            <w:vAlign w:val="center"/>
          </w:tcPr>
          <w:p w:rsidR="005422CF" w:rsidRPr="00DF34E5" w:rsidRDefault="005422CF" w:rsidP="00A52B1D">
            <w:pPr>
              <w:jc w:val="center"/>
              <w:rPr>
                <w:rFonts w:ascii="Cambria" w:hAnsi="Cambria" w:cs="Calibri"/>
                <w:b/>
                <w:bCs/>
              </w:rPr>
            </w:pPr>
            <w:r w:rsidRPr="00DF34E5">
              <w:rPr>
                <w:rFonts w:ascii="Cambria" w:hAnsi="Cambria" w:cs="Arial"/>
                <w:b/>
                <w:bCs/>
              </w:rPr>
              <w:t>Городские округа</w:t>
            </w:r>
          </w:p>
        </w:tc>
      </w:tr>
      <w:tr w:rsidR="005422CF" w:rsidRPr="00DF34E5" w:rsidTr="00741AC4">
        <w:trPr>
          <w:trHeight w:val="300"/>
        </w:trPr>
        <w:tc>
          <w:tcPr>
            <w:tcW w:w="2518" w:type="dxa"/>
            <w:vAlign w:val="center"/>
          </w:tcPr>
          <w:p w:rsidR="005422CF" w:rsidRPr="00DF34E5" w:rsidRDefault="005422CF" w:rsidP="00A52B1D">
            <w:pPr>
              <w:rPr>
                <w:rFonts w:ascii="Cambria" w:hAnsi="Cambria" w:cs="Calibri"/>
              </w:rPr>
            </w:pPr>
            <w:r w:rsidRPr="00DF34E5">
              <w:rPr>
                <w:rFonts w:ascii="Cambria" w:hAnsi="Cambria" w:cs="Calibri"/>
                <w:szCs w:val="20"/>
              </w:rPr>
              <w:t>г. Брянск</w:t>
            </w:r>
          </w:p>
        </w:tc>
        <w:tc>
          <w:tcPr>
            <w:tcW w:w="1325" w:type="dxa"/>
            <w:vAlign w:val="center"/>
          </w:tcPr>
          <w:p w:rsidR="005422CF" w:rsidRPr="00DF34E5" w:rsidRDefault="005422CF" w:rsidP="00A52B1D">
            <w:pPr>
              <w:jc w:val="right"/>
              <w:rPr>
                <w:rFonts w:ascii="Cambria" w:hAnsi="Cambria" w:cs="Calibri"/>
              </w:rPr>
            </w:pPr>
            <w:r w:rsidRPr="00DF34E5">
              <w:rPr>
                <w:rFonts w:ascii="Cambria" w:hAnsi="Cambria" w:cs="Arial CYR"/>
              </w:rPr>
              <w:t>6 372,10</w:t>
            </w:r>
          </w:p>
        </w:tc>
        <w:tc>
          <w:tcPr>
            <w:tcW w:w="1305" w:type="dxa"/>
            <w:vAlign w:val="center"/>
          </w:tcPr>
          <w:p w:rsidR="005422CF" w:rsidRPr="00DF34E5" w:rsidRDefault="005422CF" w:rsidP="00A52B1D">
            <w:pPr>
              <w:jc w:val="right"/>
              <w:rPr>
                <w:rFonts w:ascii="Cambria" w:hAnsi="Cambria" w:cs="Calibri"/>
              </w:rPr>
            </w:pPr>
            <w:r w:rsidRPr="00DF34E5">
              <w:rPr>
                <w:rFonts w:ascii="Cambria" w:hAnsi="Cambria" w:cs="Calibri"/>
              </w:rPr>
              <w:t>75,13</w:t>
            </w:r>
          </w:p>
        </w:tc>
        <w:tc>
          <w:tcPr>
            <w:tcW w:w="1339" w:type="dxa"/>
            <w:vAlign w:val="center"/>
          </w:tcPr>
          <w:p w:rsidR="005422CF" w:rsidRPr="00DF34E5" w:rsidRDefault="005422CF" w:rsidP="00A52B1D">
            <w:pPr>
              <w:jc w:val="right"/>
              <w:rPr>
                <w:rFonts w:ascii="Cambria" w:hAnsi="Cambria" w:cs="Calibri"/>
              </w:rPr>
            </w:pPr>
            <w:r w:rsidRPr="00DF34E5">
              <w:rPr>
                <w:rFonts w:ascii="Cambria" w:hAnsi="Cambria" w:cs="Arial CYR"/>
              </w:rPr>
              <w:t>7 701,70</w:t>
            </w:r>
          </w:p>
        </w:tc>
        <w:tc>
          <w:tcPr>
            <w:tcW w:w="1001" w:type="dxa"/>
            <w:vAlign w:val="center"/>
          </w:tcPr>
          <w:p w:rsidR="005422CF" w:rsidRPr="00DF34E5" w:rsidRDefault="005422CF" w:rsidP="00A52B1D">
            <w:pPr>
              <w:jc w:val="right"/>
              <w:rPr>
                <w:rFonts w:ascii="Cambria" w:hAnsi="Cambria" w:cs="Calibri"/>
              </w:rPr>
            </w:pPr>
            <w:r w:rsidRPr="00DF34E5">
              <w:rPr>
                <w:rFonts w:ascii="Cambria" w:hAnsi="Cambria" w:cs="Calibri"/>
              </w:rPr>
              <w:t>76,17</w:t>
            </w:r>
          </w:p>
        </w:tc>
        <w:tc>
          <w:tcPr>
            <w:tcW w:w="1252" w:type="dxa"/>
            <w:noWrap/>
            <w:vAlign w:val="bottom"/>
          </w:tcPr>
          <w:p w:rsidR="005422CF" w:rsidRPr="00DF34E5" w:rsidRDefault="005422CF" w:rsidP="00A52B1D">
            <w:pPr>
              <w:jc w:val="right"/>
              <w:rPr>
                <w:rFonts w:ascii="Cambria" w:hAnsi="Cambria" w:cs="Calibri"/>
              </w:rPr>
            </w:pPr>
            <w:r w:rsidRPr="00DF34E5">
              <w:rPr>
                <w:rFonts w:ascii="Cambria" w:hAnsi="Cambria" w:cs="Calibri"/>
              </w:rPr>
              <w:t>1 329,60</w:t>
            </w:r>
          </w:p>
        </w:tc>
      </w:tr>
      <w:tr w:rsidR="005422CF" w:rsidRPr="00DF34E5" w:rsidTr="00741AC4">
        <w:trPr>
          <w:trHeight w:val="300"/>
        </w:trPr>
        <w:tc>
          <w:tcPr>
            <w:tcW w:w="2518" w:type="dxa"/>
            <w:vAlign w:val="center"/>
          </w:tcPr>
          <w:p w:rsidR="005422CF" w:rsidRPr="00DF34E5" w:rsidRDefault="005422CF" w:rsidP="00A52B1D">
            <w:pPr>
              <w:rPr>
                <w:rFonts w:ascii="Cambria" w:hAnsi="Cambria" w:cs="Calibri"/>
                <w:bCs/>
              </w:rPr>
            </w:pPr>
            <w:r w:rsidRPr="00DF34E5">
              <w:rPr>
                <w:rFonts w:ascii="Cambria" w:hAnsi="Cambria" w:cs="Calibri"/>
                <w:bCs/>
                <w:szCs w:val="20"/>
              </w:rPr>
              <w:t xml:space="preserve">г. </w:t>
            </w:r>
            <w:proofErr w:type="spellStart"/>
            <w:r w:rsidRPr="00DF34E5">
              <w:rPr>
                <w:rFonts w:ascii="Cambria" w:hAnsi="Cambria" w:cs="Calibri"/>
                <w:bCs/>
                <w:szCs w:val="20"/>
              </w:rPr>
              <w:t>Клинцы</w:t>
            </w:r>
            <w:proofErr w:type="spellEnd"/>
          </w:p>
        </w:tc>
        <w:tc>
          <w:tcPr>
            <w:tcW w:w="1325" w:type="dxa"/>
            <w:vAlign w:val="center"/>
          </w:tcPr>
          <w:p w:rsidR="005422CF" w:rsidRPr="00DF34E5" w:rsidRDefault="005422CF" w:rsidP="00A52B1D">
            <w:pPr>
              <w:jc w:val="right"/>
              <w:rPr>
                <w:rFonts w:ascii="Cambria" w:hAnsi="Cambria" w:cs="Calibri"/>
                <w:bCs/>
              </w:rPr>
            </w:pPr>
            <w:r w:rsidRPr="00DF34E5">
              <w:rPr>
                <w:rFonts w:ascii="Cambria" w:hAnsi="Cambria" w:cs="Arial CYR"/>
                <w:bCs/>
              </w:rPr>
              <w:t>864,90</w:t>
            </w:r>
          </w:p>
        </w:tc>
        <w:tc>
          <w:tcPr>
            <w:tcW w:w="1305" w:type="dxa"/>
            <w:vAlign w:val="center"/>
          </w:tcPr>
          <w:p w:rsidR="005422CF" w:rsidRPr="00DF34E5" w:rsidRDefault="005422CF" w:rsidP="00A52B1D">
            <w:pPr>
              <w:jc w:val="right"/>
              <w:rPr>
                <w:rFonts w:ascii="Cambria" w:hAnsi="Cambria" w:cs="Calibri"/>
                <w:bCs/>
              </w:rPr>
            </w:pPr>
            <w:r w:rsidRPr="00DF34E5">
              <w:rPr>
                <w:rFonts w:ascii="Cambria" w:hAnsi="Cambria" w:cs="Calibri"/>
                <w:bCs/>
              </w:rPr>
              <w:t>10,20</w:t>
            </w:r>
          </w:p>
        </w:tc>
        <w:tc>
          <w:tcPr>
            <w:tcW w:w="1339" w:type="dxa"/>
            <w:vAlign w:val="center"/>
          </w:tcPr>
          <w:p w:rsidR="005422CF" w:rsidRPr="00DF34E5" w:rsidRDefault="005422CF" w:rsidP="00A52B1D">
            <w:pPr>
              <w:jc w:val="right"/>
              <w:rPr>
                <w:rFonts w:ascii="Cambria" w:hAnsi="Cambria" w:cs="Calibri"/>
                <w:bCs/>
              </w:rPr>
            </w:pPr>
            <w:r w:rsidRPr="00DF34E5">
              <w:rPr>
                <w:rFonts w:ascii="Cambria" w:hAnsi="Cambria" w:cs="Arial CYR"/>
                <w:bCs/>
              </w:rPr>
              <w:t>1 107,80</w:t>
            </w:r>
          </w:p>
        </w:tc>
        <w:tc>
          <w:tcPr>
            <w:tcW w:w="1001" w:type="dxa"/>
            <w:vAlign w:val="center"/>
          </w:tcPr>
          <w:p w:rsidR="005422CF" w:rsidRPr="00DF34E5" w:rsidRDefault="005422CF" w:rsidP="00A52B1D">
            <w:pPr>
              <w:jc w:val="right"/>
              <w:rPr>
                <w:rFonts w:ascii="Cambria" w:hAnsi="Cambria" w:cs="Calibri"/>
                <w:bCs/>
              </w:rPr>
            </w:pPr>
            <w:r w:rsidRPr="00DF34E5">
              <w:rPr>
                <w:rFonts w:ascii="Cambria" w:hAnsi="Cambria" w:cs="Calibri"/>
                <w:bCs/>
              </w:rPr>
              <w:t>10,96</w:t>
            </w:r>
          </w:p>
        </w:tc>
        <w:tc>
          <w:tcPr>
            <w:tcW w:w="1252" w:type="dxa"/>
            <w:noWrap/>
            <w:vAlign w:val="bottom"/>
          </w:tcPr>
          <w:p w:rsidR="005422CF" w:rsidRPr="00DF34E5" w:rsidRDefault="005422CF" w:rsidP="00A52B1D">
            <w:pPr>
              <w:jc w:val="right"/>
              <w:rPr>
                <w:rFonts w:ascii="Cambria" w:hAnsi="Cambria" w:cs="Calibri"/>
                <w:bCs/>
              </w:rPr>
            </w:pPr>
            <w:r w:rsidRPr="00DF34E5">
              <w:rPr>
                <w:rFonts w:ascii="Cambria" w:hAnsi="Cambria" w:cs="Calibri"/>
                <w:bCs/>
              </w:rPr>
              <w:t>242,90</w:t>
            </w:r>
          </w:p>
        </w:tc>
      </w:tr>
      <w:tr w:rsidR="005422CF" w:rsidRPr="00DF34E5" w:rsidTr="00741AC4">
        <w:trPr>
          <w:trHeight w:val="300"/>
        </w:trPr>
        <w:tc>
          <w:tcPr>
            <w:tcW w:w="2518" w:type="dxa"/>
            <w:vAlign w:val="center"/>
          </w:tcPr>
          <w:p w:rsidR="005422CF" w:rsidRPr="00DF34E5" w:rsidRDefault="005422CF" w:rsidP="00A52B1D">
            <w:pPr>
              <w:rPr>
                <w:rFonts w:ascii="Cambria" w:hAnsi="Cambria" w:cs="Calibri"/>
              </w:rPr>
            </w:pPr>
            <w:r w:rsidRPr="00DF34E5">
              <w:rPr>
                <w:rFonts w:ascii="Cambria" w:hAnsi="Cambria" w:cs="Calibri"/>
                <w:szCs w:val="20"/>
              </w:rPr>
              <w:t>г. Новозыбков</w:t>
            </w:r>
          </w:p>
        </w:tc>
        <w:tc>
          <w:tcPr>
            <w:tcW w:w="1325" w:type="dxa"/>
            <w:vAlign w:val="center"/>
          </w:tcPr>
          <w:p w:rsidR="005422CF" w:rsidRPr="00DF34E5" w:rsidRDefault="005422CF" w:rsidP="00A52B1D">
            <w:pPr>
              <w:jc w:val="right"/>
              <w:rPr>
                <w:rFonts w:ascii="Cambria" w:hAnsi="Cambria" w:cs="Calibri"/>
              </w:rPr>
            </w:pPr>
            <w:r w:rsidRPr="00DF34E5">
              <w:rPr>
                <w:rFonts w:ascii="Cambria" w:hAnsi="Cambria" w:cs="Arial CYR"/>
              </w:rPr>
              <w:t>544,60</w:t>
            </w:r>
          </w:p>
        </w:tc>
        <w:tc>
          <w:tcPr>
            <w:tcW w:w="1305" w:type="dxa"/>
            <w:vAlign w:val="center"/>
          </w:tcPr>
          <w:p w:rsidR="005422CF" w:rsidRPr="00DF34E5" w:rsidRDefault="005422CF" w:rsidP="00A52B1D">
            <w:pPr>
              <w:jc w:val="right"/>
              <w:rPr>
                <w:rFonts w:ascii="Cambria" w:hAnsi="Cambria" w:cs="Calibri"/>
              </w:rPr>
            </w:pPr>
            <w:r w:rsidRPr="00DF34E5">
              <w:rPr>
                <w:rFonts w:ascii="Cambria" w:hAnsi="Cambria" w:cs="Calibri"/>
              </w:rPr>
              <w:t>6,42</w:t>
            </w:r>
          </w:p>
        </w:tc>
        <w:tc>
          <w:tcPr>
            <w:tcW w:w="1339" w:type="dxa"/>
            <w:vAlign w:val="center"/>
          </w:tcPr>
          <w:p w:rsidR="005422CF" w:rsidRPr="00DF34E5" w:rsidRDefault="005422CF" w:rsidP="00A52B1D">
            <w:pPr>
              <w:jc w:val="right"/>
              <w:rPr>
                <w:rFonts w:ascii="Cambria" w:hAnsi="Cambria" w:cs="Calibri"/>
              </w:rPr>
            </w:pPr>
            <w:r w:rsidRPr="00DF34E5">
              <w:rPr>
                <w:rFonts w:ascii="Cambria" w:hAnsi="Cambria" w:cs="Arial CYR"/>
              </w:rPr>
              <w:t>583,50</w:t>
            </w:r>
          </w:p>
        </w:tc>
        <w:tc>
          <w:tcPr>
            <w:tcW w:w="1001" w:type="dxa"/>
            <w:vAlign w:val="center"/>
          </w:tcPr>
          <w:p w:rsidR="005422CF" w:rsidRPr="00DF34E5" w:rsidRDefault="005422CF" w:rsidP="00A52B1D">
            <w:pPr>
              <w:jc w:val="right"/>
              <w:rPr>
                <w:rFonts w:ascii="Cambria" w:hAnsi="Cambria" w:cs="Calibri"/>
              </w:rPr>
            </w:pPr>
            <w:r w:rsidRPr="00DF34E5">
              <w:rPr>
                <w:rFonts w:ascii="Cambria" w:hAnsi="Cambria" w:cs="Calibri"/>
              </w:rPr>
              <w:t>5,77</w:t>
            </w:r>
          </w:p>
        </w:tc>
        <w:tc>
          <w:tcPr>
            <w:tcW w:w="1252" w:type="dxa"/>
            <w:noWrap/>
            <w:vAlign w:val="bottom"/>
          </w:tcPr>
          <w:p w:rsidR="005422CF" w:rsidRPr="00DF34E5" w:rsidRDefault="005422CF" w:rsidP="00A52B1D">
            <w:pPr>
              <w:jc w:val="right"/>
              <w:rPr>
                <w:rFonts w:ascii="Cambria" w:hAnsi="Cambria" w:cs="Calibri"/>
              </w:rPr>
            </w:pPr>
            <w:r w:rsidRPr="00DF34E5">
              <w:rPr>
                <w:rFonts w:ascii="Cambria" w:hAnsi="Cambria" w:cs="Calibri"/>
              </w:rPr>
              <w:t>38,90</w:t>
            </w:r>
          </w:p>
        </w:tc>
      </w:tr>
      <w:tr w:rsidR="005422CF" w:rsidRPr="00DF34E5" w:rsidTr="00741AC4">
        <w:trPr>
          <w:trHeight w:val="300"/>
        </w:trPr>
        <w:tc>
          <w:tcPr>
            <w:tcW w:w="2518" w:type="dxa"/>
            <w:vAlign w:val="center"/>
          </w:tcPr>
          <w:p w:rsidR="005422CF" w:rsidRPr="00DF34E5" w:rsidRDefault="005422CF" w:rsidP="00A52B1D">
            <w:pPr>
              <w:rPr>
                <w:rFonts w:ascii="Cambria" w:hAnsi="Cambria" w:cs="Calibri"/>
              </w:rPr>
            </w:pPr>
            <w:r w:rsidRPr="00DF34E5">
              <w:rPr>
                <w:rFonts w:ascii="Cambria" w:hAnsi="Cambria" w:cs="Calibri"/>
                <w:szCs w:val="20"/>
              </w:rPr>
              <w:t>г. Сельцо</w:t>
            </w:r>
          </w:p>
        </w:tc>
        <w:tc>
          <w:tcPr>
            <w:tcW w:w="1325" w:type="dxa"/>
            <w:vAlign w:val="center"/>
          </w:tcPr>
          <w:p w:rsidR="005422CF" w:rsidRPr="00DF34E5" w:rsidRDefault="005422CF" w:rsidP="00A52B1D">
            <w:pPr>
              <w:jc w:val="right"/>
              <w:rPr>
                <w:rFonts w:ascii="Cambria" w:hAnsi="Cambria" w:cs="Calibri"/>
              </w:rPr>
            </w:pPr>
            <w:r w:rsidRPr="00DF34E5">
              <w:rPr>
                <w:rFonts w:ascii="Cambria" w:hAnsi="Cambria" w:cs="Arial CYR"/>
              </w:rPr>
              <w:t>260,20</w:t>
            </w:r>
          </w:p>
        </w:tc>
        <w:tc>
          <w:tcPr>
            <w:tcW w:w="1305" w:type="dxa"/>
            <w:vAlign w:val="center"/>
          </w:tcPr>
          <w:p w:rsidR="005422CF" w:rsidRPr="00DF34E5" w:rsidRDefault="005422CF" w:rsidP="00A52B1D">
            <w:pPr>
              <w:jc w:val="right"/>
              <w:rPr>
                <w:rFonts w:ascii="Cambria" w:hAnsi="Cambria" w:cs="Calibri"/>
              </w:rPr>
            </w:pPr>
            <w:r w:rsidRPr="00DF34E5">
              <w:rPr>
                <w:rFonts w:ascii="Cambria" w:hAnsi="Cambria" w:cs="Calibri"/>
              </w:rPr>
              <w:t>3,07</w:t>
            </w:r>
          </w:p>
        </w:tc>
        <w:tc>
          <w:tcPr>
            <w:tcW w:w="1339" w:type="dxa"/>
            <w:vAlign w:val="center"/>
          </w:tcPr>
          <w:p w:rsidR="005422CF" w:rsidRPr="00DF34E5" w:rsidRDefault="005422CF" w:rsidP="00A52B1D">
            <w:pPr>
              <w:jc w:val="right"/>
              <w:rPr>
                <w:rFonts w:ascii="Cambria" w:hAnsi="Cambria" w:cs="Calibri"/>
              </w:rPr>
            </w:pPr>
            <w:r w:rsidRPr="00DF34E5">
              <w:rPr>
                <w:rFonts w:ascii="Cambria" w:hAnsi="Cambria" w:cs="Arial CYR"/>
              </w:rPr>
              <w:t>246,70</w:t>
            </w:r>
          </w:p>
        </w:tc>
        <w:tc>
          <w:tcPr>
            <w:tcW w:w="1001" w:type="dxa"/>
            <w:vAlign w:val="center"/>
          </w:tcPr>
          <w:p w:rsidR="005422CF" w:rsidRPr="00DF34E5" w:rsidRDefault="005422CF" w:rsidP="00A52B1D">
            <w:pPr>
              <w:jc w:val="right"/>
              <w:rPr>
                <w:rFonts w:ascii="Cambria" w:hAnsi="Cambria" w:cs="Calibri"/>
              </w:rPr>
            </w:pPr>
            <w:r w:rsidRPr="00DF34E5">
              <w:rPr>
                <w:rFonts w:ascii="Cambria" w:hAnsi="Cambria" w:cs="Calibri"/>
              </w:rPr>
              <w:t>2,44</w:t>
            </w:r>
          </w:p>
        </w:tc>
        <w:tc>
          <w:tcPr>
            <w:tcW w:w="1252" w:type="dxa"/>
            <w:noWrap/>
            <w:vAlign w:val="bottom"/>
          </w:tcPr>
          <w:p w:rsidR="005422CF" w:rsidRPr="00DF34E5" w:rsidRDefault="005422CF" w:rsidP="00A52B1D">
            <w:pPr>
              <w:jc w:val="right"/>
              <w:rPr>
                <w:rFonts w:ascii="Cambria" w:hAnsi="Cambria" w:cs="Calibri"/>
              </w:rPr>
            </w:pPr>
            <w:r w:rsidRPr="00DF34E5">
              <w:rPr>
                <w:rFonts w:ascii="Cambria" w:hAnsi="Cambria" w:cs="Calibri"/>
              </w:rPr>
              <w:t>-13,50</w:t>
            </w:r>
          </w:p>
        </w:tc>
      </w:tr>
      <w:tr w:rsidR="005422CF" w:rsidRPr="00DF34E5" w:rsidTr="00741AC4">
        <w:trPr>
          <w:trHeight w:val="300"/>
        </w:trPr>
        <w:tc>
          <w:tcPr>
            <w:tcW w:w="2518" w:type="dxa"/>
            <w:vAlign w:val="center"/>
          </w:tcPr>
          <w:p w:rsidR="005422CF" w:rsidRPr="00DF34E5" w:rsidRDefault="005422CF" w:rsidP="00A52B1D">
            <w:pPr>
              <w:rPr>
                <w:rFonts w:ascii="Cambria" w:hAnsi="Cambria" w:cs="Calibri"/>
              </w:rPr>
            </w:pPr>
            <w:r w:rsidRPr="00DF34E5">
              <w:rPr>
                <w:rFonts w:ascii="Cambria" w:hAnsi="Cambria" w:cs="Calibri"/>
                <w:szCs w:val="20"/>
              </w:rPr>
              <w:t>г. Стародуб</w:t>
            </w:r>
          </w:p>
        </w:tc>
        <w:tc>
          <w:tcPr>
            <w:tcW w:w="1325" w:type="dxa"/>
            <w:vAlign w:val="center"/>
          </w:tcPr>
          <w:p w:rsidR="005422CF" w:rsidRPr="00DF34E5" w:rsidRDefault="005422CF" w:rsidP="00A52B1D">
            <w:pPr>
              <w:jc w:val="right"/>
              <w:rPr>
                <w:rFonts w:ascii="Cambria" w:hAnsi="Cambria" w:cs="Calibri"/>
              </w:rPr>
            </w:pPr>
            <w:r w:rsidRPr="00DF34E5">
              <w:rPr>
                <w:rFonts w:ascii="Cambria" w:hAnsi="Cambria" w:cs="Arial CYR"/>
              </w:rPr>
              <w:t>253,40</w:t>
            </w:r>
          </w:p>
        </w:tc>
        <w:tc>
          <w:tcPr>
            <w:tcW w:w="1305" w:type="dxa"/>
            <w:vAlign w:val="center"/>
          </w:tcPr>
          <w:p w:rsidR="005422CF" w:rsidRPr="00DF34E5" w:rsidRDefault="005422CF" w:rsidP="00A52B1D">
            <w:pPr>
              <w:jc w:val="right"/>
              <w:rPr>
                <w:rFonts w:ascii="Cambria" w:hAnsi="Cambria" w:cs="Calibri"/>
              </w:rPr>
            </w:pPr>
            <w:r w:rsidRPr="00DF34E5">
              <w:rPr>
                <w:rFonts w:ascii="Cambria" w:hAnsi="Cambria" w:cs="Calibri"/>
              </w:rPr>
              <w:t>2,99</w:t>
            </w:r>
          </w:p>
        </w:tc>
        <w:tc>
          <w:tcPr>
            <w:tcW w:w="1339" w:type="dxa"/>
            <w:vAlign w:val="center"/>
          </w:tcPr>
          <w:p w:rsidR="005422CF" w:rsidRPr="00DF34E5" w:rsidRDefault="005422CF" w:rsidP="00A52B1D">
            <w:pPr>
              <w:jc w:val="right"/>
              <w:rPr>
                <w:rFonts w:ascii="Cambria" w:hAnsi="Cambria" w:cs="Calibri"/>
              </w:rPr>
            </w:pPr>
            <w:r w:rsidRPr="00DF34E5">
              <w:rPr>
                <w:rFonts w:ascii="Cambria" w:hAnsi="Cambria" w:cs="Arial CYR"/>
              </w:rPr>
              <w:t>288,20</w:t>
            </w:r>
          </w:p>
        </w:tc>
        <w:tc>
          <w:tcPr>
            <w:tcW w:w="1001" w:type="dxa"/>
            <w:vAlign w:val="center"/>
          </w:tcPr>
          <w:p w:rsidR="005422CF" w:rsidRPr="00DF34E5" w:rsidRDefault="005422CF" w:rsidP="00A52B1D">
            <w:pPr>
              <w:jc w:val="right"/>
              <w:rPr>
                <w:rFonts w:ascii="Cambria" w:hAnsi="Cambria" w:cs="Calibri"/>
              </w:rPr>
            </w:pPr>
            <w:r w:rsidRPr="00DF34E5">
              <w:rPr>
                <w:rFonts w:ascii="Cambria" w:hAnsi="Cambria" w:cs="Calibri"/>
              </w:rPr>
              <w:t>2,85</w:t>
            </w:r>
          </w:p>
        </w:tc>
        <w:tc>
          <w:tcPr>
            <w:tcW w:w="1252" w:type="dxa"/>
            <w:noWrap/>
            <w:vAlign w:val="bottom"/>
          </w:tcPr>
          <w:p w:rsidR="005422CF" w:rsidRPr="00DF34E5" w:rsidRDefault="005422CF" w:rsidP="00A52B1D">
            <w:pPr>
              <w:jc w:val="right"/>
              <w:rPr>
                <w:rFonts w:ascii="Cambria" w:hAnsi="Cambria" w:cs="Calibri"/>
              </w:rPr>
            </w:pPr>
            <w:r w:rsidRPr="00DF34E5">
              <w:rPr>
                <w:rFonts w:ascii="Cambria" w:hAnsi="Cambria" w:cs="Calibri"/>
              </w:rPr>
              <w:t>34,80</w:t>
            </w:r>
          </w:p>
        </w:tc>
      </w:tr>
      <w:tr w:rsidR="005422CF" w:rsidRPr="00DF34E5" w:rsidTr="00741AC4">
        <w:trPr>
          <w:trHeight w:val="300"/>
        </w:trPr>
        <w:tc>
          <w:tcPr>
            <w:tcW w:w="2518" w:type="dxa"/>
            <w:vAlign w:val="center"/>
          </w:tcPr>
          <w:p w:rsidR="005422CF" w:rsidRPr="00DF34E5" w:rsidRDefault="005422CF" w:rsidP="00A52B1D">
            <w:pPr>
              <w:rPr>
                <w:rFonts w:ascii="Cambria" w:hAnsi="Cambria" w:cs="Calibri"/>
              </w:rPr>
            </w:pPr>
            <w:r w:rsidRPr="00DF34E5">
              <w:rPr>
                <w:rFonts w:ascii="Cambria" w:hAnsi="Cambria" w:cs="Calibri"/>
                <w:szCs w:val="20"/>
              </w:rPr>
              <w:t>г. Фокино</w:t>
            </w:r>
          </w:p>
        </w:tc>
        <w:tc>
          <w:tcPr>
            <w:tcW w:w="1325" w:type="dxa"/>
            <w:vAlign w:val="center"/>
          </w:tcPr>
          <w:p w:rsidR="005422CF" w:rsidRPr="00DF34E5" w:rsidRDefault="005422CF" w:rsidP="00A52B1D">
            <w:pPr>
              <w:jc w:val="right"/>
              <w:rPr>
                <w:rFonts w:ascii="Cambria" w:hAnsi="Cambria" w:cs="Calibri"/>
              </w:rPr>
            </w:pPr>
            <w:r w:rsidRPr="00DF34E5">
              <w:rPr>
                <w:rFonts w:ascii="Cambria" w:hAnsi="Cambria" w:cs="Arial CYR"/>
              </w:rPr>
              <w:t>185,80</w:t>
            </w:r>
          </w:p>
        </w:tc>
        <w:tc>
          <w:tcPr>
            <w:tcW w:w="1305" w:type="dxa"/>
            <w:vAlign w:val="center"/>
          </w:tcPr>
          <w:p w:rsidR="005422CF" w:rsidRPr="00DF34E5" w:rsidRDefault="005422CF" w:rsidP="00A52B1D">
            <w:pPr>
              <w:jc w:val="right"/>
              <w:rPr>
                <w:rFonts w:ascii="Cambria" w:hAnsi="Cambria" w:cs="Calibri"/>
              </w:rPr>
            </w:pPr>
            <w:r w:rsidRPr="00DF34E5">
              <w:rPr>
                <w:rFonts w:ascii="Cambria" w:hAnsi="Cambria" w:cs="Calibri"/>
              </w:rPr>
              <w:t>2,19</w:t>
            </w:r>
          </w:p>
        </w:tc>
        <w:tc>
          <w:tcPr>
            <w:tcW w:w="1339" w:type="dxa"/>
            <w:vAlign w:val="center"/>
          </w:tcPr>
          <w:p w:rsidR="005422CF" w:rsidRPr="00DF34E5" w:rsidRDefault="005422CF" w:rsidP="00A52B1D">
            <w:pPr>
              <w:jc w:val="right"/>
              <w:rPr>
                <w:rFonts w:ascii="Cambria" w:hAnsi="Cambria" w:cs="Calibri"/>
              </w:rPr>
            </w:pPr>
            <w:r w:rsidRPr="00DF34E5">
              <w:rPr>
                <w:rFonts w:ascii="Cambria" w:hAnsi="Cambria" w:cs="Arial CYR"/>
              </w:rPr>
              <w:t>183,10</w:t>
            </w:r>
          </w:p>
        </w:tc>
        <w:tc>
          <w:tcPr>
            <w:tcW w:w="1001" w:type="dxa"/>
            <w:vAlign w:val="center"/>
          </w:tcPr>
          <w:p w:rsidR="005422CF" w:rsidRPr="00DF34E5" w:rsidRDefault="005422CF" w:rsidP="00A52B1D">
            <w:pPr>
              <w:jc w:val="right"/>
              <w:rPr>
                <w:rFonts w:ascii="Cambria" w:hAnsi="Cambria" w:cs="Calibri"/>
              </w:rPr>
            </w:pPr>
            <w:r w:rsidRPr="00DF34E5">
              <w:rPr>
                <w:rFonts w:ascii="Cambria" w:hAnsi="Cambria" w:cs="Calibri"/>
              </w:rPr>
              <w:t>1,81</w:t>
            </w:r>
          </w:p>
        </w:tc>
        <w:tc>
          <w:tcPr>
            <w:tcW w:w="1252" w:type="dxa"/>
            <w:noWrap/>
            <w:vAlign w:val="bottom"/>
          </w:tcPr>
          <w:p w:rsidR="005422CF" w:rsidRPr="00DF34E5" w:rsidRDefault="005422CF" w:rsidP="00A52B1D">
            <w:pPr>
              <w:jc w:val="right"/>
              <w:rPr>
                <w:rFonts w:ascii="Cambria" w:hAnsi="Cambria" w:cs="Calibri"/>
              </w:rPr>
            </w:pPr>
            <w:r w:rsidRPr="00DF34E5">
              <w:rPr>
                <w:rFonts w:ascii="Cambria" w:hAnsi="Cambria" w:cs="Calibri"/>
              </w:rPr>
              <w:t>-2,70</w:t>
            </w:r>
          </w:p>
        </w:tc>
      </w:tr>
      <w:tr w:rsidR="005422CF" w:rsidRPr="00DF34E5" w:rsidTr="00741AC4">
        <w:trPr>
          <w:trHeight w:val="600"/>
        </w:trPr>
        <w:tc>
          <w:tcPr>
            <w:tcW w:w="2518" w:type="dxa"/>
            <w:vAlign w:val="center"/>
          </w:tcPr>
          <w:p w:rsidR="005422CF" w:rsidRPr="00DF34E5" w:rsidRDefault="005422CF" w:rsidP="00A52B1D">
            <w:pPr>
              <w:rPr>
                <w:rFonts w:ascii="Cambria" w:hAnsi="Cambria" w:cs="Calibri"/>
                <w:b/>
                <w:bCs/>
              </w:rPr>
            </w:pPr>
            <w:r w:rsidRPr="00DF34E5">
              <w:rPr>
                <w:rFonts w:ascii="Cambria" w:hAnsi="Cambria" w:cs="Calibri"/>
                <w:b/>
                <w:bCs/>
              </w:rPr>
              <w:t>Итого по городским округам:</w:t>
            </w:r>
          </w:p>
        </w:tc>
        <w:tc>
          <w:tcPr>
            <w:tcW w:w="1325" w:type="dxa"/>
            <w:vAlign w:val="center"/>
          </w:tcPr>
          <w:p w:rsidR="005422CF" w:rsidRPr="00DF34E5" w:rsidRDefault="005422CF" w:rsidP="00A52B1D">
            <w:pPr>
              <w:jc w:val="center"/>
              <w:rPr>
                <w:rFonts w:ascii="Cambria" w:hAnsi="Cambria" w:cs="Calibri"/>
                <w:b/>
                <w:bCs/>
              </w:rPr>
            </w:pPr>
            <w:r w:rsidRPr="00DF34E5">
              <w:rPr>
                <w:rFonts w:ascii="Cambria" w:hAnsi="Cambria" w:cs="Calibri"/>
                <w:b/>
                <w:bCs/>
              </w:rPr>
              <w:t>8 481,00</w:t>
            </w:r>
          </w:p>
        </w:tc>
        <w:tc>
          <w:tcPr>
            <w:tcW w:w="1305" w:type="dxa"/>
            <w:vAlign w:val="center"/>
          </w:tcPr>
          <w:p w:rsidR="005422CF" w:rsidRPr="00DF34E5" w:rsidRDefault="005422CF" w:rsidP="00A52B1D">
            <w:pPr>
              <w:jc w:val="center"/>
              <w:rPr>
                <w:rFonts w:ascii="Cambria" w:hAnsi="Cambria" w:cs="Calibri"/>
                <w:b/>
                <w:bCs/>
              </w:rPr>
            </w:pPr>
            <w:r w:rsidRPr="00DF34E5">
              <w:rPr>
                <w:rFonts w:ascii="Cambria" w:hAnsi="Cambria" w:cs="Calibri"/>
                <w:b/>
                <w:bCs/>
              </w:rPr>
              <w:t>100,00</w:t>
            </w:r>
          </w:p>
        </w:tc>
        <w:tc>
          <w:tcPr>
            <w:tcW w:w="1339" w:type="dxa"/>
            <w:vAlign w:val="center"/>
          </w:tcPr>
          <w:p w:rsidR="005422CF" w:rsidRPr="00DF34E5" w:rsidRDefault="005422CF" w:rsidP="00A52B1D">
            <w:pPr>
              <w:jc w:val="center"/>
              <w:rPr>
                <w:rFonts w:ascii="Cambria" w:hAnsi="Cambria" w:cs="Calibri"/>
                <w:b/>
                <w:bCs/>
              </w:rPr>
            </w:pPr>
            <w:r w:rsidRPr="00DF34E5">
              <w:rPr>
                <w:rFonts w:ascii="Cambria" w:hAnsi="Cambria" w:cs="Calibri"/>
                <w:b/>
                <w:bCs/>
              </w:rPr>
              <w:t>10 111,00</w:t>
            </w:r>
          </w:p>
        </w:tc>
        <w:tc>
          <w:tcPr>
            <w:tcW w:w="1001" w:type="dxa"/>
            <w:vAlign w:val="center"/>
          </w:tcPr>
          <w:p w:rsidR="005422CF" w:rsidRPr="00DF34E5" w:rsidRDefault="005422CF" w:rsidP="00A52B1D">
            <w:pPr>
              <w:jc w:val="center"/>
              <w:rPr>
                <w:rFonts w:ascii="Cambria" w:hAnsi="Cambria" w:cs="Calibri"/>
                <w:b/>
                <w:bCs/>
              </w:rPr>
            </w:pPr>
            <w:r w:rsidRPr="00DF34E5">
              <w:rPr>
                <w:rFonts w:ascii="Cambria" w:hAnsi="Cambria" w:cs="Calibri"/>
                <w:b/>
                <w:bCs/>
              </w:rPr>
              <w:t>100,00</w:t>
            </w:r>
          </w:p>
        </w:tc>
        <w:tc>
          <w:tcPr>
            <w:tcW w:w="1252" w:type="dxa"/>
            <w:noWrap/>
            <w:vAlign w:val="center"/>
          </w:tcPr>
          <w:p w:rsidR="005422CF" w:rsidRPr="00DF34E5" w:rsidRDefault="005422CF" w:rsidP="00A52B1D">
            <w:pPr>
              <w:jc w:val="center"/>
              <w:rPr>
                <w:rFonts w:ascii="Cambria" w:hAnsi="Cambria" w:cs="Calibri"/>
                <w:b/>
                <w:bCs/>
              </w:rPr>
            </w:pPr>
            <w:r w:rsidRPr="00DF34E5">
              <w:rPr>
                <w:rFonts w:ascii="Cambria" w:hAnsi="Cambria" w:cs="Calibri"/>
                <w:b/>
                <w:bCs/>
              </w:rPr>
              <w:t>1 630,00</w:t>
            </w:r>
          </w:p>
        </w:tc>
      </w:tr>
    </w:tbl>
    <w:p w:rsidR="005422CF" w:rsidRDefault="001D638F" w:rsidP="00C04586">
      <w:pPr>
        <w:spacing w:before="200" w:line="288" w:lineRule="auto"/>
        <w:ind w:firstLine="709"/>
        <w:jc w:val="both"/>
        <w:rPr>
          <w:rFonts w:ascii="Cambria" w:hAnsi="Cambria"/>
        </w:rPr>
      </w:pPr>
      <w:r>
        <w:rPr>
          <w:rFonts w:ascii="Cambria" w:hAnsi="Cambria"/>
        </w:rPr>
        <w:lastRenderedPageBreak/>
        <w:t>Из таблицы видим, что по размеру</w:t>
      </w:r>
      <w:r w:rsidRPr="00DF34E5">
        <w:rPr>
          <w:rFonts w:ascii="Cambria" w:hAnsi="Cambria"/>
        </w:rPr>
        <w:t xml:space="preserve"> доходов консолидированного бюджета </w:t>
      </w:r>
      <w:proofErr w:type="spellStart"/>
      <w:r>
        <w:rPr>
          <w:rFonts w:ascii="Cambria" w:hAnsi="Cambria"/>
        </w:rPr>
        <w:t>Унечский</w:t>
      </w:r>
      <w:proofErr w:type="spellEnd"/>
      <w:r w:rsidRPr="00DF34E5">
        <w:rPr>
          <w:rFonts w:ascii="Cambria" w:hAnsi="Cambria"/>
        </w:rPr>
        <w:t xml:space="preserve"> район</w:t>
      </w:r>
      <w:r>
        <w:rPr>
          <w:rFonts w:ascii="Cambria" w:hAnsi="Cambria"/>
        </w:rPr>
        <w:t xml:space="preserve"> (</w:t>
      </w:r>
      <w:r w:rsidRPr="00DF34E5">
        <w:rPr>
          <w:rFonts w:ascii="Cambria" w:hAnsi="Cambria"/>
        </w:rPr>
        <w:t>в 2015г. -</w:t>
      </w:r>
      <w:r w:rsidRPr="00DF34E5">
        <w:rPr>
          <w:rFonts w:ascii="Cambria" w:hAnsi="Cambria" w:cs="Arial CYR"/>
        </w:rPr>
        <w:t>561,4</w:t>
      </w:r>
      <w:r>
        <w:rPr>
          <w:rFonts w:ascii="Cambria" w:hAnsi="Cambria"/>
        </w:rPr>
        <w:t>млн</w:t>
      </w:r>
      <w:proofErr w:type="gramStart"/>
      <w:r>
        <w:rPr>
          <w:rFonts w:ascii="Cambria" w:hAnsi="Cambria"/>
        </w:rPr>
        <w:t>.р</w:t>
      </w:r>
      <w:proofErr w:type="gramEnd"/>
      <w:r>
        <w:rPr>
          <w:rFonts w:ascii="Cambria" w:hAnsi="Cambria"/>
        </w:rPr>
        <w:t>уб., в 2016г.</w:t>
      </w:r>
      <w:r w:rsidRPr="00DF34E5">
        <w:rPr>
          <w:rFonts w:ascii="Cambria" w:hAnsi="Cambria"/>
        </w:rPr>
        <w:t>–</w:t>
      </w:r>
      <w:r w:rsidRPr="00741AC4">
        <w:rPr>
          <w:rFonts w:ascii="Cambria" w:hAnsi="Cambria" w:cs="Arial CYR"/>
        </w:rPr>
        <w:t xml:space="preserve"> </w:t>
      </w:r>
      <w:r w:rsidRPr="00DF34E5">
        <w:rPr>
          <w:rFonts w:ascii="Cambria" w:hAnsi="Cambria" w:cs="Arial CYR"/>
        </w:rPr>
        <w:t>649,7</w:t>
      </w:r>
      <w:r w:rsidR="002F7D0D">
        <w:rPr>
          <w:rFonts w:ascii="Cambria" w:hAnsi="Cambria"/>
        </w:rPr>
        <w:t>млн.руб.</w:t>
      </w:r>
      <w:r w:rsidRPr="001D638F">
        <w:rPr>
          <w:rFonts w:ascii="Cambria" w:hAnsi="Cambria"/>
        </w:rPr>
        <w:t>)</w:t>
      </w:r>
      <w:r w:rsidR="005422CF">
        <w:rPr>
          <w:rFonts w:ascii="Cambria" w:hAnsi="Cambria"/>
        </w:rPr>
        <w:t xml:space="preserve">  занимает </w:t>
      </w:r>
      <w:r w:rsidR="00741AC4">
        <w:rPr>
          <w:rFonts w:ascii="Cambria" w:hAnsi="Cambria"/>
        </w:rPr>
        <w:t>3-</w:t>
      </w:r>
      <w:r w:rsidR="005422CF" w:rsidRPr="00DF34E5">
        <w:rPr>
          <w:rFonts w:ascii="Cambria" w:hAnsi="Cambria"/>
        </w:rPr>
        <w:t>е место</w:t>
      </w:r>
      <w:r w:rsidR="005422CF">
        <w:rPr>
          <w:rFonts w:ascii="Cambria" w:hAnsi="Cambria"/>
        </w:rPr>
        <w:t xml:space="preserve"> </w:t>
      </w:r>
      <w:r w:rsidR="005422CF" w:rsidRPr="00DF34E5">
        <w:rPr>
          <w:rFonts w:ascii="Cambria" w:hAnsi="Cambria"/>
        </w:rPr>
        <w:t>среди 27-ми районов</w:t>
      </w:r>
      <w:r w:rsidR="00741AC4">
        <w:rPr>
          <w:rFonts w:ascii="Cambria" w:hAnsi="Cambria"/>
        </w:rPr>
        <w:t xml:space="preserve"> Брянской области</w:t>
      </w:r>
      <w:r w:rsidR="005422CF" w:rsidRPr="00DF34E5">
        <w:rPr>
          <w:rFonts w:ascii="Cambria" w:hAnsi="Cambria"/>
        </w:rPr>
        <w:t xml:space="preserve">. На его долю приходится </w:t>
      </w:r>
      <w:r w:rsidR="00741AC4">
        <w:rPr>
          <w:rFonts w:ascii="Cambria" w:hAnsi="Cambria"/>
        </w:rPr>
        <w:t>5</w:t>
      </w:r>
      <w:r w:rsidR="005422CF">
        <w:rPr>
          <w:rFonts w:ascii="Cambria" w:hAnsi="Cambria"/>
        </w:rPr>
        <w:t>,</w:t>
      </w:r>
      <w:r w:rsidR="00741AC4">
        <w:rPr>
          <w:rFonts w:ascii="Cambria" w:hAnsi="Cambria"/>
        </w:rPr>
        <w:t>3</w:t>
      </w:r>
      <w:r w:rsidR="005422CF">
        <w:rPr>
          <w:rFonts w:ascii="Cambria" w:hAnsi="Cambria"/>
        </w:rPr>
        <w:t xml:space="preserve"> % в 2015г. и </w:t>
      </w:r>
      <w:r w:rsidR="00741AC4">
        <w:rPr>
          <w:rFonts w:ascii="Cambria" w:hAnsi="Cambria"/>
        </w:rPr>
        <w:t>5</w:t>
      </w:r>
      <w:r w:rsidR="005422CF">
        <w:rPr>
          <w:rFonts w:ascii="Cambria" w:hAnsi="Cambria"/>
        </w:rPr>
        <w:t>,</w:t>
      </w:r>
      <w:r w:rsidR="00741AC4">
        <w:rPr>
          <w:rFonts w:ascii="Cambria" w:hAnsi="Cambria"/>
        </w:rPr>
        <w:t>9</w:t>
      </w:r>
      <w:r w:rsidR="005422CF">
        <w:rPr>
          <w:rFonts w:ascii="Cambria" w:hAnsi="Cambria"/>
        </w:rPr>
        <w:t xml:space="preserve"> </w:t>
      </w:r>
      <w:r w:rsidR="005422CF" w:rsidRPr="00DF34E5">
        <w:rPr>
          <w:rFonts w:ascii="Cambria" w:hAnsi="Cambria"/>
        </w:rPr>
        <w:t xml:space="preserve">% в 2016г. от общих сумм доходов по всем муниципальным районам. </w:t>
      </w:r>
      <w:r w:rsidR="00741AC4">
        <w:rPr>
          <w:rFonts w:ascii="Cambria" w:hAnsi="Cambria"/>
        </w:rPr>
        <w:t xml:space="preserve">Анализируя в </w:t>
      </w:r>
      <w:r w:rsidR="005422CF" w:rsidRPr="00DF34E5">
        <w:rPr>
          <w:rFonts w:ascii="Cambria" w:hAnsi="Cambria"/>
        </w:rPr>
        <w:t>целом консолидированные доходы всех муниципальны</w:t>
      </w:r>
      <w:r w:rsidR="00741AC4">
        <w:rPr>
          <w:rFonts w:ascii="Cambria" w:hAnsi="Cambria"/>
        </w:rPr>
        <w:t>х образований Брянской области, делаем вывод</w:t>
      </w:r>
      <w:r w:rsidR="005422CF" w:rsidRPr="00DF34E5">
        <w:rPr>
          <w:rFonts w:ascii="Cambria" w:hAnsi="Cambria"/>
        </w:rPr>
        <w:t>, что и</w:t>
      </w:r>
      <w:r w:rsidR="00741AC4">
        <w:rPr>
          <w:rFonts w:ascii="Cambria" w:hAnsi="Cambria"/>
        </w:rPr>
        <w:t xml:space="preserve">х доля в общей сумме областных консолидированных доходов </w:t>
      </w:r>
      <w:r w:rsidR="005422CF" w:rsidRPr="00DF34E5">
        <w:rPr>
          <w:rFonts w:ascii="Cambria" w:hAnsi="Cambria"/>
        </w:rPr>
        <w:t>снижается с 38,4% в 2015г. до 36,2% в 2016г. В муниципальных доходах на долю районов в 2015г. приходится 55,7%, на долю городских округов 44,3%, в 2016г. – 52% и 48% соответственно.</w:t>
      </w:r>
    </w:p>
    <w:p w:rsidR="00A66420" w:rsidRDefault="00A66420" w:rsidP="00A43794">
      <w:pPr>
        <w:jc w:val="center"/>
        <w:rPr>
          <w:rFonts w:ascii="Cambria" w:hAnsi="Cambria" w:cs="Cambria"/>
          <w:i/>
          <w:iCs/>
        </w:rPr>
      </w:pPr>
    </w:p>
    <w:p w:rsidR="00A43794" w:rsidRPr="00DF34E5" w:rsidRDefault="00A43794" w:rsidP="00A43794">
      <w:pPr>
        <w:jc w:val="center"/>
        <w:rPr>
          <w:rFonts w:ascii="Cambria" w:hAnsi="Cambria" w:cs="Cambria"/>
          <w:i/>
          <w:iCs/>
        </w:rPr>
      </w:pPr>
      <w:r w:rsidRPr="00DF34E5">
        <w:rPr>
          <w:rFonts w:ascii="Cambria" w:hAnsi="Cambria" w:cs="Cambria"/>
          <w:i/>
          <w:iCs/>
        </w:rPr>
        <w:t xml:space="preserve">Расходы консолидированного бюджета </w:t>
      </w:r>
    </w:p>
    <w:p w:rsidR="00A43794" w:rsidRPr="00DF34E5" w:rsidRDefault="00A43794" w:rsidP="00A43794">
      <w:pPr>
        <w:jc w:val="center"/>
        <w:rPr>
          <w:rFonts w:ascii="Cambria" w:hAnsi="Cambria" w:cs="Cambria"/>
          <w:i/>
          <w:iCs/>
        </w:rPr>
      </w:pPr>
      <w:r w:rsidRPr="00DF34E5">
        <w:rPr>
          <w:rFonts w:ascii="Cambria" w:hAnsi="Cambria" w:cs="Cambria"/>
          <w:i/>
          <w:iCs/>
        </w:rPr>
        <w:t>(по данным Департамента финансов Брянской области)</w:t>
      </w:r>
    </w:p>
    <w:p w:rsidR="00A43794" w:rsidRPr="00DF34E5" w:rsidRDefault="00A43794" w:rsidP="00A43794">
      <w:pPr>
        <w:jc w:val="right"/>
        <w:rPr>
          <w:rFonts w:ascii="Cambria" w:hAnsi="Cambria" w:cs="Cambria"/>
          <w:i/>
          <w:iCs/>
        </w:rPr>
      </w:pPr>
      <w:r w:rsidRPr="00DF34E5">
        <w:rPr>
          <w:rFonts w:ascii="Cambria" w:hAnsi="Cambria" w:cs="Cambria"/>
          <w:i/>
          <w:iCs/>
        </w:rPr>
        <w:t>(млн. руб.)</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11"/>
        <w:gridCol w:w="1458"/>
        <w:gridCol w:w="1206"/>
        <w:gridCol w:w="1692"/>
        <w:gridCol w:w="1421"/>
        <w:gridCol w:w="1200"/>
      </w:tblGrid>
      <w:tr w:rsidR="00A43794" w:rsidRPr="00DF34E5" w:rsidTr="00544DF0">
        <w:trPr>
          <w:trHeight w:val="630"/>
        </w:trPr>
        <w:tc>
          <w:tcPr>
            <w:tcW w:w="1252" w:type="pct"/>
            <w:tcBorders>
              <w:top w:val="single" w:sz="4" w:space="0" w:color="auto"/>
              <w:left w:val="single" w:sz="4" w:space="0" w:color="auto"/>
              <w:bottom w:val="single" w:sz="4" w:space="0" w:color="auto"/>
              <w:right w:val="single" w:sz="4" w:space="0" w:color="auto"/>
            </w:tcBorders>
            <w:vAlign w:val="center"/>
          </w:tcPr>
          <w:p w:rsidR="00A43794" w:rsidRPr="00DF34E5" w:rsidRDefault="00A43794" w:rsidP="00544DF0">
            <w:pPr>
              <w:rPr>
                <w:rFonts w:ascii="Cambria" w:hAnsi="Cambria"/>
                <w:b/>
                <w:bCs/>
                <w:sz w:val="20"/>
                <w:szCs w:val="20"/>
              </w:rPr>
            </w:pPr>
            <w:r w:rsidRPr="00DF34E5">
              <w:rPr>
                <w:rFonts w:ascii="Cambria" w:hAnsi="Cambria"/>
                <w:b/>
                <w:bCs/>
                <w:sz w:val="20"/>
                <w:szCs w:val="20"/>
              </w:rPr>
              <w:t> </w:t>
            </w:r>
          </w:p>
        </w:tc>
        <w:tc>
          <w:tcPr>
            <w:tcW w:w="793" w:type="pct"/>
            <w:tcBorders>
              <w:top w:val="single" w:sz="4" w:space="0" w:color="auto"/>
              <w:left w:val="single" w:sz="4" w:space="0" w:color="auto"/>
              <w:bottom w:val="single" w:sz="4" w:space="0" w:color="auto"/>
              <w:right w:val="single" w:sz="4" w:space="0" w:color="auto"/>
            </w:tcBorders>
            <w:vAlign w:val="center"/>
          </w:tcPr>
          <w:p w:rsidR="00A43794" w:rsidRPr="00DF34E5" w:rsidRDefault="00A43794" w:rsidP="00544DF0">
            <w:pPr>
              <w:jc w:val="center"/>
              <w:rPr>
                <w:rFonts w:ascii="Cambria" w:hAnsi="Cambria"/>
                <w:b/>
                <w:bCs/>
                <w:sz w:val="20"/>
                <w:szCs w:val="20"/>
              </w:rPr>
            </w:pPr>
            <w:r w:rsidRPr="00DF34E5">
              <w:rPr>
                <w:rFonts w:ascii="Cambria" w:hAnsi="Cambria"/>
                <w:b/>
                <w:bCs/>
                <w:sz w:val="20"/>
                <w:szCs w:val="20"/>
              </w:rPr>
              <w:t>2015</w:t>
            </w:r>
          </w:p>
        </w:tc>
        <w:tc>
          <w:tcPr>
            <w:tcW w:w="656" w:type="pct"/>
            <w:tcBorders>
              <w:top w:val="single" w:sz="4" w:space="0" w:color="auto"/>
              <w:left w:val="single" w:sz="4" w:space="0" w:color="auto"/>
              <w:bottom w:val="single" w:sz="4" w:space="0" w:color="auto"/>
              <w:right w:val="single" w:sz="4" w:space="0" w:color="auto"/>
            </w:tcBorders>
            <w:vAlign w:val="center"/>
          </w:tcPr>
          <w:p w:rsidR="00A43794" w:rsidRPr="00DF34E5" w:rsidRDefault="00A43794" w:rsidP="00544DF0">
            <w:pPr>
              <w:jc w:val="center"/>
              <w:rPr>
                <w:rFonts w:ascii="Cambria" w:hAnsi="Cambria"/>
                <w:b/>
                <w:bCs/>
                <w:sz w:val="20"/>
                <w:szCs w:val="20"/>
              </w:rPr>
            </w:pPr>
            <w:r w:rsidRPr="00DF34E5">
              <w:rPr>
                <w:rFonts w:ascii="Cambria" w:hAnsi="Cambria"/>
                <w:b/>
                <w:bCs/>
                <w:sz w:val="20"/>
                <w:szCs w:val="20"/>
              </w:rPr>
              <w:t>Удельный вес,%</w:t>
            </w:r>
          </w:p>
        </w:tc>
        <w:tc>
          <w:tcPr>
            <w:tcW w:w="920" w:type="pct"/>
            <w:tcBorders>
              <w:top w:val="single" w:sz="4" w:space="0" w:color="auto"/>
              <w:left w:val="single" w:sz="4" w:space="0" w:color="auto"/>
              <w:bottom w:val="single" w:sz="4" w:space="0" w:color="auto"/>
              <w:right w:val="single" w:sz="4" w:space="0" w:color="auto"/>
            </w:tcBorders>
            <w:vAlign w:val="center"/>
          </w:tcPr>
          <w:p w:rsidR="00A43794" w:rsidRPr="00DF34E5" w:rsidRDefault="00A43794" w:rsidP="00544DF0">
            <w:pPr>
              <w:jc w:val="center"/>
              <w:rPr>
                <w:rFonts w:ascii="Cambria" w:hAnsi="Cambria"/>
                <w:b/>
                <w:bCs/>
                <w:sz w:val="20"/>
                <w:szCs w:val="20"/>
              </w:rPr>
            </w:pPr>
            <w:r w:rsidRPr="00DF34E5">
              <w:rPr>
                <w:rFonts w:ascii="Cambria" w:hAnsi="Cambria"/>
                <w:b/>
                <w:bCs/>
                <w:sz w:val="20"/>
                <w:szCs w:val="20"/>
              </w:rPr>
              <w:t>2016</w:t>
            </w:r>
          </w:p>
        </w:tc>
        <w:tc>
          <w:tcPr>
            <w:tcW w:w="773" w:type="pct"/>
            <w:tcBorders>
              <w:top w:val="single" w:sz="4" w:space="0" w:color="auto"/>
              <w:left w:val="single" w:sz="4" w:space="0" w:color="auto"/>
              <w:bottom w:val="single" w:sz="4" w:space="0" w:color="auto"/>
              <w:right w:val="single" w:sz="4" w:space="0" w:color="auto"/>
            </w:tcBorders>
            <w:vAlign w:val="bottom"/>
          </w:tcPr>
          <w:p w:rsidR="00A43794" w:rsidRPr="00DF34E5" w:rsidRDefault="00A43794" w:rsidP="00544DF0">
            <w:pPr>
              <w:jc w:val="center"/>
              <w:rPr>
                <w:rFonts w:ascii="Cambria" w:hAnsi="Cambria"/>
                <w:sz w:val="20"/>
                <w:szCs w:val="20"/>
              </w:rPr>
            </w:pPr>
            <w:r w:rsidRPr="00DF34E5">
              <w:rPr>
                <w:rFonts w:ascii="Cambria" w:hAnsi="Cambria"/>
                <w:sz w:val="20"/>
                <w:szCs w:val="20"/>
              </w:rPr>
              <w:t>Удельный вес,%</w:t>
            </w:r>
          </w:p>
        </w:tc>
        <w:tc>
          <w:tcPr>
            <w:tcW w:w="607" w:type="pct"/>
            <w:tcBorders>
              <w:top w:val="single" w:sz="4" w:space="0" w:color="auto"/>
              <w:left w:val="single" w:sz="4" w:space="0" w:color="auto"/>
              <w:bottom w:val="single" w:sz="4" w:space="0" w:color="auto"/>
              <w:right w:val="single" w:sz="4" w:space="0" w:color="auto"/>
            </w:tcBorders>
            <w:vAlign w:val="bottom"/>
          </w:tcPr>
          <w:p w:rsidR="00A43794" w:rsidRPr="00DF34E5" w:rsidRDefault="00A43794" w:rsidP="00544DF0">
            <w:pPr>
              <w:jc w:val="center"/>
              <w:rPr>
                <w:rFonts w:ascii="Cambria" w:hAnsi="Cambria"/>
                <w:sz w:val="20"/>
                <w:szCs w:val="20"/>
              </w:rPr>
            </w:pPr>
            <w:r w:rsidRPr="00DF34E5">
              <w:rPr>
                <w:rFonts w:ascii="Cambria" w:hAnsi="Cambria"/>
                <w:sz w:val="20"/>
                <w:szCs w:val="20"/>
              </w:rPr>
              <w:t>2016/2015</w:t>
            </w:r>
          </w:p>
        </w:tc>
      </w:tr>
      <w:tr w:rsidR="00A43794" w:rsidRPr="00DF34E5" w:rsidTr="00544DF0">
        <w:trPr>
          <w:trHeight w:val="342"/>
        </w:trPr>
        <w:tc>
          <w:tcPr>
            <w:tcW w:w="1252" w:type="pct"/>
            <w:tcBorders>
              <w:top w:val="single" w:sz="4" w:space="0" w:color="auto"/>
              <w:left w:val="single" w:sz="4" w:space="0" w:color="auto"/>
              <w:bottom w:val="single" w:sz="4" w:space="0" w:color="auto"/>
              <w:right w:val="single" w:sz="4" w:space="0" w:color="auto"/>
            </w:tcBorders>
            <w:vAlign w:val="center"/>
          </w:tcPr>
          <w:p w:rsidR="00A43794" w:rsidRPr="00DF34E5" w:rsidRDefault="00A43794" w:rsidP="00544DF0">
            <w:pPr>
              <w:rPr>
                <w:rFonts w:ascii="Cambria" w:hAnsi="Cambria"/>
                <w:b/>
                <w:bCs/>
                <w:sz w:val="20"/>
                <w:szCs w:val="20"/>
              </w:rPr>
            </w:pPr>
            <w:r w:rsidRPr="00DF34E5">
              <w:rPr>
                <w:rFonts w:ascii="Cambria" w:hAnsi="Cambria"/>
                <w:b/>
                <w:bCs/>
                <w:sz w:val="20"/>
                <w:szCs w:val="20"/>
              </w:rPr>
              <w:t>Всего по области</w:t>
            </w:r>
          </w:p>
        </w:tc>
        <w:tc>
          <w:tcPr>
            <w:tcW w:w="793" w:type="pct"/>
            <w:tcBorders>
              <w:top w:val="single" w:sz="4" w:space="0" w:color="auto"/>
              <w:left w:val="single" w:sz="4" w:space="0" w:color="auto"/>
              <w:bottom w:val="single" w:sz="4" w:space="0" w:color="auto"/>
              <w:right w:val="single" w:sz="4" w:space="0" w:color="auto"/>
            </w:tcBorders>
            <w:vAlign w:val="bottom"/>
          </w:tcPr>
          <w:p w:rsidR="00A43794" w:rsidRPr="00DF34E5" w:rsidRDefault="00A43794" w:rsidP="00544DF0">
            <w:pPr>
              <w:jc w:val="center"/>
              <w:rPr>
                <w:rFonts w:ascii="Cambria" w:hAnsi="Cambria"/>
                <w:b/>
                <w:bCs/>
                <w:sz w:val="20"/>
                <w:szCs w:val="20"/>
              </w:rPr>
            </w:pPr>
            <w:r w:rsidRPr="00DF34E5">
              <w:rPr>
                <w:rFonts w:ascii="Cambria" w:hAnsi="Cambria"/>
                <w:b/>
                <w:bCs/>
                <w:sz w:val="20"/>
                <w:szCs w:val="20"/>
              </w:rPr>
              <w:t>52 847,1</w:t>
            </w:r>
          </w:p>
        </w:tc>
        <w:tc>
          <w:tcPr>
            <w:tcW w:w="656" w:type="pct"/>
            <w:tcBorders>
              <w:top w:val="single" w:sz="4" w:space="0" w:color="auto"/>
              <w:left w:val="single" w:sz="4" w:space="0" w:color="auto"/>
              <w:bottom w:val="single" w:sz="4" w:space="0" w:color="auto"/>
              <w:right w:val="single" w:sz="4" w:space="0" w:color="auto"/>
            </w:tcBorders>
            <w:vAlign w:val="bottom"/>
          </w:tcPr>
          <w:p w:rsidR="00A43794" w:rsidRPr="00DF34E5" w:rsidRDefault="00A43794" w:rsidP="00544DF0">
            <w:pPr>
              <w:jc w:val="center"/>
              <w:rPr>
                <w:rFonts w:ascii="Cambria" w:hAnsi="Cambria"/>
                <w:sz w:val="20"/>
                <w:szCs w:val="20"/>
              </w:rPr>
            </w:pPr>
          </w:p>
        </w:tc>
        <w:tc>
          <w:tcPr>
            <w:tcW w:w="920" w:type="pct"/>
            <w:tcBorders>
              <w:top w:val="single" w:sz="4" w:space="0" w:color="auto"/>
              <w:left w:val="single" w:sz="4" w:space="0" w:color="auto"/>
              <w:bottom w:val="single" w:sz="4" w:space="0" w:color="auto"/>
              <w:right w:val="single" w:sz="4" w:space="0" w:color="auto"/>
            </w:tcBorders>
            <w:vAlign w:val="bottom"/>
          </w:tcPr>
          <w:p w:rsidR="00A43794" w:rsidRPr="00DF34E5" w:rsidRDefault="00A43794" w:rsidP="00544DF0">
            <w:pPr>
              <w:jc w:val="center"/>
              <w:rPr>
                <w:rFonts w:ascii="Cambria" w:hAnsi="Cambria"/>
                <w:b/>
                <w:bCs/>
                <w:sz w:val="20"/>
                <w:szCs w:val="20"/>
              </w:rPr>
            </w:pPr>
            <w:r w:rsidRPr="00DF34E5">
              <w:rPr>
                <w:rFonts w:ascii="Cambria" w:hAnsi="Cambria"/>
                <w:b/>
                <w:bCs/>
                <w:sz w:val="20"/>
                <w:szCs w:val="20"/>
              </w:rPr>
              <w:t>57 338,3</w:t>
            </w:r>
          </w:p>
        </w:tc>
        <w:tc>
          <w:tcPr>
            <w:tcW w:w="773" w:type="pct"/>
            <w:tcBorders>
              <w:top w:val="single" w:sz="4" w:space="0" w:color="auto"/>
              <w:left w:val="single" w:sz="4" w:space="0" w:color="auto"/>
              <w:bottom w:val="single" w:sz="4" w:space="0" w:color="auto"/>
              <w:right w:val="single" w:sz="4" w:space="0" w:color="auto"/>
            </w:tcBorders>
            <w:vAlign w:val="bottom"/>
          </w:tcPr>
          <w:p w:rsidR="00A43794" w:rsidRPr="00DF34E5" w:rsidRDefault="00A43794" w:rsidP="00544DF0">
            <w:pPr>
              <w:jc w:val="center"/>
              <w:rPr>
                <w:rFonts w:ascii="Cambria" w:hAnsi="Cambria"/>
                <w:sz w:val="20"/>
                <w:szCs w:val="20"/>
              </w:rPr>
            </w:pPr>
          </w:p>
        </w:tc>
        <w:tc>
          <w:tcPr>
            <w:tcW w:w="607" w:type="pct"/>
            <w:tcBorders>
              <w:top w:val="single" w:sz="4" w:space="0" w:color="auto"/>
              <w:left w:val="single" w:sz="4" w:space="0" w:color="auto"/>
              <w:bottom w:val="single" w:sz="4" w:space="0" w:color="auto"/>
              <w:right w:val="single" w:sz="4" w:space="0" w:color="auto"/>
            </w:tcBorders>
            <w:vAlign w:val="bottom"/>
          </w:tcPr>
          <w:p w:rsidR="00A43794" w:rsidRPr="00DF34E5" w:rsidRDefault="00A43794" w:rsidP="00544DF0">
            <w:pPr>
              <w:jc w:val="center"/>
              <w:rPr>
                <w:rFonts w:ascii="Cambria" w:hAnsi="Cambria"/>
                <w:sz w:val="20"/>
                <w:szCs w:val="20"/>
              </w:rPr>
            </w:pPr>
            <w:r w:rsidRPr="00DF34E5">
              <w:rPr>
                <w:rFonts w:ascii="Cambria" w:hAnsi="Cambria"/>
                <w:sz w:val="20"/>
                <w:szCs w:val="20"/>
              </w:rPr>
              <w:t>4 491,2</w:t>
            </w:r>
          </w:p>
        </w:tc>
      </w:tr>
      <w:tr w:rsidR="00A43794" w:rsidRPr="00DF34E5" w:rsidTr="00544DF0">
        <w:trPr>
          <w:trHeight w:val="908"/>
        </w:trPr>
        <w:tc>
          <w:tcPr>
            <w:tcW w:w="1252" w:type="pct"/>
            <w:tcBorders>
              <w:top w:val="single" w:sz="4" w:space="0" w:color="auto"/>
              <w:left w:val="single" w:sz="4" w:space="0" w:color="auto"/>
              <w:bottom w:val="single" w:sz="4" w:space="0" w:color="auto"/>
              <w:right w:val="single" w:sz="4" w:space="0" w:color="auto"/>
            </w:tcBorders>
            <w:vAlign w:val="center"/>
          </w:tcPr>
          <w:p w:rsidR="00A43794" w:rsidRPr="00DF34E5" w:rsidRDefault="00A43794" w:rsidP="00544DF0">
            <w:pPr>
              <w:rPr>
                <w:rFonts w:ascii="Cambria" w:hAnsi="Cambria"/>
                <w:b/>
                <w:bCs/>
                <w:sz w:val="20"/>
                <w:szCs w:val="20"/>
              </w:rPr>
            </w:pPr>
            <w:r w:rsidRPr="00DF34E5">
              <w:rPr>
                <w:rFonts w:ascii="Cambria" w:hAnsi="Cambria"/>
                <w:b/>
                <w:bCs/>
                <w:sz w:val="20"/>
                <w:szCs w:val="20"/>
              </w:rPr>
              <w:t>Всего по муниципальным образованиям:</w:t>
            </w:r>
          </w:p>
        </w:tc>
        <w:tc>
          <w:tcPr>
            <w:tcW w:w="793" w:type="pct"/>
            <w:tcBorders>
              <w:top w:val="single" w:sz="4" w:space="0" w:color="auto"/>
              <w:left w:val="single" w:sz="4" w:space="0" w:color="auto"/>
              <w:bottom w:val="single" w:sz="4" w:space="0" w:color="auto"/>
              <w:right w:val="single" w:sz="4" w:space="0" w:color="auto"/>
            </w:tcBorders>
            <w:vAlign w:val="bottom"/>
          </w:tcPr>
          <w:p w:rsidR="00A43794" w:rsidRPr="00DF34E5" w:rsidRDefault="00A43794" w:rsidP="00544DF0">
            <w:pPr>
              <w:jc w:val="center"/>
              <w:rPr>
                <w:rFonts w:ascii="Cambria" w:hAnsi="Cambria"/>
                <w:b/>
                <w:bCs/>
                <w:sz w:val="20"/>
                <w:szCs w:val="20"/>
              </w:rPr>
            </w:pPr>
            <w:r w:rsidRPr="00DF34E5">
              <w:rPr>
                <w:rFonts w:ascii="Cambria" w:hAnsi="Cambria"/>
                <w:b/>
                <w:bCs/>
                <w:sz w:val="20"/>
                <w:szCs w:val="20"/>
              </w:rPr>
              <w:t>19 575,5</w:t>
            </w:r>
          </w:p>
        </w:tc>
        <w:tc>
          <w:tcPr>
            <w:tcW w:w="656" w:type="pct"/>
            <w:tcBorders>
              <w:top w:val="single" w:sz="4" w:space="0" w:color="auto"/>
              <w:left w:val="single" w:sz="4" w:space="0" w:color="auto"/>
              <w:bottom w:val="single" w:sz="4" w:space="0" w:color="auto"/>
              <w:right w:val="single" w:sz="4" w:space="0" w:color="auto"/>
            </w:tcBorders>
            <w:vAlign w:val="bottom"/>
          </w:tcPr>
          <w:p w:rsidR="00A43794" w:rsidRPr="00DF34E5" w:rsidRDefault="00A43794" w:rsidP="00544DF0">
            <w:pPr>
              <w:jc w:val="center"/>
              <w:rPr>
                <w:rFonts w:ascii="Cambria" w:hAnsi="Cambria"/>
                <w:b/>
                <w:bCs/>
                <w:sz w:val="20"/>
                <w:szCs w:val="20"/>
              </w:rPr>
            </w:pPr>
            <w:r w:rsidRPr="00DF34E5">
              <w:rPr>
                <w:rFonts w:ascii="Cambria" w:hAnsi="Cambria"/>
                <w:b/>
                <w:bCs/>
                <w:sz w:val="20"/>
                <w:szCs w:val="20"/>
              </w:rPr>
              <w:t>37,0</w:t>
            </w:r>
          </w:p>
        </w:tc>
        <w:tc>
          <w:tcPr>
            <w:tcW w:w="920" w:type="pct"/>
            <w:tcBorders>
              <w:top w:val="single" w:sz="4" w:space="0" w:color="auto"/>
              <w:left w:val="single" w:sz="4" w:space="0" w:color="auto"/>
              <w:bottom w:val="single" w:sz="4" w:space="0" w:color="auto"/>
              <w:right w:val="single" w:sz="4" w:space="0" w:color="auto"/>
            </w:tcBorders>
            <w:vAlign w:val="bottom"/>
          </w:tcPr>
          <w:p w:rsidR="00A43794" w:rsidRPr="00DF34E5" w:rsidRDefault="00A43794" w:rsidP="00544DF0">
            <w:pPr>
              <w:jc w:val="center"/>
              <w:rPr>
                <w:rFonts w:ascii="Cambria" w:hAnsi="Cambria"/>
                <w:b/>
                <w:bCs/>
                <w:sz w:val="20"/>
                <w:szCs w:val="20"/>
              </w:rPr>
            </w:pPr>
            <w:r w:rsidRPr="00DF34E5">
              <w:rPr>
                <w:rFonts w:ascii="Cambria" w:hAnsi="Cambria"/>
                <w:b/>
                <w:bCs/>
                <w:sz w:val="20"/>
                <w:szCs w:val="20"/>
              </w:rPr>
              <w:t>21 056,0</w:t>
            </w:r>
          </w:p>
        </w:tc>
        <w:tc>
          <w:tcPr>
            <w:tcW w:w="773" w:type="pct"/>
            <w:tcBorders>
              <w:top w:val="single" w:sz="4" w:space="0" w:color="auto"/>
              <w:left w:val="single" w:sz="4" w:space="0" w:color="auto"/>
              <w:bottom w:val="single" w:sz="4" w:space="0" w:color="auto"/>
              <w:right w:val="single" w:sz="4" w:space="0" w:color="auto"/>
            </w:tcBorders>
            <w:noWrap/>
            <w:vAlign w:val="bottom"/>
          </w:tcPr>
          <w:p w:rsidR="00A43794" w:rsidRPr="00DF34E5" w:rsidRDefault="00A43794" w:rsidP="00544DF0">
            <w:pPr>
              <w:jc w:val="center"/>
              <w:rPr>
                <w:rFonts w:ascii="Cambria" w:hAnsi="Cambria"/>
                <w:b/>
                <w:bCs/>
                <w:sz w:val="20"/>
                <w:szCs w:val="20"/>
              </w:rPr>
            </w:pPr>
            <w:r w:rsidRPr="00DF34E5">
              <w:rPr>
                <w:rFonts w:ascii="Cambria" w:hAnsi="Cambria"/>
                <w:b/>
                <w:bCs/>
                <w:sz w:val="20"/>
                <w:szCs w:val="20"/>
              </w:rPr>
              <w:t>36,7</w:t>
            </w:r>
          </w:p>
        </w:tc>
        <w:tc>
          <w:tcPr>
            <w:tcW w:w="607" w:type="pct"/>
            <w:tcBorders>
              <w:top w:val="single" w:sz="4" w:space="0" w:color="auto"/>
              <w:left w:val="single" w:sz="4" w:space="0" w:color="auto"/>
              <w:bottom w:val="single" w:sz="4" w:space="0" w:color="auto"/>
              <w:right w:val="single" w:sz="4" w:space="0" w:color="auto"/>
            </w:tcBorders>
            <w:vAlign w:val="bottom"/>
          </w:tcPr>
          <w:p w:rsidR="00A43794" w:rsidRPr="00DF34E5" w:rsidRDefault="00A43794" w:rsidP="00544DF0">
            <w:pPr>
              <w:jc w:val="center"/>
              <w:rPr>
                <w:rFonts w:ascii="Cambria" w:hAnsi="Cambria"/>
                <w:sz w:val="20"/>
                <w:szCs w:val="20"/>
              </w:rPr>
            </w:pPr>
            <w:r w:rsidRPr="00DF34E5">
              <w:rPr>
                <w:rFonts w:ascii="Cambria" w:hAnsi="Cambria"/>
                <w:sz w:val="20"/>
                <w:szCs w:val="20"/>
              </w:rPr>
              <w:t>1 480,5</w:t>
            </w:r>
          </w:p>
        </w:tc>
      </w:tr>
      <w:tr w:rsidR="00A43794" w:rsidRPr="00DF34E5" w:rsidTr="00544DF0">
        <w:trPr>
          <w:trHeight w:val="315"/>
        </w:trPr>
        <w:tc>
          <w:tcPr>
            <w:tcW w:w="1252" w:type="pct"/>
            <w:tcBorders>
              <w:top w:val="single" w:sz="4" w:space="0" w:color="auto"/>
              <w:left w:val="single" w:sz="4" w:space="0" w:color="auto"/>
              <w:bottom w:val="single" w:sz="4" w:space="0" w:color="auto"/>
              <w:right w:val="single" w:sz="4" w:space="0" w:color="auto"/>
            </w:tcBorders>
            <w:vAlign w:val="center"/>
          </w:tcPr>
          <w:p w:rsidR="00A43794" w:rsidRPr="00DF34E5" w:rsidRDefault="00A43794" w:rsidP="00544DF0">
            <w:pPr>
              <w:jc w:val="right"/>
              <w:rPr>
                <w:rFonts w:ascii="Cambria" w:hAnsi="Cambria"/>
                <w:b/>
                <w:bCs/>
                <w:sz w:val="20"/>
                <w:szCs w:val="20"/>
              </w:rPr>
            </w:pPr>
            <w:r w:rsidRPr="00DF34E5">
              <w:rPr>
                <w:rFonts w:ascii="Cambria" w:hAnsi="Cambria"/>
                <w:b/>
                <w:bCs/>
                <w:sz w:val="20"/>
                <w:szCs w:val="20"/>
              </w:rPr>
              <w:t>в т.ч.:</w:t>
            </w:r>
          </w:p>
        </w:tc>
        <w:tc>
          <w:tcPr>
            <w:tcW w:w="793" w:type="pct"/>
            <w:tcBorders>
              <w:top w:val="single" w:sz="4" w:space="0" w:color="auto"/>
              <w:left w:val="single" w:sz="4" w:space="0" w:color="auto"/>
              <w:bottom w:val="single" w:sz="4" w:space="0" w:color="auto"/>
              <w:right w:val="single" w:sz="4" w:space="0" w:color="auto"/>
            </w:tcBorders>
            <w:vAlign w:val="bottom"/>
          </w:tcPr>
          <w:p w:rsidR="00A43794" w:rsidRPr="00DF34E5" w:rsidRDefault="00A43794" w:rsidP="00544DF0">
            <w:pPr>
              <w:jc w:val="center"/>
              <w:rPr>
                <w:rFonts w:ascii="Cambria" w:hAnsi="Cambria"/>
                <w:b/>
                <w:bCs/>
                <w:sz w:val="20"/>
                <w:szCs w:val="20"/>
              </w:rPr>
            </w:pPr>
          </w:p>
        </w:tc>
        <w:tc>
          <w:tcPr>
            <w:tcW w:w="656" w:type="pct"/>
            <w:tcBorders>
              <w:top w:val="single" w:sz="4" w:space="0" w:color="auto"/>
              <w:left w:val="single" w:sz="4" w:space="0" w:color="auto"/>
              <w:bottom w:val="single" w:sz="4" w:space="0" w:color="auto"/>
              <w:right w:val="single" w:sz="4" w:space="0" w:color="auto"/>
            </w:tcBorders>
            <w:vAlign w:val="bottom"/>
          </w:tcPr>
          <w:p w:rsidR="00A43794" w:rsidRPr="00DF34E5" w:rsidRDefault="00A43794" w:rsidP="00544DF0">
            <w:pPr>
              <w:jc w:val="center"/>
              <w:rPr>
                <w:rFonts w:ascii="Cambria" w:hAnsi="Cambria"/>
                <w:b/>
                <w:bCs/>
                <w:sz w:val="20"/>
                <w:szCs w:val="20"/>
              </w:rPr>
            </w:pPr>
          </w:p>
        </w:tc>
        <w:tc>
          <w:tcPr>
            <w:tcW w:w="920" w:type="pct"/>
            <w:tcBorders>
              <w:top w:val="single" w:sz="4" w:space="0" w:color="auto"/>
              <w:left w:val="single" w:sz="4" w:space="0" w:color="auto"/>
              <w:bottom w:val="single" w:sz="4" w:space="0" w:color="auto"/>
              <w:right w:val="single" w:sz="4" w:space="0" w:color="auto"/>
            </w:tcBorders>
            <w:vAlign w:val="bottom"/>
          </w:tcPr>
          <w:p w:rsidR="00A43794" w:rsidRPr="00DF34E5" w:rsidRDefault="00A43794" w:rsidP="00544DF0">
            <w:pPr>
              <w:jc w:val="center"/>
              <w:rPr>
                <w:rFonts w:ascii="Cambria" w:hAnsi="Cambria"/>
                <w:b/>
                <w:bCs/>
                <w:sz w:val="20"/>
                <w:szCs w:val="20"/>
              </w:rPr>
            </w:pPr>
          </w:p>
        </w:tc>
        <w:tc>
          <w:tcPr>
            <w:tcW w:w="773" w:type="pct"/>
            <w:tcBorders>
              <w:top w:val="single" w:sz="4" w:space="0" w:color="auto"/>
              <w:left w:val="single" w:sz="4" w:space="0" w:color="auto"/>
              <w:bottom w:val="single" w:sz="4" w:space="0" w:color="auto"/>
              <w:right w:val="single" w:sz="4" w:space="0" w:color="auto"/>
            </w:tcBorders>
            <w:noWrap/>
            <w:vAlign w:val="bottom"/>
          </w:tcPr>
          <w:p w:rsidR="00A43794" w:rsidRPr="00DF34E5" w:rsidRDefault="00A43794" w:rsidP="00544DF0">
            <w:pPr>
              <w:jc w:val="center"/>
              <w:rPr>
                <w:rFonts w:ascii="Cambria" w:hAnsi="Cambria"/>
                <w:b/>
                <w:bCs/>
                <w:sz w:val="20"/>
                <w:szCs w:val="20"/>
              </w:rPr>
            </w:pPr>
          </w:p>
        </w:tc>
        <w:tc>
          <w:tcPr>
            <w:tcW w:w="607" w:type="pct"/>
            <w:tcBorders>
              <w:top w:val="single" w:sz="4" w:space="0" w:color="auto"/>
              <w:left w:val="single" w:sz="4" w:space="0" w:color="auto"/>
              <w:bottom w:val="single" w:sz="4" w:space="0" w:color="auto"/>
              <w:right w:val="single" w:sz="4" w:space="0" w:color="auto"/>
            </w:tcBorders>
            <w:noWrap/>
            <w:vAlign w:val="bottom"/>
          </w:tcPr>
          <w:p w:rsidR="00A43794" w:rsidRPr="00DF34E5" w:rsidRDefault="00A43794" w:rsidP="00544DF0">
            <w:pPr>
              <w:jc w:val="center"/>
              <w:rPr>
                <w:rFonts w:ascii="Cambria" w:hAnsi="Cambria"/>
                <w:b/>
                <w:bCs/>
                <w:sz w:val="20"/>
                <w:szCs w:val="20"/>
              </w:rPr>
            </w:pPr>
          </w:p>
        </w:tc>
      </w:tr>
      <w:tr w:rsidR="00A43794" w:rsidRPr="00DF34E5" w:rsidTr="00544DF0">
        <w:trPr>
          <w:trHeight w:val="517"/>
        </w:trPr>
        <w:tc>
          <w:tcPr>
            <w:tcW w:w="1252" w:type="pct"/>
            <w:tcBorders>
              <w:top w:val="single" w:sz="4" w:space="0" w:color="auto"/>
              <w:left w:val="single" w:sz="4" w:space="0" w:color="auto"/>
              <w:bottom w:val="single" w:sz="4" w:space="0" w:color="auto"/>
              <w:right w:val="single" w:sz="4" w:space="0" w:color="auto"/>
            </w:tcBorders>
            <w:vAlign w:val="center"/>
          </w:tcPr>
          <w:p w:rsidR="00A43794" w:rsidRPr="00DF34E5" w:rsidRDefault="00A43794" w:rsidP="00544DF0">
            <w:pPr>
              <w:rPr>
                <w:rFonts w:ascii="Cambria" w:hAnsi="Cambria"/>
                <w:b/>
                <w:bCs/>
                <w:sz w:val="20"/>
                <w:szCs w:val="20"/>
              </w:rPr>
            </w:pPr>
            <w:r w:rsidRPr="00DF34E5">
              <w:rPr>
                <w:rFonts w:ascii="Cambria" w:hAnsi="Cambria"/>
                <w:b/>
                <w:bCs/>
                <w:sz w:val="20"/>
                <w:szCs w:val="20"/>
              </w:rPr>
              <w:t xml:space="preserve">Итого по </w:t>
            </w:r>
            <w:proofErr w:type="gramStart"/>
            <w:r w:rsidRPr="00DF34E5">
              <w:rPr>
                <w:rFonts w:ascii="Cambria" w:hAnsi="Cambria"/>
                <w:b/>
                <w:bCs/>
                <w:sz w:val="20"/>
                <w:szCs w:val="20"/>
              </w:rPr>
              <w:t>муниципальным</w:t>
            </w:r>
            <w:proofErr w:type="gramEnd"/>
            <w:r w:rsidRPr="00DF34E5">
              <w:rPr>
                <w:rFonts w:ascii="Cambria" w:hAnsi="Cambria"/>
                <w:b/>
                <w:bCs/>
                <w:sz w:val="20"/>
                <w:szCs w:val="20"/>
              </w:rPr>
              <w:t xml:space="preserve"> района:</w:t>
            </w:r>
          </w:p>
        </w:tc>
        <w:tc>
          <w:tcPr>
            <w:tcW w:w="793" w:type="pct"/>
            <w:tcBorders>
              <w:top w:val="single" w:sz="4" w:space="0" w:color="auto"/>
              <w:left w:val="single" w:sz="4" w:space="0" w:color="auto"/>
              <w:bottom w:val="single" w:sz="4" w:space="0" w:color="auto"/>
              <w:right w:val="single" w:sz="4" w:space="0" w:color="auto"/>
            </w:tcBorders>
            <w:vAlign w:val="bottom"/>
          </w:tcPr>
          <w:p w:rsidR="00A43794" w:rsidRPr="00DF34E5" w:rsidRDefault="00A43794" w:rsidP="00544DF0">
            <w:pPr>
              <w:jc w:val="center"/>
              <w:rPr>
                <w:rFonts w:ascii="Cambria" w:hAnsi="Cambria"/>
                <w:b/>
                <w:bCs/>
                <w:sz w:val="20"/>
                <w:szCs w:val="20"/>
              </w:rPr>
            </w:pPr>
            <w:r w:rsidRPr="00DF34E5">
              <w:rPr>
                <w:rFonts w:ascii="Cambria" w:hAnsi="Cambria"/>
                <w:b/>
                <w:bCs/>
                <w:sz w:val="20"/>
                <w:szCs w:val="20"/>
              </w:rPr>
              <w:t>10 660,9</w:t>
            </w:r>
          </w:p>
        </w:tc>
        <w:tc>
          <w:tcPr>
            <w:tcW w:w="656" w:type="pct"/>
            <w:tcBorders>
              <w:top w:val="single" w:sz="4" w:space="0" w:color="auto"/>
              <w:left w:val="single" w:sz="4" w:space="0" w:color="auto"/>
              <w:bottom w:val="single" w:sz="4" w:space="0" w:color="auto"/>
              <w:right w:val="single" w:sz="4" w:space="0" w:color="auto"/>
            </w:tcBorders>
            <w:vAlign w:val="bottom"/>
          </w:tcPr>
          <w:p w:rsidR="00A43794" w:rsidRPr="00DF34E5" w:rsidRDefault="00A43794" w:rsidP="00544DF0">
            <w:pPr>
              <w:jc w:val="center"/>
              <w:rPr>
                <w:rFonts w:ascii="Cambria" w:hAnsi="Cambria"/>
                <w:b/>
                <w:bCs/>
                <w:sz w:val="20"/>
                <w:szCs w:val="20"/>
              </w:rPr>
            </w:pPr>
            <w:r w:rsidRPr="00DF34E5">
              <w:rPr>
                <w:rFonts w:ascii="Cambria" w:hAnsi="Cambria"/>
                <w:b/>
                <w:bCs/>
                <w:sz w:val="20"/>
                <w:szCs w:val="20"/>
              </w:rPr>
              <w:t>54,5</w:t>
            </w:r>
          </w:p>
        </w:tc>
        <w:tc>
          <w:tcPr>
            <w:tcW w:w="920" w:type="pct"/>
            <w:tcBorders>
              <w:top w:val="single" w:sz="4" w:space="0" w:color="auto"/>
              <w:left w:val="single" w:sz="4" w:space="0" w:color="auto"/>
              <w:bottom w:val="single" w:sz="4" w:space="0" w:color="auto"/>
              <w:right w:val="single" w:sz="4" w:space="0" w:color="auto"/>
            </w:tcBorders>
            <w:vAlign w:val="bottom"/>
          </w:tcPr>
          <w:p w:rsidR="00A43794" w:rsidRPr="00DF34E5" w:rsidRDefault="00A43794" w:rsidP="00544DF0">
            <w:pPr>
              <w:jc w:val="center"/>
              <w:rPr>
                <w:rFonts w:ascii="Cambria" w:hAnsi="Cambria"/>
                <w:b/>
                <w:bCs/>
                <w:sz w:val="20"/>
                <w:szCs w:val="20"/>
              </w:rPr>
            </w:pPr>
            <w:r w:rsidRPr="00DF34E5">
              <w:rPr>
                <w:rFonts w:ascii="Cambria" w:hAnsi="Cambria"/>
                <w:b/>
                <w:bCs/>
                <w:sz w:val="20"/>
                <w:szCs w:val="20"/>
              </w:rPr>
              <w:t>10 870,3</w:t>
            </w:r>
          </w:p>
        </w:tc>
        <w:tc>
          <w:tcPr>
            <w:tcW w:w="773" w:type="pct"/>
            <w:tcBorders>
              <w:top w:val="single" w:sz="4" w:space="0" w:color="auto"/>
              <w:left w:val="single" w:sz="4" w:space="0" w:color="auto"/>
              <w:bottom w:val="single" w:sz="4" w:space="0" w:color="auto"/>
              <w:right w:val="single" w:sz="4" w:space="0" w:color="auto"/>
            </w:tcBorders>
            <w:noWrap/>
            <w:vAlign w:val="bottom"/>
          </w:tcPr>
          <w:p w:rsidR="00A43794" w:rsidRPr="00DF34E5" w:rsidRDefault="00A43794" w:rsidP="00544DF0">
            <w:pPr>
              <w:jc w:val="center"/>
              <w:rPr>
                <w:rFonts w:ascii="Cambria" w:hAnsi="Cambria"/>
                <w:b/>
                <w:bCs/>
                <w:sz w:val="20"/>
                <w:szCs w:val="20"/>
              </w:rPr>
            </w:pPr>
            <w:r w:rsidRPr="00DF34E5">
              <w:rPr>
                <w:rFonts w:ascii="Cambria" w:hAnsi="Cambria"/>
                <w:b/>
                <w:bCs/>
                <w:sz w:val="20"/>
                <w:szCs w:val="20"/>
              </w:rPr>
              <w:t>51,6</w:t>
            </w:r>
          </w:p>
        </w:tc>
        <w:tc>
          <w:tcPr>
            <w:tcW w:w="607" w:type="pct"/>
            <w:tcBorders>
              <w:top w:val="single" w:sz="4" w:space="0" w:color="auto"/>
              <w:left w:val="single" w:sz="4" w:space="0" w:color="auto"/>
              <w:bottom w:val="single" w:sz="4" w:space="0" w:color="auto"/>
              <w:right w:val="single" w:sz="4" w:space="0" w:color="auto"/>
            </w:tcBorders>
            <w:noWrap/>
            <w:vAlign w:val="bottom"/>
          </w:tcPr>
          <w:p w:rsidR="00A43794" w:rsidRPr="00DF34E5" w:rsidRDefault="00A43794" w:rsidP="00544DF0">
            <w:pPr>
              <w:jc w:val="center"/>
              <w:rPr>
                <w:rFonts w:ascii="Cambria" w:hAnsi="Cambria"/>
                <w:b/>
                <w:bCs/>
                <w:sz w:val="20"/>
                <w:szCs w:val="20"/>
              </w:rPr>
            </w:pPr>
            <w:r w:rsidRPr="00DF34E5">
              <w:rPr>
                <w:rFonts w:ascii="Cambria" w:hAnsi="Cambria"/>
                <w:b/>
                <w:bCs/>
                <w:sz w:val="20"/>
                <w:szCs w:val="20"/>
              </w:rPr>
              <w:t>209,4</w:t>
            </w:r>
          </w:p>
        </w:tc>
      </w:tr>
      <w:tr w:rsidR="00A43794" w:rsidRPr="00DF34E5" w:rsidTr="00544DF0">
        <w:trPr>
          <w:trHeight w:val="630"/>
        </w:trPr>
        <w:tc>
          <w:tcPr>
            <w:tcW w:w="1252" w:type="pct"/>
            <w:tcBorders>
              <w:top w:val="single" w:sz="4" w:space="0" w:color="auto"/>
              <w:left w:val="single" w:sz="4" w:space="0" w:color="auto"/>
              <w:bottom w:val="single" w:sz="4" w:space="0" w:color="auto"/>
              <w:right w:val="single" w:sz="4" w:space="0" w:color="auto"/>
            </w:tcBorders>
            <w:vAlign w:val="center"/>
          </w:tcPr>
          <w:p w:rsidR="00A43794" w:rsidRPr="00DF34E5" w:rsidRDefault="00A43794" w:rsidP="00544DF0">
            <w:pPr>
              <w:rPr>
                <w:rFonts w:ascii="Cambria" w:hAnsi="Cambria"/>
                <w:b/>
                <w:bCs/>
                <w:sz w:val="20"/>
                <w:szCs w:val="20"/>
              </w:rPr>
            </w:pPr>
            <w:r w:rsidRPr="00DF34E5">
              <w:rPr>
                <w:rFonts w:ascii="Cambria" w:hAnsi="Cambria"/>
                <w:b/>
                <w:bCs/>
                <w:sz w:val="20"/>
                <w:szCs w:val="20"/>
              </w:rPr>
              <w:t>Итого по городским округам:</w:t>
            </w:r>
          </w:p>
        </w:tc>
        <w:tc>
          <w:tcPr>
            <w:tcW w:w="793" w:type="pct"/>
            <w:tcBorders>
              <w:top w:val="single" w:sz="4" w:space="0" w:color="auto"/>
              <w:left w:val="single" w:sz="4" w:space="0" w:color="auto"/>
              <w:bottom w:val="single" w:sz="4" w:space="0" w:color="auto"/>
              <w:right w:val="single" w:sz="4" w:space="0" w:color="auto"/>
            </w:tcBorders>
            <w:vAlign w:val="bottom"/>
          </w:tcPr>
          <w:p w:rsidR="00A43794" w:rsidRPr="00DF34E5" w:rsidRDefault="00A43794" w:rsidP="00544DF0">
            <w:pPr>
              <w:jc w:val="center"/>
              <w:rPr>
                <w:rFonts w:ascii="Cambria" w:hAnsi="Cambria"/>
                <w:b/>
                <w:bCs/>
                <w:sz w:val="20"/>
                <w:szCs w:val="20"/>
              </w:rPr>
            </w:pPr>
            <w:r w:rsidRPr="00DF34E5">
              <w:rPr>
                <w:rFonts w:ascii="Cambria" w:hAnsi="Cambria"/>
                <w:b/>
                <w:bCs/>
                <w:sz w:val="20"/>
                <w:szCs w:val="20"/>
              </w:rPr>
              <w:t>8 914,6</w:t>
            </w:r>
          </w:p>
        </w:tc>
        <w:tc>
          <w:tcPr>
            <w:tcW w:w="656" w:type="pct"/>
            <w:tcBorders>
              <w:top w:val="single" w:sz="4" w:space="0" w:color="auto"/>
              <w:left w:val="single" w:sz="4" w:space="0" w:color="auto"/>
              <w:bottom w:val="single" w:sz="4" w:space="0" w:color="auto"/>
              <w:right w:val="single" w:sz="4" w:space="0" w:color="auto"/>
            </w:tcBorders>
            <w:vAlign w:val="bottom"/>
          </w:tcPr>
          <w:p w:rsidR="00A43794" w:rsidRPr="00DF34E5" w:rsidRDefault="00A43794" w:rsidP="00544DF0">
            <w:pPr>
              <w:jc w:val="center"/>
              <w:rPr>
                <w:rFonts w:ascii="Cambria" w:hAnsi="Cambria"/>
                <w:b/>
                <w:bCs/>
                <w:sz w:val="20"/>
                <w:szCs w:val="20"/>
              </w:rPr>
            </w:pPr>
            <w:r w:rsidRPr="00DF34E5">
              <w:rPr>
                <w:rFonts w:ascii="Cambria" w:hAnsi="Cambria"/>
                <w:b/>
                <w:bCs/>
                <w:sz w:val="20"/>
                <w:szCs w:val="20"/>
              </w:rPr>
              <w:t>45,5</w:t>
            </w:r>
          </w:p>
        </w:tc>
        <w:tc>
          <w:tcPr>
            <w:tcW w:w="920" w:type="pct"/>
            <w:tcBorders>
              <w:top w:val="single" w:sz="4" w:space="0" w:color="auto"/>
              <w:left w:val="single" w:sz="4" w:space="0" w:color="auto"/>
              <w:bottom w:val="single" w:sz="4" w:space="0" w:color="auto"/>
              <w:right w:val="single" w:sz="4" w:space="0" w:color="auto"/>
            </w:tcBorders>
            <w:vAlign w:val="bottom"/>
          </w:tcPr>
          <w:p w:rsidR="00A43794" w:rsidRPr="00DF34E5" w:rsidRDefault="00A43794" w:rsidP="00544DF0">
            <w:pPr>
              <w:jc w:val="center"/>
              <w:rPr>
                <w:rFonts w:ascii="Cambria" w:hAnsi="Cambria"/>
                <w:b/>
                <w:bCs/>
                <w:sz w:val="20"/>
                <w:szCs w:val="20"/>
              </w:rPr>
            </w:pPr>
            <w:r w:rsidRPr="00DF34E5">
              <w:rPr>
                <w:rFonts w:ascii="Cambria" w:hAnsi="Cambria"/>
                <w:b/>
                <w:bCs/>
                <w:sz w:val="20"/>
                <w:szCs w:val="20"/>
              </w:rPr>
              <w:t>10 185,7</w:t>
            </w:r>
          </w:p>
        </w:tc>
        <w:tc>
          <w:tcPr>
            <w:tcW w:w="773" w:type="pct"/>
            <w:tcBorders>
              <w:top w:val="single" w:sz="4" w:space="0" w:color="auto"/>
              <w:left w:val="single" w:sz="4" w:space="0" w:color="auto"/>
              <w:bottom w:val="single" w:sz="4" w:space="0" w:color="auto"/>
              <w:right w:val="single" w:sz="4" w:space="0" w:color="auto"/>
            </w:tcBorders>
            <w:noWrap/>
            <w:vAlign w:val="bottom"/>
          </w:tcPr>
          <w:p w:rsidR="00A43794" w:rsidRPr="00DF34E5" w:rsidRDefault="00A43794" w:rsidP="00544DF0">
            <w:pPr>
              <w:jc w:val="center"/>
              <w:rPr>
                <w:rFonts w:ascii="Cambria" w:hAnsi="Cambria"/>
                <w:b/>
                <w:bCs/>
                <w:sz w:val="20"/>
                <w:szCs w:val="20"/>
              </w:rPr>
            </w:pPr>
            <w:r w:rsidRPr="00DF34E5">
              <w:rPr>
                <w:rFonts w:ascii="Cambria" w:hAnsi="Cambria"/>
                <w:b/>
                <w:bCs/>
                <w:sz w:val="20"/>
                <w:szCs w:val="20"/>
              </w:rPr>
              <w:t>48,4</w:t>
            </w:r>
          </w:p>
        </w:tc>
        <w:tc>
          <w:tcPr>
            <w:tcW w:w="607" w:type="pct"/>
            <w:tcBorders>
              <w:top w:val="single" w:sz="4" w:space="0" w:color="auto"/>
              <w:left w:val="single" w:sz="4" w:space="0" w:color="auto"/>
              <w:bottom w:val="single" w:sz="4" w:space="0" w:color="auto"/>
              <w:right w:val="single" w:sz="4" w:space="0" w:color="auto"/>
            </w:tcBorders>
            <w:noWrap/>
            <w:vAlign w:val="bottom"/>
          </w:tcPr>
          <w:p w:rsidR="00A43794" w:rsidRPr="00DF34E5" w:rsidRDefault="00A43794" w:rsidP="00544DF0">
            <w:pPr>
              <w:jc w:val="center"/>
              <w:rPr>
                <w:rFonts w:ascii="Cambria" w:hAnsi="Cambria"/>
                <w:b/>
                <w:bCs/>
                <w:sz w:val="20"/>
                <w:szCs w:val="20"/>
              </w:rPr>
            </w:pPr>
            <w:r w:rsidRPr="00DF34E5">
              <w:rPr>
                <w:rFonts w:ascii="Cambria" w:hAnsi="Cambria"/>
                <w:b/>
                <w:bCs/>
                <w:sz w:val="20"/>
                <w:szCs w:val="20"/>
              </w:rPr>
              <w:t>1 271,1</w:t>
            </w:r>
          </w:p>
        </w:tc>
      </w:tr>
    </w:tbl>
    <w:p w:rsidR="00A43794" w:rsidRPr="00DF34E5" w:rsidRDefault="00A43794" w:rsidP="00A43794">
      <w:pPr>
        <w:spacing w:before="120" w:line="276" w:lineRule="auto"/>
        <w:ind w:firstLine="709"/>
        <w:jc w:val="both"/>
        <w:rPr>
          <w:rFonts w:ascii="Cambria" w:hAnsi="Cambria" w:cs="Cambria"/>
          <w:iCs/>
        </w:rPr>
      </w:pPr>
      <w:r w:rsidRPr="00DF34E5">
        <w:rPr>
          <w:rFonts w:ascii="Cambria" w:hAnsi="Cambria" w:cs="Cambria"/>
          <w:iCs/>
        </w:rPr>
        <w:t>Доля всех муниципальных расходов в общей сумме расходов по Брянской области в 2015г. составила 37% , в 2016г. – 36,7%. Между муниципальными районами и городскими округами доли распределились следующим образом: по районам в 2015г. – 54,5% , в 2016г. – 51,6% , по городским округам – 45,5% и 48,4% соответственно.</w:t>
      </w:r>
    </w:p>
    <w:p w:rsidR="00C04586" w:rsidRPr="00DF34E5" w:rsidRDefault="00C04586" w:rsidP="00C04586">
      <w:pPr>
        <w:spacing w:line="276" w:lineRule="auto"/>
        <w:ind w:firstLine="709"/>
        <w:jc w:val="both"/>
        <w:rPr>
          <w:rFonts w:ascii="Cambria" w:hAnsi="Cambria"/>
        </w:rPr>
      </w:pPr>
      <w:r w:rsidRPr="00DF34E5">
        <w:rPr>
          <w:rFonts w:ascii="Cambria" w:hAnsi="Cambria"/>
        </w:rPr>
        <w:t>Целью межбюджетных отношений в современных условиях должно стать создание инструментов, обеспечивающих заинтересованность муниципальных образований в развитии доходной части бюджета на основе твёрдого закрепления соответствующих налоговых платежей за местными бюджетами, и в первую очередь – налогов от деятельности малого и среднего бизнеса, налога на прибыль, на имущество предприятий.</w:t>
      </w:r>
    </w:p>
    <w:p w:rsidR="00C04586" w:rsidRPr="00DF34E5" w:rsidRDefault="00C04586" w:rsidP="00C04586">
      <w:pPr>
        <w:spacing w:line="276" w:lineRule="auto"/>
        <w:ind w:firstLine="709"/>
        <w:jc w:val="both"/>
        <w:rPr>
          <w:rFonts w:ascii="Cambria" w:hAnsi="Cambria"/>
        </w:rPr>
      </w:pPr>
      <w:r w:rsidRPr="00DF34E5">
        <w:rPr>
          <w:rFonts w:ascii="Cambria" w:hAnsi="Cambria"/>
        </w:rPr>
        <w:t>Собственные налоговые и неналоговые доходы должны составлять основу любого бюджета и обеспечивать его стабильность. При этом собственными налогами необходимо признавать такие платежи, которые полностью зачисляются в доход соответствующего бюджета и не распределяются вышестоящим уровнем власти с целью достижения сбалансированности.</w:t>
      </w:r>
    </w:p>
    <w:p w:rsidR="00C04586" w:rsidRPr="00DF34E5" w:rsidRDefault="00C04586" w:rsidP="00C04586">
      <w:pPr>
        <w:spacing w:line="276" w:lineRule="auto"/>
        <w:ind w:firstLine="709"/>
        <w:jc w:val="both"/>
        <w:rPr>
          <w:rFonts w:ascii="Cambria" w:hAnsi="Cambria"/>
        </w:rPr>
      </w:pPr>
      <w:r w:rsidRPr="00DF34E5">
        <w:rPr>
          <w:rFonts w:ascii="Cambria" w:hAnsi="Cambria"/>
        </w:rPr>
        <w:t xml:space="preserve">Серьезные трудности становления местного самоуправления на сегодняшний день связаны с недостаточностью финансовых средств. Передача на муниципальный уровень полномочий в сфере образования, социальной поддержки населения не сопровождается адекватной передачей им источников </w:t>
      </w:r>
      <w:r w:rsidRPr="00DF34E5">
        <w:rPr>
          <w:rFonts w:ascii="Cambria" w:hAnsi="Cambria"/>
        </w:rPr>
        <w:lastRenderedPageBreak/>
        <w:t>финансирования, укрепления доходной базы местных бюджетов. Хотя одним из важнейших принципов административной реформы в Российской Федерации является передача функций (полномочий) вместе с финансовым обеспечением.</w:t>
      </w:r>
    </w:p>
    <w:p w:rsidR="00C04586" w:rsidRPr="00DF34E5" w:rsidRDefault="00C04586" w:rsidP="00C04586">
      <w:pPr>
        <w:spacing w:line="276" w:lineRule="auto"/>
        <w:ind w:firstLine="709"/>
        <w:jc w:val="both"/>
        <w:rPr>
          <w:rFonts w:ascii="Cambria" w:hAnsi="Cambria"/>
        </w:rPr>
      </w:pPr>
      <w:proofErr w:type="gramStart"/>
      <w:r w:rsidRPr="00DF34E5">
        <w:rPr>
          <w:rFonts w:ascii="Cambria" w:hAnsi="Cambria"/>
        </w:rPr>
        <w:t xml:space="preserve">Для решения данной проблемы и с целью достижения соответствия между расходными полномочиями и доходами, необходимо установить оптимальную финансовою обеспеченность муниципального образования за счет увеличения нормативных отчислений от федеральных и региональных налогов, что позволит формировать долгосрочно сбалансированный бюджет </w:t>
      </w:r>
      <w:r>
        <w:rPr>
          <w:rFonts w:ascii="Cambria" w:hAnsi="Cambria"/>
        </w:rPr>
        <w:t>Унечского</w:t>
      </w:r>
      <w:r w:rsidRPr="00DF34E5">
        <w:rPr>
          <w:rFonts w:ascii="Cambria" w:hAnsi="Cambria"/>
        </w:rPr>
        <w:t xml:space="preserve"> района и мотивировать органы управления к повышению самостоятельности и ответственности.</w:t>
      </w:r>
      <w:proofErr w:type="gramEnd"/>
    </w:p>
    <w:p w:rsidR="00C04586" w:rsidRPr="00DF34E5" w:rsidRDefault="00C04586" w:rsidP="00C04586">
      <w:pPr>
        <w:spacing w:line="276" w:lineRule="auto"/>
        <w:ind w:firstLine="709"/>
        <w:jc w:val="both"/>
        <w:rPr>
          <w:rFonts w:ascii="Cambria" w:hAnsi="Cambria"/>
        </w:rPr>
      </w:pPr>
      <w:r w:rsidRPr="00DF34E5">
        <w:rPr>
          <w:rFonts w:ascii="Cambria" w:hAnsi="Cambria"/>
        </w:rPr>
        <w:t>Объем доходов муниципального образования определяется фактически субъектом Федерации, исходя из его собственных финансовых возможностей и представлений (часто субъективных) о потребностях муниципалитета, да еще путем многочисленных сопоставлени</w:t>
      </w:r>
      <w:r w:rsidR="00AD3CAC">
        <w:rPr>
          <w:rFonts w:ascii="Cambria" w:hAnsi="Cambria"/>
        </w:rPr>
        <w:t>й</w:t>
      </w:r>
      <w:r w:rsidRPr="00DF34E5">
        <w:rPr>
          <w:rFonts w:ascii="Cambria" w:hAnsi="Cambria"/>
        </w:rPr>
        <w:t xml:space="preserve"> с бюджетами других муниципальных образований региона. Отсутствие в настоящее время законодательно определенных критериев достаточности доходной базы для реализации муниципальными образованиями своих полномочий не позволяет им аргументировано отстаивать собственную позицию при утверждении бюджета.</w:t>
      </w:r>
    </w:p>
    <w:p w:rsidR="00C04586" w:rsidRPr="00DF34E5" w:rsidRDefault="00C04586" w:rsidP="00C04586">
      <w:pPr>
        <w:spacing w:line="276" w:lineRule="auto"/>
        <w:ind w:firstLine="709"/>
        <w:jc w:val="both"/>
        <w:rPr>
          <w:rFonts w:ascii="Cambria" w:hAnsi="Cambria"/>
        </w:rPr>
      </w:pPr>
      <w:r w:rsidRPr="00DF34E5">
        <w:rPr>
          <w:rFonts w:ascii="Cambria" w:hAnsi="Cambria"/>
        </w:rPr>
        <w:t>Необходимо отметить, что даже при самых благоприятных экономических условиях местные бюджеты недостаточны для полноценного удовлетворения интересов и жизненных потребностей, не говоря уже о целях дальнейшего развития муниципальных образований. Совершенствование межбюджетных отношен</w:t>
      </w:r>
      <w:r w:rsidRPr="00AD3CAC">
        <w:rPr>
          <w:rFonts w:ascii="Cambria" w:hAnsi="Cambria"/>
        </w:rPr>
        <w:t>ий</w:t>
      </w:r>
      <w:r w:rsidRPr="00DF34E5">
        <w:rPr>
          <w:rFonts w:ascii="Cambria" w:hAnsi="Cambria"/>
        </w:rPr>
        <w:t xml:space="preserve"> должно обеспечивать не только перераспределение налогов, но и увеличение доходов бюджета.</w:t>
      </w:r>
    </w:p>
    <w:p w:rsidR="00C04586" w:rsidRPr="00DF34E5" w:rsidRDefault="00C04586" w:rsidP="00C04586">
      <w:pPr>
        <w:spacing w:line="276" w:lineRule="auto"/>
        <w:ind w:firstLine="709"/>
        <w:jc w:val="both"/>
        <w:rPr>
          <w:rFonts w:ascii="Cambria" w:hAnsi="Cambria"/>
        </w:rPr>
      </w:pPr>
      <w:r w:rsidRPr="00DF34E5">
        <w:rPr>
          <w:rFonts w:ascii="Cambria" w:hAnsi="Cambria"/>
        </w:rPr>
        <w:t xml:space="preserve">В последние годы в силу объективных причин произошло перераспределение совокупных налоговых поступлений в пользу федерального бюджета. Соответственно сократилась доля территориальных бюджетов в консолидированном бюджете. Налоговые поступления не обеспечивают в должной мере финансовой самостоятельности муниципалитетов. </w:t>
      </w:r>
    </w:p>
    <w:p w:rsidR="00C04586" w:rsidRPr="00DF34E5" w:rsidRDefault="00C04586" w:rsidP="00C04586">
      <w:pPr>
        <w:spacing w:line="276" w:lineRule="auto"/>
        <w:ind w:firstLine="709"/>
        <w:jc w:val="both"/>
        <w:rPr>
          <w:rFonts w:ascii="Cambria" w:hAnsi="Cambria"/>
        </w:rPr>
      </w:pPr>
      <w:r w:rsidRPr="00DF34E5">
        <w:rPr>
          <w:rFonts w:ascii="Cambria" w:hAnsi="Cambria"/>
        </w:rPr>
        <w:t xml:space="preserve">Таким образом, дальнейшее стратегическое планирование социально-экономического развития </w:t>
      </w:r>
      <w:r>
        <w:rPr>
          <w:rFonts w:ascii="Cambria" w:hAnsi="Cambria"/>
        </w:rPr>
        <w:t>Унечского</w:t>
      </w:r>
      <w:r w:rsidRPr="00DF34E5">
        <w:rPr>
          <w:rFonts w:ascii="Cambria" w:hAnsi="Cambria"/>
        </w:rPr>
        <w:t xml:space="preserve"> района должно основываться на новых межбюджетных отношениях, направленных на решение следующих ключевых задач:</w:t>
      </w:r>
    </w:p>
    <w:p w:rsidR="00C04586" w:rsidRPr="00DF34E5" w:rsidRDefault="00C04586" w:rsidP="00C04586">
      <w:pPr>
        <w:pStyle w:val="af4"/>
        <w:numPr>
          <w:ilvl w:val="0"/>
          <w:numId w:val="48"/>
        </w:numPr>
        <w:spacing w:line="276" w:lineRule="auto"/>
        <w:ind w:left="0" w:firstLine="709"/>
        <w:contextualSpacing w:val="0"/>
        <w:jc w:val="both"/>
        <w:rPr>
          <w:rFonts w:ascii="Cambria" w:hAnsi="Cambria"/>
        </w:rPr>
      </w:pPr>
      <w:r w:rsidRPr="00DF34E5">
        <w:rPr>
          <w:rFonts w:ascii="Cambria" w:hAnsi="Cambria"/>
        </w:rPr>
        <w:t>финансовое обеспечение перераспределения полномочий между уровнями публичной власти и обеспечение органами местного самоуправления соответствия объемов расходных обязательс</w:t>
      </w:r>
      <w:r>
        <w:rPr>
          <w:rFonts w:ascii="Cambria" w:hAnsi="Cambria"/>
        </w:rPr>
        <w:t>тв реальным доходным источникам</w:t>
      </w:r>
      <w:r w:rsidRPr="00DF34E5">
        <w:rPr>
          <w:rFonts w:ascii="Cambria" w:hAnsi="Cambria"/>
        </w:rPr>
        <w:t>;</w:t>
      </w:r>
    </w:p>
    <w:p w:rsidR="00C04586" w:rsidRPr="00DF34E5" w:rsidRDefault="00C04586" w:rsidP="00C04586">
      <w:pPr>
        <w:pStyle w:val="af4"/>
        <w:numPr>
          <w:ilvl w:val="0"/>
          <w:numId w:val="48"/>
        </w:numPr>
        <w:spacing w:line="276" w:lineRule="auto"/>
        <w:ind w:left="0" w:firstLine="709"/>
        <w:contextualSpacing w:val="0"/>
        <w:jc w:val="both"/>
        <w:rPr>
          <w:rFonts w:ascii="Cambria" w:hAnsi="Cambria"/>
        </w:rPr>
      </w:pPr>
      <w:r w:rsidRPr="00DF34E5">
        <w:rPr>
          <w:rFonts w:ascii="Cambria" w:hAnsi="Cambria"/>
        </w:rPr>
        <w:t>обеспечение сбалансированности бюджета</w:t>
      </w:r>
      <w:r>
        <w:rPr>
          <w:rFonts w:ascii="Cambria" w:hAnsi="Cambria"/>
        </w:rPr>
        <w:t xml:space="preserve"> Унечского </w:t>
      </w:r>
      <w:r w:rsidRPr="00DF34E5">
        <w:rPr>
          <w:rFonts w:ascii="Cambria" w:hAnsi="Cambria"/>
        </w:rPr>
        <w:t>района, в том числе путем предоставления межбюджетных трансфертов, а также расширения налогового потенциала и дальнейшего развития стимулов к наращиванию доходной базы местн</w:t>
      </w:r>
      <w:r w:rsidR="0078495A">
        <w:rPr>
          <w:rFonts w:ascii="Cambria" w:hAnsi="Cambria"/>
        </w:rPr>
        <w:t>ого</w:t>
      </w:r>
      <w:r w:rsidRPr="00DF34E5">
        <w:rPr>
          <w:rFonts w:ascii="Cambria" w:hAnsi="Cambria"/>
        </w:rPr>
        <w:t xml:space="preserve"> бюджет</w:t>
      </w:r>
      <w:r w:rsidR="0078495A">
        <w:rPr>
          <w:rFonts w:ascii="Cambria" w:hAnsi="Cambria"/>
        </w:rPr>
        <w:t>а</w:t>
      </w:r>
      <w:r w:rsidRPr="00DF34E5">
        <w:rPr>
          <w:rFonts w:ascii="Cambria" w:hAnsi="Cambria"/>
        </w:rPr>
        <w:t>;</w:t>
      </w:r>
    </w:p>
    <w:p w:rsidR="00C04586" w:rsidRPr="00DF34E5" w:rsidRDefault="00C04586" w:rsidP="00C04586">
      <w:pPr>
        <w:pStyle w:val="af4"/>
        <w:numPr>
          <w:ilvl w:val="0"/>
          <w:numId w:val="48"/>
        </w:numPr>
        <w:spacing w:line="276" w:lineRule="auto"/>
        <w:ind w:left="0" w:firstLine="709"/>
        <w:contextualSpacing w:val="0"/>
        <w:jc w:val="both"/>
        <w:rPr>
          <w:rFonts w:ascii="Cambria" w:hAnsi="Cambria"/>
        </w:rPr>
      </w:pPr>
      <w:r w:rsidRPr="00DF34E5">
        <w:rPr>
          <w:rFonts w:ascii="Cambria" w:hAnsi="Cambria"/>
        </w:rPr>
        <w:t>обеспечение стабильности во взаимоотношениях между органами региональной власти и органами местного самоуправления и предсказуемости распределения межбюджетных трансфертов.</w:t>
      </w:r>
    </w:p>
    <w:p w:rsidR="00C04586" w:rsidRPr="00DF34E5" w:rsidRDefault="00C04586" w:rsidP="00C04586">
      <w:pPr>
        <w:pStyle w:val="af4"/>
        <w:numPr>
          <w:ilvl w:val="0"/>
          <w:numId w:val="48"/>
        </w:numPr>
        <w:spacing w:line="276" w:lineRule="auto"/>
        <w:ind w:left="0" w:firstLine="709"/>
        <w:contextualSpacing w:val="0"/>
        <w:jc w:val="both"/>
        <w:rPr>
          <w:rFonts w:ascii="Cambria" w:hAnsi="Cambria"/>
        </w:rPr>
      </w:pPr>
      <w:r w:rsidRPr="00DF34E5">
        <w:rPr>
          <w:rFonts w:ascii="Cambria" w:hAnsi="Cambria"/>
        </w:rPr>
        <w:t>укрупнение межбюджетных трансфертов в рамках ключевых направлений муниципальных программ</w:t>
      </w:r>
      <w:r>
        <w:rPr>
          <w:rFonts w:ascii="Cambria" w:hAnsi="Cambria"/>
        </w:rPr>
        <w:t xml:space="preserve"> Унечского</w:t>
      </w:r>
      <w:r w:rsidRPr="00DF34E5">
        <w:rPr>
          <w:rFonts w:ascii="Cambria" w:hAnsi="Cambria"/>
        </w:rPr>
        <w:t xml:space="preserve"> района;</w:t>
      </w:r>
    </w:p>
    <w:p w:rsidR="00C04586" w:rsidRPr="00DF34E5" w:rsidRDefault="00C04586" w:rsidP="00C04586">
      <w:pPr>
        <w:pStyle w:val="af4"/>
        <w:numPr>
          <w:ilvl w:val="0"/>
          <w:numId w:val="48"/>
        </w:numPr>
        <w:spacing w:line="276" w:lineRule="auto"/>
        <w:ind w:left="0" w:firstLine="709"/>
        <w:contextualSpacing w:val="0"/>
        <w:jc w:val="both"/>
        <w:rPr>
          <w:rFonts w:ascii="Cambria" w:hAnsi="Cambria"/>
        </w:rPr>
      </w:pPr>
      <w:r w:rsidRPr="00DF34E5">
        <w:rPr>
          <w:rFonts w:ascii="Cambria" w:hAnsi="Cambria"/>
        </w:rPr>
        <w:lastRenderedPageBreak/>
        <w:t>повышение финансовой самостоятельности бюджета в использовании полученных межбюджетных трансфертов с одновременным повышением ответственности за результативность и эффективность их использования;</w:t>
      </w:r>
    </w:p>
    <w:p w:rsidR="00C04586" w:rsidRPr="00DF34E5" w:rsidRDefault="00C04586" w:rsidP="00C04586">
      <w:pPr>
        <w:pStyle w:val="af4"/>
        <w:numPr>
          <w:ilvl w:val="0"/>
          <w:numId w:val="48"/>
        </w:numPr>
        <w:spacing w:line="276" w:lineRule="auto"/>
        <w:ind w:left="0" w:firstLine="709"/>
        <w:contextualSpacing w:val="0"/>
        <w:jc w:val="both"/>
        <w:rPr>
          <w:rFonts w:ascii="Cambria" w:hAnsi="Cambria"/>
        </w:rPr>
      </w:pPr>
      <w:r w:rsidRPr="00DF34E5">
        <w:rPr>
          <w:rFonts w:ascii="Cambria" w:hAnsi="Cambria"/>
        </w:rPr>
        <w:t>повышение эффективности и результативности бюджетных расходов;</w:t>
      </w:r>
    </w:p>
    <w:p w:rsidR="00C04586" w:rsidRPr="0078495A" w:rsidRDefault="00C04586" w:rsidP="0078495A">
      <w:pPr>
        <w:pStyle w:val="af4"/>
        <w:numPr>
          <w:ilvl w:val="0"/>
          <w:numId w:val="48"/>
        </w:numPr>
        <w:spacing w:after="120" w:line="288" w:lineRule="auto"/>
        <w:ind w:left="0" w:firstLine="709"/>
        <w:contextualSpacing w:val="0"/>
        <w:jc w:val="both"/>
        <w:rPr>
          <w:rFonts w:ascii="Cambria" w:hAnsi="Cambria"/>
        </w:rPr>
      </w:pPr>
      <w:r w:rsidRPr="0078495A">
        <w:rPr>
          <w:rFonts w:ascii="Cambria" w:hAnsi="Cambria"/>
        </w:rPr>
        <w:t>дальнейшее развитие и совершенствование стимулов повышения качества управления бюджетным процессом на муниципальном уровне.</w:t>
      </w:r>
    </w:p>
    <w:bookmarkStart w:id="10" w:name="_Toc520426804"/>
    <w:p w:rsidR="008733C5" w:rsidRPr="00D82CE2" w:rsidRDefault="000B7F3D" w:rsidP="00D82CE2">
      <w:pPr>
        <w:pStyle w:val="20"/>
      </w:pPr>
      <w:r w:rsidRPr="00D82CE2">
        <w:fldChar w:fldCharType="begin"/>
      </w:r>
      <w:r w:rsidR="00104C1B" w:rsidRPr="00D82CE2">
        <w:instrText xml:space="preserve"> HYPERLINK \l "bookmark22" \o "Current Document" \h </w:instrText>
      </w:r>
      <w:r w:rsidRPr="00D82CE2">
        <w:fldChar w:fldCharType="separate"/>
      </w:r>
      <w:bookmarkStart w:id="11" w:name="_Toc529439214"/>
      <w:bookmarkStart w:id="12" w:name="_Toc520168190"/>
      <w:r w:rsidR="008733C5" w:rsidRPr="00D82CE2">
        <w:t>Анализ макроэкономических и бюджетных параметров</w:t>
      </w:r>
      <w:bookmarkEnd w:id="10"/>
      <w:bookmarkEnd w:id="11"/>
      <w:bookmarkEnd w:id="12"/>
      <w:r w:rsidRPr="00D82CE2">
        <w:fldChar w:fldCharType="end"/>
      </w:r>
    </w:p>
    <w:p w:rsidR="00912E1A" w:rsidRPr="00912E1A" w:rsidRDefault="00912E1A" w:rsidP="0078495A">
      <w:pPr>
        <w:spacing w:line="276" w:lineRule="auto"/>
        <w:ind w:firstLine="708"/>
        <w:jc w:val="both"/>
        <w:rPr>
          <w:rFonts w:asciiTheme="majorHAnsi" w:hAnsiTheme="majorHAnsi"/>
          <w:color w:val="auto"/>
        </w:rPr>
      </w:pPr>
      <w:r w:rsidRPr="00912E1A">
        <w:rPr>
          <w:rFonts w:asciiTheme="majorHAnsi" w:hAnsiTheme="majorHAnsi"/>
          <w:color w:val="auto"/>
        </w:rPr>
        <w:t xml:space="preserve">Доля налоговых и неналоговых доходов местного бюджета (за исключением поступлений налоговых доходов по дополнительным нормативам отчислений) в общем объеме  собственных доходов бюджета муниципального образования  в отчетном году составила </w:t>
      </w:r>
      <w:proofErr w:type="gramStart"/>
      <w:r w:rsidRPr="00912E1A">
        <w:rPr>
          <w:rFonts w:asciiTheme="majorHAnsi" w:hAnsiTheme="majorHAnsi"/>
          <w:color w:val="auto"/>
        </w:rPr>
        <w:t>28,9</w:t>
      </w:r>
      <w:proofErr w:type="gramEnd"/>
      <w:r w:rsidRPr="00912E1A">
        <w:rPr>
          <w:rFonts w:asciiTheme="majorHAnsi" w:hAnsiTheme="majorHAnsi"/>
          <w:color w:val="auto"/>
        </w:rPr>
        <w:t xml:space="preserve"> % т.е., снижена на 2,7 % по отношению к 2016 году, так как рост налоговых и неналоговых доходов (за исключением поступлений налоговых доходов по дополнительным нормативам) за 2017 год к 2016 году составил 1,</w:t>
      </w:r>
      <w:r w:rsidR="001D638F">
        <w:rPr>
          <w:rFonts w:asciiTheme="majorHAnsi" w:hAnsiTheme="majorHAnsi"/>
          <w:color w:val="auto"/>
        </w:rPr>
        <w:t>6</w:t>
      </w:r>
      <w:r w:rsidRPr="00912E1A">
        <w:rPr>
          <w:rFonts w:asciiTheme="majorHAnsi" w:hAnsiTheme="majorHAnsi"/>
          <w:color w:val="auto"/>
        </w:rPr>
        <w:t xml:space="preserve"> млн. рублей, в то время как рост общих доходов бюджета (без учета субвенций) составил 28,2 млн. рублей. Прогнозируется увеличение </w:t>
      </w:r>
      <w:r>
        <w:rPr>
          <w:rFonts w:asciiTheme="majorHAnsi" w:hAnsiTheme="majorHAnsi"/>
          <w:color w:val="auto"/>
        </w:rPr>
        <w:t xml:space="preserve">данного показателя к 2020 году </w:t>
      </w:r>
      <w:r w:rsidRPr="00912E1A">
        <w:rPr>
          <w:rFonts w:asciiTheme="majorHAnsi" w:hAnsiTheme="majorHAnsi"/>
          <w:color w:val="auto"/>
        </w:rPr>
        <w:t xml:space="preserve">до 30,1 %. </w:t>
      </w:r>
    </w:p>
    <w:p w:rsidR="00912E1A" w:rsidRPr="00912E1A" w:rsidRDefault="00912E1A" w:rsidP="0078495A">
      <w:pPr>
        <w:spacing w:line="276" w:lineRule="auto"/>
        <w:ind w:firstLine="708"/>
        <w:jc w:val="both"/>
        <w:rPr>
          <w:rFonts w:asciiTheme="majorHAnsi" w:hAnsiTheme="majorHAnsi"/>
          <w:color w:val="auto"/>
        </w:rPr>
      </w:pPr>
      <w:r w:rsidRPr="00912E1A">
        <w:rPr>
          <w:rFonts w:asciiTheme="majorHAnsi" w:hAnsiTheme="majorHAnsi"/>
          <w:color w:val="auto"/>
        </w:rPr>
        <w:t>По состоянию на 01.01.2</w:t>
      </w:r>
      <w:r>
        <w:rPr>
          <w:rFonts w:asciiTheme="majorHAnsi" w:hAnsiTheme="majorHAnsi"/>
          <w:color w:val="auto"/>
        </w:rPr>
        <w:t xml:space="preserve">018 года </w:t>
      </w:r>
      <w:r w:rsidRPr="00912E1A">
        <w:rPr>
          <w:rFonts w:asciiTheme="majorHAnsi" w:hAnsiTheme="majorHAnsi"/>
          <w:color w:val="auto"/>
        </w:rPr>
        <w:t>доля основных фондов организаций муниципальной формы собственности, находящихся в стадии банкротства, в общей стоимости основных фондов организаций муниципальной формы собственности в период с 2015-2017 годы отсутствует и на планируемый период 2018-2020 годы задача</w:t>
      </w:r>
      <w:r w:rsidR="0078495A">
        <w:rPr>
          <w:rFonts w:asciiTheme="majorHAnsi" w:hAnsiTheme="majorHAnsi"/>
          <w:color w:val="auto"/>
        </w:rPr>
        <w:t xml:space="preserve"> заключается в том, чтобы</w:t>
      </w:r>
      <w:r w:rsidRPr="00912E1A">
        <w:rPr>
          <w:rFonts w:asciiTheme="majorHAnsi" w:hAnsiTheme="majorHAnsi"/>
          <w:color w:val="auto"/>
        </w:rPr>
        <w:t xml:space="preserve"> не допустить банкротства организаций муниципальной собственности.  </w:t>
      </w:r>
    </w:p>
    <w:p w:rsidR="00912E1A" w:rsidRPr="00912E1A" w:rsidRDefault="00912E1A" w:rsidP="0078495A">
      <w:pPr>
        <w:spacing w:line="276" w:lineRule="auto"/>
        <w:ind w:firstLine="708"/>
        <w:jc w:val="both"/>
        <w:rPr>
          <w:rFonts w:asciiTheme="majorHAnsi" w:hAnsiTheme="majorHAnsi"/>
          <w:color w:val="auto"/>
        </w:rPr>
      </w:pPr>
      <w:r w:rsidRPr="00912E1A">
        <w:rPr>
          <w:rFonts w:asciiTheme="majorHAnsi" w:hAnsiTheme="majorHAnsi"/>
          <w:color w:val="auto"/>
        </w:rPr>
        <w:t xml:space="preserve">Просроченная кредиторская задолженность по оплате труда (включая начисления на оплату труда) муниципальных бюджетных учреждений по итогам исполнения бюджета муниципального района отсутствует. </w:t>
      </w:r>
    </w:p>
    <w:p w:rsidR="00912E1A" w:rsidRDefault="00912E1A" w:rsidP="0078495A">
      <w:pPr>
        <w:spacing w:line="276" w:lineRule="auto"/>
        <w:ind w:firstLine="708"/>
        <w:jc w:val="both"/>
        <w:rPr>
          <w:rFonts w:asciiTheme="majorHAnsi" w:hAnsiTheme="majorHAnsi"/>
          <w:color w:val="auto"/>
        </w:rPr>
      </w:pPr>
      <w:r w:rsidRPr="00912E1A">
        <w:rPr>
          <w:rFonts w:asciiTheme="majorHAnsi" w:hAnsiTheme="majorHAnsi"/>
          <w:color w:val="auto"/>
        </w:rPr>
        <w:t xml:space="preserve">Расходы бюджета муниципального образования на содержание работников органов местного самоуправления в расчете на одного жителя муниципального образования за 2017 год составили 726 рублей. </w:t>
      </w:r>
    </w:p>
    <w:p w:rsidR="00BA337A" w:rsidRPr="00CE5D4B" w:rsidRDefault="00BA337A" w:rsidP="0078495A">
      <w:pPr>
        <w:spacing w:line="276" w:lineRule="auto"/>
        <w:ind w:firstLine="851"/>
        <w:jc w:val="both"/>
        <w:rPr>
          <w:rFonts w:ascii="Cambria" w:hAnsi="Cambria" w:cs="Times New Roman"/>
        </w:rPr>
      </w:pPr>
      <w:r>
        <w:rPr>
          <w:rFonts w:ascii="Cambria" w:hAnsi="Cambria" w:cs="Times New Roman"/>
        </w:rPr>
        <w:t xml:space="preserve">На территории района реализуется </w:t>
      </w:r>
      <w:r w:rsidRPr="00BA337A">
        <w:rPr>
          <w:rFonts w:ascii="Cambria" w:hAnsi="Cambria" w:cs="Times New Roman"/>
        </w:rPr>
        <w:t>Подпрограмма «Межбюджетные отношения с муниципальными образованиями» (2017-2019 годы)</w:t>
      </w:r>
      <w:r>
        <w:rPr>
          <w:rFonts w:ascii="Cambria" w:hAnsi="Cambria" w:cs="Times New Roman"/>
        </w:rPr>
        <w:t xml:space="preserve">. </w:t>
      </w:r>
      <w:r w:rsidRPr="00CE5D4B">
        <w:rPr>
          <w:rFonts w:ascii="Cambria" w:hAnsi="Cambria" w:cs="Times New Roman"/>
        </w:rPr>
        <w:t>Основные мероприятия подпрограммы «Межбюджетные отношения с муниципальными образованиями (2017-2019годы):</w:t>
      </w:r>
    </w:p>
    <w:p w:rsidR="00BA337A" w:rsidRPr="00CE5D4B" w:rsidRDefault="00BA337A" w:rsidP="0078495A">
      <w:pPr>
        <w:spacing w:line="276" w:lineRule="auto"/>
        <w:ind w:firstLine="851"/>
        <w:jc w:val="both"/>
        <w:rPr>
          <w:rFonts w:ascii="Cambria" w:hAnsi="Cambria" w:cs="Times New Roman"/>
        </w:rPr>
      </w:pPr>
      <w:r w:rsidRPr="00CE5D4B">
        <w:rPr>
          <w:rFonts w:ascii="Cambria" w:hAnsi="Cambria" w:cs="Times New Roman"/>
        </w:rPr>
        <w:t>- расчет и предоставление дотаций на выравнивание бюджетной обеспеченности бюджетам поселений за счет субвенций из областног</w:t>
      </w:r>
      <w:r>
        <w:rPr>
          <w:rFonts w:ascii="Cambria" w:hAnsi="Cambria" w:cs="Times New Roman"/>
        </w:rPr>
        <w:t xml:space="preserve">о бюджета (план на 2017 год – </w:t>
      </w:r>
      <w:r w:rsidRPr="00CE5D4B">
        <w:rPr>
          <w:rFonts w:ascii="Cambria" w:hAnsi="Cambria" w:cs="Times New Roman"/>
        </w:rPr>
        <w:t>1416,0 тыс.</w:t>
      </w:r>
      <w:r>
        <w:rPr>
          <w:rFonts w:ascii="Cambria" w:hAnsi="Cambria" w:cs="Times New Roman"/>
        </w:rPr>
        <w:t xml:space="preserve"> рублей, исполнено за 2017 год </w:t>
      </w:r>
      <w:r w:rsidRPr="00CE5D4B">
        <w:rPr>
          <w:rFonts w:ascii="Cambria" w:hAnsi="Cambria" w:cs="Times New Roman"/>
        </w:rPr>
        <w:t>1416,0 тыс. рублей, или 100 %).</w:t>
      </w:r>
    </w:p>
    <w:p w:rsidR="00BA337A" w:rsidRPr="00CE5D4B" w:rsidRDefault="00BA337A" w:rsidP="00BA337A">
      <w:pPr>
        <w:spacing w:line="276" w:lineRule="auto"/>
        <w:ind w:firstLine="851"/>
        <w:jc w:val="both"/>
        <w:rPr>
          <w:rFonts w:ascii="Cambria" w:hAnsi="Cambria" w:cs="Times New Roman"/>
        </w:rPr>
      </w:pPr>
      <w:r w:rsidRPr="00CE5D4B">
        <w:rPr>
          <w:rFonts w:ascii="Cambria" w:hAnsi="Cambria" w:cs="Times New Roman"/>
        </w:rPr>
        <w:t>- распределение дотаций бюджетам поселений, полученных муниципальными районами на поддержку мер по обеспечению сбалансированности бюджетов поселений за счет субвенций из област</w:t>
      </w:r>
      <w:r w:rsidR="00996BDF">
        <w:rPr>
          <w:rFonts w:ascii="Cambria" w:hAnsi="Cambria" w:cs="Times New Roman"/>
        </w:rPr>
        <w:t xml:space="preserve">ного бюджета (план на 2017 год </w:t>
      </w:r>
      <w:r w:rsidRPr="00CE5D4B">
        <w:rPr>
          <w:rFonts w:ascii="Cambria" w:hAnsi="Cambria" w:cs="Times New Roman"/>
        </w:rPr>
        <w:t>- 1700,0 тыс. рублей, исполнено за 2017 год 1700,0 тыс. рублей, или 100 %).</w:t>
      </w:r>
    </w:p>
    <w:p w:rsidR="00F40678" w:rsidRPr="00F56938" w:rsidRDefault="00BA337A" w:rsidP="00BA337A">
      <w:pPr>
        <w:spacing w:line="276" w:lineRule="auto"/>
        <w:ind w:left="221" w:firstLine="708"/>
        <w:jc w:val="both"/>
        <w:rPr>
          <w:rFonts w:asciiTheme="majorHAnsi" w:hAnsiTheme="majorHAnsi"/>
          <w:color w:val="auto"/>
          <w:highlight w:val="yellow"/>
        </w:rPr>
      </w:pPr>
      <w:r w:rsidRPr="00CE5D4B">
        <w:rPr>
          <w:rFonts w:ascii="Cambria" w:hAnsi="Cambria" w:cs="Times New Roman"/>
        </w:rPr>
        <w:t xml:space="preserve">- оказание финансовой поддержки бюджетам поселений в виде иных </w:t>
      </w:r>
      <w:r w:rsidRPr="00CE5D4B">
        <w:rPr>
          <w:rFonts w:ascii="Cambria" w:hAnsi="Cambria" w:cs="Times New Roman"/>
        </w:rPr>
        <w:lastRenderedPageBreak/>
        <w:t>межбюджетных трансфертов (план на 2017 год 9969,3 тыс. рублей, исполнено за 2017 год – 9969,3 тыс. рублей, или 100 %).</w:t>
      </w:r>
    </w:p>
    <w:p w:rsidR="00BA337A" w:rsidRDefault="00BA337A" w:rsidP="00BA337A">
      <w:pPr>
        <w:spacing w:line="276" w:lineRule="auto"/>
        <w:ind w:firstLine="851"/>
        <w:jc w:val="both"/>
        <w:rPr>
          <w:rFonts w:ascii="Cambria" w:hAnsi="Cambria" w:cs="Times New Roman"/>
        </w:rPr>
      </w:pPr>
      <w:r w:rsidRPr="00BA337A">
        <w:rPr>
          <w:rFonts w:ascii="Cambria" w:hAnsi="Cambria" w:cs="Times New Roman"/>
        </w:rPr>
        <w:t>Структура доходов бюджета муниципального образования «</w:t>
      </w:r>
      <w:proofErr w:type="spellStart"/>
      <w:r w:rsidRPr="00BA337A">
        <w:rPr>
          <w:rFonts w:ascii="Cambria" w:hAnsi="Cambria" w:cs="Times New Roman"/>
        </w:rPr>
        <w:t>Унечский</w:t>
      </w:r>
      <w:proofErr w:type="spellEnd"/>
      <w:r w:rsidRPr="00BA337A">
        <w:rPr>
          <w:rFonts w:ascii="Cambria" w:hAnsi="Cambria" w:cs="Times New Roman"/>
        </w:rPr>
        <w:t xml:space="preserve"> муниципальный район» </w:t>
      </w:r>
      <w:r w:rsidR="007D136D">
        <w:rPr>
          <w:rFonts w:ascii="Cambria" w:hAnsi="Cambria" w:cs="Times New Roman"/>
        </w:rPr>
        <w:t>включает н</w:t>
      </w:r>
      <w:r w:rsidR="007D136D" w:rsidRPr="007D136D">
        <w:rPr>
          <w:rFonts w:ascii="Cambria" w:hAnsi="Cambria" w:cs="Times New Roman"/>
        </w:rPr>
        <w:t>алоговые и неналоговые доходы</w:t>
      </w:r>
      <w:r w:rsidR="007D136D">
        <w:rPr>
          <w:rFonts w:ascii="Cambria" w:hAnsi="Cambria" w:cs="Times New Roman"/>
        </w:rPr>
        <w:t>, б</w:t>
      </w:r>
      <w:r w:rsidR="007D136D" w:rsidRPr="007D136D">
        <w:rPr>
          <w:rFonts w:ascii="Cambria" w:hAnsi="Cambria" w:cs="Times New Roman"/>
        </w:rPr>
        <w:t>езвозмездные поступления</w:t>
      </w:r>
      <w:r w:rsidR="003F7DAE">
        <w:rPr>
          <w:rFonts w:ascii="Cambria" w:hAnsi="Cambria" w:cs="Times New Roman"/>
        </w:rPr>
        <w:t xml:space="preserve"> (</w:t>
      </w:r>
      <w:r w:rsidR="00B06449">
        <w:rPr>
          <w:rFonts w:ascii="Cambria" w:hAnsi="Cambria" w:cs="Times New Roman"/>
        </w:rPr>
        <w:t xml:space="preserve">рис.7, </w:t>
      </w:r>
      <w:r w:rsidR="003F7DAE">
        <w:rPr>
          <w:rFonts w:ascii="Cambria" w:hAnsi="Cambria" w:cs="Times New Roman"/>
        </w:rPr>
        <w:t>табл. 8)</w:t>
      </w:r>
      <w:r w:rsidR="007D136D">
        <w:rPr>
          <w:rFonts w:ascii="Cambria" w:hAnsi="Cambria" w:cs="Times New Roman"/>
        </w:rPr>
        <w:t>.</w:t>
      </w:r>
    </w:p>
    <w:p w:rsidR="00C14CAB" w:rsidRDefault="00C14CAB" w:rsidP="00BA337A">
      <w:pPr>
        <w:spacing w:line="276" w:lineRule="auto"/>
        <w:ind w:firstLine="851"/>
        <w:jc w:val="both"/>
        <w:rPr>
          <w:rFonts w:ascii="Cambria" w:hAnsi="Cambria" w:cs="Times New Roman"/>
        </w:rPr>
      </w:pPr>
    </w:p>
    <w:p w:rsidR="00501FA8" w:rsidRDefault="00501FA8" w:rsidP="00B06449">
      <w:pPr>
        <w:spacing w:line="276" w:lineRule="auto"/>
        <w:ind w:firstLine="284"/>
        <w:jc w:val="both"/>
        <w:rPr>
          <w:rFonts w:ascii="Cambria" w:hAnsi="Cambria" w:cs="Times New Roman"/>
        </w:rPr>
      </w:pPr>
      <w:r>
        <w:rPr>
          <w:rFonts w:ascii="Cambria" w:hAnsi="Cambria" w:cs="Times New Roman"/>
          <w:noProof/>
        </w:rPr>
        <w:drawing>
          <wp:inline distT="0" distB="0" distL="0" distR="0">
            <wp:extent cx="5760720" cy="4238625"/>
            <wp:effectExtent l="0" t="0" r="11430" b="9525"/>
            <wp:docPr id="11"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7A514D" w:rsidRPr="00354B2B" w:rsidRDefault="00B06449" w:rsidP="00354B2B">
      <w:pPr>
        <w:pStyle w:val="afb"/>
        <w:ind w:hanging="425"/>
        <w:rPr>
          <w:rFonts w:asciiTheme="majorHAnsi" w:hAnsiTheme="majorHAnsi"/>
          <w:b w:val="0"/>
          <w:lang w:val="ru-RU"/>
        </w:rPr>
      </w:pPr>
      <w:r w:rsidRPr="00354B2B">
        <w:rPr>
          <w:rFonts w:asciiTheme="majorHAnsi" w:hAnsiTheme="majorHAnsi"/>
          <w:b w:val="0"/>
          <w:lang w:val="ru-RU"/>
        </w:rPr>
        <w:t xml:space="preserve">Рисунок </w:t>
      </w:r>
      <w:r w:rsidR="000B7F3D" w:rsidRPr="00354B2B">
        <w:rPr>
          <w:rFonts w:asciiTheme="majorHAnsi" w:hAnsiTheme="majorHAnsi"/>
          <w:b w:val="0"/>
        </w:rPr>
        <w:fldChar w:fldCharType="begin"/>
      </w:r>
      <w:r w:rsidRPr="00354B2B">
        <w:rPr>
          <w:rFonts w:asciiTheme="majorHAnsi" w:hAnsiTheme="majorHAnsi"/>
          <w:b w:val="0"/>
          <w:lang w:val="ru-RU"/>
        </w:rPr>
        <w:instrText xml:space="preserve"> </w:instrText>
      </w:r>
      <w:r w:rsidRPr="00354B2B">
        <w:rPr>
          <w:rFonts w:asciiTheme="majorHAnsi" w:hAnsiTheme="majorHAnsi"/>
          <w:b w:val="0"/>
        </w:rPr>
        <w:instrText>SEQ</w:instrText>
      </w:r>
      <w:r w:rsidRPr="00354B2B">
        <w:rPr>
          <w:rFonts w:asciiTheme="majorHAnsi" w:hAnsiTheme="majorHAnsi"/>
          <w:b w:val="0"/>
          <w:lang w:val="ru-RU"/>
        </w:rPr>
        <w:instrText xml:space="preserve"> Рисунок \* </w:instrText>
      </w:r>
      <w:r w:rsidRPr="00354B2B">
        <w:rPr>
          <w:rFonts w:asciiTheme="majorHAnsi" w:hAnsiTheme="majorHAnsi"/>
          <w:b w:val="0"/>
        </w:rPr>
        <w:instrText>ARABIC</w:instrText>
      </w:r>
      <w:r w:rsidRPr="00354B2B">
        <w:rPr>
          <w:rFonts w:asciiTheme="majorHAnsi" w:hAnsiTheme="majorHAnsi"/>
          <w:b w:val="0"/>
          <w:lang w:val="ru-RU"/>
        </w:rPr>
        <w:instrText xml:space="preserve"> </w:instrText>
      </w:r>
      <w:r w:rsidR="000B7F3D" w:rsidRPr="00354B2B">
        <w:rPr>
          <w:rFonts w:asciiTheme="majorHAnsi" w:hAnsiTheme="majorHAnsi"/>
          <w:b w:val="0"/>
        </w:rPr>
        <w:fldChar w:fldCharType="separate"/>
      </w:r>
      <w:r w:rsidRPr="00354B2B">
        <w:rPr>
          <w:rFonts w:asciiTheme="majorHAnsi" w:hAnsiTheme="majorHAnsi"/>
          <w:b w:val="0"/>
          <w:noProof/>
          <w:lang w:val="ru-RU"/>
        </w:rPr>
        <w:t>7</w:t>
      </w:r>
      <w:r w:rsidR="000B7F3D" w:rsidRPr="00354B2B">
        <w:rPr>
          <w:rFonts w:asciiTheme="majorHAnsi" w:hAnsiTheme="majorHAnsi"/>
          <w:b w:val="0"/>
        </w:rPr>
        <w:fldChar w:fldCharType="end"/>
      </w:r>
      <w:r w:rsidRPr="00354B2B">
        <w:rPr>
          <w:rFonts w:asciiTheme="majorHAnsi" w:hAnsiTheme="majorHAnsi"/>
          <w:b w:val="0"/>
          <w:lang w:val="ru-RU"/>
        </w:rPr>
        <w:t xml:space="preserve"> </w:t>
      </w:r>
      <w:r w:rsidRPr="00354B2B">
        <w:rPr>
          <w:rFonts w:asciiTheme="majorHAnsi" w:hAnsiTheme="majorHAnsi"/>
          <w:b w:val="0"/>
          <w:lang w:val="ru-RU"/>
        </w:rPr>
        <w:noBreakHyphen/>
        <w:t xml:space="preserve"> Структура доходов бюджета Унечского района, (руб.)</w:t>
      </w:r>
    </w:p>
    <w:p w:rsidR="00354B2B" w:rsidRDefault="00354B2B" w:rsidP="003F7DAE">
      <w:pPr>
        <w:pStyle w:val="afb"/>
        <w:ind w:right="0"/>
        <w:jc w:val="right"/>
        <w:rPr>
          <w:rFonts w:asciiTheme="majorHAnsi" w:hAnsiTheme="majorHAnsi"/>
          <w:b w:val="0"/>
          <w:lang w:val="ru-RU"/>
        </w:rPr>
      </w:pPr>
    </w:p>
    <w:p w:rsidR="003F7DAE" w:rsidRPr="00264D31" w:rsidRDefault="003F7DAE" w:rsidP="003F7DAE">
      <w:pPr>
        <w:pStyle w:val="afb"/>
        <w:ind w:right="0"/>
        <w:jc w:val="right"/>
        <w:rPr>
          <w:rFonts w:asciiTheme="majorHAnsi" w:hAnsiTheme="majorHAnsi"/>
          <w:b w:val="0"/>
          <w:lang w:val="ru-RU"/>
        </w:rPr>
      </w:pPr>
      <w:r w:rsidRPr="00264D31">
        <w:rPr>
          <w:rFonts w:asciiTheme="majorHAnsi" w:hAnsiTheme="majorHAnsi"/>
          <w:b w:val="0"/>
          <w:lang w:val="ru-RU"/>
        </w:rPr>
        <w:t xml:space="preserve">Таблица </w:t>
      </w:r>
      <w:r w:rsidR="000B7F3D" w:rsidRPr="003F7DAE">
        <w:rPr>
          <w:rFonts w:asciiTheme="majorHAnsi" w:hAnsiTheme="majorHAnsi"/>
          <w:b w:val="0"/>
        </w:rPr>
        <w:fldChar w:fldCharType="begin"/>
      </w:r>
      <w:r w:rsidRPr="00264D31">
        <w:rPr>
          <w:rFonts w:asciiTheme="majorHAnsi" w:hAnsiTheme="majorHAnsi"/>
          <w:b w:val="0"/>
          <w:lang w:val="ru-RU"/>
        </w:rPr>
        <w:instrText xml:space="preserve"> </w:instrText>
      </w:r>
      <w:r w:rsidRPr="003F7DAE">
        <w:rPr>
          <w:rFonts w:asciiTheme="majorHAnsi" w:hAnsiTheme="majorHAnsi"/>
          <w:b w:val="0"/>
        </w:rPr>
        <w:instrText>SEQ</w:instrText>
      </w:r>
      <w:r w:rsidRPr="00264D31">
        <w:rPr>
          <w:rFonts w:asciiTheme="majorHAnsi" w:hAnsiTheme="majorHAnsi"/>
          <w:b w:val="0"/>
          <w:lang w:val="ru-RU"/>
        </w:rPr>
        <w:instrText xml:space="preserve"> Таблица \* </w:instrText>
      </w:r>
      <w:r w:rsidRPr="003F7DAE">
        <w:rPr>
          <w:rFonts w:asciiTheme="majorHAnsi" w:hAnsiTheme="majorHAnsi"/>
          <w:b w:val="0"/>
        </w:rPr>
        <w:instrText>ARABIC</w:instrText>
      </w:r>
      <w:r w:rsidRPr="00264D31">
        <w:rPr>
          <w:rFonts w:asciiTheme="majorHAnsi" w:hAnsiTheme="majorHAnsi"/>
          <w:b w:val="0"/>
          <w:lang w:val="ru-RU"/>
        </w:rPr>
        <w:instrText xml:space="preserve"> </w:instrText>
      </w:r>
      <w:r w:rsidR="000B7F3D" w:rsidRPr="003F7DAE">
        <w:rPr>
          <w:rFonts w:asciiTheme="majorHAnsi" w:hAnsiTheme="majorHAnsi"/>
          <w:b w:val="0"/>
        </w:rPr>
        <w:fldChar w:fldCharType="separate"/>
      </w:r>
      <w:r w:rsidR="00C31C0C" w:rsidRPr="007D1D2F">
        <w:rPr>
          <w:rFonts w:asciiTheme="majorHAnsi" w:hAnsiTheme="majorHAnsi"/>
          <w:b w:val="0"/>
          <w:noProof/>
          <w:lang w:val="ru-RU"/>
        </w:rPr>
        <w:t>9</w:t>
      </w:r>
      <w:r w:rsidR="000B7F3D" w:rsidRPr="003F7DAE">
        <w:rPr>
          <w:rFonts w:asciiTheme="majorHAnsi" w:hAnsiTheme="majorHAnsi"/>
          <w:b w:val="0"/>
        </w:rPr>
        <w:fldChar w:fldCharType="end"/>
      </w:r>
    </w:p>
    <w:p w:rsidR="003F7DAE" w:rsidRPr="003F7DAE" w:rsidRDefault="003F7DAE" w:rsidP="003F7DAE">
      <w:pPr>
        <w:spacing w:line="276" w:lineRule="auto"/>
        <w:ind w:firstLine="851"/>
        <w:jc w:val="center"/>
        <w:rPr>
          <w:rFonts w:ascii="Cambria" w:hAnsi="Cambria" w:cs="Times New Roman"/>
          <w:b/>
        </w:rPr>
      </w:pPr>
      <w:r w:rsidRPr="003F7DAE">
        <w:rPr>
          <w:rFonts w:ascii="Cambria" w:hAnsi="Cambria" w:cs="Times New Roman"/>
          <w:b/>
        </w:rPr>
        <w:t>Структура доходов бюджета муниципального образования «</w:t>
      </w:r>
      <w:proofErr w:type="spellStart"/>
      <w:r w:rsidRPr="003F7DAE">
        <w:rPr>
          <w:rFonts w:ascii="Cambria" w:hAnsi="Cambria" w:cs="Times New Roman"/>
          <w:b/>
        </w:rPr>
        <w:t>Унечский</w:t>
      </w:r>
      <w:proofErr w:type="spellEnd"/>
      <w:r w:rsidRPr="003F7DAE">
        <w:rPr>
          <w:rFonts w:ascii="Cambria" w:hAnsi="Cambria" w:cs="Times New Roman"/>
          <w:b/>
        </w:rPr>
        <w:t xml:space="preserve"> муниципальный район», (руб.)</w:t>
      </w:r>
    </w:p>
    <w:tbl>
      <w:tblPr>
        <w:tblStyle w:val="afd"/>
        <w:tblW w:w="9288" w:type="dxa"/>
        <w:tblLook w:val="04A0"/>
      </w:tblPr>
      <w:tblGrid>
        <w:gridCol w:w="3709"/>
        <w:gridCol w:w="1793"/>
        <w:gridCol w:w="1956"/>
        <w:gridCol w:w="1830"/>
      </w:tblGrid>
      <w:tr w:rsidR="002335AC" w:rsidRPr="00CA57F3" w:rsidTr="000C7E92">
        <w:trPr>
          <w:tblHeader/>
        </w:trPr>
        <w:tc>
          <w:tcPr>
            <w:tcW w:w="3709" w:type="dxa"/>
          </w:tcPr>
          <w:p w:rsidR="002335AC" w:rsidRPr="00CA57F3" w:rsidRDefault="002335AC" w:rsidP="001877EE">
            <w:pPr>
              <w:jc w:val="both"/>
              <w:rPr>
                <w:rFonts w:asciiTheme="majorHAnsi" w:hAnsiTheme="majorHAnsi"/>
                <w:i/>
                <w:color w:val="auto"/>
              </w:rPr>
            </w:pPr>
          </w:p>
        </w:tc>
        <w:tc>
          <w:tcPr>
            <w:tcW w:w="1793" w:type="dxa"/>
          </w:tcPr>
          <w:p w:rsidR="002335AC" w:rsidRPr="00CA57F3" w:rsidRDefault="002335AC" w:rsidP="00CA57F3">
            <w:pPr>
              <w:jc w:val="center"/>
              <w:rPr>
                <w:rFonts w:asciiTheme="majorHAnsi" w:hAnsiTheme="majorHAnsi"/>
                <w:b/>
                <w:i/>
                <w:color w:val="auto"/>
              </w:rPr>
            </w:pPr>
            <w:r>
              <w:rPr>
                <w:rFonts w:asciiTheme="majorHAnsi" w:hAnsiTheme="majorHAnsi"/>
                <w:b/>
                <w:i/>
                <w:color w:val="auto"/>
              </w:rPr>
              <w:t>2015</w:t>
            </w:r>
          </w:p>
        </w:tc>
        <w:tc>
          <w:tcPr>
            <w:tcW w:w="1956" w:type="dxa"/>
          </w:tcPr>
          <w:p w:rsidR="002335AC" w:rsidRPr="00CA57F3" w:rsidRDefault="002335AC" w:rsidP="00CA57F3">
            <w:pPr>
              <w:jc w:val="center"/>
              <w:rPr>
                <w:rFonts w:asciiTheme="majorHAnsi" w:hAnsiTheme="majorHAnsi"/>
                <w:b/>
                <w:i/>
                <w:color w:val="auto"/>
              </w:rPr>
            </w:pPr>
            <w:r w:rsidRPr="00CA57F3">
              <w:rPr>
                <w:rFonts w:asciiTheme="majorHAnsi" w:hAnsiTheme="majorHAnsi"/>
                <w:b/>
                <w:i/>
                <w:color w:val="auto"/>
              </w:rPr>
              <w:t>2016</w:t>
            </w:r>
          </w:p>
        </w:tc>
        <w:tc>
          <w:tcPr>
            <w:tcW w:w="1830" w:type="dxa"/>
            <w:vAlign w:val="center"/>
          </w:tcPr>
          <w:p w:rsidR="002335AC" w:rsidRPr="00CA57F3" w:rsidRDefault="002335AC" w:rsidP="00CA57F3">
            <w:pPr>
              <w:jc w:val="center"/>
              <w:rPr>
                <w:rFonts w:asciiTheme="majorHAnsi" w:hAnsiTheme="majorHAnsi"/>
                <w:b/>
                <w:i/>
                <w:color w:val="auto"/>
              </w:rPr>
            </w:pPr>
            <w:r w:rsidRPr="00CA57F3">
              <w:rPr>
                <w:rFonts w:asciiTheme="majorHAnsi" w:hAnsiTheme="majorHAnsi"/>
                <w:b/>
                <w:i/>
                <w:color w:val="auto"/>
              </w:rPr>
              <w:t>2017</w:t>
            </w:r>
          </w:p>
        </w:tc>
      </w:tr>
      <w:tr w:rsidR="002335AC" w:rsidRPr="00CA57F3" w:rsidTr="001877EE">
        <w:tc>
          <w:tcPr>
            <w:tcW w:w="3709" w:type="dxa"/>
          </w:tcPr>
          <w:p w:rsidR="002335AC" w:rsidRPr="00CA57F3" w:rsidRDefault="002335AC" w:rsidP="002335AC">
            <w:pPr>
              <w:jc w:val="both"/>
              <w:rPr>
                <w:rFonts w:asciiTheme="majorHAnsi" w:hAnsiTheme="majorHAnsi"/>
                <w:i/>
                <w:color w:val="auto"/>
              </w:rPr>
            </w:pPr>
            <w:r w:rsidRPr="00CA57F3">
              <w:rPr>
                <w:rFonts w:asciiTheme="majorHAnsi" w:hAnsiTheme="majorHAnsi"/>
                <w:i/>
                <w:color w:val="auto"/>
              </w:rPr>
              <w:t>Доходы (всего)</w:t>
            </w:r>
          </w:p>
        </w:tc>
        <w:tc>
          <w:tcPr>
            <w:tcW w:w="1793" w:type="dxa"/>
          </w:tcPr>
          <w:p w:rsidR="002335AC" w:rsidRPr="00D24049" w:rsidRDefault="002335AC" w:rsidP="002335AC">
            <w:pPr>
              <w:jc w:val="center"/>
            </w:pPr>
            <w:r w:rsidRPr="00D24049">
              <w:t>475948352</w:t>
            </w:r>
          </w:p>
        </w:tc>
        <w:tc>
          <w:tcPr>
            <w:tcW w:w="1956" w:type="dxa"/>
            <w:vAlign w:val="center"/>
          </w:tcPr>
          <w:p w:rsidR="002335AC" w:rsidRPr="00CA57F3" w:rsidRDefault="002335AC" w:rsidP="002335AC">
            <w:pPr>
              <w:ind w:hanging="108"/>
              <w:jc w:val="center"/>
              <w:rPr>
                <w:rFonts w:asciiTheme="majorHAnsi" w:hAnsiTheme="majorHAnsi"/>
              </w:rPr>
            </w:pPr>
            <w:r w:rsidRPr="00CA57F3">
              <w:rPr>
                <w:rFonts w:asciiTheme="majorHAnsi" w:hAnsiTheme="majorHAnsi"/>
              </w:rPr>
              <w:t>448011654,22</w:t>
            </w:r>
          </w:p>
        </w:tc>
        <w:tc>
          <w:tcPr>
            <w:tcW w:w="1830" w:type="dxa"/>
            <w:vAlign w:val="center"/>
          </w:tcPr>
          <w:p w:rsidR="002335AC" w:rsidRPr="00CA57F3" w:rsidRDefault="002335AC" w:rsidP="002335AC">
            <w:pPr>
              <w:jc w:val="right"/>
              <w:rPr>
                <w:rFonts w:asciiTheme="majorHAnsi" w:hAnsiTheme="majorHAnsi"/>
                <w:i/>
                <w:color w:val="auto"/>
              </w:rPr>
            </w:pPr>
            <w:r w:rsidRPr="00CA57F3">
              <w:rPr>
                <w:rFonts w:asciiTheme="majorHAnsi" w:hAnsiTheme="majorHAnsi"/>
                <w:i/>
                <w:color w:val="auto"/>
              </w:rPr>
              <w:t>449957786,25</w:t>
            </w:r>
          </w:p>
        </w:tc>
      </w:tr>
      <w:tr w:rsidR="002335AC" w:rsidRPr="00CA57F3" w:rsidTr="001877EE">
        <w:tc>
          <w:tcPr>
            <w:tcW w:w="3709" w:type="dxa"/>
          </w:tcPr>
          <w:p w:rsidR="002335AC" w:rsidRPr="00CA57F3" w:rsidRDefault="002335AC" w:rsidP="002335AC">
            <w:pPr>
              <w:pStyle w:val="2f3"/>
              <w:tabs>
                <w:tab w:val="left" w:pos="405"/>
              </w:tabs>
              <w:ind w:firstLine="142"/>
              <w:rPr>
                <w:rFonts w:asciiTheme="majorHAnsi" w:hAnsiTheme="majorHAnsi"/>
                <w:i/>
                <w:color w:val="auto"/>
              </w:rPr>
            </w:pPr>
            <w:r w:rsidRPr="00CA57F3">
              <w:rPr>
                <w:rFonts w:asciiTheme="majorHAnsi" w:hAnsiTheme="majorHAnsi"/>
                <w:i/>
                <w:color w:val="auto"/>
              </w:rPr>
              <w:t xml:space="preserve">Налоговые и неналоговые доходы </w:t>
            </w:r>
          </w:p>
        </w:tc>
        <w:tc>
          <w:tcPr>
            <w:tcW w:w="1793" w:type="dxa"/>
          </w:tcPr>
          <w:p w:rsidR="002335AC" w:rsidRPr="00D24049" w:rsidRDefault="002335AC" w:rsidP="002335AC">
            <w:pPr>
              <w:jc w:val="center"/>
            </w:pPr>
            <w:r w:rsidRPr="00D24049">
              <w:t>159214000</w:t>
            </w:r>
          </w:p>
        </w:tc>
        <w:tc>
          <w:tcPr>
            <w:tcW w:w="1956" w:type="dxa"/>
          </w:tcPr>
          <w:p w:rsidR="002335AC" w:rsidRPr="00CA57F3" w:rsidRDefault="002335AC" w:rsidP="002335AC">
            <w:pPr>
              <w:pStyle w:val="2f3"/>
              <w:ind w:firstLine="40"/>
              <w:jc w:val="center"/>
              <w:rPr>
                <w:rFonts w:asciiTheme="majorHAnsi" w:hAnsiTheme="majorHAnsi"/>
                <w:color w:val="auto"/>
              </w:rPr>
            </w:pPr>
            <w:r w:rsidRPr="00CA57F3">
              <w:rPr>
                <w:rFonts w:asciiTheme="majorHAnsi" w:hAnsiTheme="majorHAnsi"/>
                <w:color w:val="auto"/>
              </w:rPr>
              <w:t>162582000</w:t>
            </w:r>
          </w:p>
        </w:tc>
        <w:tc>
          <w:tcPr>
            <w:tcW w:w="1830" w:type="dxa"/>
            <w:vAlign w:val="center"/>
          </w:tcPr>
          <w:p w:rsidR="002335AC" w:rsidRPr="00CA57F3" w:rsidRDefault="002335AC" w:rsidP="002335AC">
            <w:pPr>
              <w:pStyle w:val="2f3"/>
              <w:ind w:firstLine="0"/>
              <w:jc w:val="right"/>
              <w:rPr>
                <w:rFonts w:asciiTheme="majorHAnsi" w:hAnsiTheme="majorHAnsi"/>
                <w:i/>
                <w:color w:val="auto"/>
              </w:rPr>
            </w:pPr>
            <w:r w:rsidRPr="00CA57F3">
              <w:rPr>
                <w:rFonts w:asciiTheme="majorHAnsi" w:hAnsiTheme="majorHAnsi"/>
                <w:i/>
                <w:color w:val="auto"/>
              </w:rPr>
              <w:t>168608000</w:t>
            </w:r>
          </w:p>
        </w:tc>
      </w:tr>
      <w:tr w:rsidR="002335AC" w:rsidRPr="00CA57F3" w:rsidTr="002335AC">
        <w:tc>
          <w:tcPr>
            <w:tcW w:w="3709" w:type="dxa"/>
          </w:tcPr>
          <w:p w:rsidR="002335AC" w:rsidRPr="00CA57F3" w:rsidRDefault="002335AC" w:rsidP="002335AC">
            <w:pPr>
              <w:pStyle w:val="2f3"/>
              <w:tabs>
                <w:tab w:val="left" w:pos="405"/>
              </w:tabs>
              <w:ind w:firstLine="142"/>
              <w:rPr>
                <w:rFonts w:asciiTheme="majorHAnsi" w:hAnsiTheme="majorHAnsi"/>
                <w:color w:val="auto"/>
              </w:rPr>
            </w:pPr>
            <w:r w:rsidRPr="00CA57F3">
              <w:rPr>
                <w:rFonts w:asciiTheme="majorHAnsi" w:hAnsiTheme="majorHAnsi"/>
                <w:color w:val="auto"/>
              </w:rPr>
              <w:t>Налоговые доходы</w:t>
            </w:r>
          </w:p>
        </w:tc>
        <w:tc>
          <w:tcPr>
            <w:tcW w:w="1793" w:type="dxa"/>
          </w:tcPr>
          <w:p w:rsidR="002335AC" w:rsidRPr="00D24049" w:rsidRDefault="002335AC" w:rsidP="002335AC">
            <w:pPr>
              <w:jc w:val="center"/>
            </w:pPr>
            <w:r w:rsidRPr="00D24049">
              <w:t>145941000</w:t>
            </w:r>
          </w:p>
        </w:tc>
        <w:tc>
          <w:tcPr>
            <w:tcW w:w="1956" w:type="dxa"/>
          </w:tcPr>
          <w:p w:rsidR="002335AC" w:rsidRPr="00CA57F3" w:rsidRDefault="002335AC" w:rsidP="002335AC">
            <w:pPr>
              <w:pStyle w:val="2f3"/>
              <w:ind w:firstLine="40"/>
              <w:jc w:val="center"/>
              <w:rPr>
                <w:rFonts w:asciiTheme="majorHAnsi" w:hAnsiTheme="majorHAnsi"/>
                <w:color w:val="auto"/>
              </w:rPr>
            </w:pPr>
            <w:r w:rsidRPr="00CA57F3">
              <w:rPr>
                <w:rFonts w:asciiTheme="majorHAnsi" w:hAnsiTheme="majorHAnsi"/>
                <w:color w:val="auto"/>
              </w:rPr>
              <w:t>150318000</w:t>
            </w:r>
          </w:p>
        </w:tc>
        <w:tc>
          <w:tcPr>
            <w:tcW w:w="1830" w:type="dxa"/>
          </w:tcPr>
          <w:p w:rsidR="002335AC" w:rsidRPr="00CA57F3" w:rsidRDefault="002335AC" w:rsidP="002335AC">
            <w:pPr>
              <w:pStyle w:val="2f3"/>
              <w:ind w:firstLine="0"/>
              <w:jc w:val="right"/>
              <w:rPr>
                <w:rFonts w:asciiTheme="majorHAnsi" w:hAnsiTheme="majorHAnsi"/>
                <w:color w:val="auto"/>
              </w:rPr>
            </w:pPr>
            <w:r w:rsidRPr="00CA57F3">
              <w:rPr>
                <w:rFonts w:asciiTheme="majorHAnsi" w:hAnsiTheme="majorHAnsi"/>
                <w:color w:val="auto"/>
              </w:rPr>
              <w:t>154745000</w:t>
            </w:r>
          </w:p>
        </w:tc>
      </w:tr>
      <w:tr w:rsidR="002335AC" w:rsidRPr="00CA57F3" w:rsidTr="002335AC">
        <w:tc>
          <w:tcPr>
            <w:tcW w:w="3709" w:type="dxa"/>
          </w:tcPr>
          <w:p w:rsidR="002335AC" w:rsidRPr="00CA57F3" w:rsidRDefault="002335AC" w:rsidP="002335AC">
            <w:pPr>
              <w:pStyle w:val="2f3"/>
              <w:tabs>
                <w:tab w:val="left" w:pos="405"/>
              </w:tabs>
              <w:ind w:firstLine="142"/>
              <w:rPr>
                <w:rFonts w:asciiTheme="majorHAnsi" w:hAnsiTheme="majorHAnsi"/>
                <w:color w:val="auto"/>
              </w:rPr>
            </w:pPr>
            <w:r w:rsidRPr="00CA57F3">
              <w:rPr>
                <w:rFonts w:asciiTheme="majorHAnsi" w:hAnsiTheme="majorHAnsi"/>
                <w:color w:val="auto"/>
              </w:rPr>
              <w:t>-налог на доходы физических лиц</w:t>
            </w:r>
          </w:p>
        </w:tc>
        <w:tc>
          <w:tcPr>
            <w:tcW w:w="1793" w:type="dxa"/>
          </w:tcPr>
          <w:p w:rsidR="002335AC" w:rsidRPr="00D24049" w:rsidRDefault="002335AC" w:rsidP="002335AC">
            <w:pPr>
              <w:jc w:val="center"/>
            </w:pPr>
            <w:r w:rsidRPr="00D24049">
              <w:t>114586000</w:t>
            </w:r>
          </w:p>
        </w:tc>
        <w:tc>
          <w:tcPr>
            <w:tcW w:w="1956" w:type="dxa"/>
          </w:tcPr>
          <w:p w:rsidR="002335AC" w:rsidRPr="00CA57F3" w:rsidRDefault="00434C6E" w:rsidP="002335AC">
            <w:pPr>
              <w:pStyle w:val="2f3"/>
              <w:ind w:firstLine="40"/>
              <w:jc w:val="center"/>
              <w:rPr>
                <w:rFonts w:asciiTheme="majorHAnsi" w:hAnsiTheme="majorHAnsi"/>
                <w:color w:val="auto"/>
              </w:rPr>
            </w:pPr>
            <w:r w:rsidRPr="00CA57F3">
              <w:rPr>
                <w:rFonts w:asciiTheme="majorHAnsi" w:hAnsiTheme="majorHAnsi"/>
                <w:color w:val="auto"/>
              </w:rPr>
              <w:t>114461000</w:t>
            </w:r>
          </w:p>
        </w:tc>
        <w:tc>
          <w:tcPr>
            <w:tcW w:w="1830" w:type="dxa"/>
            <w:vAlign w:val="center"/>
          </w:tcPr>
          <w:p w:rsidR="002335AC" w:rsidRPr="00CA57F3" w:rsidRDefault="002335AC" w:rsidP="004A5D5B">
            <w:pPr>
              <w:pStyle w:val="2f3"/>
              <w:spacing w:after="120"/>
              <w:ind w:firstLine="40"/>
              <w:jc w:val="center"/>
              <w:rPr>
                <w:rFonts w:asciiTheme="majorHAnsi" w:hAnsiTheme="majorHAnsi"/>
                <w:color w:val="auto"/>
              </w:rPr>
            </w:pPr>
            <w:r w:rsidRPr="00CA57F3">
              <w:rPr>
                <w:rFonts w:asciiTheme="majorHAnsi" w:hAnsiTheme="majorHAnsi"/>
                <w:color w:val="auto"/>
              </w:rPr>
              <w:t>114461000</w:t>
            </w:r>
          </w:p>
        </w:tc>
      </w:tr>
      <w:tr w:rsidR="002335AC" w:rsidRPr="00CA57F3" w:rsidTr="002335AC">
        <w:tc>
          <w:tcPr>
            <w:tcW w:w="3709" w:type="dxa"/>
          </w:tcPr>
          <w:p w:rsidR="002335AC" w:rsidRPr="00CA57F3" w:rsidRDefault="002335AC" w:rsidP="002335AC">
            <w:pPr>
              <w:pStyle w:val="2f3"/>
              <w:tabs>
                <w:tab w:val="left" w:pos="405"/>
              </w:tabs>
              <w:ind w:firstLine="142"/>
              <w:rPr>
                <w:rFonts w:asciiTheme="majorHAnsi" w:hAnsiTheme="majorHAnsi"/>
                <w:color w:val="auto"/>
              </w:rPr>
            </w:pPr>
            <w:r w:rsidRPr="00CA57F3">
              <w:rPr>
                <w:rFonts w:asciiTheme="majorHAnsi" w:hAnsiTheme="majorHAnsi"/>
                <w:color w:val="auto"/>
              </w:rPr>
              <w:t xml:space="preserve">-акцизы по подакцизным товарам </w:t>
            </w:r>
          </w:p>
        </w:tc>
        <w:tc>
          <w:tcPr>
            <w:tcW w:w="1793" w:type="dxa"/>
          </w:tcPr>
          <w:p w:rsidR="002335AC" w:rsidRPr="00D24049" w:rsidRDefault="002335AC" w:rsidP="002335AC">
            <w:pPr>
              <w:jc w:val="center"/>
            </w:pPr>
            <w:r w:rsidRPr="00D24049">
              <w:t>4797000</w:t>
            </w:r>
          </w:p>
        </w:tc>
        <w:tc>
          <w:tcPr>
            <w:tcW w:w="1956" w:type="dxa"/>
          </w:tcPr>
          <w:p w:rsidR="002335AC" w:rsidRPr="00CA57F3" w:rsidRDefault="002335AC" w:rsidP="002335AC">
            <w:pPr>
              <w:pStyle w:val="2f3"/>
              <w:ind w:firstLine="40"/>
              <w:jc w:val="center"/>
              <w:rPr>
                <w:rFonts w:asciiTheme="majorHAnsi" w:hAnsiTheme="majorHAnsi"/>
                <w:color w:val="auto"/>
              </w:rPr>
            </w:pPr>
            <w:r w:rsidRPr="00CA57F3">
              <w:rPr>
                <w:rFonts w:asciiTheme="majorHAnsi" w:hAnsiTheme="majorHAnsi"/>
                <w:color w:val="auto"/>
              </w:rPr>
              <w:t>8488000</w:t>
            </w:r>
          </w:p>
        </w:tc>
        <w:tc>
          <w:tcPr>
            <w:tcW w:w="1830" w:type="dxa"/>
            <w:vAlign w:val="center"/>
          </w:tcPr>
          <w:p w:rsidR="002335AC" w:rsidRPr="00CA57F3" w:rsidRDefault="002335AC" w:rsidP="002335AC">
            <w:pPr>
              <w:pStyle w:val="2f3"/>
              <w:ind w:firstLine="0"/>
              <w:jc w:val="right"/>
              <w:rPr>
                <w:rFonts w:asciiTheme="majorHAnsi" w:hAnsiTheme="majorHAnsi"/>
                <w:color w:val="auto"/>
              </w:rPr>
            </w:pPr>
            <w:r w:rsidRPr="00CA57F3">
              <w:rPr>
                <w:rFonts w:asciiTheme="majorHAnsi" w:hAnsiTheme="majorHAnsi"/>
                <w:color w:val="auto"/>
              </w:rPr>
              <w:t>9277000</w:t>
            </w:r>
          </w:p>
        </w:tc>
      </w:tr>
      <w:tr w:rsidR="002335AC" w:rsidRPr="00CA57F3" w:rsidTr="002335AC">
        <w:tc>
          <w:tcPr>
            <w:tcW w:w="3709" w:type="dxa"/>
          </w:tcPr>
          <w:p w:rsidR="002335AC" w:rsidRPr="00CA57F3" w:rsidRDefault="002335AC" w:rsidP="002335AC">
            <w:pPr>
              <w:pStyle w:val="2f3"/>
              <w:tabs>
                <w:tab w:val="left" w:pos="405"/>
              </w:tabs>
              <w:ind w:firstLine="142"/>
              <w:rPr>
                <w:rFonts w:asciiTheme="majorHAnsi" w:hAnsiTheme="majorHAnsi"/>
                <w:color w:val="auto"/>
              </w:rPr>
            </w:pPr>
            <w:r w:rsidRPr="00CA57F3">
              <w:rPr>
                <w:rFonts w:asciiTheme="majorHAnsi" w:hAnsiTheme="majorHAnsi"/>
                <w:color w:val="auto"/>
              </w:rPr>
              <w:t xml:space="preserve">-налоги на совокупный доход </w:t>
            </w:r>
          </w:p>
        </w:tc>
        <w:tc>
          <w:tcPr>
            <w:tcW w:w="1793" w:type="dxa"/>
          </w:tcPr>
          <w:p w:rsidR="002335AC" w:rsidRPr="00D24049" w:rsidRDefault="002335AC" w:rsidP="002335AC">
            <w:pPr>
              <w:jc w:val="center"/>
            </w:pPr>
            <w:r w:rsidRPr="00D24049">
              <w:t>24471000</w:t>
            </w:r>
          </w:p>
        </w:tc>
        <w:tc>
          <w:tcPr>
            <w:tcW w:w="1956" w:type="dxa"/>
          </w:tcPr>
          <w:p w:rsidR="002335AC" w:rsidRPr="00CA57F3" w:rsidRDefault="002335AC" w:rsidP="002335AC">
            <w:pPr>
              <w:pStyle w:val="2f3"/>
              <w:ind w:firstLine="40"/>
              <w:jc w:val="center"/>
              <w:rPr>
                <w:rFonts w:asciiTheme="majorHAnsi" w:hAnsiTheme="majorHAnsi"/>
                <w:color w:val="auto"/>
              </w:rPr>
            </w:pPr>
            <w:r w:rsidRPr="00CA57F3">
              <w:rPr>
                <w:rFonts w:asciiTheme="majorHAnsi" w:hAnsiTheme="majorHAnsi"/>
                <w:color w:val="auto"/>
              </w:rPr>
              <w:t>30031000</w:t>
            </w:r>
          </w:p>
        </w:tc>
        <w:tc>
          <w:tcPr>
            <w:tcW w:w="1830" w:type="dxa"/>
            <w:vAlign w:val="center"/>
          </w:tcPr>
          <w:p w:rsidR="002335AC" w:rsidRPr="00CA57F3" w:rsidRDefault="002335AC" w:rsidP="002335AC">
            <w:pPr>
              <w:pStyle w:val="2f3"/>
              <w:ind w:firstLine="0"/>
              <w:jc w:val="right"/>
              <w:rPr>
                <w:rFonts w:asciiTheme="majorHAnsi" w:hAnsiTheme="majorHAnsi"/>
                <w:color w:val="auto"/>
              </w:rPr>
            </w:pPr>
            <w:r w:rsidRPr="00CA57F3">
              <w:rPr>
                <w:rFonts w:asciiTheme="majorHAnsi" w:hAnsiTheme="majorHAnsi"/>
                <w:color w:val="auto"/>
              </w:rPr>
              <w:t>29070000</w:t>
            </w:r>
          </w:p>
        </w:tc>
      </w:tr>
      <w:tr w:rsidR="002335AC" w:rsidRPr="00CA57F3" w:rsidTr="002335AC">
        <w:tc>
          <w:tcPr>
            <w:tcW w:w="3709" w:type="dxa"/>
          </w:tcPr>
          <w:p w:rsidR="002335AC" w:rsidRPr="00CA57F3" w:rsidRDefault="002335AC" w:rsidP="002335AC">
            <w:pPr>
              <w:pStyle w:val="2f3"/>
              <w:tabs>
                <w:tab w:val="left" w:pos="405"/>
              </w:tabs>
              <w:ind w:firstLine="142"/>
              <w:rPr>
                <w:rFonts w:asciiTheme="majorHAnsi" w:hAnsiTheme="majorHAnsi"/>
                <w:color w:val="auto"/>
              </w:rPr>
            </w:pPr>
            <w:r w:rsidRPr="00CA57F3">
              <w:rPr>
                <w:rFonts w:asciiTheme="majorHAnsi" w:hAnsiTheme="majorHAnsi"/>
                <w:color w:val="auto"/>
              </w:rPr>
              <w:t>-государственная пошлина</w:t>
            </w:r>
          </w:p>
        </w:tc>
        <w:tc>
          <w:tcPr>
            <w:tcW w:w="1793" w:type="dxa"/>
          </w:tcPr>
          <w:p w:rsidR="002335AC" w:rsidRPr="00D24049" w:rsidRDefault="002335AC" w:rsidP="002335AC">
            <w:pPr>
              <w:jc w:val="center"/>
            </w:pPr>
            <w:r w:rsidRPr="00D24049">
              <w:t>2087000</w:t>
            </w:r>
          </w:p>
        </w:tc>
        <w:tc>
          <w:tcPr>
            <w:tcW w:w="1956" w:type="dxa"/>
          </w:tcPr>
          <w:p w:rsidR="002335AC" w:rsidRPr="00CA57F3" w:rsidRDefault="002335AC" w:rsidP="002335AC">
            <w:pPr>
              <w:pStyle w:val="2f3"/>
              <w:ind w:firstLine="40"/>
              <w:jc w:val="center"/>
              <w:rPr>
                <w:rFonts w:asciiTheme="majorHAnsi" w:hAnsiTheme="majorHAnsi"/>
                <w:color w:val="auto"/>
              </w:rPr>
            </w:pPr>
            <w:r w:rsidRPr="00CA57F3">
              <w:rPr>
                <w:rFonts w:asciiTheme="majorHAnsi" w:hAnsiTheme="majorHAnsi"/>
                <w:color w:val="auto"/>
              </w:rPr>
              <w:t>2043000</w:t>
            </w:r>
          </w:p>
        </w:tc>
        <w:tc>
          <w:tcPr>
            <w:tcW w:w="1830" w:type="dxa"/>
            <w:vAlign w:val="center"/>
          </w:tcPr>
          <w:p w:rsidR="002335AC" w:rsidRPr="00CA57F3" w:rsidRDefault="002335AC" w:rsidP="002335AC">
            <w:pPr>
              <w:pStyle w:val="2f3"/>
              <w:ind w:firstLine="0"/>
              <w:jc w:val="right"/>
              <w:rPr>
                <w:rFonts w:asciiTheme="majorHAnsi" w:hAnsiTheme="majorHAnsi"/>
                <w:color w:val="auto"/>
              </w:rPr>
            </w:pPr>
            <w:r w:rsidRPr="00CA57F3">
              <w:rPr>
                <w:rFonts w:asciiTheme="majorHAnsi" w:hAnsiTheme="majorHAnsi"/>
                <w:color w:val="auto"/>
              </w:rPr>
              <w:t>1937000</w:t>
            </w:r>
          </w:p>
        </w:tc>
      </w:tr>
      <w:tr w:rsidR="002335AC" w:rsidRPr="00CA57F3" w:rsidTr="002335AC">
        <w:tc>
          <w:tcPr>
            <w:tcW w:w="3709" w:type="dxa"/>
          </w:tcPr>
          <w:p w:rsidR="002335AC" w:rsidRPr="00CA57F3" w:rsidRDefault="002335AC" w:rsidP="002335AC">
            <w:pPr>
              <w:pStyle w:val="2f3"/>
              <w:tabs>
                <w:tab w:val="left" w:pos="405"/>
              </w:tabs>
              <w:ind w:firstLine="142"/>
              <w:rPr>
                <w:rFonts w:asciiTheme="majorHAnsi" w:hAnsiTheme="majorHAnsi"/>
                <w:color w:val="auto"/>
              </w:rPr>
            </w:pPr>
            <w:r w:rsidRPr="00CA57F3">
              <w:rPr>
                <w:rFonts w:asciiTheme="majorHAnsi" w:hAnsiTheme="majorHAnsi"/>
                <w:color w:val="auto"/>
              </w:rPr>
              <w:t>Неналоговые доходы</w:t>
            </w:r>
          </w:p>
        </w:tc>
        <w:tc>
          <w:tcPr>
            <w:tcW w:w="1793" w:type="dxa"/>
          </w:tcPr>
          <w:p w:rsidR="002335AC" w:rsidRPr="00D24049" w:rsidRDefault="002335AC" w:rsidP="002335AC">
            <w:pPr>
              <w:jc w:val="center"/>
            </w:pPr>
            <w:r w:rsidRPr="00D24049">
              <w:t>13273000</w:t>
            </w:r>
          </w:p>
        </w:tc>
        <w:tc>
          <w:tcPr>
            <w:tcW w:w="1956" w:type="dxa"/>
          </w:tcPr>
          <w:p w:rsidR="002335AC" w:rsidRPr="00CA57F3" w:rsidRDefault="002335AC" w:rsidP="002335AC">
            <w:pPr>
              <w:pStyle w:val="2f3"/>
              <w:ind w:firstLine="40"/>
              <w:jc w:val="center"/>
              <w:rPr>
                <w:rFonts w:asciiTheme="majorHAnsi" w:hAnsiTheme="majorHAnsi"/>
                <w:color w:val="auto"/>
              </w:rPr>
            </w:pPr>
            <w:r w:rsidRPr="00CA57F3">
              <w:rPr>
                <w:rFonts w:asciiTheme="majorHAnsi" w:hAnsiTheme="majorHAnsi"/>
                <w:color w:val="auto"/>
              </w:rPr>
              <w:t>12264000</w:t>
            </w:r>
          </w:p>
        </w:tc>
        <w:tc>
          <w:tcPr>
            <w:tcW w:w="1830" w:type="dxa"/>
          </w:tcPr>
          <w:p w:rsidR="002335AC" w:rsidRPr="00CA57F3" w:rsidRDefault="002335AC" w:rsidP="002335AC">
            <w:pPr>
              <w:pStyle w:val="2f3"/>
              <w:ind w:firstLine="0"/>
              <w:jc w:val="right"/>
              <w:rPr>
                <w:rFonts w:asciiTheme="majorHAnsi" w:hAnsiTheme="majorHAnsi"/>
                <w:color w:val="auto"/>
              </w:rPr>
            </w:pPr>
            <w:r w:rsidRPr="00CA57F3">
              <w:rPr>
                <w:rFonts w:asciiTheme="majorHAnsi" w:hAnsiTheme="majorHAnsi"/>
                <w:color w:val="auto"/>
              </w:rPr>
              <w:t>13863000</w:t>
            </w:r>
          </w:p>
        </w:tc>
      </w:tr>
      <w:tr w:rsidR="002335AC" w:rsidRPr="00CA57F3" w:rsidTr="002335AC">
        <w:tc>
          <w:tcPr>
            <w:tcW w:w="3709" w:type="dxa"/>
          </w:tcPr>
          <w:p w:rsidR="002335AC" w:rsidRPr="00CA57F3" w:rsidRDefault="002335AC" w:rsidP="002335AC">
            <w:pPr>
              <w:pStyle w:val="2f3"/>
              <w:tabs>
                <w:tab w:val="left" w:pos="405"/>
              </w:tabs>
              <w:ind w:firstLine="142"/>
              <w:rPr>
                <w:rFonts w:asciiTheme="majorHAnsi" w:hAnsiTheme="majorHAnsi"/>
                <w:color w:val="auto"/>
              </w:rPr>
            </w:pPr>
            <w:r w:rsidRPr="00CA57F3">
              <w:rPr>
                <w:rFonts w:asciiTheme="majorHAnsi" w:hAnsiTheme="majorHAnsi"/>
                <w:color w:val="auto"/>
              </w:rPr>
              <w:t xml:space="preserve">-доходы от использования </w:t>
            </w:r>
            <w:r w:rsidRPr="00CA57F3">
              <w:rPr>
                <w:rFonts w:asciiTheme="majorHAnsi" w:hAnsiTheme="majorHAnsi"/>
                <w:color w:val="auto"/>
              </w:rPr>
              <w:lastRenderedPageBreak/>
              <w:t>имущества, находящегося в государственной и муниципальной собственности</w:t>
            </w:r>
          </w:p>
        </w:tc>
        <w:tc>
          <w:tcPr>
            <w:tcW w:w="1793" w:type="dxa"/>
          </w:tcPr>
          <w:p w:rsidR="002335AC" w:rsidRPr="00D24049" w:rsidRDefault="002335AC" w:rsidP="002335AC">
            <w:pPr>
              <w:jc w:val="center"/>
            </w:pPr>
            <w:r w:rsidRPr="00D24049">
              <w:lastRenderedPageBreak/>
              <w:t>8259000</w:t>
            </w:r>
          </w:p>
        </w:tc>
        <w:tc>
          <w:tcPr>
            <w:tcW w:w="1956" w:type="dxa"/>
          </w:tcPr>
          <w:p w:rsidR="002335AC" w:rsidRPr="00CA57F3" w:rsidRDefault="002335AC" w:rsidP="002335AC">
            <w:pPr>
              <w:pStyle w:val="2f3"/>
              <w:ind w:firstLine="40"/>
              <w:jc w:val="center"/>
              <w:rPr>
                <w:rFonts w:asciiTheme="majorHAnsi" w:hAnsiTheme="majorHAnsi"/>
                <w:color w:val="auto"/>
              </w:rPr>
            </w:pPr>
            <w:r w:rsidRPr="00CA57F3">
              <w:rPr>
                <w:rFonts w:asciiTheme="majorHAnsi" w:hAnsiTheme="majorHAnsi"/>
                <w:color w:val="auto"/>
              </w:rPr>
              <w:t>8727000</w:t>
            </w:r>
          </w:p>
        </w:tc>
        <w:tc>
          <w:tcPr>
            <w:tcW w:w="1830" w:type="dxa"/>
          </w:tcPr>
          <w:p w:rsidR="002335AC" w:rsidRPr="00CA57F3" w:rsidRDefault="002335AC" w:rsidP="004A5D5B">
            <w:pPr>
              <w:pStyle w:val="2f3"/>
              <w:ind w:firstLine="0"/>
              <w:jc w:val="right"/>
              <w:rPr>
                <w:rFonts w:asciiTheme="majorHAnsi" w:hAnsiTheme="majorHAnsi"/>
                <w:color w:val="auto"/>
              </w:rPr>
            </w:pPr>
            <w:r w:rsidRPr="00CA57F3">
              <w:rPr>
                <w:rFonts w:asciiTheme="majorHAnsi" w:hAnsiTheme="majorHAnsi"/>
                <w:color w:val="auto"/>
              </w:rPr>
              <w:t>8561000</w:t>
            </w:r>
          </w:p>
        </w:tc>
      </w:tr>
      <w:tr w:rsidR="002335AC" w:rsidRPr="00CA57F3" w:rsidTr="004A5D5B">
        <w:trPr>
          <w:trHeight w:val="273"/>
        </w:trPr>
        <w:tc>
          <w:tcPr>
            <w:tcW w:w="3709" w:type="dxa"/>
          </w:tcPr>
          <w:p w:rsidR="002335AC" w:rsidRPr="00CA57F3" w:rsidRDefault="002335AC" w:rsidP="002335AC">
            <w:pPr>
              <w:pStyle w:val="2f3"/>
              <w:tabs>
                <w:tab w:val="left" w:pos="405"/>
              </w:tabs>
              <w:ind w:firstLine="142"/>
              <w:rPr>
                <w:rFonts w:asciiTheme="majorHAnsi" w:hAnsiTheme="majorHAnsi"/>
                <w:color w:val="auto"/>
              </w:rPr>
            </w:pPr>
            <w:r w:rsidRPr="00CA57F3">
              <w:rPr>
                <w:rFonts w:asciiTheme="majorHAnsi" w:hAnsiTheme="majorHAnsi"/>
                <w:color w:val="auto"/>
              </w:rPr>
              <w:lastRenderedPageBreak/>
              <w:t>-платежи при пользовании природными ресурсами</w:t>
            </w:r>
          </w:p>
        </w:tc>
        <w:tc>
          <w:tcPr>
            <w:tcW w:w="1793" w:type="dxa"/>
          </w:tcPr>
          <w:p w:rsidR="002335AC" w:rsidRPr="00D24049" w:rsidRDefault="002335AC" w:rsidP="002335AC">
            <w:pPr>
              <w:jc w:val="center"/>
            </w:pPr>
            <w:r w:rsidRPr="00D24049">
              <w:t>1051000</w:t>
            </w:r>
          </w:p>
        </w:tc>
        <w:tc>
          <w:tcPr>
            <w:tcW w:w="1956" w:type="dxa"/>
          </w:tcPr>
          <w:p w:rsidR="002335AC" w:rsidRPr="00CA57F3" w:rsidRDefault="002335AC" w:rsidP="002335AC">
            <w:pPr>
              <w:pStyle w:val="2f3"/>
              <w:ind w:firstLine="40"/>
              <w:jc w:val="center"/>
              <w:rPr>
                <w:rFonts w:asciiTheme="majorHAnsi" w:hAnsiTheme="majorHAnsi"/>
                <w:color w:val="auto"/>
              </w:rPr>
            </w:pPr>
            <w:r w:rsidRPr="00CA57F3">
              <w:rPr>
                <w:rFonts w:asciiTheme="majorHAnsi" w:hAnsiTheme="majorHAnsi"/>
                <w:color w:val="auto"/>
              </w:rPr>
              <w:t>292000</w:t>
            </w:r>
          </w:p>
        </w:tc>
        <w:tc>
          <w:tcPr>
            <w:tcW w:w="1830" w:type="dxa"/>
          </w:tcPr>
          <w:p w:rsidR="002335AC" w:rsidRPr="00CA57F3" w:rsidRDefault="002335AC" w:rsidP="002335AC">
            <w:pPr>
              <w:pStyle w:val="2f3"/>
              <w:ind w:firstLine="0"/>
              <w:jc w:val="right"/>
              <w:rPr>
                <w:rFonts w:asciiTheme="majorHAnsi" w:hAnsiTheme="majorHAnsi"/>
                <w:color w:val="auto"/>
              </w:rPr>
            </w:pPr>
            <w:r w:rsidRPr="00CA57F3">
              <w:rPr>
                <w:rFonts w:asciiTheme="majorHAnsi" w:hAnsiTheme="majorHAnsi"/>
                <w:color w:val="auto"/>
              </w:rPr>
              <w:t>849000</w:t>
            </w:r>
          </w:p>
        </w:tc>
      </w:tr>
      <w:tr w:rsidR="002335AC" w:rsidRPr="00CA57F3" w:rsidTr="002335AC">
        <w:tc>
          <w:tcPr>
            <w:tcW w:w="3709" w:type="dxa"/>
          </w:tcPr>
          <w:p w:rsidR="002335AC" w:rsidRPr="00CA57F3" w:rsidRDefault="002335AC" w:rsidP="002335AC">
            <w:pPr>
              <w:pStyle w:val="2f3"/>
              <w:tabs>
                <w:tab w:val="left" w:pos="405"/>
              </w:tabs>
              <w:ind w:firstLine="142"/>
              <w:rPr>
                <w:rFonts w:asciiTheme="majorHAnsi" w:hAnsiTheme="majorHAnsi"/>
                <w:color w:val="auto"/>
              </w:rPr>
            </w:pPr>
            <w:r w:rsidRPr="00CA57F3">
              <w:rPr>
                <w:rFonts w:asciiTheme="majorHAnsi" w:hAnsiTheme="majorHAnsi"/>
                <w:color w:val="auto"/>
              </w:rPr>
              <w:t>-доходы от продажи материальных и нематериальных активов</w:t>
            </w:r>
          </w:p>
        </w:tc>
        <w:tc>
          <w:tcPr>
            <w:tcW w:w="1793" w:type="dxa"/>
          </w:tcPr>
          <w:p w:rsidR="002335AC" w:rsidRPr="00D24049" w:rsidRDefault="002335AC" w:rsidP="002335AC">
            <w:pPr>
              <w:jc w:val="center"/>
            </w:pPr>
            <w:r w:rsidRPr="00D24049">
              <w:t>150000</w:t>
            </w:r>
          </w:p>
        </w:tc>
        <w:tc>
          <w:tcPr>
            <w:tcW w:w="1956" w:type="dxa"/>
          </w:tcPr>
          <w:p w:rsidR="002335AC" w:rsidRPr="00CA57F3" w:rsidRDefault="002335AC" w:rsidP="002335AC">
            <w:pPr>
              <w:pStyle w:val="2f3"/>
              <w:ind w:firstLine="40"/>
              <w:jc w:val="center"/>
              <w:rPr>
                <w:rFonts w:asciiTheme="majorHAnsi" w:hAnsiTheme="majorHAnsi"/>
                <w:color w:val="auto"/>
              </w:rPr>
            </w:pPr>
            <w:r w:rsidRPr="00CA57F3">
              <w:rPr>
                <w:rFonts w:asciiTheme="majorHAnsi" w:hAnsiTheme="majorHAnsi"/>
                <w:color w:val="auto"/>
              </w:rPr>
              <w:t>300000</w:t>
            </w:r>
          </w:p>
        </w:tc>
        <w:tc>
          <w:tcPr>
            <w:tcW w:w="1830" w:type="dxa"/>
          </w:tcPr>
          <w:p w:rsidR="002335AC" w:rsidRPr="00CA57F3" w:rsidRDefault="002335AC" w:rsidP="004A5D5B">
            <w:pPr>
              <w:pStyle w:val="2f3"/>
              <w:ind w:firstLine="0"/>
              <w:jc w:val="right"/>
              <w:rPr>
                <w:rFonts w:asciiTheme="majorHAnsi" w:hAnsiTheme="majorHAnsi"/>
                <w:color w:val="auto"/>
              </w:rPr>
            </w:pPr>
            <w:r w:rsidRPr="00CA57F3">
              <w:rPr>
                <w:rFonts w:asciiTheme="majorHAnsi" w:hAnsiTheme="majorHAnsi"/>
                <w:color w:val="auto"/>
              </w:rPr>
              <w:t>725000</w:t>
            </w:r>
          </w:p>
        </w:tc>
      </w:tr>
      <w:tr w:rsidR="002335AC" w:rsidRPr="00CA57F3" w:rsidTr="002335AC">
        <w:tc>
          <w:tcPr>
            <w:tcW w:w="3709" w:type="dxa"/>
          </w:tcPr>
          <w:p w:rsidR="002335AC" w:rsidRPr="00CA57F3" w:rsidRDefault="002335AC" w:rsidP="002335AC">
            <w:pPr>
              <w:pStyle w:val="2f3"/>
              <w:tabs>
                <w:tab w:val="left" w:pos="405"/>
              </w:tabs>
              <w:ind w:firstLine="142"/>
              <w:rPr>
                <w:rFonts w:asciiTheme="majorHAnsi" w:hAnsiTheme="majorHAnsi"/>
                <w:color w:val="auto"/>
              </w:rPr>
            </w:pPr>
            <w:r w:rsidRPr="00CA57F3">
              <w:rPr>
                <w:rFonts w:asciiTheme="majorHAnsi" w:hAnsiTheme="majorHAnsi"/>
                <w:color w:val="auto"/>
              </w:rPr>
              <w:t>-административные платежи и сборы</w:t>
            </w:r>
          </w:p>
        </w:tc>
        <w:tc>
          <w:tcPr>
            <w:tcW w:w="1793" w:type="dxa"/>
          </w:tcPr>
          <w:p w:rsidR="002335AC" w:rsidRPr="00D24049" w:rsidRDefault="002335AC" w:rsidP="002335AC">
            <w:pPr>
              <w:jc w:val="center"/>
            </w:pPr>
            <w:r w:rsidRPr="00D24049">
              <w:t>135000</w:t>
            </w:r>
          </w:p>
        </w:tc>
        <w:tc>
          <w:tcPr>
            <w:tcW w:w="1956" w:type="dxa"/>
          </w:tcPr>
          <w:p w:rsidR="002335AC" w:rsidRPr="00CA57F3" w:rsidRDefault="002335AC" w:rsidP="002335AC">
            <w:pPr>
              <w:pStyle w:val="2f3"/>
              <w:ind w:firstLine="40"/>
              <w:jc w:val="center"/>
              <w:rPr>
                <w:rFonts w:asciiTheme="majorHAnsi" w:hAnsiTheme="majorHAnsi"/>
                <w:color w:val="auto"/>
              </w:rPr>
            </w:pPr>
            <w:r w:rsidRPr="00CA57F3">
              <w:rPr>
                <w:rFonts w:asciiTheme="majorHAnsi" w:hAnsiTheme="majorHAnsi"/>
                <w:color w:val="auto"/>
              </w:rPr>
              <w:t>151000</w:t>
            </w:r>
          </w:p>
        </w:tc>
        <w:tc>
          <w:tcPr>
            <w:tcW w:w="1830" w:type="dxa"/>
          </w:tcPr>
          <w:p w:rsidR="002335AC" w:rsidRPr="00CA57F3" w:rsidRDefault="002335AC" w:rsidP="002335AC">
            <w:pPr>
              <w:pStyle w:val="2f3"/>
              <w:ind w:firstLine="0"/>
              <w:jc w:val="right"/>
              <w:rPr>
                <w:rFonts w:asciiTheme="majorHAnsi" w:hAnsiTheme="majorHAnsi"/>
                <w:color w:val="auto"/>
              </w:rPr>
            </w:pPr>
            <w:r w:rsidRPr="00CA57F3">
              <w:rPr>
                <w:rFonts w:asciiTheme="majorHAnsi" w:hAnsiTheme="majorHAnsi"/>
                <w:color w:val="auto"/>
              </w:rPr>
              <w:t>50000</w:t>
            </w:r>
          </w:p>
        </w:tc>
      </w:tr>
      <w:tr w:rsidR="002335AC" w:rsidRPr="00CA57F3" w:rsidTr="002335AC">
        <w:tc>
          <w:tcPr>
            <w:tcW w:w="3709" w:type="dxa"/>
          </w:tcPr>
          <w:p w:rsidR="002335AC" w:rsidRPr="00CA57F3" w:rsidRDefault="002335AC" w:rsidP="002335AC">
            <w:pPr>
              <w:pStyle w:val="2f3"/>
              <w:tabs>
                <w:tab w:val="left" w:pos="405"/>
              </w:tabs>
              <w:ind w:firstLine="142"/>
              <w:rPr>
                <w:rFonts w:asciiTheme="majorHAnsi" w:hAnsiTheme="majorHAnsi"/>
                <w:color w:val="auto"/>
              </w:rPr>
            </w:pPr>
            <w:r w:rsidRPr="00CA57F3">
              <w:rPr>
                <w:rFonts w:asciiTheme="majorHAnsi" w:hAnsiTheme="majorHAnsi"/>
                <w:color w:val="auto"/>
              </w:rPr>
              <w:t>-штрафы, санкции, возмещение ущерба</w:t>
            </w:r>
          </w:p>
        </w:tc>
        <w:tc>
          <w:tcPr>
            <w:tcW w:w="1793" w:type="dxa"/>
          </w:tcPr>
          <w:p w:rsidR="002335AC" w:rsidRPr="00D24049" w:rsidRDefault="002335AC" w:rsidP="002335AC">
            <w:pPr>
              <w:jc w:val="center"/>
            </w:pPr>
            <w:r w:rsidRPr="00D24049">
              <w:t>3678000</w:t>
            </w:r>
          </w:p>
        </w:tc>
        <w:tc>
          <w:tcPr>
            <w:tcW w:w="1956" w:type="dxa"/>
          </w:tcPr>
          <w:p w:rsidR="002335AC" w:rsidRPr="00CA57F3" w:rsidRDefault="002335AC" w:rsidP="002335AC">
            <w:pPr>
              <w:pStyle w:val="2f3"/>
              <w:ind w:firstLine="40"/>
              <w:jc w:val="center"/>
              <w:rPr>
                <w:rFonts w:asciiTheme="majorHAnsi" w:hAnsiTheme="majorHAnsi"/>
                <w:color w:val="auto"/>
              </w:rPr>
            </w:pPr>
            <w:r w:rsidRPr="00CA57F3">
              <w:rPr>
                <w:rFonts w:asciiTheme="majorHAnsi" w:hAnsiTheme="majorHAnsi"/>
                <w:color w:val="auto"/>
              </w:rPr>
              <w:t>2794000</w:t>
            </w:r>
          </w:p>
        </w:tc>
        <w:tc>
          <w:tcPr>
            <w:tcW w:w="1830" w:type="dxa"/>
          </w:tcPr>
          <w:p w:rsidR="002335AC" w:rsidRPr="00CA57F3" w:rsidRDefault="002335AC" w:rsidP="002335AC">
            <w:pPr>
              <w:pStyle w:val="2f3"/>
              <w:ind w:firstLine="0"/>
              <w:jc w:val="right"/>
              <w:rPr>
                <w:rFonts w:asciiTheme="majorHAnsi" w:hAnsiTheme="majorHAnsi"/>
                <w:color w:val="auto"/>
              </w:rPr>
            </w:pPr>
            <w:r w:rsidRPr="00CA57F3">
              <w:rPr>
                <w:rFonts w:asciiTheme="majorHAnsi" w:hAnsiTheme="majorHAnsi"/>
                <w:color w:val="auto"/>
              </w:rPr>
              <w:t>3678000</w:t>
            </w:r>
          </w:p>
        </w:tc>
      </w:tr>
      <w:tr w:rsidR="002335AC" w:rsidRPr="00CA57F3" w:rsidTr="002335AC">
        <w:tc>
          <w:tcPr>
            <w:tcW w:w="3709" w:type="dxa"/>
          </w:tcPr>
          <w:p w:rsidR="002335AC" w:rsidRPr="00CA57F3" w:rsidRDefault="002335AC" w:rsidP="002335AC">
            <w:pPr>
              <w:tabs>
                <w:tab w:val="left" w:pos="405"/>
              </w:tabs>
              <w:ind w:firstLine="142"/>
              <w:jc w:val="both"/>
              <w:rPr>
                <w:rFonts w:asciiTheme="majorHAnsi" w:hAnsiTheme="majorHAnsi"/>
                <w:i/>
                <w:color w:val="auto"/>
              </w:rPr>
            </w:pPr>
            <w:r w:rsidRPr="00CA57F3">
              <w:rPr>
                <w:rFonts w:asciiTheme="majorHAnsi" w:hAnsiTheme="majorHAnsi"/>
                <w:i/>
                <w:color w:val="auto"/>
              </w:rPr>
              <w:t>Безвозмездные поступления, в том числе:</w:t>
            </w:r>
          </w:p>
        </w:tc>
        <w:tc>
          <w:tcPr>
            <w:tcW w:w="1793" w:type="dxa"/>
          </w:tcPr>
          <w:p w:rsidR="002335AC" w:rsidRPr="00D24049" w:rsidRDefault="002335AC" w:rsidP="004A5D5B">
            <w:pPr>
              <w:spacing w:before="120"/>
              <w:jc w:val="center"/>
            </w:pPr>
            <w:r w:rsidRPr="00D24049">
              <w:t>316734352</w:t>
            </w:r>
          </w:p>
        </w:tc>
        <w:tc>
          <w:tcPr>
            <w:tcW w:w="1956" w:type="dxa"/>
            <w:vAlign w:val="center"/>
          </w:tcPr>
          <w:p w:rsidR="002335AC" w:rsidRPr="00CA57F3" w:rsidRDefault="002335AC" w:rsidP="002335AC">
            <w:pPr>
              <w:ind w:firstLine="40"/>
              <w:jc w:val="center"/>
              <w:rPr>
                <w:rFonts w:asciiTheme="majorHAnsi" w:hAnsiTheme="majorHAnsi"/>
                <w:color w:val="auto"/>
              </w:rPr>
            </w:pPr>
            <w:r w:rsidRPr="00CA57F3">
              <w:rPr>
                <w:rFonts w:asciiTheme="majorHAnsi" w:hAnsiTheme="majorHAnsi"/>
                <w:color w:val="auto"/>
              </w:rPr>
              <w:t>285429654,22</w:t>
            </w:r>
          </w:p>
        </w:tc>
        <w:tc>
          <w:tcPr>
            <w:tcW w:w="1830" w:type="dxa"/>
            <w:vAlign w:val="center"/>
          </w:tcPr>
          <w:p w:rsidR="002335AC" w:rsidRPr="00CA57F3" w:rsidRDefault="002335AC" w:rsidP="002335AC">
            <w:pPr>
              <w:jc w:val="right"/>
              <w:rPr>
                <w:rFonts w:asciiTheme="majorHAnsi" w:hAnsiTheme="majorHAnsi"/>
                <w:i/>
                <w:color w:val="auto"/>
              </w:rPr>
            </w:pPr>
            <w:r w:rsidRPr="00CA57F3">
              <w:rPr>
                <w:rFonts w:asciiTheme="majorHAnsi" w:hAnsiTheme="majorHAnsi"/>
                <w:i/>
                <w:color w:val="auto"/>
              </w:rPr>
              <w:t>281349786,25</w:t>
            </w:r>
          </w:p>
        </w:tc>
      </w:tr>
      <w:tr w:rsidR="002335AC" w:rsidRPr="00CA57F3" w:rsidTr="002335AC">
        <w:tc>
          <w:tcPr>
            <w:tcW w:w="3709" w:type="dxa"/>
          </w:tcPr>
          <w:p w:rsidR="002335AC" w:rsidRPr="00CA57F3" w:rsidRDefault="002335AC" w:rsidP="002335AC">
            <w:pPr>
              <w:pStyle w:val="2f3"/>
              <w:tabs>
                <w:tab w:val="left" w:pos="405"/>
              </w:tabs>
              <w:ind w:firstLine="142"/>
              <w:rPr>
                <w:rFonts w:asciiTheme="majorHAnsi" w:hAnsiTheme="majorHAnsi"/>
                <w:color w:val="auto"/>
              </w:rPr>
            </w:pPr>
            <w:r w:rsidRPr="00CA57F3">
              <w:rPr>
                <w:rFonts w:asciiTheme="majorHAnsi" w:hAnsiTheme="majorHAnsi"/>
                <w:color w:val="auto"/>
              </w:rPr>
              <w:t>-дотации</w:t>
            </w:r>
          </w:p>
        </w:tc>
        <w:tc>
          <w:tcPr>
            <w:tcW w:w="1793" w:type="dxa"/>
          </w:tcPr>
          <w:p w:rsidR="002335AC" w:rsidRPr="00D24049" w:rsidRDefault="002335AC" w:rsidP="002335AC">
            <w:pPr>
              <w:jc w:val="center"/>
            </w:pPr>
            <w:r w:rsidRPr="00D24049">
              <w:t>55025000</w:t>
            </w:r>
          </w:p>
        </w:tc>
        <w:tc>
          <w:tcPr>
            <w:tcW w:w="1956" w:type="dxa"/>
            <w:vAlign w:val="center"/>
          </w:tcPr>
          <w:p w:rsidR="002335AC" w:rsidRPr="00CA57F3" w:rsidRDefault="002335AC" w:rsidP="002335AC">
            <w:pPr>
              <w:ind w:firstLine="40"/>
              <w:jc w:val="center"/>
              <w:rPr>
                <w:rFonts w:asciiTheme="majorHAnsi" w:hAnsiTheme="majorHAnsi"/>
                <w:color w:val="auto"/>
              </w:rPr>
            </w:pPr>
            <w:r w:rsidRPr="00CA57F3">
              <w:rPr>
                <w:rFonts w:asciiTheme="majorHAnsi" w:hAnsiTheme="majorHAnsi"/>
                <w:color w:val="auto"/>
              </w:rPr>
              <w:t>33166000</w:t>
            </w:r>
          </w:p>
        </w:tc>
        <w:tc>
          <w:tcPr>
            <w:tcW w:w="1830" w:type="dxa"/>
            <w:vAlign w:val="center"/>
          </w:tcPr>
          <w:p w:rsidR="002335AC" w:rsidRPr="00CA57F3" w:rsidRDefault="002335AC" w:rsidP="002335AC">
            <w:pPr>
              <w:jc w:val="right"/>
              <w:rPr>
                <w:rFonts w:asciiTheme="majorHAnsi" w:hAnsiTheme="majorHAnsi"/>
                <w:color w:val="auto"/>
              </w:rPr>
            </w:pPr>
            <w:r w:rsidRPr="00CA57F3">
              <w:rPr>
                <w:rFonts w:asciiTheme="majorHAnsi" w:hAnsiTheme="majorHAnsi"/>
                <w:color w:val="auto"/>
              </w:rPr>
              <w:t>44514000</w:t>
            </w:r>
          </w:p>
        </w:tc>
      </w:tr>
      <w:tr w:rsidR="002335AC" w:rsidRPr="00CA57F3" w:rsidTr="002335AC">
        <w:tc>
          <w:tcPr>
            <w:tcW w:w="3709" w:type="dxa"/>
          </w:tcPr>
          <w:p w:rsidR="002335AC" w:rsidRPr="00CA57F3" w:rsidRDefault="002335AC" w:rsidP="002335AC">
            <w:pPr>
              <w:pStyle w:val="2f3"/>
              <w:tabs>
                <w:tab w:val="left" w:pos="405"/>
              </w:tabs>
              <w:ind w:firstLine="142"/>
              <w:rPr>
                <w:rFonts w:asciiTheme="majorHAnsi" w:hAnsiTheme="majorHAnsi"/>
                <w:color w:val="auto"/>
              </w:rPr>
            </w:pPr>
            <w:r w:rsidRPr="00CA57F3">
              <w:rPr>
                <w:rFonts w:asciiTheme="majorHAnsi" w:hAnsiTheme="majorHAnsi"/>
                <w:color w:val="auto"/>
              </w:rPr>
              <w:t>-субвенции</w:t>
            </w:r>
          </w:p>
        </w:tc>
        <w:tc>
          <w:tcPr>
            <w:tcW w:w="1793" w:type="dxa"/>
          </w:tcPr>
          <w:p w:rsidR="002335AC" w:rsidRPr="00D24049" w:rsidRDefault="002335AC" w:rsidP="002335AC">
            <w:pPr>
              <w:jc w:val="center"/>
            </w:pPr>
            <w:r w:rsidRPr="00D24049">
              <w:t>261709352</w:t>
            </w:r>
          </w:p>
        </w:tc>
        <w:tc>
          <w:tcPr>
            <w:tcW w:w="1956" w:type="dxa"/>
            <w:vAlign w:val="center"/>
          </w:tcPr>
          <w:p w:rsidR="002335AC" w:rsidRPr="00CA57F3" w:rsidRDefault="002335AC" w:rsidP="002335AC">
            <w:pPr>
              <w:ind w:firstLine="40"/>
              <w:jc w:val="center"/>
              <w:rPr>
                <w:rFonts w:asciiTheme="majorHAnsi" w:hAnsiTheme="majorHAnsi"/>
                <w:color w:val="auto"/>
              </w:rPr>
            </w:pPr>
            <w:r w:rsidRPr="00CA57F3">
              <w:rPr>
                <w:rFonts w:asciiTheme="majorHAnsi" w:hAnsiTheme="majorHAnsi"/>
                <w:color w:val="auto"/>
              </w:rPr>
              <w:t>252260294,22</w:t>
            </w:r>
          </w:p>
        </w:tc>
        <w:tc>
          <w:tcPr>
            <w:tcW w:w="1830" w:type="dxa"/>
            <w:vAlign w:val="center"/>
          </w:tcPr>
          <w:p w:rsidR="002335AC" w:rsidRPr="00CA57F3" w:rsidRDefault="002335AC" w:rsidP="002335AC">
            <w:pPr>
              <w:jc w:val="right"/>
              <w:rPr>
                <w:rFonts w:asciiTheme="majorHAnsi" w:hAnsiTheme="majorHAnsi"/>
                <w:color w:val="auto"/>
              </w:rPr>
            </w:pPr>
            <w:r w:rsidRPr="00CA57F3">
              <w:rPr>
                <w:rFonts w:asciiTheme="majorHAnsi" w:hAnsiTheme="majorHAnsi"/>
                <w:color w:val="auto"/>
              </w:rPr>
              <w:t>236022426,25</w:t>
            </w:r>
          </w:p>
        </w:tc>
      </w:tr>
      <w:tr w:rsidR="002335AC" w:rsidRPr="00CA57F3" w:rsidTr="002335AC">
        <w:tc>
          <w:tcPr>
            <w:tcW w:w="3709" w:type="dxa"/>
          </w:tcPr>
          <w:p w:rsidR="002335AC" w:rsidRPr="00CA57F3" w:rsidRDefault="002335AC" w:rsidP="002335AC">
            <w:pPr>
              <w:pStyle w:val="2f3"/>
              <w:tabs>
                <w:tab w:val="left" w:pos="405"/>
              </w:tabs>
              <w:ind w:firstLine="142"/>
              <w:rPr>
                <w:rFonts w:asciiTheme="majorHAnsi" w:hAnsiTheme="majorHAnsi"/>
                <w:color w:val="auto"/>
              </w:rPr>
            </w:pPr>
            <w:r w:rsidRPr="00CA57F3">
              <w:rPr>
                <w:rFonts w:asciiTheme="majorHAnsi" w:hAnsiTheme="majorHAnsi"/>
                <w:color w:val="auto"/>
              </w:rPr>
              <w:t>-иные межбюджетные трансферты</w:t>
            </w:r>
          </w:p>
        </w:tc>
        <w:tc>
          <w:tcPr>
            <w:tcW w:w="1793" w:type="dxa"/>
          </w:tcPr>
          <w:p w:rsidR="002335AC" w:rsidRDefault="002335AC" w:rsidP="002335AC">
            <w:pPr>
              <w:jc w:val="center"/>
            </w:pPr>
            <w:r w:rsidRPr="00D24049">
              <w:t>0</w:t>
            </w:r>
          </w:p>
        </w:tc>
        <w:tc>
          <w:tcPr>
            <w:tcW w:w="1956" w:type="dxa"/>
            <w:vAlign w:val="center"/>
          </w:tcPr>
          <w:p w:rsidR="002335AC" w:rsidRPr="00CA57F3" w:rsidRDefault="002335AC" w:rsidP="002335AC">
            <w:pPr>
              <w:ind w:firstLine="40"/>
              <w:jc w:val="center"/>
              <w:rPr>
                <w:rFonts w:asciiTheme="majorHAnsi" w:hAnsiTheme="majorHAnsi"/>
                <w:color w:val="auto"/>
              </w:rPr>
            </w:pPr>
            <w:r w:rsidRPr="00CA57F3">
              <w:rPr>
                <w:rFonts w:asciiTheme="majorHAnsi" w:hAnsiTheme="majorHAnsi"/>
                <w:color w:val="auto"/>
              </w:rPr>
              <w:t>3360</w:t>
            </w:r>
          </w:p>
        </w:tc>
        <w:tc>
          <w:tcPr>
            <w:tcW w:w="1830" w:type="dxa"/>
            <w:vAlign w:val="center"/>
          </w:tcPr>
          <w:p w:rsidR="002335AC" w:rsidRPr="00CA57F3" w:rsidRDefault="002335AC" w:rsidP="002335AC">
            <w:pPr>
              <w:jc w:val="right"/>
              <w:rPr>
                <w:rFonts w:asciiTheme="majorHAnsi" w:hAnsiTheme="majorHAnsi"/>
                <w:color w:val="auto"/>
              </w:rPr>
            </w:pPr>
            <w:r w:rsidRPr="00CA57F3">
              <w:rPr>
                <w:rFonts w:asciiTheme="majorHAnsi" w:hAnsiTheme="majorHAnsi"/>
                <w:color w:val="auto"/>
              </w:rPr>
              <w:t>3360</w:t>
            </w:r>
          </w:p>
        </w:tc>
      </w:tr>
    </w:tbl>
    <w:p w:rsidR="001D638F" w:rsidRPr="001D638F" w:rsidRDefault="001D638F" w:rsidP="001D638F">
      <w:pPr>
        <w:autoSpaceDE w:val="0"/>
        <w:autoSpaceDN w:val="0"/>
        <w:adjustRightInd w:val="0"/>
        <w:spacing w:before="120" w:line="276" w:lineRule="auto"/>
        <w:ind w:left="221" w:firstLine="709"/>
        <w:jc w:val="both"/>
        <w:rPr>
          <w:rFonts w:asciiTheme="majorHAnsi" w:hAnsiTheme="majorHAnsi"/>
        </w:rPr>
      </w:pPr>
      <w:r w:rsidRPr="001D638F">
        <w:rPr>
          <w:rFonts w:asciiTheme="majorHAnsi" w:hAnsiTheme="majorHAnsi"/>
        </w:rPr>
        <w:t>В структуре неналоговых доходов наибольший удельный вес – доходы от использования имущества, находящегося в государственной и муниципальной собственности  и доходы от продажи материальных и нематериальных активов. Темп роста доходов от продажи материальных и нематериальных активов к уровню 2015 года составляет 4,8 раза  и к 2016году – 2,4 раза.</w:t>
      </w:r>
    </w:p>
    <w:p w:rsidR="001D638F" w:rsidRPr="001D638F" w:rsidRDefault="001D638F" w:rsidP="001D638F">
      <w:pPr>
        <w:autoSpaceDE w:val="0"/>
        <w:autoSpaceDN w:val="0"/>
        <w:adjustRightInd w:val="0"/>
        <w:spacing w:line="276" w:lineRule="auto"/>
        <w:ind w:left="221" w:firstLine="709"/>
        <w:jc w:val="both"/>
        <w:rPr>
          <w:rFonts w:asciiTheme="majorHAnsi" w:hAnsiTheme="majorHAnsi"/>
        </w:rPr>
      </w:pPr>
      <w:r w:rsidRPr="001D638F">
        <w:rPr>
          <w:rFonts w:asciiTheme="majorHAnsi" w:hAnsiTheme="majorHAnsi"/>
        </w:rPr>
        <w:t xml:space="preserve">За 2017год в бюджет муниципального образования поступило 281349786,25  рублей безвозмездных поступлений, что ниже безвозмездных поступлений по отношению к 2015 году на 11% и на 1,4% к 2016году. </w:t>
      </w:r>
    </w:p>
    <w:p w:rsidR="001D638F" w:rsidRPr="001D638F" w:rsidRDefault="001D638F" w:rsidP="001D638F">
      <w:pPr>
        <w:autoSpaceDE w:val="0"/>
        <w:autoSpaceDN w:val="0"/>
        <w:adjustRightInd w:val="0"/>
        <w:spacing w:line="276" w:lineRule="auto"/>
        <w:ind w:left="221" w:firstLine="709"/>
        <w:jc w:val="both"/>
        <w:rPr>
          <w:rFonts w:asciiTheme="majorHAnsi" w:hAnsiTheme="majorHAnsi"/>
          <w:color w:val="auto"/>
        </w:rPr>
      </w:pPr>
      <w:r w:rsidRPr="001D638F">
        <w:rPr>
          <w:rFonts w:asciiTheme="majorHAnsi" w:hAnsiTheme="majorHAnsi"/>
          <w:color w:val="auto"/>
        </w:rPr>
        <w:t>Анализ свидетельствует, что в структуре доходов бюджета района за 2015-2017 годы доля собственных доходов составляла порядка 33-37%, в сравнении с безвозмездными поступлениями на уровне 67-63%.</w:t>
      </w:r>
    </w:p>
    <w:p w:rsidR="001D638F" w:rsidRPr="001D638F" w:rsidRDefault="001D638F" w:rsidP="001D638F">
      <w:pPr>
        <w:autoSpaceDE w:val="0"/>
        <w:autoSpaceDN w:val="0"/>
        <w:adjustRightInd w:val="0"/>
        <w:spacing w:line="276" w:lineRule="auto"/>
        <w:ind w:left="221" w:firstLine="709"/>
        <w:jc w:val="both"/>
        <w:rPr>
          <w:rFonts w:asciiTheme="majorHAnsi" w:hAnsiTheme="majorHAnsi"/>
          <w:color w:val="auto"/>
        </w:rPr>
      </w:pPr>
      <w:r w:rsidRPr="001D638F">
        <w:rPr>
          <w:rFonts w:asciiTheme="majorHAnsi" w:hAnsiTheme="majorHAnsi"/>
          <w:color w:val="auto"/>
        </w:rPr>
        <w:t>Основным доходным источником, которым обеспечено формирование собственных доходов муниципального образования, является налог на доходы физических лиц</w:t>
      </w:r>
      <w:r w:rsidR="00BA12A0">
        <w:rPr>
          <w:rFonts w:asciiTheme="majorHAnsi" w:hAnsiTheme="majorHAnsi"/>
          <w:color w:val="auto"/>
        </w:rPr>
        <w:t>.</w:t>
      </w:r>
    </w:p>
    <w:p w:rsidR="007D136D" w:rsidRPr="004A5D5B" w:rsidRDefault="007D136D" w:rsidP="001D638F">
      <w:pPr>
        <w:spacing w:line="276" w:lineRule="auto"/>
        <w:ind w:firstLine="851"/>
        <w:jc w:val="both"/>
        <w:rPr>
          <w:rFonts w:ascii="Cambria" w:hAnsi="Cambria" w:cs="Times New Roman"/>
        </w:rPr>
      </w:pPr>
      <w:r w:rsidRPr="001D638F">
        <w:rPr>
          <w:rFonts w:ascii="Cambria" w:hAnsi="Cambria" w:cs="Times New Roman"/>
        </w:rPr>
        <w:t>Общий объем социально</w:t>
      </w:r>
      <w:r w:rsidRPr="004A5D5B">
        <w:rPr>
          <w:rFonts w:ascii="Cambria" w:hAnsi="Cambria" w:cs="Times New Roman"/>
        </w:rPr>
        <w:t>-значимых расходов бюджета района на 2017 год составляет 392348386,70 руб. (86,5 % от общего объема запланированных расходов). При этом 74,1 % общего объема расходов бюджета района – расходы на образование, 8,0 % – на культуру, 4,4% – на социальную политику.</w:t>
      </w:r>
    </w:p>
    <w:p w:rsidR="007D136D" w:rsidRDefault="007D136D" w:rsidP="004A5D5B">
      <w:pPr>
        <w:spacing w:line="276" w:lineRule="auto"/>
        <w:ind w:firstLine="851"/>
        <w:jc w:val="both"/>
        <w:rPr>
          <w:rFonts w:ascii="Cambria" w:hAnsi="Cambria" w:cs="Times New Roman"/>
        </w:rPr>
      </w:pPr>
      <w:r w:rsidRPr="004A5D5B">
        <w:rPr>
          <w:rFonts w:ascii="Cambria" w:hAnsi="Cambria" w:cs="Times New Roman"/>
        </w:rPr>
        <w:t xml:space="preserve">Все социальные выплаты сохранены на уровне </w:t>
      </w:r>
      <w:r w:rsidR="00810229" w:rsidRPr="004A5D5B">
        <w:rPr>
          <w:rFonts w:ascii="Cambria" w:hAnsi="Cambria" w:cs="Times New Roman"/>
        </w:rPr>
        <w:t>2015-</w:t>
      </w:r>
      <w:r w:rsidRPr="004A5D5B">
        <w:rPr>
          <w:rFonts w:ascii="Cambria" w:hAnsi="Cambria" w:cs="Times New Roman"/>
        </w:rPr>
        <w:t>2016 г</w:t>
      </w:r>
      <w:r w:rsidR="00810229" w:rsidRPr="004A5D5B">
        <w:rPr>
          <w:rFonts w:ascii="Cambria" w:hAnsi="Cambria" w:cs="Times New Roman"/>
        </w:rPr>
        <w:t>г</w:t>
      </w:r>
      <w:r w:rsidRPr="004A5D5B">
        <w:rPr>
          <w:rFonts w:ascii="Cambria" w:hAnsi="Cambria" w:cs="Times New Roman"/>
        </w:rPr>
        <w:t>.</w:t>
      </w:r>
      <w:r w:rsidR="00810229" w:rsidRPr="004A5D5B">
        <w:rPr>
          <w:rFonts w:ascii="Cambria" w:hAnsi="Cambria" w:cs="Times New Roman"/>
        </w:rPr>
        <w:t xml:space="preserve"> </w:t>
      </w:r>
      <w:r w:rsidRPr="004A5D5B">
        <w:rPr>
          <w:rFonts w:ascii="Cambria" w:hAnsi="Cambria" w:cs="Times New Roman"/>
        </w:rPr>
        <w:t xml:space="preserve">Бюджет района </w:t>
      </w:r>
      <w:r w:rsidR="00810229" w:rsidRPr="004A5D5B">
        <w:rPr>
          <w:rFonts w:ascii="Cambria" w:hAnsi="Cambria" w:cs="Times New Roman"/>
        </w:rPr>
        <w:t xml:space="preserve">на 2017 год </w:t>
      </w:r>
      <w:r w:rsidRPr="004A5D5B">
        <w:rPr>
          <w:rFonts w:ascii="Cambria" w:hAnsi="Cambria" w:cs="Times New Roman"/>
        </w:rPr>
        <w:t>планируется с дефицитом. В качестве источников финансирования дефицита предусмотрено привлечение кредитов коммерческих банков</w:t>
      </w:r>
      <w:r w:rsidR="00354B2B">
        <w:rPr>
          <w:rFonts w:ascii="Cambria" w:hAnsi="Cambria" w:cs="Times New Roman"/>
        </w:rPr>
        <w:t xml:space="preserve"> (табл. </w:t>
      </w:r>
      <w:r w:rsidR="00C14CAB">
        <w:rPr>
          <w:rFonts w:ascii="Cambria" w:hAnsi="Cambria" w:cs="Times New Roman"/>
        </w:rPr>
        <w:t>10</w:t>
      </w:r>
      <w:r w:rsidR="00354B2B">
        <w:rPr>
          <w:rFonts w:ascii="Cambria" w:hAnsi="Cambria" w:cs="Times New Roman"/>
        </w:rPr>
        <w:t>)</w:t>
      </w:r>
      <w:r w:rsidR="00810229" w:rsidRPr="004A5D5B">
        <w:rPr>
          <w:rFonts w:ascii="Cambria" w:hAnsi="Cambria" w:cs="Times New Roman"/>
        </w:rPr>
        <w:t>, что внесет дополнительную нагрузку в дефиците бюджета на плановый период</w:t>
      </w:r>
      <w:r w:rsidR="004A5D5B" w:rsidRPr="004A5D5B">
        <w:rPr>
          <w:rFonts w:ascii="Cambria" w:hAnsi="Cambria" w:cs="Times New Roman"/>
        </w:rPr>
        <w:t>.</w:t>
      </w:r>
    </w:p>
    <w:p w:rsidR="00C14CAB" w:rsidRDefault="00C14CAB" w:rsidP="004A5D5B">
      <w:pPr>
        <w:spacing w:line="276" w:lineRule="auto"/>
        <w:ind w:firstLine="851"/>
        <w:jc w:val="both"/>
        <w:rPr>
          <w:rFonts w:ascii="Cambria" w:hAnsi="Cambria" w:cs="Times New Roman"/>
        </w:rPr>
      </w:pPr>
    </w:p>
    <w:p w:rsidR="00C14CAB" w:rsidRDefault="00C14CAB" w:rsidP="004A5D5B">
      <w:pPr>
        <w:spacing w:line="276" w:lineRule="auto"/>
        <w:ind w:firstLine="851"/>
        <w:jc w:val="both"/>
        <w:rPr>
          <w:rFonts w:ascii="Cambria" w:hAnsi="Cambria" w:cs="Times New Roman"/>
        </w:rPr>
      </w:pPr>
    </w:p>
    <w:p w:rsidR="0078495A" w:rsidRDefault="0078495A" w:rsidP="004A5D5B">
      <w:pPr>
        <w:spacing w:line="276" w:lineRule="auto"/>
        <w:ind w:firstLine="851"/>
        <w:jc w:val="both"/>
        <w:rPr>
          <w:rFonts w:ascii="Cambria" w:hAnsi="Cambria" w:cs="Times New Roman"/>
        </w:rPr>
      </w:pPr>
    </w:p>
    <w:p w:rsidR="001D638F" w:rsidRDefault="001D638F" w:rsidP="004A5D5B">
      <w:pPr>
        <w:spacing w:line="276" w:lineRule="auto"/>
        <w:ind w:firstLine="851"/>
        <w:jc w:val="both"/>
        <w:rPr>
          <w:rFonts w:ascii="Cambria" w:hAnsi="Cambria" w:cs="Times New Roman"/>
        </w:rPr>
      </w:pPr>
    </w:p>
    <w:p w:rsidR="00354B2B" w:rsidRPr="00443D2C" w:rsidRDefault="00354B2B" w:rsidP="00354B2B">
      <w:pPr>
        <w:pStyle w:val="afb"/>
        <w:ind w:right="0"/>
        <w:jc w:val="right"/>
        <w:rPr>
          <w:rFonts w:asciiTheme="majorHAnsi" w:hAnsiTheme="majorHAnsi"/>
          <w:b w:val="0"/>
          <w:lang w:val="ru-RU"/>
        </w:rPr>
      </w:pPr>
      <w:r w:rsidRPr="00443D2C">
        <w:rPr>
          <w:rFonts w:asciiTheme="majorHAnsi" w:hAnsiTheme="majorHAnsi"/>
          <w:b w:val="0"/>
          <w:lang w:val="ru-RU"/>
        </w:rPr>
        <w:lastRenderedPageBreak/>
        <w:t xml:space="preserve">Таблица </w:t>
      </w:r>
      <w:r w:rsidR="000B7F3D" w:rsidRPr="00354B2B">
        <w:rPr>
          <w:rFonts w:asciiTheme="majorHAnsi" w:hAnsiTheme="majorHAnsi"/>
          <w:b w:val="0"/>
        </w:rPr>
        <w:fldChar w:fldCharType="begin"/>
      </w:r>
      <w:r w:rsidRPr="00443D2C">
        <w:rPr>
          <w:rFonts w:asciiTheme="majorHAnsi" w:hAnsiTheme="majorHAnsi"/>
          <w:b w:val="0"/>
          <w:lang w:val="ru-RU"/>
        </w:rPr>
        <w:instrText xml:space="preserve"> </w:instrText>
      </w:r>
      <w:r w:rsidRPr="00354B2B">
        <w:rPr>
          <w:rFonts w:asciiTheme="majorHAnsi" w:hAnsiTheme="majorHAnsi"/>
          <w:b w:val="0"/>
        </w:rPr>
        <w:instrText>SEQ</w:instrText>
      </w:r>
      <w:r w:rsidRPr="00443D2C">
        <w:rPr>
          <w:rFonts w:asciiTheme="majorHAnsi" w:hAnsiTheme="majorHAnsi"/>
          <w:b w:val="0"/>
          <w:lang w:val="ru-RU"/>
        </w:rPr>
        <w:instrText xml:space="preserve"> Таблица \* </w:instrText>
      </w:r>
      <w:r w:rsidRPr="00354B2B">
        <w:rPr>
          <w:rFonts w:asciiTheme="majorHAnsi" w:hAnsiTheme="majorHAnsi"/>
          <w:b w:val="0"/>
        </w:rPr>
        <w:instrText>ARABIC</w:instrText>
      </w:r>
      <w:r w:rsidRPr="00443D2C">
        <w:rPr>
          <w:rFonts w:asciiTheme="majorHAnsi" w:hAnsiTheme="majorHAnsi"/>
          <w:b w:val="0"/>
          <w:lang w:val="ru-RU"/>
        </w:rPr>
        <w:instrText xml:space="preserve"> </w:instrText>
      </w:r>
      <w:r w:rsidR="000B7F3D" w:rsidRPr="00354B2B">
        <w:rPr>
          <w:rFonts w:asciiTheme="majorHAnsi" w:hAnsiTheme="majorHAnsi"/>
          <w:b w:val="0"/>
        </w:rPr>
        <w:fldChar w:fldCharType="separate"/>
      </w:r>
      <w:r w:rsidR="00C31C0C" w:rsidRPr="007D1D2F">
        <w:rPr>
          <w:rFonts w:asciiTheme="majorHAnsi" w:hAnsiTheme="majorHAnsi"/>
          <w:b w:val="0"/>
          <w:noProof/>
          <w:lang w:val="ru-RU"/>
        </w:rPr>
        <w:t>10</w:t>
      </w:r>
      <w:r w:rsidR="000B7F3D" w:rsidRPr="00354B2B">
        <w:rPr>
          <w:rFonts w:asciiTheme="majorHAnsi" w:hAnsiTheme="majorHAnsi"/>
          <w:b w:val="0"/>
        </w:rPr>
        <w:fldChar w:fldCharType="end"/>
      </w:r>
    </w:p>
    <w:p w:rsidR="007D136D" w:rsidRPr="004A5D5B" w:rsidRDefault="007D136D" w:rsidP="004A5D5B">
      <w:pPr>
        <w:spacing w:line="276" w:lineRule="auto"/>
        <w:ind w:left="221" w:right="-425" w:firstLine="708"/>
        <w:jc w:val="center"/>
        <w:rPr>
          <w:rFonts w:asciiTheme="majorHAnsi" w:hAnsiTheme="majorHAnsi"/>
        </w:rPr>
      </w:pPr>
      <w:r w:rsidRPr="004A5D5B">
        <w:rPr>
          <w:rFonts w:asciiTheme="majorHAnsi" w:hAnsiTheme="majorHAnsi"/>
        </w:rPr>
        <w:t>Источники финансирования дефицита бюджета</w:t>
      </w:r>
      <w:r w:rsidR="00B427B8">
        <w:rPr>
          <w:rFonts w:asciiTheme="majorHAnsi" w:hAnsiTheme="majorHAnsi"/>
        </w:rPr>
        <w:t>, руб.</w:t>
      </w:r>
    </w:p>
    <w:tbl>
      <w:tblPr>
        <w:tblW w:w="5000" w:type="pct"/>
        <w:tblLook w:val="04A0"/>
      </w:tblPr>
      <w:tblGrid>
        <w:gridCol w:w="4153"/>
        <w:gridCol w:w="1609"/>
        <w:gridCol w:w="1789"/>
        <w:gridCol w:w="1737"/>
      </w:tblGrid>
      <w:tr w:rsidR="007D136D" w:rsidRPr="00502FB6" w:rsidTr="001877EE">
        <w:trPr>
          <w:trHeight w:val="1305"/>
        </w:trPr>
        <w:tc>
          <w:tcPr>
            <w:tcW w:w="223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D136D" w:rsidRPr="00502FB6" w:rsidRDefault="007D136D" w:rsidP="001877EE">
            <w:pPr>
              <w:jc w:val="center"/>
              <w:rPr>
                <w:rFonts w:ascii="Times New Roman" w:eastAsia="Times New Roman" w:hAnsi="Times New Roman" w:cs="Times New Roman"/>
              </w:rPr>
            </w:pPr>
            <w:r w:rsidRPr="00502FB6">
              <w:rPr>
                <w:rFonts w:ascii="Times New Roman" w:eastAsia="Times New Roman" w:hAnsi="Times New Roman" w:cs="Times New Roman"/>
              </w:rPr>
              <w:t xml:space="preserve">Наименование  </w:t>
            </w:r>
          </w:p>
        </w:tc>
        <w:tc>
          <w:tcPr>
            <w:tcW w:w="866" w:type="pct"/>
            <w:tcBorders>
              <w:top w:val="single" w:sz="4" w:space="0" w:color="auto"/>
              <w:left w:val="nil"/>
              <w:bottom w:val="single" w:sz="4" w:space="0" w:color="auto"/>
              <w:right w:val="single" w:sz="4" w:space="0" w:color="auto"/>
            </w:tcBorders>
            <w:shd w:val="clear" w:color="auto" w:fill="auto"/>
            <w:vAlign w:val="center"/>
          </w:tcPr>
          <w:p w:rsidR="007D136D" w:rsidRPr="00502FB6" w:rsidRDefault="007D136D" w:rsidP="001877EE">
            <w:pPr>
              <w:jc w:val="center"/>
              <w:rPr>
                <w:rFonts w:ascii="Times New Roman" w:hAnsi="Times New Roman" w:cs="Times New Roman"/>
              </w:rPr>
            </w:pPr>
            <w:r w:rsidRPr="00502FB6">
              <w:rPr>
                <w:rFonts w:ascii="Times New Roman" w:hAnsi="Times New Roman" w:cs="Times New Roman"/>
              </w:rPr>
              <w:t>Сумма на 2017 год</w:t>
            </w:r>
          </w:p>
        </w:tc>
        <w:tc>
          <w:tcPr>
            <w:tcW w:w="963" w:type="pct"/>
            <w:tcBorders>
              <w:top w:val="single" w:sz="4" w:space="0" w:color="auto"/>
              <w:left w:val="nil"/>
              <w:bottom w:val="single" w:sz="4" w:space="0" w:color="auto"/>
              <w:right w:val="single" w:sz="4" w:space="0" w:color="auto"/>
            </w:tcBorders>
            <w:vAlign w:val="center"/>
          </w:tcPr>
          <w:p w:rsidR="007D136D" w:rsidRPr="00502FB6" w:rsidRDefault="007D136D" w:rsidP="001877EE">
            <w:pPr>
              <w:jc w:val="center"/>
              <w:rPr>
                <w:rFonts w:ascii="Times New Roman" w:hAnsi="Times New Roman" w:cs="Times New Roman"/>
              </w:rPr>
            </w:pPr>
            <w:r w:rsidRPr="00502FB6">
              <w:rPr>
                <w:rFonts w:ascii="Times New Roman" w:hAnsi="Times New Roman" w:cs="Times New Roman"/>
              </w:rPr>
              <w:t xml:space="preserve">Сумма на </w:t>
            </w:r>
            <w:r w:rsidR="00B427B8">
              <w:rPr>
                <w:rFonts w:ascii="Times New Roman" w:hAnsi="Times New Roman" w:cs="Times New Roman"/>
              </w:rPr>
              <w:br/>
            </w:r>
            <w:r w:rsidRPr="00502FB6">
              <w:rPr>
                <w:rFonts w:ascii="Times New Roman" w:hAnsi="Times New Roman" w:cs="Times New Roman"/>
              </w:rPr>
              <w:t>2018 год</w:t>
            </w:r>
          </w:p>
        </w:tc>
        <w:tc>
          <w:tcPr>
            <w:tcW w:w="935" w:type="pct"/>
            <w:tcBorders>
              <w:top w:val="single" w:sz="4" w:space="0" w:color="auto"/>
              <w:left w:val="nil"/>
              <w:bottom w:val="single" w:sz="4" w:space="0" w:color="auto"/>
              <w:right w:val="single" w:sz="4" w:space="0" w:color="auto"/>
            </w:tcBorders>
            <w:vAlign w:val="center"/>
          </w:tcPr>
          <w:p w:rsidR="007D136D" w:rsidRPr="00502FB6" w:rsidRDefault="007D136D" w:rsidP="001877EE">
            <w:pPr>
              <w:jc w:val="center"/>
              <w:rPr>
                <w:rFonts w:ascii="Times New Roman" w:hAnsi="Times New Roman" w:cs="Times New Roman"/>
              </w:rPr>
            </w:pPr>
            <w:r w:rsidRPr="00502FB6">
              <w:rPr>
                <w:rFonts w:ascii="Times New Roman" w:hAnsi="Times New Roman" w:cs="Times New Roman"/>
              </w:rPr>
              <w:t xml:space="preserve">Сумма на </w:t>
            </w:r>
            <w:r w:rsidR="00B427B8">
              <w:rPr>
                <w:rFonts w:ascii="Times New Roman" w:hAnsi="Times New Roman" w:cs="Times New Roman"/>
              </w:rPr>
              <w:br/>
            </w:r>
            <w:r w:rsidRPr="00502FB6">
              <w:rPr>
                <w:rFonts w:ascii="Times New Roman" w:hAnsi="Times New Roman" w:cs="Times New Roman"/>
              </w:rPr>
              <w:t>2019 год</w:t>
            </w:r>
          </w:p>
        </w:tc>
      </w:tr>
      <w:tr w:rsidR="007D136D" w:rsidRPr="00502FB6" w:rsidTr="001877EE">
        <w:trPr>
          <w:trHeight w:val="624"/>
        </w:trPr>
        <w:tc>
          <w:tcPr>
            <w:tcW w:w="223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D136D" w:rsidRPr="00502FB6" w:rsidRDefault="007D136D" w:rsidP="001877EE">
            <w:pPr>
              <w:rPr>
                <w:rFonts w:ascii="Times New Roman" w:eastAsia="Times New Roman" w:hAnsi="Times New Roman" w:cs="Times New Roman"/>
              </w:rPr>
            </w:pPr>
            <w:r w:rsidRPr="00502FB6">
              <w:rPr>
                <w:rFonts w:ascii="Times New Roman" w:eastAsia="Times New Roman" w:hAnsi="Times New Roman" w:cs="Times New Roman"/>
              </w:rPr>
              <w:t>Кредиты кредитных организаций в валюте Российской Федерации</w:t>
            </w:r>
          </w:p>
        </w:tc>
        <w:tc>
          <w:tcPr>
            <w:tcW w:w="866" w:type="pct"/>
            <w:tcBorders>
              <w:top w:val="nil"/>
              <w:left w:val="nil"/>
              <w:bottom w:val="single" w:sz="4" w:space="0" w:color="auto"/>
              <w:right w:val="single" w:sz="4" w:space="0" w:color="auto"/>
            </w:tcBorders>
            <w:shd w:val="clear" w:color="auto" w:fill="auto"/>
            <w:vAlign w:val="center"/>
          </w:tcPr>
          <w:p w:rsidR="007D136D" w:rsidRPr="00502FB6" w:rsidRDefault="007D136D" w:rsidP="001877EE">
            <w:pPr>
              <w:jc w:val="center"/>
              <w:rPr>
                <w:rFonts w:ascii="Times New Roman" w:hAnsi="Times New Roman" w:cs="Times New Roman"/>
              </w:rPr>
            </w:pPr>
            <w:r w:rsidRPr="00502FB6">
              <w:rPr>
                <w:rFonts w:ascii="Times New Roman" w:hAnsi="Times New Roman" w:cs="Times New Roman"/>
              </w:rPr>
              <w:t>3 755 000</w:t>
            </w:r>
          </w:p>
        </w:tc>
        <w:tc>
          <w:tcPr>
            <w:tcW w:w="963" w:type="pct"/>
            <w:tcBorders>
              <w:top w:val="nil"/>
              <w:left w:val="nil"/>
              <w:bottom w:val="single" w:sz="4" w:space="0" w:color="auto"/>
              <w:right w:val="single" w:sz="4" w:space="0" w:color="auto"/>
            </w:tcBorders>
            <w:vAlign w:val="center"/>
          </w:tcPr>
          <w:p w:rsidR="007D136D" w:rsidRPr="00502FB6" w:rsidRDefault="007D136D" w:rsidP="001877EE">
            <w:pPr>
              <w:jc w:val="center"/>
              <w:rPr>
                <w:rFonts w:ascii="Times New Roman" w:hAnsi="Times New Roman" w:cs="Times New Roman"/>
              </w:rPr>
            </w:pPr>
            <w:r w:rsidRPr="00502FB6">
              <w:rPr>
                <w:rFonts w:ascii="Times New Roman" w:hAnsi="Times New Roman" w:cs="Times New Roman"/>
              </w:rPr>
              <w:t>3 889 000</w:t>
            </w:r>
          </w:p>
        </w:tc>
        <w:tc>
          <w:tcPr>
            <w:tcW w:w="935" w:type="pct"/>
            <w:tcBorders>
              <w:top w:val="nil"/>
              <w:left w:val="nil"/>
              <w:bottom w:val="single" w:sz="4" w:space="0" w:color="auto"/>
              <w:right w:val="single" w:sz="4" w:space="0" w:color="auto"/>
            </w:tcBorders>
            <w:vAlign w:val="center"/>
          </w:tcPr>
          <w:p w:rsidR="007D136D" w:rsidRPr="00502FB6" w:rsidRDefault="007D136D" w:rsidP="001877EE">
            <w:pPr>
              <w:jc w:val="center"/>
              <w:rPr>
                <w:rFonts w:ascii="Times New Roman" w:hAnsi="Times New Roman" w:cs="Times New Roman"/>
              </w:rPr>
            </w:pPr>
            <w:r w:rsidRPr="00502FB6">
              <w:rPr>
                <w:rFonts w:ascii="Times New Roman" w:hAnsi="Times New Roman" w:cs="Times New Roman"/>
              </w:rPr>
              <w:t>4 020 000</w:t>
            </w:r>
          </w:p>
        </w:tc>
      </w:tr>
      <w:tr w:rsidR="007D136D" w:rsidRPr="00502FB6" w:rsidTr="001877EE">
        <w:trPr>
          <w:trHeight w:val="945"/>
        </w:trPr>
        <w:tc>
          <w:tcPr>
            <w:tcW w:w="223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D136D" w:rsidRPr="00502FB6" w:rsidRDefault="007D136D" w:rsidP="001877EE">
            <w:pPr>
              <w:rPr>
                <w:rFonts w:ascii="Times New Roman" w:eastAsia="Times New Roman" w:hAnsi="Times New Roman" w:cs="Times New Roman"/>
              </w:rPr>
            </w:pPr>
            <w:r w:rsidRPr="00502FB6">
              <w:rPr>
                <w:rFonts w:ascii="Times New Roman" w:eastAsia="Times New Roman" w:hAnsi="Times New Roman" w:cs="Times New Roman"/>
              </w:rPr>
              <w:t>Получение кредитов от кредитных организаций в валюте Российской Федерации</w:t>
            </w:r>
          </w:p>
        </w:tc>
        <w:tc>
          <w:tcPr>
            <w:tcW w:w="866" w:type="pct"/>
            <w:tcBorders>
              <w:top w:val="single" w:sz="4" w:space="0" w:color="auto"/>
              <w:left w:val="nil"/>
              <w:bottom w:val="single" w:sz="4" w:space="0" w:color="auto"/>
              <w:right w:val="single" w:sz="4" w:space="0" w:color="auto"/>
            </w:tcBorders>
            <w:shd w:val="clear" w:color="auto" w:fill="auto"/>
            <w:vAlign w:val="center"/>
          </w:tcPr>
          <w:p w:rsidR="007D136D" w:rsidRPr="00502FB6" w:rsidRDefault="007D136D" w:rsidP="001877EE">
            <w:pPr>
              <w:jc w:val="center"/>
              <w:rPr>
                <w:rFonts w:ascii="Times New Roman" w:hAnsi="Times New Roman" w:cs="Times New Roman"/>
              </w:rPr>
            </w:pPr>
            <w:r w:rsidRPr="00502FB6">
              <w:rPr>
                <w:rFonts w:ascii="Times New Roman" w:hAnsi="Times New Roman" w:cs="Times New Roman"/>
              </w:rPr>
              <w:t>3 755 000</w:t>
            </w:r>
          </w:p>
        </w:tc>
        <w:tc>
          <w:tcPr>
            <w:tcW w:w="963" w:type="pct"/>
            <w:tcBorders>
              <w:top w:val="single" w:sz="4" w:space="0" w:color="auto"/>
              <w:left w:val="nil"/>
              <w:bottom w:val="single" w:sz="4" w:space="0" w:color="auto"/>
              <w:right w:val="single" w:sz="4" w:space="0" w:color="auto"/>
            </w:tcBorders>
            <w:vAlign w:val="center"/>
          </w:tcPr>
          <w:p w:rsidR="007D136D" w:rsidRPr="00502FB6" w:rsidRDefault="007D136D" w:rsidP="001877EE">
            <w:pPr>
              <w:jc w:val="center"/>
              <w:rPr>
                <w:rFonts w:ascii="Times New Roman" w:hAnsi="Times New Roman" w:cs="Times New Roman"/>
              </w:rPr>
            </w:pPr>
            <w:r w:rsidRPr="00502FB6">
              <w:rPr>
                <w:rFonts w:ascii="Times New Roman" w:hAnsi="Times New Roman" w:cs="Times New Roman"/>
              </w:rPr>
              <w:t>7 644 000</w:t>
            </w:r>
          </w:p>
        </w:tc>
        <w:tc>
          <w:tcPr>
            <w:tcW w:w="935" w:type="pct"/>
            <w:tcBorders>
              <w:top w:val="single" w:sz="4" w:space="0" w:color="auto"/>
              <w:left w:val="nil"/>
              <w:bottom w:val="single" w:sz="4" w:space="0" w:color="auto"/>
              <w:right w:val="single" w:sz="4" w:space="0" w:color="auto"/>
            </w:tcBorders>
            <w:vAlign w:val="center"/>
          </w:tcPr>
          <w:p w:rsidR="007D136D" w:rsidRPr="00502FB6" w:rsidRDefault="007D136D" w:rsidP="001877EE">
            <w:pPr>
              <w:jc w:val="center"/>
              <w:rPr>
                <w:rFonts w:ascii="Times New Roman" w:hAnsi="Times New Roman" w:cs="Times New Roman"/>
              </w:rPr>
            </w:pPr>
            <w:r w:rsidRPr="00502FB6">
              <w:rPr>
                <w:rFonts w:ascii="Times New Roman" w:hAnsi="Times New Roman" w:cs="Times New Roman"/>
              </w:rPr>
              <w:t>7 909 000</w:t>
            </w:r>
          </w:p>
        </w:tc>
      </w:tr>
      <w:tr w:rsidR="007D136D" w:rsidRPr="00502FB6" w:rsidTr="001877EE">
        <w:trPr>
          <w:trHeight w:val="1305"/>
        </w:trPr>
        <w:tc>
          <w:tcPr>
            <w:tcW w:w="223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D136D" w:rsidRPr="00502FB6" w:rsidRDefault="007D136D" w:rsidP="001877EE">
            <w:pPr>
              <w:rPr>
                <w:rFonts w:ascii="Times New Roman" w:eastAsia="Times New Roman" w:hAnsi="Times New Roman" w:cs="Times New Roman"/>
              </w:rPr>
            </w:pPr>
            <w:r w:rsidRPr="00502FB6">
              <w:rPr>
                <w:rFonts w:ascii="Times New Roman" w:eastAsia="Times New Roman" w:hAnsi="Times New Roman" w:cs="Times New Roman"/>
              </w:rPr>
              <w:t>Погашение бюджетами муниципальных районов кредитов от кредитных организаций в валюте Российской Федерации</w:t>
            </w:r>
          </w:p>
        </w:tc>
        <w:tc>
          <w:tcPr>
            <w:tcW w:w="866" w:type="pct"/>
            <w:tcBorders>
              <w:top w:val="nil"/>
              <w:left w:val="nil"/>
              <w:bottom w:val="single" w:sz="4" w:space="0" w:color="auto"/>
              <w:right w:val="single" w:sz="4" w:space="0" w:color="auto"/>
            </w:tcBorders>
            <w:shd w:val="clear" w:color="auto" w:fill="auto"/>
            <w:vAlign w:val="center"/>
          </w:tcPr>
          <w:p w:rsidR="007D136D" w:rsidRPr="00502FB6" w:rsidRDefault="007D136D" w:rsidP="001877EE">
            <w:pPr>
              <w:jc w:val="center"/>
              <w:rPr>
                <w:rFonts w:ascii="Times New Roman" w:hAnsi="Times New Roman" w:cs="Times New Roman"/>
              </w:rPr>
            </w:pPr>
            <w:r w:rsidRPr="00502FB6">
              <w:rPr>
                <w:rFonts w:ascii="Times New Roman" w:hAnsi="Times New Roman" w:cs="Times New Roman"/>
              </w:rPr>
              <w:t>0</w:t>
            </w:r>
          </w:p>
        </w:tc>
        <w:tc>
          <w:tcPr>
            <w:tcW w:w="963" w:type="pct"/>
            <w:tcBorders>
              <w:top w:val="nil"/>
              <w:left w:val="nil"/>
              <w:bottom w:val="single" w:sz="4" w:space="0" w:color="auto"/>
              <w:right w:val="single" w:sz="4" w:space="0" w:color="auto"/>
            </w:tcBorders>
            <w:vAlign w:val="center"/>
          </w:tcPr>
          <w:p w:rsidR="007D136D" w:rsidRPr="00502FB6" w:rsidRDefault="007D136D" w:rsidP="001877EE">
            <w:pPr>
              <w:jc w:val="center"/>
              <w:rPr>
                <w:rFonts w:ascii="Times New Roman" w:hAnsi="Times New Roman" w:cs="Times New Roman"/>
              </w:rPr>
            </w:pPr>
            <w:r w:rsidRPr="00502FB6">
              <w:rPr>
                <w:rFonts w:ascii="Times New Roman" w:hAnsi="Times New Roman" w:cs="Times New Roman"/>
              </w:rPr>
              <w:t>-3 755 000</w:t>
            </w:r>
          </w:p>
        </w:tc>
        <w:tc>
          <w:tcPr>
            <w:tcW w:w="935" w:type="pct"/>
            <w:tcBorders>
              <w:top w:val="nil"/>
              <w:left w:val="nil"/>
              <w:bottom w:val="single" w:sz="4" w:space="0" w:color="auto"/>
              <w:right w:val="single" w:sz="4" w:space="0" w:color="auto"/>
            </w:tcBorders>
            <w:vAlign w:val="center"/>
          </w:tcPr>
          <w:p w:rsidR="007D136D" w:rsidRPr="00502FB6" w:rsidRDefault="007D136D" w:rsidP="001877EE">
            <w:pPr>
              <w:jc w:val="center"/>
              <w:rPr>
                <w:rFonts w:ascii="Times New Roman" w:hAnsi="Times New Roman" w:cs="Times New Roman"/>
              </w:rPr>
            </w:pPr>
            <w:r w:rsidRPr="00502FB6">
              <w:rPr>
                <w:rFonts w:ascii="Times New Roman" w:hAnsi="Times New Roman" w:cs="Times New Roman"/>
              </w:rPr>
              <w:t>-3 899 000</w:t>
            </w:r>
          </w:p>
        </w:tc>
      </w:tr>
      <w:tr w:rsidR="007D136D" w:rsidRPr="00502FB6" w:rsidTr="001877EE">
        <w:trPr>
          <w:trHeight w:val="624"/>
        </w:trPr>
        <w:tc>
          <w:tcPr>
            <w:tcW w:w="223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D136D" w:rsidRPr="00502FB6" w:rsidRDefault="007D136D" w:rsidP="001877EE">
            <w:pPr>
              <w:rPr>
                <w:rFonts w:ascii="Times New Roman" w:eastAsia="Times New Roman" w:hAnsi="Times New Roman" w:cs="Times New Roman"/>
              </w:rPr>
            </w:pPr>
            <w:r w:rsidRPr="00502FB6">
              <w:rPr>
                <w:rFonts w:ascii="Times New Roman" w:eastAsia="Times New Roman" w:hAnsi="Times New Roman" w:cs="Times New Roman"/>
              </w:rPr>
              <w:t>Итого источников внутреннего финансирования дефицита</w:t>
            </w:r>
          </w:p>
        </w:tc>
        <w:tc>
          <w:tcPr>
            <w:tcW w:w="866" w:type="pct"/>
            <w:tcBorders>
              <w:top w:val="nil"/>
              <w:left w:val="nil"/>
              <w:bottom w:val="single" w:sz="4" w:space="0" w:color="auto"/>
              <w:right w:val="single" w:sz="4" w:space="0" w:color="auto"/>
            </w:tcBorders>
            <w:shd w:val="clear" w:color="auto" w:fill="auto"/>
            <w:vAlign w:val="center"/>
          </w:tcPr>
          <w:p w:rsidR="007D136D" w:rsidRPr="00502FB6" w:rsidRDefault="007D136D" w:rsidP="001877EE">
            <w:pPr>
              <w:jc w:val="center"/>
              <w:rPr>
                <w:rFonts w:ascii="Times New Roman" w:hAnsi="Times New Roman" w:cs="Times New Roman"/>
              </w:rPr>
            </w:pPr>
            <w:r w:rsidRPr="00502FB6">
              <w:rPr>
                <w:rFonts w:ascii="Times New Roman" w:hAnsi="Times New Roman" w:cs="Times New Roman"/>
              </w:rPr>
              <w:t>3 755 000</w:t>
            </w:r>
          </w:p>
        </w:tc>
        <w:tc>
          <w:tcPr>
            <w:tcW w:w="963" w:type="pct"/>
            <w:tcBorders>
              <w:top w:val="nil"/>
              <w:left w:val="nil"/>
              <w:bottom w:val="single" w:sz="4" w:space="0" w:color="auto"/>
              <w:right w:val="single" w:sz="4" w:space="0" w:color="auto"/>
            </w:tcBorders>
            <w:vAlign w:val="center"/>
          </w:tcPr>
          <w:p w:rsidR="007D136D" w:rsidRPr="00502FB6" w:rsidRDefault="007D136D" w:rsidP="001877EE">
            <w:pPr>
              <w:jc w:val="center"/>
              <w:rPr>
                <w:rFonts w:ascii="Times New Roman" w:hAnsi="Times New Roman" w:cs="Times New Roman"/>
              </w:rPr>
            </w:pPr>
            <w:r w:rsidRPr="00502FB6">
              <w:rPr>
                <w:rFonts w:ascii="Times New Roman" w:hAnsi="Times New Roman" w:cs="Times New Roman"/>
              </w:rPr>
              <w:t>3 889 000</w:t>
            </w:r>
          </w:p>
        </w:tc>
        <w:tc>
          <w:tcPr>
            <w:tcW w:w="935" w:type="pct"/>
            <w:tcBorders>
              <w:top w:val="nil"/>
              <w:left w:val="nil"/>
              <w:bottom w:val="single" w:sz="4" w:space="0" w:color="auto"/>
              <w:right w:val="single" w:sz="4" w:space="0" w:color="auto"/>
            </w:tcBorders>
            <w:vAlign w:val="center"/>
          </w:tcPr>
          <w:p w:rsidR="007D136D" w:rsidRPr="00502FB6" w:rsidRDefault="007D136D" w:rsidP="001877EE">
            <w:pPr>
              <w:jc w:val="center"/>
              <w:rPr>
                <w:rFonts w:ascii="Times New Roman" w:hAnsi="Times New Roman" w:cs="Times New Roman"/>
              </w:rPr>
            </w:pPr>
            <w:r w:rsidRPr="00502FB6">
              <w:rPr>
                <w:rFonts w:ascii="Times New Roman" w:hAnsi="Times New Roman" w:cs="Times New Roman"/>
              </w:rPr>
              <w:t>4 020 000</w:t>
            </w:r>
          </w:p>
        </w:tc>
      </w:tr>
    </w:tbl>
    <w:p w:rsidR="00E50DB2" w:rsidRPr="002335AC" w:rsidRDefault="00E50DB2" w:rsidP="00C14CAB">
      <w:pPr>
        <w:spacing w:before="120" w:line="276" w:lineRule="auto"/>
        <w:ind w:firstLine="851"/>
        <w:jc w:val="both"/>
        <w:rPr>
          <w:rFonts w:ascii="Cambria" w:hAnsi="Cambria" w:cs="Times New Roman"/>
        </w:rPr>
      </w:pPr>
      <w:r w:rsidRPr="002335AC">
        <w:rPr>
          <w:rFonts w:ascii="Cambria" w:hAnsi="Cambria" w:cs="Times New Roman"/>
        </w:rPr>
        <w:t>В сложившихся условиях обеспечение реальной самостоятельности органов местного самоуправления во многом должно определяться политикой укрепления собственной доходной базы бюджетов муниципальных районов. Доля собственных доходов в доходах бюджетов муниципальных районов должна рассматриваться как индикатор степени их фискальной автономии.</w:t>
      </w:r>
    </w:p>
    <w:p w:rsidR="00571A62" w:rsidRPr="00571A62" w:rsidRDefault="008733C5" w:rsidP="0078495A">
      <w:pPr>
        <w:autoSpaceDE w:val="0"/>
        <w:autoSpaceDN w:val="0"/>
        <w:adjustRightInd w:val="0"/>
        <w:spacing w:line="259" w:lineRule="auto"/>
        <w:ind w:firstLine="709"/>
        <w:jc w:val="both"/>
        <w:rPr>
          <w:rFonts w:asciiTheme="majorHAnsi" w:hAnsiTheme="majorHAnsi"/>
          <w:color w:val="auto"/>
        </w:rPr>
      </w:pPr>
      <w:r w:rsidRPr="00A20276">
        <w:rPr>
          <w:rFonts w:asciiTheme="majorHAnsi" w:hAnsiTheme="majorHAnsi"/>
          <w:color w:val="auto"/>
        </w:rPr>
        <w:t xml:space="preserve">Из вышеприведенных фактов следует, что для стратегического развития </w:t>
      </w:r>
      <w:r w:rsidR="00A20276" w:rsidRPr="00A20276">
        <w:rPr>
          <w:rFonts w:asciiTheme="majorHAnsi" w:hAnsiTheme="majorHAnsi"/>
          <w:color w:val="auto"/>
        </w:rPr>
        <w:t>Унечского района</w:t>
      </w:r>
      <w:r w:rsidRPr="00A20276">
        <w:rPr>
          <w:rFonts w:asciiTheme="majorHAnsi" w:hAnsiTheme="majorHAnsi"/>
          <w:color w:val="auto"/>
        </w:rPr>
        <w:t>, необходимо создание условий, обеспечивающих заинтересованность муниципального образования в развитии налогового потенциала на основе закрепления соответствующих налоговых платежей за местными бюджетами на постоянной основе.</w:t>
      </w:r>
      <w:r w:rsidRPr="00FB4E06">
        <w:rPr>
          <w:rFonts w:asciiTheme="majorHAnsi" w:hAnsiTheme="majorHAnsi"/>
          <w:color w:val="auto"/>
        </w:rPr>
        <w:t xml:space="preserve"> </w:t>
      </w:r>
    </w:p>
    <w:p w:rsidR="00FB6A8A" w:rsidRPr="00D82CE2" w:rsidRDefault="00F5306A" w:rsidP="00D82CE2">
      <w:pPr>
        <w:pStyle w:val="20"/>
      </w:pPr>
      <w:bookmarkStart w:id="13" w:name="_Toc529439215"/>
      <w:r w:rsidRPr="00D82CE2">
        <w:t>Анализ отраслевой структуры экономики</w:t>
      </w:r>
      <w:bookmarkEnd w:id="13"/>
    </w:p>
    <w:p w:rsidR="005134FE" w:rsidRPr="005134FE" w:rsidRDefault="005134FE" w:rsidP="0078495A">
      <w:pPr>
        <w:autoSpaceDE w:val="0"/>
        <w:autoSpaceDN w:val="0"/>
        <w:adjustRightInd w:val="0"/>
        <w:spacing w:before="120" w:line="259" w:lineRule="auto"/>
        <w:ind w:left="221" w:firstLine="709"/>
        <w:jc w:val="both"/>
        <w:rPr>
          <w:rFonts w:asciiTheme="majorHAnsi" w:hAnsiTheme="majorHAnsi"/>
          <w:color w:val="auto"/>
        </w:rPr>
      </w:pPr>
      <w:proofErr w:type="spellStart"/>
      <w:r w:rsidRPr="005134FE">
        <w:rPr>
          <w:rFonts w:asciiTheme="majorHAnsi" w:hAnsiTheme="majorHAnsi"/>
          <w:color w:val="auto"/>
        </w:rPr>
        <w:t>Унечский</w:t>
      </w:r>
      <w:proofErr w:type="spellEnd"/>
      <w:r w:rsidRPr="005134FE">
        <w:rPr>
          <w:rFonts w:asciiTheme="majorHAnsi" w:hAnsiTheme="majorHAnsi"/>
          <w:color w:val="auto"/>
        </w:rPr>
        <w:t xml:space="preserve"> район находится в юго-западной части </w:t>
      </w:r>
      <w:r>
        <w:rPr>
          <w:rFonts w:asciiTheme="majorHAnsi" w:hAnsiTheme="majorHAnsi"/>
          <w:color w:val="auto"/>
        </w:rPr>
        <w:t>Брянской области на же</w:t>
      </w:r>
      <w:r w:rsidRPr="005134FE">
        <w:rPr>
          <w:rFonts w:asciiTheme="majorHAnsi" w:hAnsiTheme="majorHAnsi"/>
          <w:color w:val="auto"/>
        </w:rPr>
        <w:t>лезнодорожной магистрали Москв</w:t>
      </w:r>
      <w:proofErr w:type="gramStart"/>
      <w:r w:rsidRPr="005134FE">
        <w:rPr>
          <w:rFonts w:asciiTheme="majorHAnsi" w:hAnsiTheme="majorHAnsi"/>
          <w:color w:val="auto"/>
        </w:rPr>
        <w:t>а-</w:t>
      </w:r>
      <w:proofErr w:type="gramEnd"/>
      <w:r w:rsidRPr="005134FE">
        <w:rPr>
          <w:rFonts w:asciiTheme="majorHAnsi" w:hAnsiTheme="majorHAnsi"/>
          <w:color w:val="auto"/>
        </w:rPr>
        <w:t xml:space="preserve"> Брянск – Гомель, имеющей международное и федеральное значение. Характеризуется э</w:t>
      </w:r>
      <w:r>
        <w:rPr>
          <w:rFonts w:asciiTheme="majorHAnsi" w:hAnsiTheme="majorHAnsi"/>
          <w:color w:val="auto"/>
        </w:rPr>
        <w:t>кономически выгодным географиче</w:t>
      </w:r>
      <w:r w:rsidRPr="005134FE">
        <w:rPr>
          <w:rFonts w:asciiTheme="majorHAnsi" w:hAnsiTheme="majorHAnsi"/>
          <w:color w:val="auto"/>
        </w:rPr>
        <w:t>ским положением и имеет легкую доступност</w:t>
      </w:r>
      <w:r>
        <w:rPr>
          <w:rFonts w:asciiTheme="majorHAnsi" w:hAnsiTheme="majorHAnsi"/>
          <w:color w:val="auto"/>
        </w:rPr>
        <w:t>ь в крупные центры страны. В со</w:t>
      </w:r>
      <w:r w:rsidRPr="005134FE">
        <w:rPr>
          <w:rFonts w:asciiTheme="majorHAnsi" w:hAnsiTheme="majorHAnsi"/>
          <w:color w:val="auto"/>
        </w:rPr>
        <w:t xml:space="preserve">став района входят 8 сельских  поселений и 1 </w:t>
      </w:r>
      <w:proofErr w:type="gramStart"/>
      <w:r w:rsidRPr="005134FE">
        <w:rPr>
          <w:rFonts w:asciiTheme="majorHAnsi" w:hAnsiTheme="majorHAnsi"/>
          <w:color w:val="auto"/>
        </w:rPr>
        <w:t>городское</w:t>
      </w:r>
      <w:proofErr w:type="gramEnd"/>
      <w:r w:rsidRPr="005134FE">
        <w:rPr>
          <w:rFonts w:asciiTheme="majorHAnsi" w:hAnsiTheme="majorHAnsi"/>
          <w:color w:val="auto"/>
        </w:rPr>
        <w:t>.</w:t>
      </w:r>
    </w:p>
    <w:p w:rsidR="005134FE" w:rsidRPr="005134FE" w:rsidRDefault="005134FE" w:rsidP="005134FE">
      <w:pPr>
        <w:autoSpaceDE w:val="0"/>
        <w:autoSpaceDN w:val="0"/>
        <w:adjustRightInd w:val="0"/>
        <w:spacing w:line="259" w:lineRule="auto"/>
        <w:ind w:left="221" w:firstLine="709"/>
        <w:jc w:val="both"/>
        <w:rPr>
          <w:rFonts w:asciiTheme="majorHAnsi" w:hAnsiTheme="majorHAnsi"/>
          <w:color w:val="auto"/>
        </w:rPr>
      </w:pPr>
      <w:r w:rsidRPr="005134FE">
        <w:rPr>
          <w:rFonts w:asciiTheme="majorHAnsi" w:hAnsiTheme="majorHAnsi"/>
          <w:color w:val="auto"/>
        </w:rPr>
        <w:t xml:space="preserve">Территория района составляет 1147,5 кв. км. </w:t>
      </w:r>
      <w:proofErr w:type="spellStart"/>
      <w:r w:rsidRPr="005134FE">
        <w:rPr>
          <w:rFonts w:asciiTheme="majorHAnsi" w:hAnsiTheme="majorHAnsi"/>
          <w:color w:val="auto"/>
        </w:rPr>
        <w:t>Унечский</w:t>
      </w:r>
      <w:proofErr w:type="spellEnd"/>
      <w:r w:rsidRPr="005134FE">
        <w:rPr>
          <w:rFonts w:asciiTheme="majorHAnsi" w:hAnsiTheme="majorHAnsi"/>
          <w:color w:val="auto"/>
        </w:rPr>
        <w:t xml:space="preserve"> район граничит с </w:t>
      </w:r>
      <w:proofErr w:type="spellStart"/>
      <w:r w:rsidRPr="005134FE">
        <w:rPr>
          <w:rFonts w:asciiTheme="majorHAnsi" w:hAnsiTheme="majorHAnsi"/>
          <w:color w:val="auto"/>
        </w:rPr>
        <w:t>Почепским</w:t>
      </w:r>
      <w:proofErr w:type="spellEnd"/>
      <w:r w:rsidRPr="005134FE">
        <w:rPr>
          <w:rFonts w:asciiTheme="majorHAnsi" w:hAnsiTheme="majorHAnsi"/>
          <w:color w:val="auto"/>
        </w:rPr>
        <w:t xml:space="preserve">, Стародубским, </w:t>
      </w:r>
      <w:proofErr w:type="spellStart"/>
      <w:r w:rsidRPr="005134FE">
        <w:rPr>
          <w:rFonts w:asciiTheme="majorHAnsi" w:hAnsiTheme="majorHAnsi"/>
          <w:color w:val="auto"/>
        </w:rPr>
        <w:t>Суражским</w:t>
      </w:r>
      <w:proofErr w:type="spellEnd"/>
      <w:r w:rsidRPr="005134FE">
        <w:rPr>
          <w:rFonts w:asciiTheme="majorHAnsi" w:hAnsiTheme="majorHAnsi"/>
          <w:color w:val="auto"/>
        </w:rPr>
        <w:t xml:space="preserve">, </w:t>
      </w:r>
      <w:proofErr w:type="spellStart"/>
      <w:r w:rsidRPr="005134FE">
        <w:rPr>
          <w:rFonts w:asciiTheme="majorHAnsi" w:hAnsiTheme="majorHAnsi"/>
          <w:color w:val="auto"/>
        </w:rPr>
        <w:t>Клинцовским</w:t>
      </w:r>
      <w:proofErr w:type="spellEnd"/>
      <w:r w:rsidRPr="005134FE">
        <w:rPr>
          <w:rFonts w:asciiTheme="majorHAnsi" w:hAnsiTheme="majorHAnsi"/>
          <w:color w:val="auto"/>
        </w:rPr>
        <w:t xml:space="preserve"> и </w:t>
      </w:r>
      <w:proofErr w:type="spellStart"/>
      <w:r w:rsidRPr="005134FE">
        <w:rPr>
          <w:rFonts w:asciiTheme="majorHAnsi" w:hAnsiTheme="majorHAnsi"/>
          <w:color w:val="auto"/>
        </w:rPr>
        <w:t>Мглинским</w:t>
      </w:r>
      <w:proofErr w:type="spellEnd"/>
      <w:r w:rsidRPr="005134FE">
        <w:rPr>
          <w:rFonts w:asciiTheme="majorHAnsi" w:hAnsiTheme="majorHAnsi"/>
          <w:color w:val="auto"/>
        </w:rPr>
        <w:t xml:space="preserve"> районами. </w:t>
      </w:r>
    </w:p>
    <w:p w:rsidR="005134FE" w:rsidRPr="005134FE" w:rsidRDefault="005134FE" w:rsidP="005134FE">
      <w:pPr>
        <w:autoSpaceDE w:val="0"/>
        <w:autoSpaceDN w:val="0"/>
        <w:adjustRightInd w:val="0"/>
        <w:spacing w:line="259" w:lineRule="auto"/>
        <w:ind w:left="221" w:firstLine="709"/>
        <w:jc w:val="both"/>
        <w:rPr>
          <w:rFonts w:asciiTheme="majorHAnsi" w:hAnsiTheme="majorHAnsi"/>
          <w:color w:val="auto"/>
        </w:rPr>
      </w:pPr>
      <w:r w:rsidRPr="005134FE">
        <w:rPr>
          <w:rFonts w:asciiTheme="majorHAnsi" w:hAnsiTheme="majorHAnsi"/>
          <w:color w:val="auto"/>
        </w:rPr>
        <w:t>Экономика района имеет промышленно</w:t>
      </w:r>
      <w:r>
        <w:rPr>
          <w:rFonts w:asciiTheme="majorHAnsi" w:hAnsiTheme="majorHAnsi"/>
          <w:color w:val="auto"/>
        </w:rPr>
        <w:t>-сельскохозяйственную направлен</w:t>
      </w:r>
      <w:r w:rsidRPr="005134FE">
        <w:rPr>
          <w:rFonts w:asciiTheme="majorHAnsi" w:hAnsiTheme="majorHAnsi"/>
          <w:color w:val="auto"/>
        </w:rPr>
        <w:t xml:space="preserve">ность. </w:t>
      </w:r>
      <w:r>
        <w:rPr>
          <w:rFonts w:asciiTheme="majorHAnsi" w:hAnsiTheme="majorHAnsi"/>
          <w:color w:val="auto"/>
        </w:rPr>
        <w:t xml:space="preserve">В районе стабильно работают </w:t>
      </w:r>
      <w:r w:rsidRPr="005134FE">
        <w:rPr>
          <w:rFonts w:asciiTheme="majorHAnsi" w:hAnsiTheme="majorHAnsi"/>
          <w:color w:val="auto"/>
        </w:rPr>
        <w:t>и сохр</w:t>
      </w:r>
      <w:r>
        <w:rPr>
          <w:rFonts w:asciiTheme="majorHAnsi" w:hAnsiTheme="majorHAnsi"/>
          <w:color w:val="auto"/>
        </w:rPr>
        <w:t>анили свои производственные про</w:t>
      </w:r>
      <w:r w:rsidRPr="005134FE">
        <w:rPr>
          <w:rFonts w:asciiTheme="majorHAnsi" w:hAnsiTheme="majorHAnsi"/>
          <w:color w:val="auto"/>
        </w:rPr>
        <w:t>граммы:</w:t>
      </w:r>
    </w:p>
    <w:p w:rsidR="005134FE" w:rsidRPr="005134FE" w:rsidRDefault="005134FE" w:rsidP="00791754">
      <w:pPr>
        <w:pStyle w:val="af4"/>
        <w:numPr>
          <w:ilvl w:val="0"/>
          <w:numId w:val="27"/>
        </w:numPr>
        <w:autoSpaceDE w:val="0"/>
        <w:autoSpaceDN w:val="0"/>
        <w:adjustRightInd w:val="0"/>
        <w:spacing w:line="259" w:lineRule="auto"/>
        <w:ind w:left="0" w:firstLine="993"/>
        <w:jc w:val="both"/>
        <w:rPr>
          <w:rFonts w:asciiTheme="majorHAnsi" w:hAnsiTheme="majorHAnsi"/>
          <w:color w:val="auto"/>
        </w:rPr>
      </w:pPr>
      <w:r w:rsidRPr="005134FE">
        <w:rPr>
          <w:rFonts w:asciiTheme="majorHAnsi" w:hAnsiTheme="majorHAnsi"/>
          <w:color w:val="auto"/>
        </w:rPr>
        <w:t>ЛПДС «Унеча» АООТ «Магистральные нефтепроводы»;</w:t>
      </w:r>
    </w:p>
    <w:p w:rsidR="005134FE" w:rsidRPr="005134FE" w:rsidRDefault="005134FE" w:rsidP="00791754">
      <w:pPr>
        <w:pStyle w:val="af4"/>
        <w:numPr>
          <w:ilvl w:val="0"/>
          <w:numId w:val="27"/>
        </w:numPr>
        <w:autoSpaceDE w:val="0"/>
        <w:autoSpaceDN w:val="0"/>
        <w:adjustRightInd w:val="0"/>
        <w:spacing w:line="259" w:lineRule="auto"/>
        <w:ind w:left="0" w:firstLine="993"/>
        <w:jc w:val="both"/>
        <w:rPr>
          <w:rFonts w:asciiTheme="majorHAnsi" w:hAnsiTheme="majorHAnsi"/>
          <w:color w:val="auto"/>
        </w:rPr>
      </w:pPr>
      <w:r w:rsidRPr="005134FE">
        <w:rPr>
          <w:rFonts w:asciiTheme="majorHAnsi" w:hAnsiTheme="majorHAnsi"/>
          <w:color w:val="auto"/>
        </w:rPr>
        <w:t>Филиал ОАО «</w:t>
      </w:r>
      <w:proofErr w:type="spellStart"/>
      <w:r w:rsidRPr="005134FE">
        <w:rPr>
          <w:rFonts w:asciiTheme="majorHAnsi" w:hAnsiTheme="majorHAnsi"/>
          <w:color w:val="auto"/>
        </w:rPr>
        <w:t>Юго-Запад</w:t>
      </w:r>
      <w:proofErr w:type="spellEnd"/>
      <w:r w:rsidRPr="005134FE">
        <w:rPr>
          <w:rFonts w:asciiTheme="majorHAnsi" w:hAnsiTheme="majorHAnsi"/>
          <w:color w:val="auto"/>
        </w:rPr>
        <w:t xml:space="preserve"> </w:t>
      </w:r>
      <w:proofErr w:type="spellStart"/>
      <w:r w:rsidRPr="005134FE">
        <w:rPr>
          <w:rFonts w:asciiTheme="majorHAnsi" w:hAnsiTheme="majorHAnsi"/>
          <w:color w:val="auto"/>
        </w:rPr>
        <w:t>транснефтепродукт</w:t>
      </w:r>
      <w:proofErr w:type="spellEnd"/>
      <w:r w:rsidRPr="005134FE">
        <w:rPr>
          <w:rFonts w:asciiTheme="majorHAnsi" w:hAnsiTheme="majorHAnsi"/>
          <w:color w:val="auto"/>
        </w:rPr>
        <w:t>» ЛПДС – 8Н;</w:t>
      </w:r>
    </w:p>
    <w:p w:rsidR="005134FE" w:rsidRPr="005134FE" w:rsidRDefault="005134FE" w:rsidP="00791754">
      <w:pPr>
        <w:pStyle w:val="af4"/>
        <w:numPr>
          <w:ilvl w:val="0"/>
          <w:numId w:val="27"/>
        </w:numPr>
        <w:autoSpaceDE w:val="0"/>
        <w:autoSpaceDN w:val="0"/>
        <w:adjustRightInd w:val="0"/>
        <w:spacing w:line="259" w:lineRule="auto"/>
        <w:ind w:left="0" w:firstLine="993"/>
        <w:jc w:val="both"/>
        <w:rPr>
          <w:rFonts w:asciiTheme="majorHAnsi" w:hAnsiTheme="majorHAnsi"/>
          <w:color w:val="auto"/>
        </w:rPr>
      </w:pPr>
      <w:r w:rsidRPr="005134FE">
        <w:rPr>
          <w:rFonts w:asciiTheme="majorHAnsi" w:hAnsiTheme="majorHAnsi"/>
          <w:color w:val="auto"/>
        </w:rPr>
        <w:t>Сервисное локомотивное депо «Унеча» ф-л «Московский» ООО «ТМ</w:t>
      </w:r>
      <w:proofErr w:type="gramStart"/>
      <w:r w:rsidRPr="005134FE">
        <w:rPr>
          <w:rFonts w:asciiTheme="majorHAnsi" w:hAnsiTheme="majorHAnsi"/>
          <w:color w:val="auto"/>
        </w:rPr>
        <w:t>Х-</w:t>
      </w:r>
      <w:proofErr w:type="gramEnd"/>
      <w:r w:rsidRPr="005134FE">
        <w:rPr>
          <w:rFonts w:asciiTheme="majorHAnsi" w:hAnsiTheme="majorHAnsi"/>
          <w:color w:val="auto"/>
        </w:rPr>
        <w:t xml:space="preserve"> Сер вис»;  </w:t>
      </w:r>
    </w:p>
    <w:p w:rsidR="005134FE" w:rsidRPr="005134FE" w:rsidRDefault="00841D63" w:rsidP="00791754">
      <w:pPr>
        <w:pStyle w:val="af4"/>
        <w:numPr>
          <w:ilvl w:val="0"/>
          <w:numId w:val="27"/>
        </w:numPr>
        <w:autoSpaceDE w:val="0"/>
        <w:autoSpaceDN w:val="0"/>
        <w:adjustRightInd w:val="0"/>
        <w:spacing w:line="259" w:lineRule="auto"/>
        <w:ind w:left="0" w:firstLine="993"/>
        <w:jc w:val="both"/>
        <w:rPr>
          <w:rFonts w:asciiTheme="majorHAnsi" w:hAnsiTheme="majorHAnsi"/>
          <w:color w:val="auto"/>
        </w:rPr>
      </w:pPr>
      <w:r>
        <w:rPr>
          <w:rFonts w:asciiTheme="majorHAnsi" w:hAnsiTheme="majorHAnsi"/>
          <w:color w:val="auto"/>
        </w:rPr>
        <w:t>«</w:t>
      </w:r>
      <w:r w:rsidR="005134FE" w:rsidRPr="005134FE">
        <w:rPr>
          <w:rFonts w:asciiTheme="majorHAnsi" w:hAnsiTheme="majorHAnsi"/>
          <w:color w:val="auto"/>
        </w:rPr>
        <w:t>Вагонное ремонтное депо Унеча»- филиал ООО «НВК»;</w:t>
      </w:r>
    </w:p>
    <w:p w:rsidR="005134FE" w:rsidRPr="005134FE" w:rsidRDefault="005134FE" w:rsidP="00791754">
      <w:pPr>
        <w:pStyle w:val="af4"/>
        <w:numPr>
          <w:ilvl w:val="0"/>
          <w:numId w:val="27"/>
        </w:numPr>
        <w:autoSpaceDE w:val="0"/>
        <w:autoSpaceDN w:val="0"/>
        <w:adjustRightInd w:val="0"/>
        <w:spacing w:line="259" w:lineRule="auto"/>
        <w:ind w:left="0" w:firstLine="993"/>
        <w:jc w:val="both"/>
        <w:rPr>
          <w:rFonts w:asciiTheme="majorHAnsi" w:hAnsiTheme="majorHAnsi"/>
          <w:color w:val="auto"/>
        </w:rPr>
      </w:pPr>
      <w:r w:rsidRPr="005134FE">
        <w:rPr>
          <w:rFonts w:asciiTheme="majorHAnsi" w:hAnsiTheme="majorHAnsi"/>
          <w:color w:val="auto"/>
        </w:rPr>
        <w:t>Дистанция пути  Московской дирекции инфраструктуры;</w:t>
      </w:r>
    </w:p>
    <w:p w:rsidR="005134FE" w:rsidRPr="005134FE" w:rsidRDefault="005134FE" w:rsidP="00791754">
      <w:pPr>
        <w:pStyle w:val="af4"/>
        <w:numPr>
          <w:ilvl w:val="0"/>
          <w:numId w:val="27"/>
        </w:numPr>
        <w:autoSpaceDE w:val="0"/>
        <w:autoSpaceDN w:val="0"/>
        <w:adjustRightInd w:val="0"/>
        <w:spacing w:line="259" w:lineRule="auto"/>
        <w:ind w:left="0" w:firstLine="993"/>
        <w:jc w:val="both"/>
        <w:rPr>
          <w:rFonts w:asciiTheme="majorHAnsi" w:hAnsiTheme="majorHAnsi"/>
          <w:color w:val="auto"/>
        </w:rPr>
      </w:pPr>
      <w:r w:rsidRPr="005134FE">
        <w:rPr>
          <w:rFonts w:asciiTheme="majorHAnsi" w:hAnsiTheme="majorHAnsi"/>
          <w:color w:val="auto"/>
        </w:rPr>
        <w:lastRenderedPageBreak/>
        <w:t>АО «Тонус»;</w:t>
      </w:r>
    </w:p>
    <w:p w:rsidR="005134FE" w:rsidRPr="005134FE" w:rsidRDefault="005134FE" w:rsidP="00791754">
      <w:pPr>
        <w:pStyle w:val="af4"/>
        <w:numPr>
          <w:ilvl w:val="0"/>
          <w:numId w:val="27"/>
        </w:numPr>
        <w:autoSpaceDE w:val="0"/>
        <w:autoSpaceDN w:val="0"/>
        <w:adjustRightInd w:val="0"/>
        <w:spacing w:line="259" w:lineRule="auto"/>
        <w:ind w:left="0" w:firstLine="993"/>
        <w:jc w:val="both"/>
        <w:rPr>
          <w:rFonts w:asciiTheme="majorHAnsi" w:hAnsiTheme="majorHAnsi"/>
          <w:color w:val="auto"/>
        </w:rPr>
      </w:pPr>
      <w:r w:rsidRPr="005134FE">
        <w:rPr>
          <w:rFonts w:asciiTheme="majorHAnsi" w:hAnsiTheme="majorHAnsi"/>
          <w:color w:val="auto"/>
        </w:rPr>
        <w:t>ОАО «</w:t>
      </w:r>
      <w:proofErr w:type="spellStart"/>
      <w:r w:rsidRPr="005134FE">
        <w:rPr>
          <w:rFonts w:asciiTheme="majorHAnsi" w:hAnsiTheme="majorHAnsi"/>
          <w:color w:val="auto"/>
        </w:rPr>
        <w:t>Унечахлебокомбинат</w:t>
      </w:r>
      <w:proofErr w:type="spellEnd"/>
      <w:r w:rsidRPr="005134FE">
        <w:rPr>
          <w:rFonts w:asciiTheme="majorHAnsi" w:hAnsiTheme="majorHAnsi"/>
          <w:color w:val="auto"/>
        </w:rPr>
        <w:t>»;</w:t>
      </w:r>
    </w:p>
    <w:p w:rsidR="005134FE" w:rsidRPr="005134FE" w:rsidRDefault="00841D63" w:rsidP="00841D63">
      <w:pPr>
        <w:pStyle w:val="af4"/>
        <w:numPr>
          <w:ilvl w:val="0"/>
          <w:numId w:val="27"/>
        </w:numPr>
        <w:autoSpaceDE w:val="0"/>
        <w:autoSpaceDN w:val="0"/>
        <w:adjustRightInd w:val="0"/>
        <w:spacing w:line="259" w:lineRule="auto"/>
        <w:ind w:left="0" w:firstLine="993"/>
        <w:jc w:val="both"/>
        <w:rPr>
          <w:rFonts w:asciiTheme="majorHAnsi" w:hAnsiTheme="majorHAnsi"/>
          <w:color w:val="auto"/>
        </w:rPr>
      </w:pPr>
      <w:r w:rsidRPr="00841D63">
        <w:rPr>
          <w:rFonts w:asciiTheme="majorHAnsi" w:hAnsiTheme="majorHAnsi"/>
          <w:color w:val="auto"/>
        </w:rPr>
        <w:t>ООО «</w:t>
      </w:r>
      <w:proofErr w:type="spellStart"/>
      <w:r w:rsidRPr="00841D63">
        <w:rPr>
          <w:rFonts w:asciiTheme="majorHAnsi" w:hAnsiTheme="majorHAnsi"/>
          <w:color w:val="auto"/>
        </w:rPr>
        <w:t>Унечский</w:t>
      </w:r>
      <w:proofErr w:type="spellEnd"/>
      <w:r w:rsidRPr="00841D63">
        <w:rPr>
          <w:rFonts w:asciiTheme="majorHAnsi" w:hAnsiTheme="majorHAnsi"/>
          <w:color w:val="auto"/>
        </w:rPr>
        <w:t xml:space="preserve"> завод тугоплавких металлов»</w:t>
      </w:r>
      <w:r w:rsidR="005134FE" w:rsidRPr="005134FE">
        <w:rPr>
          <w:rFonts w:asciiTheme="majorHAnsi" w:hAnsiTheme="majorHAnsi"/>
          <w:color w:val="auto"/>
        </w:rPr>
        <w:t>;</w:t>
      </w:r>
    </w:p>
    <w:p w:rsidR="005134FE" w:rsidRPr="005134FE" w:rsidRDefault="005134FE" w:rsidP="00791754">
      <w:pPr>
        <w:pStyle w:val="af4"/>
        <w:numPr>
          <w:ilvl w:val="0"/>
          <w:numId w:val="27"/>
        </w:numPr>
        <w:autoSpaceDE w:val="0"/>
        <w:autoSpaceDN w:val="0"/>
        <w:adjustRightInd w:val="0"/>
        <w:spacing w:line="259" w:lineRule="auto"/>
        <w:ind w:left="0" w:firstLine="993"/>
        <w:jc w:val="both"/>
        <w:rPr>
          <w:rFonts w:asciiTheme="majorHAnsi" w:hAnsiTheme="majorHAnsi"/>
          <w:color w:val="auto"/>
        </w:rPr>
      </w:pPr>
      <w:r w:rsidRPr="005134FE">
        <w:rPr>
          <w:rFonts w:asciiTheme="majorHAnsi" w:hAnsiTheme="majorHAnsi"/>
          <w:color w:val="auto"/>
        </w:rPr>
        <w:t xml:space="preserve">ПУ ООО « </w:t>
      </w:r>
      <w:proofErr w:type="spellStart"/>
      <w:r w:rsidRPr="005134FE">
        <w:rPr>
          <w:rFonts w:asciiTheme="majorHAnsi" w:hAnsiTheme="majorHAnsi"/>
          <w:color w:val="auto"/>
        </w:rPr>
        <w:t>Стройтэкс</w:t>
      </w:r>
      <w:proofErr w:type="spellEnd"/>
      <w:r w:rsidRPr="005134FE">
        <w:rPr>
          <w:rFonts w:asciiTheme="majorHAnsi" w:hAnsiTheme="majorHAnsi"/>
          <w:color w:val="auto"/>
        </w:rPr>
        <w:t>»;</w:t>
      </w:r>
    </w:p>
    <w:p w:rsidR="005134FE" w:rsidRPr="005134FE" w:rsidRDefault="005134FE" w:rsidP="00791754">
      <w:pPr>
        <w:pStyle w:val="af4"/>
        <w:numPr>
          <w:ilvl w:val="0"/>
          <w:numId w:val="27"/>
        </w:numPr>
        <w:autoSpaceDE w:val="0"/>
        <w:autoSpaceDN w:val="0"/>
        <w:adjustRightInd w:val="0"/>
        <w:spacing w:line="259" w:lineRule="auto"/>
        <w:ind w:left="0" w:firstLine="993"/>
        <w:jc w:val="both"/>
        <w:rPr>
          <w:rFonts w:asciiTheme="majorHAnsi" w:hAnsiTheme="majorHAnsi"/>
          <w:color w:val="auto"/>
        </w:rPr>
      </w:pPr>
      <w:r w:rsidRPr="005134FE">
        <w:rPr>
          <w:rFonts w:asciiTheme="majorHAnsi" w:hAnsiTheme="majorHAnsi"/>
          <w:color w:val="auto"/>
        </w:rPr>
        <w:t>ОАО «Резистор».</w:t>
      </w:r>
    </w:p>
    <w:p w:rsidR="005134FE" w:rsidRDefault="00277D1A" w:rsidP="005134FE">
      <w:pPr>
        <w:autoSpaceDE w:val="0"/>
        <w:autoSpaceDN w:val="0"/>
        <w:adjustRightInd w:val="0"/>
        <w:spacing w:line="259" w:lineRule="auto"/>
        <w:ind w:left="221" w:firstLine="709"/>
        <w:jc w:val="both"/>
        <w:rPr>
          <w:rFonts w:asciiTheme="majorHAnsi" w:hAnsiTheme="majorHAnsi"/>
          <w:color w:val="auto"/>
        </w:rPr>
      </w:pPr>
      <w:r w:rsidRPr="00277D1A">
        <w:rPr>
          <w:rFonts w:asciiTheme="majorHAnsi" w:hAnsiTheme="majorHAnsi"/>
          <w:color w:val="auto"/>
        </w:rPr>
        <w:t>Динамика развития предприятий и показатели, планируемые к реализации (табл. 11) предусматривают создание новых рабочих мест и увеличение объемов производства.</w:t>
      </w:r>
    </w:p>
    <w:p w:rsidR="00CE149C" w:rsidRDefault="00CE149C" w:rsidP="005134FE">
      <w:pPr>
        <w:autoSpaceDE w:val="0"/>
        <w:autoSpaceDN w:val="0"/>
        <w:adjustRightInd w:val="0"/>
        <w:spacing w:line="259" w:lineRule="auto"/>
        <w:ind w:left="221" w:firstLine="709"/>
        <w:jc w:val="both"/>
        <w:rPr>
          <w:rFonts w:asciiTheme="majorHAnsi" w:hAnsiTheme="majorHAnsi"/>
          <w:color w:val="auto"/>
        </w:rPr>
      </w:pPr>
    </w:p>
    <w:p w:rsidR="00CE149C" w:rsidRDefault="00CE149C" w:rsidP="009047E1">
      <w:pPr>
        <w:pStyle w:val="afb"/>
        <w:ind w:right="0"/>
        <w:jc w:val="right"/>
        <w:rPr>
          <w:rFonts w:asciiTheme="majorHAnsi" w:hAnsiTheme="majorHAnsi"/>
          <w:b w:val="0"/>
          <w:lang w:val="ru-RU"/>
        </w:rPr>
        <w:sectPr w:rsidR="00CE149C" w:rsidSect="00C47EF6">
          <w:headerReference w:type="default" r:id="rId26"/>
          <w:pgSz w:w="11907" w:h="16840" w:code="9"/>
          <w:pgMar w:top="1134" w:right="1134" w:bottom="1134" w:left="1701" w:header="426" w:footer="119" w:gutter="0"/>
          <w:cols w:space="720"/>
          <w:titlePg/>
          <w:docGrid w:linePitch="272"/>
        </w:sectPr>
      </w:pPr>
    </w:p>
    <w:p w:rsidR="005134FE" w:rsidRPr="00C95FF5" w:rsidRDefault="009047E1" w:rsidP="009047E1">
      <w:pPr>
        <w:pStyle w:val="afb"/>
        <w:ind w:right="0"/>
        <w:jc w:val="right"/>
        <w:rPr>
          <w:rFonts w:asciiTheme="majorHAnsi" w:hAnsiTheme="majorHAnsi"/>
          <w:b w:val="0"/>
          <w:szCs w:val="24"/>
          <w:lang w:val="ru-RU"/>
        </w:rPr>
      </w:pPr>
      <w:r w:rsidRPr="00C95FF5">
        <w:rPr>
          <w:rFonts w:asciiTheme="majorHAnsi" w:hAnsiTheme="majorHAnsi"/>
          <w:b w:val="0"/>
          <w:lang w:val="ru-RU"/>
        </w:rPr>
        <w:lastRenderedPageBreak/>
        <w:t xml:space="preserve">Таблица </w:t>
      </w:r>
      <w:r w:rsidR="000B7F3D" w:rsidRPr="009047E1">
        <w:rPr>
          <w:rFonts w:asciiTheme="majorHAnsi" w:hAnsiTheme="majorHAnsi"/>
          <w:b w:val="0"/>
        </w:rPr>
        <w:fldChar w:fldCharType="begin"/>
      </w:r>
      <w:r w:rsidRPr="00C95FF5">
        <w:rPr>
          <w:rFonts w:asciiTheme="majorHAnsi" w:hAnsiTheme="majorHAnsi"/>
          <w:b w:val="0"/>
          <w:lang w:val="ru-RU"/>
        </w:rPr>
        <w:instrText xml:space="preserve"> </w:instrText>
      </w:r>
      <w:r w:rsidRPr="009047E1">
        <w:rPr>
          <w:rFonts w:asciiTheme="majorHAnsi" w:hAnsiTheme="majorHAnsi"/>
          <w:b w:val="0"/>
        </w:rPr>
        <w:instrText>SEQ</w:instrText>
      </w:r>
      <w:r w:rsidRPr="00C95FF5">
        <w:rPr>
          <w:rFonts w:asciiTheme="majorHAnsi" w:hAnsiTheme="majorHAnsi"/>
          <w:b w:val="0"/>
          <w:lang w:val="ru-RU"/>
        </w:rPr>
        <w:instrText xml:space="preserve"> Таблица \* </w:instrText>
      </w:r>
      <w:r w:rsidRPr="009047E1">
        <w:rPr>
          <w:rFonts w:asciiTheme="majorHAnsi" w:hAnsiTheme="majorHAnsi"/>
          <w:b w:val="0"/>
        </w:rPr>
        <w:instrText>ARABIC</w:instrText>
      </w:r>
      <w:r w:rsidRPr="00C95FF5">
        <w:rPr>
          <w:rFonts w:asciiTheme="majorHAnsi" w:hAnsiTheme="majorHAnsi"/>
          <w:b w:val="0"/>
          <w:lang w:val="ru-RU"/>
        </w:rPr>
        <w:instrText xml:space="preserve"> </w:instrText>
      </w:r>
      <w:r w:rsidR="000B7F3D" w:rsidRPr="009047E1">
        <w:rPr>
          <w:rFonts w:asciiTheme="majorHAnsi" w:hAnsiTheme="majorHAnsi"/>
          <w:b w:val="0"/>
        </w:rPr>
        <w:fldChar w:fldCharType="separate"/>
      </w:r>
      <w:r w:rsidR="00C31C0C" w:rsidRPr="007D1D2F">
        <w:rPr>
          <w:rFonts w:asciiTheme="majorHAnsi" w:hAnsiTheme="majorHAnsi"/>
          <w:b w:val="0"/>
          <w:noProof/>
          <w:lang w:val="ru-RU"/>
        </w:rPr>
        <w:t>11</w:t>
      </w:r>
      <w:r w:rsidR="000B7F3D" w:rsidRPr="009047E1">
        <w:rPr>
          <w:rFonts w:asciiTheme="majorHAnsi" w:hAnsiTheme="majorHAnsi"/>
          <w:b w:val="0"/>
        </w:rPr>
        <w:fldChar w:fldCharType="end"/>
      </w:r>
    </w:p>
    <w:p w:rsidR="005134FE" w:rsidRDefault="00C95FF5" w:rsidP="005134FE">
      <w:pPr>
        <w:autoSpaceDE w:val="0"/>
        <w:autoSpaceDN w:val="0"/>
        <w:adjustRightInd w:val="0"/>
        <w:spacing w:line="259" w:lineRule="auto"/>
        <w:ind w:left="221" w:firstLine="709"/>
        <w:jc w:val="center"/>
        <w:rPr>
          <w:rFonts w:asciiTheme="majorHAnsi" w:hAnsiTheme="majorHAnsi"/>
          <w:color w:val="auto"/>
        </w:rPr>
      </w:pPr>
      <w:r>
        <w:rPr>
          <w:rFonts w:asciiTheme="majorHAnsi" w:hAnsiTheme="majorHAnsi"/>
          <w:color w:val="auto"/>
        </w:rPr>
        <w:t>Целевые значения показателей</w:t>
      </w:r>
      <w:r w:rsidR="00277D1A">
        <w:rPr>
          <w:rFonts w:asciiTheme="majorHAnsi" w:hAnsiTheme="majorHAnsi"/>
          <w:color w:val="auto"/>
        </w:rPr>
        <w:t xml:space="preserve"> развития промышленного сектора</w:t>
      </w:r>
      <w:r>
        <w:rPr>
          <w:rFonts w:asciiTheme="majorHAnsi" w:hAnsiTheme="majorHAnsi"/>
          <w:color w:val="auto"/>
        </w:rPr>
        <w:t xml:space="preserve"> </w:t>
      </w:r>
      <w:r>
        <w:rPr>
          <w:rFonts w:asciiTheme="majorHAnsi" w:hAnsiTheme="majorHAnsi"/>
          <w:color w:val="auto"/>
        </w:rPr>
        <w:br/>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3369"/>
        <w:gridCol w:w="1360"/>
        <w:gridCol w:w="1361"/>
        <w:gridCol w:w="1361"/>
        <w:gridCol w:w="1361"/>
        <w:gridCol w:w="1361"/>
        <w:gridCol w:w="1559"/>
        <w:gridCol w:w="1417"/>
        <w:gridCol w:w="1418"/>
      </w:tblGrid>
      <w:tr w:rsidR="00C95FF5" w:rsidRPr="00CE149C" w:rsidTr="00CE149C">
        <w:trPr>
          <w:trHeight w:val="315"/>
        </w:trPr>
        <w:tc>
          <w:tcPr>
            <w:tcW w:w="3369" w:type="dxa"/>
            <w:vMerge w:val="restart"/>
            <w:shd w:val="clear" w:color="auto" w:fill="auto"/>
            <w:vAlign w:val="center"/>
            <w:hideMark/>
          </w:tcPr>
          <w:p w:rsidR="00C95FF5" w:rsidRPr="00CE149C" w:rsidRDefault="00C95FF5" w:rsidP="00E66700">
            <w:pPr>
              <w:jc w:val="center"/>
              <w:rPr>
                <w:rFonts w:asciiTheme="majorHAnsi" w:eastAsia="Calibri" w:hAnsiTheme="majorHAnsi"/>
                <w:b/>
                <w:bCs/>
                <w:lang w:eastAsia="en-US"/>
              </w:rPr>
            </w:pPr>
            <w:r w:rsidRPr="00CE149C">
              <w:rPr>
                <w:rFonts w:asciiTheme="majorHAnsi" w:eastAsia="Calibri" w:hAnsiTheme="majorHAnsi"/>
                <w:b/>
                <w:bCs/>
                <w:lang w:eastAsia="en-US"/>
              </w:rPr>
              <w:t>Наименование показателя (индикатора)</w:t>
            </w:r>
          </w:p>
        </w:tc>
        <w:tc>
          <w:tcPr>
            <w:tcW w:w="1360" w:type="dxa"/>
            <w:vMerge w:val="restart"/>
            <w:tcBorders>
              <w:right w:val="single" w:sz="4" w:space="0" w:color="auto"/>
            </w:tcBorders>
            <w:shd w:val="clear" w:color="auto" w:fill="auto"/>
            <w:vAlign w:val="center"/>
          </w:tcPr>
          <w:p w:rsidR="00C95FF5" w:rsidRPr="00CE149C" w:rsidRDefault="00C95FF5" w:rsidP="00E66700">
            <w:pPr>
              <w:jc w:val="center"/>
              <w:rPr>
                <w:rFonts w:asciiTheme="majorHAnsi" w:eastAsia="Calibri" w:hAnsiTheme="majorHAnsi"/>
                <w:b/>
                <w:bCs/>
                <w:lang w:eastAsia="en-US"/>
              </w:rPr>
            </w:pPr>
            <w:r w:rsidRPr="00CE149C">
              <w:rPr>
                <w:rFonts w:asciiTheme="majorHAnsi" w:eastAsia="Calibri" w:hAnsiTheme="majorHAnsi"/>
                <w:b/>
                <w:bCs/>
                <w:lang w:eastAsia="en-US"/>
              </w:rPr>
              <w:t>2013</w:t>
            </w:r>
          </w:p>
        </w:tc>
        <w:tc>
          <w:tcPr>
            <w:tcW w:w="1361" w:type="dxa"/>
            <w:vMerge w:val="restart"/>
            <w:tcBorders>
              <w:left w:val="single" w:sz="4" w:space="0" w:color="auto"/>
            </w:tcBorders>
            <w:shd w:val="clear" w:color="auto" w:fill="auto"/>
            <w:vAlign w:val="center"/>
          </w:tcPr>
          <w:p w:rsidR="00C95FF5" w:rsidRPr="00CE149C" w:rsidRDefault="00C95FF5" w:rsidP="00E66700">
            <w:pPr>
              <w:jc w:val="center"/>
              <w:rPr>
                <w:rFonts w:asciiTheme="majorHAnsi" w:eastAsia="Calibri" w:hAnsiTheme="majorHAnsi"/>
                <w:b/>
                <w:bCs/>
                <w:lang w:eastAsia="en-US"/>
              </w:rPr>
            </w:pPr>
            <w:r w:rsidRPr="00CE149C">
              <w:rPr>
                <w:rFonts w:asciiTheme="majorHAnsi" w:eastAsia="Calibri" w:hAnsiTheme="majorHAnsi"/>
                <w:b/>
                <w:bCs/>
                <w:lang w:eastAsia="en-US"/>
              </w:rPr>
              <w:t xml:space="preserve">2014 </w:t>
            </w:r>
          </w:p>
        </w:tc>
        <w:tc>
          <w:tcPr>
            <w:tcW w:w="1361" w:type="dxa"/>
            <w:vMerge w:val="restart"/>
            <w:shd w:val="clear" w:color="auto" w:fill="auto"/>
            <w:vAlign w:val="center"/>
            <w:hideMark/>
          </w:tcPr>
          <w:p w:rsidR="00C95FF5" w:rsidRPr="00CE149C" w:rsidRDefault="00C95FF5" w:rsidP="00E66700">
            <w:pPr>
              <w:jc w:val="center"/>
              <w:rPr>
                <w:rFonts w:asciiTheme="majorHAnsi" w:eastAsia="Calibri" w:hAnsiTheme="majorHAnsi"/>
                <w:b/>
                <w:bCs/>
                <w:lang w:eastAsia="en-US"/>
              </w:rPr>
            </w:pPr>
            <w:r w:rsidRPr="00CE149C">
              <w:rPr>
                <w:rFonts w:asciiTheme="majorHAnsi" w:eastAsia="Calibri" w:hAnsiTheme="majorHAnsi"/>
                <w:b/>
                <w:bCs/>
                <w:lang w:eastAsia="en-US"/>
              </w:rPr>
              <w:t>2015</w:t>
            </w:r>
          </w:p>
        </w:tc>
        <w:tc>
          <w:tcPr>
            <w:tcW w:w="1361" w:type="dxa"/>
            <w:vMerge w:val="restart"/>
            <w:shd w:val="clear" w:color="auto" w:fill="auto"/>
            <w:vAlign w:val="center"/>
          </w:tcPr>
          <w:p w:rsidR="00C95FF5" w:rsidRPr="00CE149C" w:rsidRDefault="00C95FF5" w:rsidP="00E66700">
            <w:pPr>
              <w:jc w:val="center"/>
              <w:rPr>
                <w:rFonts w:asciiTheme="majorHAnsi" w:eastAsia="Calibri" w:hAnsiTheme="majorHAnsi"/>
                <w:b/>
                <w:bCs/>
                <w:lang w:eastAsia="en-US"/>
              </w:rPr>
            </w:pPr>
            <w:r w:rsidRPr="00CE149C">
              <w:rPr>
                <w:rFonts w:asciiTheme="majorHAnsi" w:eastAsia="Calibri" w:hAnsiTheme="majorHAnsi"/>
                <w:b/>
                <w:bCs/>
                <w:lang w:eastAsia="en-US"/>
              </w:rPr>
              <w:t>2016</w:t>
            </w:r>
          </w:p>
        </w:tc>
        <w:tc>
          <w:tcPr>
            <w:tcW w:w="1361" w:type="dxa"/>
            <w:vMerge w:val="restart"/>
            <w:shd w:val="clear" w:color="auto" w:fill="auto"/>
            <w:vAlign w:val="center"/>
          </w:tcPr>
          <w:p w:rsidR="00C95FF5" w:rsidRPr="00CE149C" w:rsidRDefault="00C95FF5" w:rsidP="00E66700">
            <w:pPr>
              <w:jc w:val="center"/>
              <w:rPr>
                <w:rFonts w:asciiTheme="majorHAnsi" w:eastAsia="Calibri" w:hAnsiTheme="majorHAnsi"/>
                <w:b/>
                <w:bCs/>
                <w:lang w:eastAsia="en-US"/>
              </w:rPr>
            </w:pPr>
            <w:r w:rsidRPr="00CE149C">
              <w:rPr>
                <w:rFonts w:asciiTheme="majorHAnsi" w:eastAsia="Calibri" w:hAnsiTheme="majorHAnsi"/>
                <w:b/>
                <w:bCs/>
                <w:lang w:eastAsia="en-US"/>
              </w:rPr>
              <w:t>2017</w:t>
            </w:r>
          </w:p>
        </w:tc>
        <w:tc>
          <w:tcPr>
            <w:tcW w:w="4394" w:type="dxa"/>
            <w:gridSpan w:val="3"/>
            <w:shd w:val="clear" w:color="auto" w:fill="auto"/>
            <w:vAlign w:val="center"/>
          </w:tcPr>
          <w:p w:rsidR="00C95FF5" w:rsidRPr="00CE149C" w:rsidRDefault="00C95FF5" w:rsidP="00E66700">
            <w:pPr>
              <w:jc w:val="center"/>
              <w:rPr>
                <w:rFonts w:asciiTheme="majorHAnsi" w:eastAsia="Calibri" w:hAnsiTheme="majorHAnsi"/>
                <w:b/>
                <w:bCs/>
                <w:lang w:eastAsia="en-US"/>
              </w:rPr>
            </w:pPr>
            <w:r w:rsidRPr="00CE149C">
              <w:rPr>
                <w:rFonts w:asciiTheme="majorHAnsi" w:eastAsia="Calibri" w:hAnsiTheme="majorHAnsi"/>
                <w:b/>
                <w:bCs/>
                <w:lang w:eastAsia="en-US"/>
              </w:rPr>
              <w:t>Целевые значения показателей (индикаторов)</w:t>
            </w:r>
          </w:p>
        </w:tc>
      </w:tr>
      <w:tr w:rsidR="00C95FF5" w:rsidRPr="00CE149C" w:rsidTr="00CE149C">
        <w:trPr>
          <w:trHeight w:val="330"/>
        </w:trPr>
        <w:tc>
          <w:tcPr>
            <w:tcW w:w="3369" w:type="dxa"/>
            <w:vMerge/>
            <w:shd w:val="clear" w:color="auto" w:fill="auto"/>
            <w:vAlign w:val="center"/>
            <w:hideMark/>
          </w:tcPr>
          <w:p w:rsidR="00C95FF5" w:rsidRPr="00CE149C" w:rsidRDefault="00C95FF5" w:rsidP="00E66700">
            <w:pPr>
              <w:jc w:val="center"/>
              <w:rPr>
                <w:rFonts w:asciiTheme="majorHAnsi" w:eastAsia="Calibri" w:hAnsiTheme="majorHAnsi"/>
                <w:b/>
                <w:bCs/>
                <w:lang w:eastAsia="en-US"/>
              </w:rPr>
            </w:pPr>
          </w:p>
        </w:tc>
        <w:tc>
          <w:tcPr>
            <w:tcW w:w="1360" w:type="dxa"/>
            <w:vMerge/>
            <w:tcBorders>
              <w:right w:val="single" w:sz="4" w:space="0" w:color="auto"/>
            </w:tcBorders>
            <w:shd w:val="clear" w:color="auto" w:fill="auto"/>
            <w:vAlign w:val="center"/>
          </w:tcPr>
          <w:p w:rsidR="00C95FF5" w:rsidRPr="00CE149C" w:rsidRDefault="00C95FF5" w:rsidP="00E66700">
            <w:pPr>
              <w:jc w:val="center"/>
              <w:rPr>
                <w:rFonts w:asciiTheme="majorHAnsi" w:eastAsia="Calibri" w:hAnsiTheme="majorHAnsi"/>
                <w:b/>
                <w:bCs/>
                <w:lang w:eastAsia="en-US"/>
              </w:rPr>
            </w:pPr>
          </w:p>
        </w:tc>
        <w:tc>
          <w:tcPr>
            <w:tcW w:w="1361" w:type="dxa"/>
            <w:vMerge/>
            <w:tcBorders>
              <w:left w:val="single" w:sz="4" w:space="0" w:color="auto"/>
            </w:tcBorders>
            <w:shd w:val="clear" w:color="auto" w:fill="auto"/>
            <w:vAlign w:val="center"/>
          </w:tcPr>
          <w:p w:rsidR="00C95FF5" w:rsidRPr="00CE149C" w:rsidRDefault="00C95FF5" w:rsidP="00E66700">
            <w:pPr>
              <w:jc w:val="center"/>
              <w:rPr>
                <w:rFonts w:asciiTheme="majorHAnsi" w:eastAsia="Calibri" w:hAnsiTheme="majorHAnsi"/>
                <w:b/>
                <w:bCs/>
                <w:lang w:eastAsia="en-US"/>
              </w:rPr>
            </w:pPr>
          </w:p>
        </w:tc>
        <w:tc>
          <w:tcPr>
            <w:tcW w:w="1361" w:type="dxa"/>
            <w:vMerge/>
            <w:shd w:val="clear" w:color="auto" w:fill="auto"/>
            <w:vAlign w:val="center"/>
            <w:hideMark/>
          </w:tcPr>
          <w:p w:rsidR="00C95FF5" w:rsidRPr="00CE149C" w:rsidRDefault="00C95FF5" w:rsidP="00E66700">
            <w:pPr>
              <w:jc w:val="center"/>
              <w:rPr>
                <w:rFonts w:asciiTheme="majorHAnsi" w:eastAsia="Calibri" w:hAnsiTheme="majorHAnsi"/>
                <w:b/>
                <w:bCs/>
                <w:lang w:eastAsia="en-US"/>
              </w:rPr>
            </w:pPr>
          </w:p>
        </w:tc>
        <w:tc>
          <w:tcPr>
            <w:tcW w:w="1361" w:type="dxa"/>
            <w:vMerge/>
            <w:shd w:val="clear" w:color="auto" w:fill="auto"/>
            <w:vAlign w:val="center"/>
            <w:hideMark/>
          </w:tcPr>
          <w:p w:rsidR="00C95FF5" w:rsidRPr="00CE149C" w:rsidRDefault="00C95FF5" w:rsidP="00E66700">
            <w:pPr>
              <w:jc w:val="center"/>
              <w:rPr>
                <w:rFonts w:asciiTheme="majorHAnsi" w:eastAsia="Calibri" w:hAnsiTheme="majorHAnsi"/>
                <w:b/>
                <w:bCs/>
                <w:lang w:eastAsia="en-US"/>
              </w:rPr>
            </w:pPr>
          </w:p>
        </w:tc>
        <w:tc>
          <w:tcPr>
            <w:tcW w:w="1361" w:type="dxa"/>
            <w:vMerge/>
            <w:shd w:val="clear" w:color="auto" w:fill="auto"/>
            <w:vAlign w:val="center"/>
            <w:hideMark/>
          </w:tcPr>
          <w:p w:rsidR="00C95FF5" w:rsidRPr="00CE149C" w:rsidRDefault="00C95FF5" w:rsidP="00E66700">
            <w:pPr>
              <w:jc w:val="center"/>
              <w:rPr>
                <w:rFonts w:asciiTheme="majorHAnsi" w:eastAsia="Calibri" w:hAnsiTheme="majorHAnsi"/>
                <w:b/>
                <w:bCs/>
                <w:lang w:eastAsia="en-US"/>
              </w:rPr>
            </w:pPr>
          </w:p>
        </w:tc>
        <w:tc>
          <w:tcPr>
            <w:tcW w:w="1559" w:type="dxa"/>
            <w:shd w:val="clear" w:color="auto" w:fill="auto"/>
            <w:vAlign w:val="center"/>
            <w:hideMark/>
          </w:tcPr>
          <w:p w:rsidR="00C95FF5" w:rsidRPr="00CE149C" w:rsidRDefault="00C95FF5" w:rsidP="00E66700">
            <w:pPr>
              <w:jc w:val="center"/>
              <w:rPr>
                <w:rFonts w:asciiTheme="majorHAnsi" w:eastAsia="Calibri" w:hAnsiTheme="majorHAnsi"/>
                <w:b/>
                <w:bCs/>
                <w:lang w:eastAsia="en-US"/>
              </w:rPr>
            </w:pPr>
            <w:r w:rsidRPr="00CE149C">
              <w:rPr>
                <w:rFonts w:asciiTheme="majorHAnsi" w:eastAsia="Calibri" w:hAnsiTheme="majorHAnsi"/>
                <w:b/>
                <w:bCs/>
                <w:lang w:eastAsia="en-US"/>
              </w:rPr>
              <w:t>2018</w:t>
            </w:r>
          </w:p>
        </w:tc>
        <w:tc>
          <w:tcPr>
            <w:tcW w:w="1417" w:type="dxa"/>
            <w:tcBorders>
              <w:right w:val="single" w:sz="4" w:space="0" w:color="auto"/>
            </w:tcBorders>
            <w:shd w:val="clear" w:color="auto" w:fill="auto"/>
            <w:vAlign w:val="center"/>
            <w:hideMark/>
          </w:tcPr>
          <w:p w:rsidR="00C95FF5" w:rsidRPr="00CE149C" w:rsidRDefault="00C95FF5" w:rsidP="00E66700">
            <w:pPr>
              <w:jc w:val="center"/>
              <w:rPr>
                <w:rFonts w:asciiTheme="majorHAnsi" w:eastAsia="Calibri" w:hAnsiTheme="majorHAnsi"/>
                <w:b/>
                <w:bCs/>
                <w:lang w:eastAsia="en-US"/>
              </w:rPr>
            </w:pPr>
            <w:r w:rsidRPr="00CE149C">
              <w:rPr>
                <w:rFonts w:asciiTheme="majorHAnsi" w:eastAsia="Calibri" w:hAnsiTheme="majorHAnsi"/>
                <w:b/>
                <w:bCs/>
                <w:lang w:eastAsia="en-US"/>
              </w:rPr>
              <w:t>2019</w:t>
            </w:r>
          </w:p>
        </w:tc>
        <w:tc>
          <w:tcPr>
            <w:tcW w:w="1418" w:type="dxa"/>
            <w:tcBorders>
              <w:left w:val="single" w:sz="4" w:space="0" w:color="auto"/>
              <w:bottom w:val="single" w:sz="4" w:space="0" w:color="auto"/>
            </w:tcBorders>
            <w:shd w:val="clear" w:color="auto" w:fill="auto"/>
            <w:vAlign w:val="center"/>
          </w:tcPr>
          <w:p w:rsidR="00C95FF5" w:rsidRPr="00CE149C" w:rsidRDefault="00C95FF5" w:rsidP="00E66700">
            <w:pPr>
              <w:jc w:val="center"/>
              <w:rPr>
                <w:rFonts w:asciiTheme="majorHAnsi" w:eastAsia="Calibri" w:hAnsiTheme="majorHAnsi"/>
                <w:b/>
                <w:bCs/>
                <w:lang w:eastAsia="en-US"/>
              </w:rPr>
            </w:pPr>
            <w:r w:rsidRPr="00CE149C">
              <w:rPr>
                <w:rFonts w:asciiTheme="majorHAnsi" w:eastAsia="Calibri" w:hAnsiTheme="majorHAnsi"/>
                <w:b/>
                <w:bCs/>
                <w:lang w:eastAsia="en-US"/>
              </w:rPr>
              <w:t>2020</w:t>
            </w:r>
          </w:p>
        </w:tc>
      </w:tr>
      <w:tr w:rsidR="00F72181" w:rsidRPr="00CE149C" w:rsidTr="00CE149C">
        <w:trPr>
          <w:trHeight w:val="61"/>
        </w:trPr>
        <w:tc>
          <w:tcPr>
            <w:tcW w:w="3369" w:type="dxa"/>
            <w:tcBorders>
              <w:bottom w:val="single" w:sz="4" w:space="0" w:color="auto"/>
            </w:tcBorders>
            <w:shd w:val="clear" w:color="auto" w:fill="auto"/>
            <w:vAlign w:val="center"/>
            <w:hideMark/>
          </w:tcPr>
          <w:p w:rsidR="00F72181" w:rsidRPr="00F72181" w:rsidRDefault="00F72181" w:rsidP="0021787C">
            <w:pPr>
              <w:rPr>
                <w:rFonts w:asciiTheme="majorHAnsi" w:eastAsia="Calibri" w:hAnsiTheme="majorHAnsi"/>
                <w:lang w:eastAsia="en-US"/>
              </w:rPr>
            </w:pPr>
            <w:r w:rsidRPr="00F72181">
              <w:rPr>
                <w:rFonts w:asciiTheme="majorHAnsi" w:eastAsia="Calibri" w:hAnsiTheme="majorHAnsi"/>
                <w:lang w:eastAsia="en-US"/>
              </w:rPr>
              <w:t xml:space="preserve">Объем отгруженных товаров собственного производства, выполненных работ и услуг собственными силами </w:t>
            </w:r>
            <w:r w:rsidR="00BA12A0">
              <w:rPr>
                <w:rFonts w:asciiTheme="majorHAnsi" w:eastAsia="Calibri" w:hAnsiTheme="majorHAnsi"/>
                <w:lang w:eastAsia="en-US"/>
              </w:rPr>
              <w:t xml:space="preserve">крупными и средними предприятиями </w:t>
            </w:r>
            <w:r w:rsidRPr="00F72181">
              <w:rPr>
                <w:rFonts w:asciiTheme="majorHAnsi" w:eastAsia="Calibri" w:hAnsiTheme="majorHAnsi"/>
                <w:lang w:eastAsia="en-US"/>
              </w:rPr>
              <w:t>в обрабатывающих производствах, тыс</w:t>
            </w:r>
            <w:proofErr w:type="gramStart"/>
            <w:r w:rsidRPr="00F72181">
              <w:rPr>
                <w:rFonts w:asciiTheme="majorHAnsi" w:eastAsia="Calibri" w:hAnsiTheme="majorHAnsi"/>
                <w:lang w:eastAsia="en-US"/>
              </w:rPr>
              <w:t>.р</w:t>
            </w:r>
            <w:proofErr w:type="gramEnd"/>
            <w:r w:rsidRPr="00F72181">
              <w:rPr>
                <w:rFonts w:asciiTheme="majorHAnsi" w:eastAsia="Calibri" w:hAnsiTheme="majorHAnsi"/>
                <w:lang w:eastAsia="en-US"/>
              </w:rPr>
              <w:t>уб.</w:t>
            </w:r>
          </w:p>
        </w:tc>
        <w:tc>
          <w:tcPr>
            <w:tcW w:w="1360" w:type="dxa"/>
            <w:tcBorders>
              <w:bottom w:val="single" w:sz="4" w:space="0" w:color="auto"/>
              <w:right w:val="single" w:sz="4" w:space="0" w:color="auto"/>
            </w:tcBorders>
            <w:shd w:val="clear" w:color="auto" w:fill="auto"/>
            <w:vAlign w:val="center"/>
          </w:tcPr>
          <w:p w:rsidR="00F72181" w:rsidRPr="00F72181" w:rsidRDefault="00F72181" w:rsidP="0021787C">
            <w:pPr>
              <w:jc w:val="center"/>
              <w:rPr>
                <w:rFonts w:asciiTheme="majorHAnsi" w:hAnsiTheme="majorHAnsi"/>
                <w:lang w:eastAsia="en-US"/>
              </w:rPr>
            </w:pPr>
            <w:r w:rsidRPr="00F72181">
              <w:rPr>
                <w:rFonts w:asciiTheme="majorHAnsi" w:hAnsiTheme="majorHAnsi"/>
                <w:lang w:eastAsia="en-US"/>
              </w:rPr>
              <w:t>848,0</w:t>
            </w:r>
          </w:p>
        </w:tc>
        <w:tc>
          <w:tcPr>
            <w:tcW w:w="1361" w:type="dxa"/>
            <w:tcBorders>
              <w:left w:val="single" w:sz="4" w:space="0" w:color="auto"/>
              <w:bottom w:val="single" w:sz="4" w:space="0" w:color="auto"/>
            </w:tcBorders>
            <w:shd w:val="clear" w:color="auto" w:fill="auto"/>
            <w:vAlign w:val="center"/>
          </w:tcPr>
          <w:p w:rsidR="00F72181" w:rsidRPr="00F72181" w:rsidRDefault="00F72181" w:rsidP="0021787C">
            <w:pPr>
              <w:jc w:val="center"/>
              <w:rPr>
                <w:rFonts w:asciiTheme="majorHAnsi" w:hAnsiTheme="majorHAnsi"/>
                <w:lang w:eastAsia="en-US"/>
              </w:rPr>
            </w:pPr>
            <w:r w:rsidRPr="00F72181">
              <w:rPr>
                <w:rFonts w:asciiTheme="majorHAnsi" w:hAnsiTheme="majorHAnsi"/>
                <w:lang w:eastAsia="en-US"/>
              </w:rPr>
              <w:t>1356,2</w:t>
            </w:r>
          </w:p>
        </w:tc>
        <w:tc>
          <w:tcPr>
            <w:tcW w:w="1361" w:type="dxa"/>
            <w:tcBorders>
              <w:bottom w:val="single" w:sz="4" w:space="0" w:color="auto"/>
            </w:tcBorders>
            <w:shd w:val="clear" w:color="auto" w:fill="auto"/>
            <w:vAlign w:val="center"/>
          </w:tcPr>
          <w:p w:rsidR="00F72181" w:rsidRPr="00F72181" w:rsidRDefault="00F72181" w:rsidP="0021787C">
            <w:pPr>
              <w:jc w:val="center"/>
              <w:rPr>
                <w:rFonts w:asciiTheme="majorHAnsi" w:hAnsiTheme="majorHAnsi"/>
                <w:lang w:eastAsia="en-US"/>
              </w:rPr>
            </w:pPr>
            <w:r w:rsidRPr="00F72181">
              <w:rPr>
                <w:rFonts w:asciiTheme="majorHAnsi" w:hAnsiTheme="majorHAnsi"/>
                <w:lang w:eastAsia="en-US"/>
              </w:rPr>
              <w:t>2150,7</w:t>
            </w:r>
          </w:p>
        </w:tc>
        <w:tc>
          <w:tcPr>
            <w:tcW w:w="1361" w:type="dxa"/>
            <w:tcBorders>
              <w:bottom w:val="single" w:sz="4" w:space="0" w:color="auto"/>
            </w:tcBorders>
            <w:shd w:val="clear" w:color="auto" w:fill="auto"/>
            <w:vAlign w:val="center"/>
          </w:tcPr>
          <w:p w:rsidR="00F72181" w:rsidRPr="00F72181" w:rsidRDefault="00F72181" w:rsidP="0021787C">
            <w:pPr>
              <w:jc w:val="center"/>
              <w:rPr>
                <w:rFonts w:asciiTheme="majorHAnsi" w:hAnsiTheme="majorHAnsi"/>
                <w:lang w:eastAsia="en-US"/>
              </w:rPr>
            </w:pPr>
            <w:r w:rsidRPr="00F72181">
              <w:rPr>
                <w:rFonts w:asciiTheme="majorHAnsi" w:hAnsiTheme="majorHAnsi"/>
                <w:lang w:eastAsia="en-US"/>
              </w:rPr>
              <w:t>2321,0</w:t>
            </w:r>
          </w:p>
        </w:tc>
        <w:tc>
          <w:tcPr>
            <w:tcW w:w="1361" w:type="dxa"/>
            <w:tcBorders>
              <w:bottom w:val="single" w:sz="4" w:space="0" w:color="auto"/>
            </w:tcBorders>
            <w:shd w:val="clear" w:color="auto" w:fill="auto"/>
            <w:vAlign w:val="center"/>
          </w:tcPr>
          <w:p w:rsidR="00F72181" w:rsidRPr="00F72181" w:rsidRDefault="00F72181" w:rsidP="0021787C">
            <w:pPr>
              <w:jc w:val="center"/>
              <w:rPr>
                <w:rFonts w:asciiTheme="majorHAnsi" w:hAnsiTheme="majorHAnsi"/>
                <w:lang w:eastAsia="en-US"/>
              </w:rPr>
            </w:pPr>
            <w:r w:rsidRPr="00F72181">
              <w:rPr>
                <w:rFonts w:asciiTheme="majorHAnsi" w:hAnsiTheme="majorHAnsi"/>
                <w:lang w:eastAsia="en-US"/>
              </w:rPr>
              <w:t>2485,0</w:t>
            </w:r>
          </w:p>
        </w:tc>
        <w:tc>
          <w:tcPr>
            <w:tcW w:w="1559" w:type="dxa"/>
            <w:tcBorders>
              <w:bottom w:val="single" w:sz="4" w:space="0" w:color="auto"/>
            </w:tcBorders>
            <w:shd w:val="clear" w:color="auto" w:fill="auto"/>
            <w:vAlign w:val="center"/>
          </w:tcPr>
          <w:p w:rsidR="00F72181" w:rsidRPr="00F72181" w:rsidRDefault="00F72181" w:rsidP="00BA12A0">
            <w:pPr>
              <w:jc w:val="center"/>
              <w:rPr>
                <w:rFonts w:asciiTheme="majorHAnsi" w:hAnsiTheme="majorHAnsi"/>
                <w:lang w:eastAsia="en-US"/>
              </w:rPr>
            </w:pPr>
            <w:r w:rsidRPr="00F72181">
              <w:rPr>
                <w:rFonts w:asciiTheme="majorHAnsi" w:hAnsiTheme="majorHAnsi"/>
                <w:lang w:eastAsia="en-US"/>
              </w:rPr>
              <w:t>2</w:t>
            </w:r>
            <w:r w:rsidR="00BA12A0">
              <w:rPr>
                <w:rFonts w:asciiTheme="majorHAnsi" w:hAnsiTheme="majorHAnsi"/>
                <w:lang w:eastAsia="en-US"/>
              </w:rPr>
              <w:t>607</w:t>
            </w:r>
            <w:r w:rsidRPr="00F72181">
              <w:rPr>
                <w:rFonts w:asciiTheme="majorHAnsi" w:hAnsiTheme="majorHAnsi"/>
                <w:lang w:eastAsia="en-US"/>
              </w:rPr>
              <w:t>,0</w:t>
            </w:r>
          </w:p>
        </w:tc>
        <w:tc>
          <w:tcPr>
            <w:tcW w:w="1417" w:type="dxa"/>
            <w:tcBorders>
              <w:bottom w:val="single" w:sz="4" w:space="0" w:color="auto"/>
              <w:right w:val="single" w:sz="4" w:space="0" w:color="auto"/>
            </w:tcBorders>
            <w:shd w:val="clear" w:color="auto" w:fill="auto"/>
            <w:vAlign w:val="center"/>
          </w:tcPr>
          <w:p w:rsidR="00F72181" w:rsidRPr="00F72181" w:rsidRDefault="00F72181" w:rsidP="00BA12A0">
            <w:pPr>
              <w:jc w:val="center"/>
              <w:rPr>
                <w:rFonts w:asciiTheme="majorHAnsi" w:hAnsiTheme="majorHAnsi"/>
                <w:lang w:eastAsia="en-US"/>
              </w:rPr>
            </w:pPr>
            <w:r w:rsidRPr="00F72181">
              <w:rPr>
                <w:rFonts w:asciiTheme="majorHAnsi" w:hAnsiTheme="majorHAnsi"/>
                <w:lang w:eastAsia="en-US"/>
              </w:rPr>
              <w:t>27</w:t>
            </w:r>
            <w:r w:rsidR="00BA12A0">
              <w:rPr>
                <w:rFonts w:asciiTheme="majorHAnsi" w:hAnsiTheme="majorHAnsi"/>
                <w:lang w:eastAsia="en-US"/>
              </w:rPr>
              <w:t>61</w:t>
            </w:r>
            <w:r w:rsidRPr="00F72181">
              <w:rPr>
                <w:rFonts w:asciiTheme="majorHAnsi" w:hAnsiTheme="majorHAnsi"/>
                <w:lang w:eastAsia="en-US"/>
              </w:rPr>
              <w:t>,0</w:t>
            </w:r>
          </w:p>
        </w:tc>
        <w:tc>
          <w:tcPr>
            <w:tcW w:w="1418" w:type="dxa"/>
            <w:tcBorders>
              <w:left w:val="single" w:sz="4" w:space="0" w:color="auto"/>
              <w:bottom w:val="single" w:sz="4" w:space="0" w:color="auto"/>
            </w:tcBorders>
            <w:shd w:val="clear" w:color="auto" w:fill="auto"/>
            <w:vAlign w:val="center"/>
          </w:tcPr>
          <w:p w:rsidR="00F72181" w:rsidRPr="00F72181" w:rsidRDefault="00F72181" w:rsidP="00BA12A0">
            <w:pPr>
              <w:jc w:val="center"/>
              <w:rPr>
                <w:rFonts w:asciiTheme="majorHAnsi" w:hAnsiTheme="majorHAnsi"/>
                <w:lang w:eastAsia="en-US"/>
              </w:rPr>
            </w:pPr>
            <w:r w:rsidRPr="00F72181">
              <w:rPr>
                <w:rFonts w:asciiTheme="majorHAnsi" w:hAnsiTheme="majorHAnsi"/>
                <w:lang w:eastAsia="en-US"/>
              </w:rPr>
              <w:t>28</w:t>
            </w:r>
            <w:r w:rsidR="00BA12A0">
              <w:rPr>
                <w:rFonts w:asciiTheme="majorHAnsi" w:hAnsiTheme="majorHAnsi"/>
                <w:lang w:eastAsia="en-US"/>
              </w:rPr>
              <w:t>82</w:t>
            </w:r>
            <w:r w:rsidRPr="00F72181">
              <w:rPr>
                <w:rFonts w:asciiTheme="majorHAnsi" w:hAnsiTheme="majorHAnsi"/>
                <w:lang w:eastAsia="en-US"/>
              </w:rPr>
              <w:t>,0</w:t>
            </w:r>
          </w:p>
        </w:tc>
      </w:tr>
      <w:tr w:rsidR="00F72181" w:rsidRPr="00CE149C" w:rsidTr="00CE149C">
        <w:trPr>
          <w:trHeight w:val="61"/>
        </w:trPr>
        <w:tc>
          <w:tcPr>
            <w:tcW w:w="3369" w:type="dxa"/>
            <w:tcBorders>
              <w:top w:val="single" w:sz="4" w:space="0" w:color="auto"/>
              <w:bottom w:val="single" w:sz="4" w:space="0" w:color="auto"/>
            </w:tcBorders>
            <w:shd w:val="clear" w:color="auto" w:fill="auto"/>
            <w:vAlign w:val="center"/>
            <w:hideMark/>
          </w:tcPr>
          <w:p w:rsidR="00F72181" w:rsidRPr="00F72181" w:rsidRDefault="00F72181" w:rsidP="0021787C">
            <w:pPr>
              <w:ind w:hanging="60"/>
              <w:rPr>
                <w:rFonts w:asciiTheme="majorHAnsi" w:eastAsia="Calibri" w:hAnsiTheme="majorHAnsi"/>
                <w:lang w:eastAsia="en-US"/>
              </w:rPr>
            </w:pPr>
            <w:r w:rsidRPr="00F72181">
              <w:rPr>
                <w:rFonts w:asciiTheme="majorHAnsi" w:eastAsia="Calibri" w:hAnsiTheme="majorHAnsi"/>
                <w:lang w:eastAsia="en-US"/>
              </w:rPr>
              <w:t>Темп роста объема отгруженных товаров собственного производства, выполненных работ и услуг собственными силами</w:t>
            </w:r>
            <w:r w:rsidR="00BA12A0">
              <w:rPr>
                <w:rFonts w:asciiTheme="majorHAnsi" w:eastAsia="Calibri" w:hAnsiTheme="majorHAnsi"/>
                <w:lang w:eastAsia="en-US"/>
              </w:rPr>
              <w:t xml:space="preserve"> крупными и средними предприятиями</w:t>
            </w:r>
            <w:r w:rsidRPr="00F72181">
              <w:rPr>
                <w:rFonts w:asciiTheme="majorHAnsi" w:eastAsia="Calibri" w:hAnsiTheme="majorHAnsi"/>
                <w:lang w:eastAsia="en-US"/>
              </w:rPr>
              <w:t xml:space="preserve"> в обрабатывающих производствах, </w:t>
            </w:r>
            <w:proofErr w:type="spellStart"/>
            <w:r w:rsidRPr="00F72181">
              <w:rPr>
                <w:rFonts w:asciiTheme="majorHAnsi" w:eastAsia="Calibri" w:hAnsiTheme="majorHAnsi"/>
                <w:lang w:eastAsia="en-US"/>
              </w:rPr>
              <w:t>тыс</w:t>
            </w:r>
            <w:proofErr w:type="gramStart"/>
            <w:r w:rsidRPr="00F72181">
              <w:rPr>
                <w:rFonts w:asciiTheme="majorHAnsi" w:eastAsia="Calibri" w:hAnsiTheme="majorHAnsi"/>
                <w:lang w:eastAsia="en-US"/>
              </w:rPr>
              <w:t>.р</w:t>
            </w:r>
            <w:proofErr w:type="gramEnd"/>
            <w:r w:rsidRPr="00F72181">
              <w:rPr>
                <w:rFonts w:asciiTheme="majorHAnsi" w:eastAsia="Calibri" w:hAnsiTheme="majorHAnsi"/>
                <w:lang w:eastAsia="en-US"/>
              </w:rPr>
              <w:t>уб</w:t>
            </w:r>
            <w:proofErr w:type="spellEnd"/>
          </w:p>
        </w:tc>
        <w:tc>
          <w:tcPr>
            <w:tcW w:w="1360" w:type="dxa"/>
            <w:tcBorders>
              <w:top w:val="single" w:sz="4" w:space="0" w:color="auto"/>
              <w:bottom w:val="single" w:sz="4" w:space="0" w:color="auto"/>
              <w:right w:val="single" w:sz="4" w:space="0" w:color="auto"/>
            </w:tcBorders>
            <w:shd w:val="clear" w:color="auto" w:fill="auto"/>
            <w:vAlign w:val="center"/>
          </w:tcPr>
          <w:p w:rsidR="00F72181" w:rsidRPr="00F72181" w:rsidRDefault="00F72181" w:rsidP="0021787C">
            <w:pPr>
              <w:jc w:val="center"/>
              <w:rPr>
                <w:rFonts w:asciiTheme="majorHAnsi" w:hAnsiTheme="majorHAnsi"/>
                <w:lang w:eastAsia="en-US"/>
              </w:rPr>
            </w:pPr>
            <w:r w:rsidRPr="00F72181">
              <w:rPr>
                <w:rFonts w:asciiTheme="majorHAnsi" w:hAnsiTheme="majorHAnsi"/>
                <w:lang w:eastAsia="en-US"/>
              </w:rPr>
              <w:t>86,7</w:t>
            </w:r>
          </w:p>
        </w:tc>
        <w:tc>
          <w:tcPr>
            <w:tcW w:w="1361" w:type="dxa"/>
            <w:tcBorders>
              <w:top w:val="single" w:sz="4" w:space="0" w:color="auto"/>
              <w:left w:val="single" w:sz="4" w:space="0" w:color="auto"/>
              <w:bottom w:val="single" w:sz="4" w:space="0" w:color="auto"/>
            </w:tcBorders>
            <w:shd w:val="clear" w:color="auto" w:fill="auto"/>
            <w:vAlign w:val="center"/>
          </w:tcPr>
          <w:p w:rsidR="00F72181" w:rsidRPr="00F72181" w:rsidRDefault="00F72181" w:rsidP="0021787C">
            <w:pPr>
              <w:jc w:val="center"/>
              <w:rPr>
                <w:rFonts w:asciiTheme="majorHAnsi" w:hAnsiTheme="majorHAnsi"/>
                <w:lang w:eastAsia="en-US"/>
              </w:rPr>
            </w:pPr>
            <w:r w:rsidRPr="00F72181">
              <w:rPr>
                <w:rFonts w:asciiTheme="majorHAnsi" w:hAnsiTheme="majorHAnsi"/>
                <w:lang w:eastAsia="en-US"/>
              </w:rPr>
              <w:t>159,9</w:t>
            </w:r>
          </w:p>
        </w:tc>
        <w:tc>
          <w:tcPr>
            <w:tcW w:w="1361" w:type="dxa"/>
            <w:tcBorders>
              <w:top w:val="single" w:sz="4" w:space="0" w:color="auto"/>
              <w:bottom w:val="single" w:sz="4" w:space="0" w:color="auto"/>
            </w:tcBorders>
            <w:shd w:val="clear" w:color="auto" w:fill="auto"/>
            <w:vAlign w:val="center"/>
            <w:hideMark/>
          </w:tcPr>
          <w:p w:rsidR="00F72181" w:rsidRPr="00F72181" w:rsidRDefault="00F72181" w:rsidP="0021787C">
            <w:pPr>
              <w:jc w:val="center"/>
              <w:rPr>
                <w:rFonts w:asciiTheme="majorHAnsi" w:hAnsiTheme="majorHAnsi"/>
                <w:lang w:eastAsia="en-US"/>
              </w:rPr>
            </w:pPr>
            <w:r w:rsidRPr="00F72181">
              <w:rPr>
                <w:rFonts w:asciiTheme="majorHAnsi" w:hAnsiTheme="majorHAnsi"/>
                <w:lang w:eastAsia="en-US"/>
              </w:rPr>
              <w:t>158,6</w:t>
            </w:r>
          </w:p>
        </w:tc>
        <w:tc>
          <w:tcPr>
            <w:tcW w:w="1361" w:type="dxa"/>
            <w:tcBorders>
              <w:top w:val="single" w:sz="4" w:space="0" w:color="auto"/>
              <w:bottom w:val="single" w:sz="4" w:space="0" w:color="auto"/>
            </w:tcBorders>
            <w:shd w:val="clear" w:color="auto" w:fill="auto"/>
            <w:vAlign w:val="center"/>
            <w:hideMark/>
          </w:tcPr>
          <w:p w:rsidR="00F72181" w:rsidRPr="00F72181" w:rsidRDefault="00F72181" w:rsidP="0021787C">
            <w:pPr>
              <w:jc w:val="center"/>
              <w:rPr>
                <w:rFonts w:asciiTheme="majorHAnsi" w:hAnsiTheme="majorHAnsi"/>
                <w:lang w:eastAsia="en-US"/>
              </w:rPr>
            </w:pPr>
            <w:r w:rsidRPr="00F72181">
              <w:rPr>
                <w:rFonts w:asciiTheme="majorHAnsi" w:hAnsiTheme="majorHAnsi"/>
                <w:lang w:eastAsia="en-US"/>
              </w:rPr>
              <w:t>107,9</w:t>
            </w:r>
          </w:p>
        </w:tc>
        <w:tc>
          <w:tcPr>
            <w:tcW w:w="1361" w:type="dxa"/>
            <w:tcBorders>
              <w:top w:val="single" w:sz="4" w:space="0" w:color="auto"/>
              <w:bottom w:val="single" w:sz="4" w:space="0" w:color="auto"/>
            </w:tcBorders>
            <w:shd w:val="clear" w:color="auto" w:fill="auto"/>
            <w:vAlign w:val="center"/>
            <w:hideMark/>
          </w:tcPr>
          <w:p w:rsidR="00F72181" w:rsidRPr="00F72181" w:rsidRDefault="00F72181" w:rsidP="0021787C">
            <w:pPr>
              <w:jc w:val="center"/>
              <w:rPr>
                <w:rFonts w:asciiTheme="majorHAnsi" w:hAnsiTheme="majorHAnsi"/>
                <w:lang w:eastAsia="en-US"/>
              </w:rPr>
            </w:pPr>
            <w:r w:rsidRPr="00F72181">
              <w:rPr>
                <w:rFonts w:asciiTheme="majorHAnsi" w:hAnsiTheme="majorHAnsi"/>
                <w:lang w:eastAsia="en-US"/>
              </w:rPr>
              <w:t>134,9</w:t>
            </w:r>
          </w:p>
        </w:tc>
        <w:tc>
          <w:tcPr>
            <w:tcW w:w="1559" w:type="dxa"/>
            <w:tcBorders>
              <w:top w:val="single" w:sz="4" w:space="0" w:color="auto"/>
              <w:bottom w:val="single" w:sz="4" w:space="0" w:color="auto"/>
            </w:tcBorders>
            <w:shd w:val="clear" w:color="auto" w:fill="auto"/>
            <w:vAlign w:val="center"/>
            <w:hideMark/>
          </w:tcPr>
          <w:p w:rsidR="00F72181" w:rsidRPr="00F72181" w:rsidRDefault="00F72181" w:rsidP="00BA12A0">
            <w:pPr>
              <w:jc w:val="center"/>
              <w:rPr>
                <w:rFonts w:asciiTheme="majorHAnsi" w:hAnsiTheme="majorHAnsi"/>
                <w:lang w:eastAsia="en-US"/>
              </w:rPr>
            </w:pPr>
            <w:r w:rsidRPr="00F72181">
              <w:rPr>
                <w:rFonts w:asciiTheme="majorHAnsi" w:hAnsiTheme="majorHAnsi"/>
                <w:lang w:eastAsia="en-US"/>
              </w:rPr>
              <w:t>104,</w:t>
            </w:r>
            <w:r w:rsidR="00BA12A0">
              <w:rPr>
                <w:rFonts w:asciiTheme="majorHAnsi" w:hAnsiTheme="majorHAnsi"/>
                <w:lang w:eastAsia="en-US"/>
              </w:rPr>
              <w:t>9</w:t>
            </w:r>
          </w:p>
        </w:tc>
        <w:tc>
          <w:tcPr>
            <w:tcW w:w="1417" w:type="dxa"/>
            <w:tcBorders>
              <w:top w:val="single" w:sz="4" w:space="0" w:color="auto"/>
              <w:bottom w:val="single" w:sz="4" w:space="0" w:color="auto"/>
              <w:right w:val="single" w:sz="4" w:space="0" w:color="auto"/>
            </w:tcBorders>
            <w:shd w:val="clear" w:color="auto" w:fill="auto"/>
            <w:vAlign w:val="center"/>
            <w:hideMark/>
          </w:tcPr>
          <w:p w:rsidR="00F72181" w:rsidRPr="00F72181" w:rsidRDefault="00F72181" w:rsidP="00BA12A0">
            <w:pPr>
              <w:jc w:val="center"/>
              <w:rPr>
                <w:rFonts w:asciiTheme="majorHAnsi" w:hAnsiTheme="majorHAnsi"/>
                <w:lang w:eastAsia="en-US"/>
              </w:rPr>
            </w:pPr>
            <w:r w:rsidRPr="00F72181">
              <w:rPr>
                <w:rFonts w:asciiTheme="majorHAnsi" w:hAnsiTheme="majorHAnsi"/>
                <w:lang w:eastAsia="en-US"/>
              </w:rPr>
              <w:t>105,</w:t>
            </w:r>
            <w:r w:rsidR="00BA12A0">
              <w:rPr>
                <w:rFonts w:asciiTheme="majorHAnsi" w:hAnsiTheme="majorHAnsi"/>
                <w:lang w:eastAsia="en-US"/>
              </w:rPr>
              <w:t>9</w:t>
            </w:r>
          </w:p>
        </w:tc>
        <w:tc>
          <w:tcPr>
            <w:tcW w:w="1418" w:type="dxa"/>
            <w:tcBorders>
              <w:top w:val="single" w:sz="4" w:space="0" w:color="auto"/>
              <w:left w:val="single" w:sz="4" w:space="0" w:color="auto"/>
              <w:bottom w:val="single" w:sz="4" w:space="0" w:color="auto"/>
            </w:tcBorders>
            <w:shd w:val="clear" w:color="auto" w:fill="auto"/>
            <w:vAlign w:val="center"/>
          </w:tcPr>
          <w:p w:rsidR="00F72181" w:rsidRPr="00F72181" w:rsidRDefault="00F72181" w:rsidP="00BA12A0">
            <w:pPr>
              <w:jc w:val="center"/>
              <w:rPr>
                <w:rFonts w:asciiTheme="majorHAnsi" w:hAnsiTheme="majorHAnsi"/>
                <w:lang w:eastAsia="en-US"/>
              </w:rPr>
            </w:pPr>
            <w:r w:rsidRPr="00F72181">
              <w:rPr>
                <w:rFonts w:asciiTheme="majorHAnsi" w:hAnsiTheme="majorHAnsi"/>
                <w:lang w:eastAsia="en-US"/>
              </w:rPr>
              <w:t>10</w:t>
            </w:r>
            <w:r w:rsidR="00BA12A0">
              <w:rPr>
                <w:rFonts w:asciiTheme="majorHAnsi" w:hAnsiTheme="majorHAnsi"/>
                <w:lang w:eastAsia="en-US"/>
              </w:rPr>
              <w:t>4</w:t>
            </w:r>
            <w:r w:rsidRPr="00F72181">
              <w:rPr>
                <w:rFonts w:asciiTheme="majorHAnsi" w:hAnsiTheme="majorHAnsi"/>
                <w:lang w:eastAsia="en-US"/>
              </w:rPr>
              <w:t>,</w:t>
            </w:r>
            <w:r w:rsidR="00BA12A0">
              <w:rPr>
                <w:rFonts w:asciiTheme="majorHAnsi" w:hAnsiTheme="majorHAnsi"/>
                <w:lang w:eastAsia="en-US"/>
              </w:rPr>
              <w:t>4</w:t>
            </w:r>
          </w:p>
        </w:tc>
      </w:tr>
      <w:tr w:rsidR="00F72181" w:rsidRPr="00CE149C" w:rsidTr="00CE149C">
        <w:trPr>
          <w:trHeight w:val="255"/>
        </w:trPr>
        <w:tc>
          <w:tcPr>
            <w:tcW w:w="3369" w:type="dxa"/>
            <w:tcBorders>
              <w:top w:val="single" w:sz="4" w:space="0" w:color="auto"/>
              <w:bottom w:val="single" w:sz="4" w:space="0" w:color="auto"/>
            </w:tcBorders>
            <w:shd w:val="clear" w:color="auto" w:fill="auto"/>
            <w:vAlign w:val="center"/>
            <w:hideMark/>
          </w:tcPr>
          <w:p w:rsidR="00F72181" w:rsidRPr="00F72181" w:rsidRDefault="00F72181" w:rsidP="0021787C">
            <w:pPr>
              <w:ind w:hanging="60"/>
              <w:rPr>
                <w:rFonts w:asciiTheme="majorHAnsi" w:eastAsia="Calibri" w:hAnsiTheme="majorHAnsi"/>
                <w:lang w:eastAsia="en-US"/>
              </w:rPr>
            </w:pPr>
            <w:r w:rsidRPr="00F72181">
              <w:rPr>
                <w:rFonts w:asciiTheme="majorHAnsi" w:eastAsia="Calibri" w:hAnsiTheme="majorHAnsi"/>
                <w:lang w:eastAsia="en-US"/>
              </w:rPr>
              <w:t>Создание новых рабочих мест, ед.</w:t>
            </w:r>
          </w:p>
        </w:tc>
        <w:tc>
          <w:tcPr>
            <w:tcW w:w="1360" w:type="dxa"/>
            <w:tcBorders>
              <w:top w:val="single" w:sz="4" w:space="0" w:color="auto"/>
              <w:bottom w:val="single" w:sz="4" w:space="0" w:color="auto"/>
              <w:right w:val="single" w:sz="4" w:space="0" w:color="auto"/>
            </w:tcBorders>
            <w:shd w:val="clear" w:color="auto" w:fill="auto"/>
            <w:vAlign w:val="center"/>
          </w:tcPr>
          <w:p w:rsidR="00F72181" w:rsidRPr="00F72181" w:rsidRDefault="00F72181" w:rsidP="0021787C">
            <w:pPr>
              <w:jc w:val="center"/>
              <w:rPr>
                <w:rFonts w:asciiTheme="majorHAnsi" w:hAnsiTheme="majorHAnsi"/>
                <w:lang w:eastAsia="en-US"/>
              </w:rPr>
            </w:pPr>
            <w:r w:rsidRPr="00F72181">
              <w:rPr>
                <w:rFonts w:asciiTheme="majorHAnsi" w:hAnsiTheme="majorHAnsi"/>
                <w:lang w:eastAsia="en-US"/>
              </w:rPr>
              <w:t>-</w:t>
            </w:r>
          </w:p>
        </w:tc>
        <w:tc>
          <w:tcPr>
            <w:tcW w:w="1361" w:type="dxa"/>
            <w:tcBorders>
              <w:top w:val="single" w:sz="4" w:space="0" w:color="auto"/>
              <w:left w:val="single" w:sz="4" w:space="0" w:color="auto"/>
              <w:bottom w:val="single" w:sz="4" w:space="0" w:color="auto"/>
            </w:tcBorders>
            <w:shd w:val="clear" w:color="auto" w:fill="auto"/>
            <w:vAlign w:val="center"/>
          </w:tcPr>
          <w:p w:rsidR="00F72181" w:rsidRPr="00F72181" w:rsidRDefault="00F72181" w:rsidP="0021787C">
            <w:pPr>
              <w:jc w:val="center"/>
              <w:rPr>
                <w:rFonts w:asciiTheme="majorHAnsi" w:hAnsiTheme="majorHAnsi"/>
                <w:lang w:eastAsia="en-US"/>
              </w:rPr>
            </w:pPr>
            <w:r w:rsidRPr="00F72181">
              <w:rPr>
                <w:rFonts w:asciiTheme="majorHAnsi" w:hAnsiTheme="majorHAnsi"/>
                <w:lang w:eastAsia="en-US"/>
              </w:rPr>
              <w:t>-</w:t>
            </w:r>
          </w:p>
        </w:tc>
        <w:tc>
          <w:tcPr>
            <w:tcW w:w="1361" w:type="dxa"/>
            <w:tcBorders>
              <w:top w:val="single" w:sz="4" w:space="0" w:color="auto"/>
              <w:bottom w:val="single" w:sz="4" w:space="0" w:color="auto"/>
            </w:tcBorders>
            <w:shd w:val="clear" w:color="auto" w:fill="auto"/>
            <w:vAlign w:val="center"/>
            <w:hideMark/>
          </w:tcPr>
          <w:p w:rsidR="00F72181" w:rsidRPr="00F72181" w:rsidRDefault="00F72181" w:rsidP="0021787C">
            <w:pPr>
              <w:jc w:val="center"/>
              <w:rPr>
                <w:rFonts w:asciiTheme="majorHAnsi" w:hAnsiTheme="majorHAnsi"/>
                <w:lang w:eastAsia="en-US"/>
              </w:rPr>
            </w:pPr>
            <w:r w:rsidRPr="00F72181">
              <w:rPr>
                <w:rFonts w:asciiTheme="majorHAnsi" w:hAnsiTheme="majorHAnsi"/>
                <w:lang w:eastAsia="en-US"/>
              </w:rPr>
              <w:t>20</w:t>
            </w:r>
          </w:p>
        </w:tc>
        <w:tc>
          <w:tcPr>
            <w:tcW w:w="1361" w:type="dxa"/>
            <w:tcBorders>
              <w:top w:val="single" w:sz="4" w:space="0" w:color="auto"/>
              <w:bottom w:val="single" w:sz="4" w:space="0" w:color="auto"/>
            </w:tcBorders>
            <w:shd w:val="clear" w:color="auto" w:fill="auto"/>
            <w:vAlign w:val="center"/>
            <w:hideMark/>
          </w:tcPr>
          <w:p w:rsidR="00F72181" w:rsidRPr="00F72181" w:rsidRDefault="00F72181" w:rsidP="0021787C">
            <w:pPr>
              <w:jc w:val="center"/>
              <w:rPr>
                <w:rFonts w:asciiTheme="majorHAnsi" w:hAnsiTheme="majorHAnsi"/>
                <w:lang w:eastAsia="en-US"/>
              </w:rPr>
            </w:pPr>
            <w:r w:rsidRPr="00F72181">
              <w:rPr>
                <w:rFonts w:asciiTheme="majorHAnsi" w:hAnsiTheme="majorHAnsi"/>
                <w:lang w:eastAsia="en-US"/>
              </w:rPr>
              <w:t>130</w:t>
            </w:r>
          </w:p>
        </w:tc>
        <w:tc>
          <w:tcPr>
            <w:tcW w:w="1361" w:type="dxa"/>
            <w:tcBorders>
              <w:top w:val="single" w:sz="4" w:space="0" w:color="auto"/>
              <w:bottom w:val="single" w:sz="4" w:space="0" w:color="auto"/>
            </w:tcBorders>
            <w:shd w:val="clear" w:color="auto" w:fill="auto"/>
            <w:vAlign w:val="center"/>
            <w:hideMark/>
          </w:tcPr>
          <w:p w:rsidR="00F72181" w:rsidRPr="00F72181" w:rsidRDefault="00F72181" w:rsidP="0021787C">
            <w:pPr>
              <w:jc w:val="center"/>
              <w:rPr>
                <w:rFonts w:asciiTheme="majorHAnsi" w:hAnsiTheme="majorHAnsi"/>
                <w:lang w:eastAsia="en-US"/>
              </w:rPr>
            </w:pPr>
            <w:r w:rsidRPr="00F72181">
              <w:rPr>
                <w:rFonts w:asciiTheme="majorHAnsi" w:hAnsiTheme="majorHAnsi"/>
                <w:lang w:eastAsia="en-US"/>
              </w:rPr>
              <w:t>30</w:t>
            </w:r>
          </w:p>
        </w:tc>
        <w:tc>
          <w:tcPr>
            <w:tcW w:w="1559" w:type="dxa"/>
            <w:tcBorders>
              <w:top w:val="single" w:sz="4" w:space="0" w:color="auto"/>
              <w:bottom w:val="single" w:sz="4" w:space="0" w:color="auto"/>
            </w:tcBorders>
            <w:shd w:val="clear" w:color="auto" w:fill="auto"/>
            <w:vAlign w:val="center"/>
            <w:hideMark/>
          </w:tcPr>
          <w:p w:rsidR="00F72181" w:rsidRPr="00F72181" w:rsidRDefault="00F72181" w:rsidP="0021787C">
            <w:pPr>
              <w:jc w:val="center"/>
              <w:rPr>
                <w:rFonts w:asciiTheme="majorHAnsi" w:hAnsiTheme="majorHAnsi"/>
                <w:lang w:eastAsia="en-US"/>
              </w:rPr>
            </w:pPr>
            <w:r w:rsidRPr="00F72181">
              <w:rPr>
                <w:rFonts w:asciiTheme="majorHAnsi" w:hAnsiTheme="majorHAnsi"/>
                <w:lang w:eastAsia="en-US"/>
              </w:rPr>
              <w:t>30</w:t>
            </w:r>
          </w:p>
        </w:tc>
        <w:tc>
          <w:tcPr>
            <w:tcW w:w="1417" w:type="dxa"/>
            <w:tcBorders>
              <w:top w:val="single" w:sz="4" w:space="0" w:color="auto"/>
              <w:bottom w:val="single" w:sz="4" w:space="0" w:color="auto"/>
              <w:right w:val="single" w:sz="4" w:space="0" w:color="auto"/>
            </w:tcBorders>
            <w:shd w:val="clear" w:color="auto" w:fill="auto"/>
            <w:vAlign w:val="center"/>
            <w:hideMark/>
          </w:tcPr>
          <w:p w:rsidR="00F72181" w:rsidRPr="00F72181" w:rsidRDefault="00F72181" w:rsidP="0021787C">
            <w:pPr>
              <w:jc w:val="center"/>
              <w:rPr>
                <w:rFonts w:asciiTheme="majorHAnsi" w:hAnsiTheme="majorHAnsi"/>
                <w:lang w:eastAsia="en-US"/>
              </w:rPr>
            </w:pPr>
            <w:r w:rsidRPr="00F72181">
              <w:rPr>
                <w:rFonts w:asciiTheme="majorHAnsi" w:hAnsiTheme="majorHAnsi"/>
                <w:lang w:eastAsia="en-US"/>
              </w:rPr>
              <w:t>15</w:t>
            </w:r>
          </w:p>
        </w:tc>
        <w:tc>
          <w:tcPr>
            <w:tcW w:w="1418" w:type="dxa"/>
            <w:tcBorders>
              <w:top w:val="single" w:sz="4" w:space="0" w:color="auto"/>
              <w:left w:val="single" w:sz="4" w:space="0" w:color="auto"/>
              <w:bottom w:val="single" w:sz="4" w:space="0" w:color="auto"/>
            </w:tcBorders>
            <w:shd w:val="clear" w:color="auto" w:fill="auto"/>
            <w:vAlign w:val="center"/>
          </w:tcPr>
          <w:p w:rsidR="00F72181" w:rsidRPr="00F72181" w:rsidRDefault="00F72181" w:rsidP="0021787C">
            <w:pPr>
              <w:jc w:val="center"/>
              <w:rPr>
                <w:rFonts w:asciiTheme="majorHAnsi" w:hAnsiTheme="majorHAnsi"/>
                <w:lang w:eastAsia="en-US"/>
              </w:rPr>
            </w:pPr>
            <w:r w:rsidRPr="00F72181">
              <w:rPr>
                <w:rFonts w:asciiTheme="majorHAnsi" w:hAnsiTheme="majorHAnsi"/>
                <w:lang w:eastAsia="en-US"/>
              </w:rPr>
              <w:t>20</w:t>
            </w:r>
          </w:p>
        </w:tc>
      </w:tr>
      <w:tr w:rsidR="00F72181" w:rsidRPr="00CE149C" w:rsidTr="00CE149C">
        <w:trPr>
          <w:trHeight w:val="643"/>
        </w:trPr>
        <w:tc>
          <w:tcPr>
            <w:tcW w:w="3369" w:type="dxa"/>
            <w:tcBorders>
              <w:top w:val="single" w:sz="4" w:space="0" w:color="auto"/>
              <w:bottom w:val="single" w:sz="4" w:space="0" w:color="auto"/>
            </w:tcBorders>
            <w:shd w:val="clear" w:color="auto" w:fill="auto"/>
            <w:vAlign w:val="center"/>
            <w:hideMark/>
          </w:tcPr>
          <w:p w:rsidR="00F72181" w:rsidRPr="00F72181" w:rsidRDefault="00F72181" w:rsidP="0021787C">
            <w:pPr>
              <w:rPr>
                <w:rFonts w:asciiTheme="majorHAnsi" w:eastAsia="Calibri" w:hAnsiTheme="majorHAnsi"/>
                <w:lang w:eastAsia="en-US"/>
              </w:rPr>
            </w:pPr>
            <w:r w:rsidRPr="00F72181">
              <w:rPr>
                <w:rFonts w:asciiTheme="majorHAnsi" w:eastAsia="Calibri" w:hAnsiTheme="majorHAnsi"/>
                <w:lang w:eastAsia="en-US"/>
              </w:rPr>
              <w:t>Производство основных видов продукции в натуральном выражении:</w:t>
            </w:r>
          </w:p>
          <w:p w:rsidR="00F72181" w:rsidRPr="00F72181" w:rsidRDefault="00F72181" w:rsidP="0021787C">
            <w:pPr>
              <w:rPr>
                <w:rFonts w:asciiTheme="majorHAnsi" w:eastAsia="Calibri" w:hAnsiTheme="majorHAnsi"/>
                <w:lang w:eastAsia="en-US"/>
              </w:rPr>
            </w:pPr>
            <w:r w:rsidRPr="00F72181">
              <w:rPr>
                <w:rFonts w:asciiTheme="majorHAnsi" w:eastAsia="Calibri" w:hAnsiTheme="majorHAnsi"/>
                <w:lang w:eastAsia="en-US"/>
              </w:rPr>
              <w:t>Хлебобулочные изделия, тонн</w:t>
            </w:r>
          </w:p>
        </w:tc>
        <w:tc>
          <w:tcPr>
            <w:tcW w:w="1360" w:type="dxa"/>
            <w:tcBorders>
              <w:top w:val="single" w:sz="4" w:space="0" w:color="auto"/>
              <w:bottom w:val="single" w:sz="4" w:space="0" w:color="auto"/>
              <w:right w:val="single" w:sz="4" w:space="0" w:color="auto"/>
            </w:tcBorders>
            <w:shd w:val="clear" w:color="auto" w:fill="auto"/>
            <w:vAlign w:val="center"/>
          </w:tcPr>
          <w:p w:rsidR="00F72181" w:rsidRPr="00F72181" w:rsidRDefault="00F72181" w:rsidP="0021787C">
            <w:pPr>
              <w:jc w:val="center"/>
              <w:rPr>
                <w:rFonts w:asciiTheme="majorHAnsi" w:eastAsia="Calibri" w:hAnsiTheme="majorHAnsi"/>
                <w:lang w:eastAsia="en-US"/>
              </w:rPr>
            </w:pPr>
            <w:r w:rsidRPr="00F72181">
              <w:rPr>
                <w:rFonts w:asciiTheme="majorHAnsi" w:eastAsia="Calibri" w:hAnsiTheme="majorHAnsi"/>
                <w:lang w:eastAsia="en-US"/>
              </w:rPr>
              <w:t>2641</w:t>
            </w:r>
          </w:p>
        </w:tc>
        <w:tc>
          <w:tcPr>
            <w:tcW w:w="1361" w:type="dxa"/>
            <w:tcBorders>
              <w:top w:val="single" w:sz="4" w:space="0" w:color="auto"/>
              <w:left w:val="single" w:sz="4" w:space="0" w:color="auto"/>
              <w:bottom w:val="single" w:sz="4" w:space="0" w:color="auto"/>
            </w:tcBorders>
            <w:shd w:val="clear" w:color="auto" w:fill="auto"/>
            <w:vAlign w:val="center"/>
          </w:tcPr>
          <w:p w:rsidR="00F72181" w:rsidRPr="00F72181" w:rsidRDefault="00F72181" w:rsidP="0021787C">
            <w:pPr>
              <w:jc w:val="center"/>
              <w:rPr>
                <w:rFonts w:asciiTheme="majorHAnsi" w:eastAsia="Calibri" w:hAnsiTheme="majorHAnsi"/>
                <w:lang w:eastAsia="en-US"/>
              </w:rPr>
            </w:pPr>
            <w:r w:rsidRPr="00F72181">
              <w:rPr>
                <w:rFonts w:asciiTheme="majorHAnsi" w:eastAsia="Calibri" w:hAnsiTheme="majorHAnsi"/>
                <w:lang w:eastAsia="en-US"/>
              </w:rPr>
              <w:t>2409</w:t>
            </w:r>
          </w:p>
        </w:tc>
        <w:tc>
          <w:tcPr>
            <w:tcW w:w="1361" w:type="dxa"/>
            <w:tcBorders>
              <w:top w:val="single" w:sz="4" w:space="0" w:color="auto"/>
              <w:bottom w:val="single" w:sz="4" w:space="0" w:color="auto"/>
            </w:tcBorders>
            <w:shd w:val="clear" w:color="auto" w:fill="auto"/>
            <w:vAlign w:val="center"/>
          </w:tcPr>
          <w:p w:rsidR="00F72181" w:rsidRPr="00F72181" w:rsidRDefault="00F72181" w:rsidP="0021787C">
            <w:pPr>
              <w:jc w:val="center"/>
              <w:rPr>
                <w:rFonts w:asciiTheme="majorHAnsi" w:eastAsia="Calibri" w:hAnsiTheme="majorHAnsi"/>
                <w:lang w:eastAsia="en-US"/>
              </w:rPr>
            </w:pPr>
            <w:r w:rsidRPr="00F72181">
              <w:rPr>
                <w:rFonts w:asciiTheme="majorHAnsi" w:eastAsia="Calibri" w:hAnsiTheme="majorHAnsi"/>
                <w:lang w:eastAsia="en-US"/>
              </w:rPr>
              <w:t>2520</w:t>
            </w:r>
          </w:p>
        </w:tc>
        <w:tc>
          <w:tcPr>
            <w:tcW w:w="1361" w:type="dxa"/>
            <w:tcBorders>
              <w:top w:val="single" w:sz="4" w:space="0" w:color="auto"/>
              <w:bottom w:val="single" w:sz="4" w:space="0" w:color="auto"/>
            </w:tcBorders>
            <w:shd w:val="clear" w:color="auto" w:fill="auto"/>
            <w:vAlign w:val="center"/>
          </w:tcPr>
          <w:p w:rsidR="00F72181" w:rsidRPr="00F72181" w:rsidRDefault="00F72181" w:rsidP="0021787C">
            <w:pPr>
              <w:jc w:val="center"/>
              <w:rPr>
                <w:rFonts w:asciiTheme="majorHAnsi" w:eastAsia="Calibri" w:hAnsiTheme="majorHAnsi"/>
                <w:lang w:eastAsia="en-US"/>
              </w:rPr>
            </w:pPr>
            <w:r w:rsidRPr="00F72181">
              <w:rPr>
                <w:rFonts w:asciiTheme="majorHAnsi" w:eastAsia="Calibri" w:hAnsiTheme="majorHAnsi"/>
                <w:lang w:eastAsia="en-US"/>
              </w:rPr>
              <w:t>2540</w:t>
            </w:r>
          </w:p>
        </w:tc>
        <w:tc>
          <w:tcPr>
            <w:tcW w:w="1361" w:type="dxa"/>
            <w:tcBorders>
              <w:top w:val="single" w:sz="4" w:space="0" w:color="auto"/>
              <w:bottom w:val="single" w:sz="4" w:space="0" w:color="auto"/>
            </w:tcBorders>
            <w:shd w:val="clear" w:color="auto" w:fill="auto"/>
            <w:vAlign w:val="center"/>
          </w:tcPr>
          <w:p w:rsidR="00F72181" w:rsidRPr="00F72181" w:rsidRDefault="00F72181" w:rsidP="0021787C">
            <w:pPr>
              <w:jc w:val="center"/>
              <w:rPr>
                <w:rFonts w:asciiTheme="majorHAnsi" w:eastAsia="Calibri" w:hAnsiTheme="majorHAnsi"/>
                <w:lang w:eastAsia="en-US"/>
              </w:rPr>
            </w:pPr>
            <w:r w:rsidRPr="00F72181">
              <w:rPr>
                <w:rFonts w:asciiTheme="majorHAnsi" w:eastAsia="Calibri" w:hAnsiTheme="majorHAnsi"/>
                <w:lang w:eastAsia="en-US"/>
              </w:rPr>
              <w:t>2560</w:t>
            </w:r>
          </w:p>
        </w:tc>
        <w:tc>
          <w:tcPr>
            <w:tcW w:w="1559" w:type="dxa"/>
            <w:tcBorders>
              <w:top w:val="single" w:sz="4" w:space="0" w:color="auto"/>
              <w:bottom w:val="single" w:sz="4" w:space="0" w:color="auto"/>
            </w:tcBorders>
            <w:shd w:val="clear" w:color="auto" w:fill="auto"/>
            <w:vAlign w:val="center"/>
          </w:tcPr>
          <w:p w:rsidR="00F72181" w:rsidRPr="00F72181" w:rsidRDefault="00F72181" w:rsidP="0021787C">
            <w:pPr>
              <w:jc w:val="center"/>
              <w:rPr>
                <w:rFonts w:asciiTheme="majorHAnsi" w:eastAsia="Calibri" w:hAnsiTheme="majorHAnsi"/>
                <w:lang w:eastAsia="en-US"/>
              </w:rPr>
            </w:pPr>
            <w:r w:rsidRPr="00F72181">
              <w:rPr>
                <w:rFonts w:asciiTheme="majorHAnsi" w:eastAsia="Calibri" w:hAnsiTheme="majorHAnsi"/>
                <w:lang w:eastAsia="en-US"/>
              </w:rPr>
              <w:t>2580</w:t>
            </w:r>
          </w:p>
        </w:tc>
        <w:tc>
          <w:tcPr>
            <w:tcW w:w="1417" w:type="dxa"/>
            <w:tcBorders>
              <w:top w:val="single" w:sz="4" w:space="0" w:color="auto"/>
              <w:bottom w:val="single" w:sz="4" w:space="0" w:color="auto"/>
              <w:right w:val="single" w:sz="4" w:space="0" w:color="auto"/>
            </w:tcBorders>
            <w:shd w:val="clear" w:color="auto" w:fill="auto"/>
            <w:vAlign w:val="center"/>
          </w:tcPr>
          <w:p w:rsidR="00F72181" w:rsidRPr="00F72181" w:rsidRDefault="00F72181" w:rsidP="0021787C">
            <w:pPr>
              <w:jc w:val="center"/>
              <w:rPr>
                <w:rFonts w:asciiTheme="majorHAnsi" w:eastAsia="Calibri" w:hAnsiTheme="majorHAnsi"/>
                <w:lang w:eastAsia="en-US"/>
              </w:rPr>
            </w:pPr>
            <w:r w:rsidRPr="00F72181">
              <w:rPr>
                <w:rFonts w:asciiTheme="majorHAnsi" w:eastAsia="Calibri" w:hAnsiTheme="majorHAnsi"/>
                <w:lang w:eastAsia="en-US"/>
              </w:rPr>
              <w:t>2590</w:t>
            </w:r>
          </w:p>
        </w:tc>
        <w:tc>
          <w:tcPr>
            <w:tcW w:w="1418" w:type="dxa"/>
            <w:tcBorders>
              <w:top w:val="single" w:sz="4" w:space="0" w:color="auto"/>
              <w:left w:val="single" w:sz="4" w:space="0" w:color="auto"/>
              <w:bottom w:val="single" w:sz="4" w:space="0" w:color="auto"/>
            </w:tcBorders>
            <w:shd w:val="clear" w:color="auto" w:fill="auto"/>
            <w:vAlign w:val="center"/>
          </w:tcPr>
          <w:p w:rsidR="00F72181" w:rsidRPr="00F72181" w:rsidRDefault="00F72181" w:rsidP="0021787C">
            <w:pPr>
              <w:jc w:val="center"/>
              <w:rPr>
                <w:rFonts w:asciiTheme="majorHAnsi" w:eastAsia="Calibri" w:hAnsiTheme="majorHAnsi"/>
                <w:lang w:eastAsia="en-US"/>
              </w:rPr>
            </w:pPr>
            <w:r w:rsidRPr="00F72181">
              <w:rPr>
                <w:rFonts w:asciiTheme="majorHAnsi" w:eastAsia="Calibri" w:hAnsiTheme="majorHAnsi"/>
                <w:lang w:eastAsia="en-US"/>
              </w:rPr>
              <w:t>2600</w:t>
            </w:r>
          </w:p>
        </w:tc>
      </w:tr>
    </w:tbl>
    <w:p w:rsidR="00CE149C" w:rsidRDefault="00CE149C" w:rsidP="005134FE">
      <w:pPr>
        <w:autoSpaceDE w:val="0"/>
        <w:autoSpaceDN w:val="0"/>
        <w:adjustRightInd w:val="0"/>
        <w:spacing w:line="259" w:lineRule="auto"/>
        <w:ind w:left="221" w:firstLine="709"/>
        <w:jc w:val="center"/>
        <w:rPr>
          <w:rFonts w:asciiTheme="majorHAnsi" w:hAnsiTheme="majorHAnsi"/>
          <w:color w:val="auto"/>
        </w:rPr>
      </w:pPr>
    </w:p>
    <w:p w:rsidR="00CE149C" w:rsidRDefault="00CE149C" w:rsidP="005134FE">
      <w:pPr>
        <w:autoSpaceDE w:val="0"/>
        <w:autoSpaceDN w:val="0"/>
        <w:adjustRightInd w:val="0"/>
        <w:spacing w:line="259" w:lineRule="auto"/>
        <w:ind w:left="221" w:firstLine="709"/>
        <w:jc w:val="both"/>
        <w:rPr>
          <w:rFonts w:asciiTheme="majorHAnsi" w:hAnsiTheme="majorHAnsi"/>
          <w:color w:val="auto"/>
        </w:rPr>
        <w:sectPr w:rsidR="00CE149C" w:rsidSect="00CE149C">
          <w:pgSz w:w="16840" w:h="11907" w:orient="landscape" w:code="9"/>
          <w:pgMar w:top="1701" w:right="1134" w:bottom="1134" w:left="1134" w:header="426" w:footer="119" w:gutter="0"/>
          <w:cols w:space="720"/>
          <w:titlePg/>
          <w:docGrid w:linePitch="326"/>
        </w:sectPr>
      </w:pPr>
    </w:p>
    <w:p w:rsidR="005134FE" w:rsidRPr="005134FE" w:rsidRDefault="005134FE" w:rsidP="005134FE">
      <w:pPr>
        <w:autoSpaceDE w:val="0"/>
        <w:autoSpaceDN w:val="0"/>
        <w:adjustRightInd w:val="0"/>
        <w:spacing w:line="259" w:lineRule="auto"/>
        <w:ind w:left="221" w:firstLine="709"/>
        <w:jc w:val="both"/>
        <w:rPr>
          <w:rFonts w:asciiTheme="majorHAnsi" w:hAnsiTheme="majorHAnsi"/>
          <w:color w:val="auto"/>
        </w:rPr>
      </w:pPr>
      <w:r w:rsidRPr="005134FE">
        <w:rPr>
          <w:rFonts w:asciiTheme="majorHAnsi" w:hAnsiTheme="majorHAnsi"/>
          <w:color w:val="auto"/>
        </w:rPr>
        <w:lastRenderedPageBreak/>
        <w:t xml:space="preserve">Оборот продукции (услуг), производимых малыми предприятиями, в том числе </w:t>
      </w:r>
      <w:proofErr w:type="spellStart"/>
      <w:r w:rsidRPr="005134FE">
        <w:rPr>
          <w:rFonts w:asciiTheme="majorHAnsi" w:hAnsiTheme="majorHAnsi"/>
          <w:color w:val="auto"/>
        </w:rPr>
        <w:t>микропредприятиями</w:t>
      </w:r>
      <w:proofErr w:type="spellEnd"/>
      <w:r w:rsidRPr="005134FE">
        <w:rPr>
          <w:rFonts w:asciiTheme="majorHAnsi" w:hAnsiTheme="majorHAnsi"/>
          <w:color w:val="auto"/>
        </w:rPr>
        <w:t xml:space="preserve"> и индивидуальными предпринимателями, </w:t>
      </w:r>
      <w:r w:rsidR="009047E1">
        <w:rPr>
          <w:rFonts w:asciiTheme="majorHAnsi" w:hAnsiTheme="majorHAnsi"/>
          <w:color w:val="auto"/>
        </w:rPr>
        <w:t>не является стабильным</w:t>
      </w:r>
      <w:r w:rsidRPr="005134FE">
        <w:rPr>
          <w:rFonts w:asciiTheme="majorHAnsi" w:hAnsiTheme="majorHAnsi"/>
          <w:color w:val="auto"/>
        </w:rPr>
        <w:t xml:space="preserve">. В отраслевой структуре оборота малых и </w:t>
      </w:r>
      <w:proofErr w:type="spellStart"/>
      <w:r w:rsidRPr="005134FE">
        <w:rPr>
          <w:rFonts w:asciiTheme="majorHAnsi" w:hAnsiTheme="majorHAnsi"/>
          <w:color w:val="auto"/>
        </w:rPr>
        <w:t>микропредприятий</w:t>
      </w:r>
      <w:proofErr w:type="spellEnd"/>
      <w:r w:rsidRPr="005134FE">
        <w:rPr>
          <w:rFonts w:asciiTheme="majorHAnsi" w:hAnsiTheme="majorHAnsi"/>
          <w:color w:val="auto"/>
        </w:rPr>
        <w:t xml:space="preserve"> </w:t>
      </w:r>
      <w:r w:rsidR="009047E1">
        <w:rPr>
          <w:rFonts w:asciiTheme="majorHAnsi" w:hAnsiTheme="majorHAnsi"/>
          <w:color w:val="auto"/>
        </w:rPr>
        <w:t>Унечского района</w:t>
      </w:r>
      <w:r w:rsidRPr="005134FE">
        <w:rPr>
          <w:rFonts w:asciiTheme="majorHAnsi" w:hAnsiTheme="majorHAnsi"/>
          <w:color w:val="auto"/>
        </w:rPr>
        <w:t xml:space="preserve"> преобладает сфера оптовой и розничной торговли (более 50% совокупного оборота малых и </w:t>
      </w:r>
      <w:proofErr w:type="spellStart"/>
      <w:r w:rsidRPr="005134FE">
        <w:rPr>
          <w:rFonts w:asciiTheme="majorHAnsi" w:hAnsiTheme="majorHAnsi"/>
          <w:color w:val="auto"/>
        </w:rPr>
        <w:t>микропредприятий</w:t>
      </w:r>
      <w:proofErr w:type="spellEnd"/>
      <w:r w:rsidRPr="005134FE">
        <w:rPr>
          <w:rFonts w:asciiTheme="majorHAnsi" w:hAnsiTheme="majorHAnsi"/>
          <w:color w:val="auto"/>
        </w:rPr>
        <w:t xml:space="preserve">). </w:t>
      </w:r>
    </w:p>
    <w:p w:rsidR="005134FE" w:rsidRPr="005134FE" w:rsidRDefault="005134FE" w:rsidP="005134FE">
      <w:pPr>
        <w:autoSpaceDE w:val="0"/>
        <w:autoSpaceDN w:val="0"/>
        <w:adjustRightInd w:val="0"/>
        <w:spacing w:line="259" w:lineRule="auto"/>
        <w:ind w:left="221" w:firstLine="709"/>
        <w:jc w:val="both"/>
        <w:rPr>
          <w:rFonts w:asciiTheme="majorHAnsi" w:hAnsiTheme="majorHAnsi"/>
          <w:color w:val="auto"/>
        </w:rPr>
      </w:pPr>
      <w:r w:rsidRPr="005134FE">
        <w:rPr>
          <w:rFonts w:asciiTheme="majorHAnsi" w:hAnsiTheme="majorHAnsi"/>
          <w:color w:val="auto"/>
        </w:rPr>
        <w:t xml:space="preserve">К числу сдерживающих факторов развития малого и среднего предпринимательства </w:t>
      </w:r>
      <w:r w:rsidR="009047E1">
        <w:rPr>
          <w:rFonts w:asciiTheme="majorHAnsi" w:hAnsiTheme="majorHAnsi"/>
          <w:color w:val="auto"/>
        </w:rPr>
        <w:t>в районе</w:t>
      </w:r>
      <w:r w:rsidRPr="005134FE">
        <w:rPr>
          <w:rFonts w:asciiTheme="majorHAnsi" w:hAnsiTheme="majorHAnsi"/>
          <w:color w:val="auto"/>
        </w:rPr>
        <w:t>, относятся:</w:t>
      </w:r>
    </w:p>
    <w:p w:rsidR="005134FE" w:rsidRPr="00565073" w:rsidRDefault="005134FE" w:rsidP="00565073">
      <w:pPr>
        <w:pStyle w:val="af4"/>
        <w:numPr>
          <w:ilvl w:val="0"/>
          <w:numId w:val="42"/>
        </w:numPr>
        <w:tabs>
          <w:tab w:val="left" w:pos="1276"/>
        </w:tabs>
        <w:autoSpaceDE w:val="0"/>
        <w:autoSpaceDN w:val="0"/>
        <w:adjustRightInd w:val="0"/>
        <w:spacing w:line="259" w:lineRule="auto"/>
        <w:ind w:left="142" w:firstLine="851"/>
        <w:jc w:val="both"/>
        <w:rPr>
          <w:rFonts w:asciiTheme="majorHAnsi" w:hAnsiTheme="majorHAnsi"/>
          <w:color w:val="auto"/>
        </w:rPr>
      </w:pPr>
      <w:r w:rsidRPr="00565073">
        <w:rPr>
          <w:rFonts w:asciiTheme="majorHAnsi" w:hAnsiTheme="majorHAnsi"/>
          <w:color w:val="auto"/>
        </w:rPr>
        <w:t xml:space="preserve">отсутствие стартового капитала, трудность доступа к банковским кредитам; </w:t>
      </w:r>
    </w:p>
    <w:p w:rsidR="005134FE" w:rsidRPr="00565073" w:rsidRDefault="005134FE" w:rsidP="00565073">
      <w:pPr>
        <w:pStyle w:val="af4"/>
        <w:numPr>
          <w:ilvl w:val="0"/>
          <w:numId w:val="42"/>
        </w:numPr>
        <w:tabs>
          <w:tab w:val="left" w:pos="1276"/>
        </w:tabs>
        <w:autoSpaceDE w:val="0"/>
        <w:autoSpaceDN w:val="0"/>
        <w:adjustRightInd w:val="0"/>
        <w:spacing w:line="259" w:lineRule="auto"/>
        <w:ind w:left="142" w:firstLine="851"/>
        <w:jc w:val="both"/>
        <w:rPr>
          <w:rFonts w:asciiTheme="majorHAnsi" w:hAnsiTheme="majorHAnsi"/>
          <w:color w:val="auto"/>
        </w:rPr>
      </w:pPr>
      <w:r w:rsidRPr="00565073">
        <w:rPr>
          <w:rFonts w:asciiTheme="majorHAnsi" w:hAnsiTheme="majorHAnsi"/>
          <w:color w:val="auto"/>
        </w:rPr>
        <w:t>проблемы с доступом к инженерной инфраструктуре, высокие коммунальные тарифы;</w:t>
      </w:r>
    </w:p>
    <w:p w:rsidR="005134FE" w:rsidRPr="00565073" w:rsidRDefault="005134FE" w:rsidP="00565073">
      <w:pPr>
        <w:pStyle w:val="af4"/>
        <w:numPr>
          <w:ilvl w:val="0"/>
          <w:numId w:val="42"/>
        </w:numPr>
        <w:tabs>
          <w:tab w:val="left" w:pos="1276"/>
        </w:tabs>
        <w:autoSpaceDE w:val="0"/>
        <w:autoSpaceDN w:val="0"/>
        <w:adjustRightInd w:val="0"/>
        <w:spacing w:line="259" w:lineRule="auto"/>
        <w:ind w:left="142" w:firstLine="851"/>
        <w:jc w:val="both"/>
        <w:rPr>
          <w:rFonts w:asciiTheme="majorHAnsi" w:hAnsiTheme="majorHAnsi"/>
          <w:color w:val="auto"/>
        </w:rPr>
      </w:pPr>
      <w:r w:rsidRPr="00565073">
        <w:rPr>
          <w:rFonts w:asciiTheme="majorHAnsi" w:hAnsiTheme="majorHAnsi"/>
          <w:color w:val="auto"/>
        </w:rPr>
        <w:t>избыточные требования по лицензированию деятельности, сертификации, процедуры выделения земельных участков, муниципальных помещений для развития бизнеса, получению согласований и разрешений;</w:t>
      </w:r>
    </w:p>
    <w:p w:rsidR="005134FE" w:rsidRPr="00565073" w:rsidRDefault="00111EEC" w:rsidP="00111EEC">
      <w:pPr>
        <w:pStyle w:val="af4"/>
        <w:numPr>
          <w:ilvl w:val="0"/>
          <w:numId w:val="42"/>
        </w:numPr>
        <w:tabs>
          <w:tab w:val="left" w:pos="1276"/>
        </w:tabs>
        <w:autoSpaceDE w:val="0"/>
        <w:autoSpaceDN w:val="0"/>
        <w:adjustRightInd w:val="0"/>
        <w:spacing w:line="259" w:lineRule="auto"/>
        <w:ind w:left="142" w:firstLine="851"/>
        <w:jc w:val="both"/>
        <w:rPr>
          <w:rFonts w:asciiTheme="majorHAnsi" w:hAnsiTheme="majorHAnsi"/>
          <w:color w:val="auto"/>
        </w:rPr>
      </w:pPr>
      <w:r w:rsidRPr="00111EEC">
        <w:rPr>
          <w:rFonts w:asciiTheme="majorHAnsi" w:hAnsiTheme="majorHAnsi"/>
          <w:color w:val="auto"/>
        </w:rPr>
        <w:t>неполная информированность субъектов малого и среднего предпринимательства по различным вопросам возможностей ведения предпринимательской деятельности;</w:t>
      </w:r>
    </w:p>
    <w:p w:rsidR="00FA7934" w:rsidRPr="00565073" w:rsidRDefault="005134FE" w:rsidP="00565073">
      <w:pPr>
        <w:pStyle w:val="af4"/>
        <w:numPr>
          <w:ilvl w:val="0"/>
          <w:numId w:val="42"/>
        </w:numPr>
        <w:tabs>
          <w:tab w:val="left" w:pos="1276"/>
        </w:tabs>
        <w:autoSpaceDE w:val="0"/>
        <w:autoSpaceDN w:val="0"/>
        <w:adjustRightInd w:val="0"/>
        <w:spacing w:line="259" w:lineRule="auto"/>
        <w:ind w:left="142" w:firstLine="851"/>
        <w:jc w:val="both"/>
        <w:rPr>
          <w:rFonts w:asciiTheme="majorHAnsi" w:hAnsiTheme="majorHAnsi"/>
          <w:color w:val="auto"/>
        </w:rPr>
      </w:pPr>
      <w:r w:rsidRPr="00565073">
        <w:rPr>
          <w:rFonts w:asciiTheme="majorHAnsi" w:hAnsiTheme="majorHAnsi"/>
          <w:color w:val="auto"/>
        </w:rPr>
        <w:t>недостаточный уровень социальных гарантий для работников предприятий, а также осуществляющих деятельность на условиях гражданского найма.</w:t>
      </w:r>
    </w:p>
    <w:p w:rsidR="00A22CAA" w:rsidRPr="00A22CAA" w:rsidRDefault="00A22CAA" w:rsidP="00111EEC">
      <w:pPr>
        <w:autoSpaceDE w:val="0"/>
        <w:autoSpaceDN w:val="0"/>
        <w:adjustRightInd w:val="0"/>
        <w:spacing w:line="259" w:lineRule="auto"/>
        <w:ind w:firstLine="709"/>
        <w:jc w:val="both"/>
        <w:rPr>
          <w:rFonts w:asciiTheme="majorHAnsi" w:hAnsiTheme="majorHAnsi"/>
          <w:color w:val="auto"/>
        </w:rPr>
      </w:pPr>
      <w:r w:rsidRPr="00A22CAA">
        <w:rPr>
          <w:rFonts w:asciiTheme="majorHAnsi" w:hAnsiTheme="majorHAnsi"/>
          <w:color w:val="auto"/>
        </w:rPr>
        <w:t>Развитие агропромышленного сектора</w:t>
      </w:r>
      <w:r>
        <w:rPr>
          <w:rFonts w:asciiTheme="majorHAnsi" w:hAnsiTheme="majorHAnsi"/>
          <w:color w:val="auto"/>
        </w:rPr>
        <w:t xml:space="preserve"> включает растен</w:t>
      </w:r>
      <w:r w:rsidR="00545389">
        <w:rPr>
          <w:rFonts w:asciiTheme="majorHAnsi" w:hAnsiTheme="majorHAnsi"/>
          <w:color w:val="auto"/>
        </w:rPr>
        <w:t>и</w:t>
      </w:r>
      <w:r>
        <w:rPr>
          <w:rFonts w:asciiTheme="majorHAnsi" w:hAnsiTheme="majorHAnsi"/>
          <w:color w:val="auto"/>
        </w:rPr>
        <w:t>еводство и животноводство.</w:t>
      </w:r>
    </w:p>
    <w:p w:rsidR="00A22CAA" w:rsidRPr="00A22CAA" w:rsidRDefault="00A22CAA" w:rsidP="00111EEC">
      <w:pPr>
        <w:autoSpaceDE w:val="0"/>
        <w:autoSpaceDN w:val="0"/>
        <w:adjustRightInd w:val="0"/>
        <w:spacing w:line="259" w:lineRule="auto"/>
        <w:ind w:firstLine="709"/>
        <w:jc w:val="both"/>
        <w:rPr>
          <w:rFonts w:asciiTheme="majorHAnsi" w:hAnsiTheme="majorHAnsi"/>
          <w:color w:val="auto"/>
        </w:rPr>
      </w:pPr>
      <w:r>
        <w:rPr>
          <w:rFonts w:asciiTheme="majorHAnsi" w:hAnsiTheme="majorHAnsi"/>
          <w:color w:val="auto"/>
        </w:rPr>
        <w:t>Развитие</w:t>
      </w:r>
      <w:r w:rsidRPr="00A22CAA">
        <w:rPr>
          <w:rFonts w:asciiTheme="majorHAnsi" w:hAnsiTheme="majorHAnsi"/>
          <w:color w:val="auto"/>
        </w:rPr>
        <w:t xml:space="preserve"> отрасл</w:t>
      </w:r>
      <w:r>
        <w:rPr>
          <w:rFonts w:asciiTheme="majorHAnsi" w:hAnsiTheme="majorHAnsi"/>
          <w:color w:val="auto"/>
        </w:rPr>
        <w:t>и</w:t>
      </w:r>
      <w:r w:rsidRPr="00A22CAA">
        <w:rPr>
          <w:rFonts w:asciiTheme="majorHAnsi" w:hAnsiTheme="majorHAnsi"/>
          <w:color w:val="auto"/>
        </w:rPr>
        <w:t xml:space="preserve"> растениеводств</w:t>
      </w:r>
      <w:r>
        <w:rPr>
          <w:rFonts w:asciiTheme="majorHAnsi" w:hAnsiTheme="majorHAnsi"/>
          <w:color w:val="auto"/>
        </w:rPr>
        <w:t xml:space="preserve">а обеспечивается за счет </w:t>
      </w:r>
      <w:r w:rsidRPr="00A22CAA">
        <w:rPr>
          <w:rFonts w:asciiTheme="majorHAnsi" w:hAnsiTheme="majorHAnsi"/>
          <w:color w:val="auto"/>
        </w:rPr>
        <w:t>увеличения урожайности сельскохозяйственных культур,</w:t>
      </w:r>
      <w:r>
        <w:rPr>
          <w:rFonts w:asciiTheme="majorHAnsi" w:hAnsiTheme="majorHAnsi"/>
          <w:color w:val="auto"/>
        </w:rPr>
        <w:t xml:space="preserve"> освоения новых пахотных земель,</w:t>
      </w:r>
      <w:r w:rsidRPr="00A22CAA">
        <w:rPr>
          <w:rFonts w:asciiTheme="majorHAnsi" w:hAnsiTheme="majorHAnsi"/>
          <w:color w:val="auto"/>
        </w:rPr>
        <w:t xml:space="preserve"> прав</w:t>
      </w:r>
      <w:r>
        <w:rPr>
          <w:rFonts w:asciiTheme="majorHAnsi" w:hAnsiTheme="majorHAnsi"/>
          <w:color w:val="auto"/>
        </w:rPr>
        <w:t>ильно организованного севооборота</w:t>
      </w:r>
      <w:r w:rsidRPr="00A22CAA">
        <w:rPr>
          <w:rFonts w:asciiTheme="majorHAnsi" w:hAnsiTheme="majorHAnsi"/>
          <w:color w:val="auto"/>
        </w:rPr>
        <w:t xml:space="preserve"> и грамотно</w:t>
      </w:r>
      <w:r>
        <w:rPr>
          <w:rFonts w:asciiTheme="majorHAnsi" w:hAnsiTheme="majorHAnsi"/>
          <w:color w:val="auto"/>
        </w:rPr>
        <w:t>го</w:t>
      </w:r>
      <w:r w:rsidRPr="00A22CAA">
        <w:rPr>
          <w:rFonts w:asciiTheme="majorHAnsi" w:hAnsiTheme="majorHAnsi"/>
          <w:color w:val="auto"/>
        </w:rPr>
        <w:t xml:space="preserve"> применени</w:t>
      </w:r>
      <w:r>
        <w:rPr>
          <w:rFonts w:asciiTheme="majorHAnsi" w:hAnsiTheme="majorHAnsi"/>
          <w:color w:val="auto"/>
        </w:rPr>
        <w:t>я</w:t>
      </w:r>
      <w:r w:rsidRPr="00A22CAA">
        <w:rPr>
          <w:rFonts w:asciiTheme="majorHAnsi" w:hAnsiTheme="majorHAnsi"/>
          <w:color w:val="auto"/>
        </w:rPr>
        <w:t xml:space="preserve"> органических и минеральных удобрений, использование современных технологий и новой техники. </w:t>
      </w:r>
    </w:p>
    <w:p w:rsidR="00A22CAA" w:rsidRPr="00A22CAA" w:rsidRDefault="00A22CAA" w:rsidP="00111EEC">
      <w:pPr>
        <w:autoSpaceDE w:val="0"/>
        <w:autoSpaceDN w:val="0"/>
        <w:adjustRightInd w:val="0"/>
        <w:spacing w:line="259" w:lineRule="auto"/>
        <w:ind w:firstLine="709"/>
        <w:jc w:val="both"/>
        <w:rPr>
          <w:rFonts w:asciiTheme="majorHAnsi" w:hAnsiTheme="majorHAnsi"/>
          <w:color w:val="auto"/>
        </w:rPr>
      </w:pPr>
      <w:r>
        <w:rPr>
          <w:rFonts w:asciiTheme="majorHAnsi" w:hAnsiTheme="majorHAnsi"/>
          <w:color w:val="auto"/>
        </w:rPr>
        <w:t xml:space="preserve">В районе ведется работа по </w:t>
      </w:r>
      <w:r w:rsidRPr="00A22CAA">
        <w:rPr>
          <w:rFonts w:asciiTheme="majorHAnsi" w:hAnsiTheme="majorHAnsi"/>
          <w:color w:val="auto"/>
        </w:rPr>
        <w:t>увеличени</w:t>
      </w:r>
      <w:r>
        <w:rPr>
          <w:rFonts w:asciiTheme="majorHAnsi" w:hAnsiTheme="majorHAnsi"/>
          <w:color w:val="auto"/>
        </w:rPr>
        <w:t>ю</w:t>
      </w:r>
      <w:r w:rsidRPr="00A22CAA">
        <w:rPr>
          <w:rFonts w:asciiTheme="majorHAnsi" w:hAnsiTheme="majorHAnsi"/>
          <w:color w:val="auto"/>
        </w:rPr>
        <w:t xml:space="preserve"> маточного поголовья коров</w:t>
      </w:r>
      <w:r>
        <w:rPr>
          <w:rFonts w:asciiTheme="majorHAnsi" w:hAnsiTheme="majorHAnsi"/>
          <w:color w:val="auto"/>
        </w:rPr>
        <w:t>, так увеличение</w:t>
      </w:r>
      <w:r w:rsidRPr="00A22CAA">
        <w:rPr>
          <w:rFonts w:asciiTheme="majorHAnsi" w:hAnsiTheme="majorHAnsi"/>
          <w:color w:val="auto"/>
        </w:rPr>
        <w:t xml:space="preserve"> планирует </w:t>
      </w:r>
      <w:proofErr w:type="spellStart"/>
      <w:r w:rsidRPr="00A22CAA">
        <w:rPr>
          <w:rFonts w:asciiTheme="majorHAnsi" w:hAnsiTheme="majorHAnsi"/>
          <w:color w:val="auto"/>
        </w:rPr>
        <w:t>ТнВ</w:t>
      </w:r>
      <w:proofErr w:type="spellEnd"/>
      <w:r w:rsidRPr="00A22CAA">
        <w:rPr>
          <w:rFonts w:asciiTheme="majorHAnsi" w:hAnsiTheme="majorHAnsi"/>
          <w:color w:val="auto"/>
        </w:rPr>
        <w:t xml:space="preserve"> «Успех» за счет ввода первотелок в основное стадо, при условии проведения реконструкции животноводческого помещения и строительства молочного комплекса на 500 голов д</w:t>
      </w:r>
      <w:r>
        <w:rPr>
          <w:rFonts w:asciiTheme="majorHAnsi" w:hAnsiTheme="majorHAnsi"/>
          <w:color w:val="auto"/>
        </w:rPr>
        <w:t xml:space="preserve">ойного стада в период с 2015 по </w:t>
      </w:r>
      <w:r w:rsidRPr="00A22CAA">
        <w:rPr>
          <w:rFonts w:asciiTheme="majorHAnsi" w:hAnsiTheme="majorHAnsi"/>
          <w:color w:val="auto"/>
        </w:rPr>
        <w:t xml:space="preserve">2018 </w:t>
      </w:r>
      <w:proofErr w:type="spellStart"/>
      <w:r w:rsidRPr="00A22CAA">
        <w:rPr>
          <w:rFonts w:asciiTheme="majorHAnsi" w:hAnsiTheme="majorHAnsi"/>
          <w:color w:val="auto"/>
        </w:rPr>
        <w:t>гг</w:t>
      </w:r>
      <w:proofErr w:type="spellEnd"/>
      <w:proofErr w:type="gramStart"/>
      <w:r w:rsidRPr="00A22CAA">
        <w:rPr>
          <w:rFonts w:asciiTheme="majorHAnsi" w:hAnsiTheme="majorHAnsi"/>
          <w:color w:val="auto"/>
        </w:rPr>
        <w:t xml:space="preserve"> .</w:t>
      </w:r>
      <w:proofErr w:type="gramEnd"/>
      <w:r w:rsidRPr="00A22CAA">
        <w:rPr>
          <w:rFonts w:asciiTheme="majorHAnsi" w:hAnsiTheme="majorHAnsi"/>
          <w:color w:val="auto"/>
        </w:rPr>
        <w:t xml:space="preserve"> Хозяйство является племенным репродуктором по разведению черно-пестрой породы крупного рогатого скота.</w:t>
      </w:r>
    </w:p>
    <w:p w:rsidR="00565073" w:rsidRPr="005134FE" w:rsidRDefault="00A22CAA" w:rsidP="00111EEC">
      <w:pPr>
        <w:autoSpaceDE w:val="0"/>
        <w:autoSpaceDN w:val="0"/>
        <w:adjustRightInd w:val="0"/>
        <w:spacing w:line="259" w:lineRule="auto"/>
        <w:ind w:firstLine="709"/>
        <w:jc w:val="both"/>
        <w:rPr>
          <w:rFonts w:asciiTheme="majorHAnsi" w:hAnsiTheme="majorHAnsi"/>
          <w:color w:val="auto"/>
        </w:rPr>
      </w:pPr>
      <w:r w:rsidRPr="00A22CAA">
        <w:rPr>
          <w:rFonts w:asciiTheme="majorHAnsi" w:hAnsiTheme="majorHAnsi"/>
          <w:color w:val="auto"/>
        </w:rPr>
        <w:t>Мясное скотоводство</w:t>
      </w:r>
      <w:r>
        <w:rPr>
          <w:rFonts w:asciiTheme="majorHAnsi" w:hAnsiTheme="majorHAnsi"/>
          <w:color w:val="auto"/>
        </w:rPr>
        <w:t xml:space="preserve"> </w:t>
      </w:r>
      <w:r w:rsidRPr="00A22CAA">
        <w:rPr>
          <w:rFonts w:asciiTheme="majorHAnsi" w:hAnsiTheme="majorHAnsi"/>
          <w:color w:val="auto"/>
        </w:rPr>
        <w:t xml:space="preserve">в районе </w:t>
      </w:r>
      <w:proofErr w:type="spellStart"/>
      <w:r>
        <w:rPr>
          <w:rFonts w:asciiTheme="majorHAnsi" w:hAnsiTheme="majorHAnsi"/>
          <w:color w:val="auto"/>
        </w:rPr>
        <w:t>раелизуется</w:t>
      </w:r>
      <w:proofErr w:type="spellEnd"/>
      <w:r>
        <w:rPr>
          <w:rFonts w:asciiTheme="majorHAnsi" w:hAnsiTheme="majorHAnsi"/>
          <w:color w:val="auto"/>
        </w:rPr>
        <w:t xml:space="preserve"> на</w:t>
      </w:r>
      <w:r w:rsidRPr="00A22CAA">
        <w:rPr>
          <w:rFonts w:asciiTheme="majorHAnsi" w:hAnsiTheme="majorHAnsi"/>
          <w:color w:val="auto"/>
        </w:rPr>
        <w:t xml:space="preserve"> </w:t>
      </w:r>
      <w:r>
        <w:rPr>
          <w:rFonts w:asciiTheme="majorHAnsi" w:hAnsiTheme="majorHAnsi"/>
          <w:color w:val="auto"/>
        </w:rPr>
        <w:t>2</w:t>
      </w:r>
      <w:r w:rsidRPr="00A22CAA">
        <w:rPr>
          <w:rFonts w:asciiTheme="majorHAnsi" w:hAnsiTheme="majorHAnsi"/>
          <w:color w:val="auto"/>
        </w:rPr>
        <w:t xml:space="preserve"> площадк</w:t>
      </w:r>
      <w:r>
        <w:rPr>
          <w:rFonts w:asciiTheme="majorHAnsi" w:hAnsiTheme="majorHAnsi"/>
          <w:color w:val="auto"/>
        </w:rPr>
        <w:t>ах</w:t>
      </w:r>
      <w:r w:rsidRPr="00A22CAA">
        <w:rPr>
          <w:rFonts w:asciiTheme="majorHAnsi" w:hAnsiTheme="majorHAnsi"/>
          <w:color w:val="auto"/>
        </w:rPr>
        <w:t xml:space="preserve"> по откорму мясного скота (с. </w:t>
      </w:r>
      <w:proofErr w:type="spellStart"/>
      <w:r w:rsidRPr="00A22CAA">
        <w:rPr>
          <w:rFonts w:asciiTheme="majorHAnsi" w:hAnsiTheme="majorHAnsi"/>
          <w:color w:val="auto"/>
        </w:rPr>
        <w:t>Староселье</w:t>
      </w:r>
      <w:proofErr w:type="spellEnd"/>
      <w:r w:rsidRPr="00A22CAA">
        <w:rPr>
          <w:rFonts w:asciiTheme="majorHAnsi" w:hAnsiTheme="majorHAnsi"/>
          <w:color w:val="auto"/>
        </w:rPr>
        <w:t xml:space="preserve"> и с. </w:t>
      </w:r>
      <w:proofErr w:type="spellStart"/>
      <w:r w:rsidRPr="00A22CAA">
        <w:rPr>
          <w:rFonts w:asciiTheme="majorHAnsi" w:hAnsiTheme="majorHAnsi"/>
          <w:color w:val="auto"/>
        </w:rPr>
        <w:t>Красновичи</w:t>
      </w:r>
      <w:proofErr w:type="spellEnd"/>
      <w:r w:rsidR="000D6300">
        <w:rPr>
          <w:rFonts w:asciiTheme="majorHAnsi" w:hAnsiTheme="majorHAnsi"/>
          <w:color w:val="auto"/>
        </w:rPr>
        <w:t xml:space="preserve"> АПХ «</w:t>
      </w:r>
      <w:proofErr w:type="spellStart"/>
      <w:r w:rsidR="000D6300">
        <w:rPr>
          <w:rFonts w:asciiTheme="majorHAnsi" w:hAnsiTheme="majorHAnsi"/>
          <w:color w:val="auto"/>
        </w:rPr>
        <w:t>Мир</w:t>
      </w:r>
      <w:r w:rsidR="00B97023">
        <w:rPr>
          <w:rFonts w:asciiTheme="majorHAnsi" w:hAnsiTheme="majorHAnsi"/>
          <w:color w:val="auto"/>
        </w:rPr>
        <w:t>а</w:t>
      </w:r>
      <w:r w:rsidR="000D6300">
        <w:rPr>
          <w:rFonts w:asciiTheme="majorHAnsi" w:hAnsiTheme="majorHAnsi"/>
          <w:color w:val="auto"/>
        </w:rPr>
        <w:t>торг</w:t>
      </w:r>
      <w:proofErr w:type="spellEnd"/>
      <w:r w:rsidR="000D6300">
        <w:rPr>
          <w:rFonts w:asciiTheme="majorHAnsi" w:hAnsiTheme="majorHAnsi"/>
          <w:color w:val="auto"/>
        </w:rPr>
        <w:t>»</w:t>
      </w:r>
      <w:r w:rsidRPr="00A22CAA">
        <w:rPr>
          <w:rFonts w:asciiTheme="majorHAnsi" w:hAnsiTheme="majorHAnsi"/>
          <w:color w:val="auto"/>
        </w:rPr>
        <w:t>)</w:t>
      </w:r>
      <w:r>
        <w:rPr>
          <w:rFonts w:asciiTheme="majorHAnsi" w:hAnsiTheme="majorHAnsi"/>
          <w:color w:val="auto"/>
        </w:rPr>
        <w:t xml:space="preserve">. </w:t>
      </w:r>
      <w:r w:rsidRPr="00A22CAA">
        <w:rPr>
          <w:rFonts w:asciiTheme="majorHAnsi" w:hAnsiTheme="majorHAnsi"/>
          <w:color w:val="auto"/>
        </w:rPr>
        <w:t xml:space="preserve">В плане предусмотрено создание крестьянских (фермерских) хозяйств по 2 ежегодно. </w:t>
      </w:r>
    </w:p>
    <w:p w:rsidR="00FA7934" w:rsidRPr="00D82CE2" w:rsidRDefault="00FA7934" w:rsidP="00D82CE2">
      <w:pPr>
        <w:pStyle w:val="10"/>
      </w:pPr>
      <w:r w:rsidRPr="00D82CE2">
        <w:t xml:space="preserve"> </w:t>
      </w:r>
      <w:bookmarkStart w:id="14" w:name="_Toc529439216"/>
      <w:r w:rsidRPr="00D82CE2">
        <w:t>Комплексный анализ экологического и природно-ресурсного потенциала Унечского района</w:t>
      </w:r>
      <w:bookmarkEnd w:id="14"/>
      <w:r w:rsidRPr="00D82CE2">
        <w:t xml:space="preserve"> </w:t>
      </w:r>
    </w:p>
    <w:p w:rsidR="00FA7934" w:rsidRPr="00FA7934" w:rsidRDefault="00FA7934" w:rsidP="00BE5DFE">
      <w:pPr>
        <w:pStyle w:val="20"/>
      </w:pPr>
      <w:bookmarkStart w:id="15" w:name="_Toc529439217"/>
      <w:r w:rsidRPr="00FA7934">
        <w:t>Диагностика экологического состояния, анализ накопленного экологического ущерба.</w:t>
      </w:r>
      <w:bookmarkEnd w:id="15"/>
    </w:p>
    <w:p w:rsidR="00665308" w:rsidRDefault="00665308" w:rsidP="00CE6177">
      <w:pPr>
        <w:tabs>
          <w:tab w:val="left" w:pos="709"/>
        </w:tabs>
        <w:spacing w:before="120" w:line="276" w:lineRule="auto"/>
        <w:ind w:firstLine="709"/>
        <w:jc w:val="both"/>
        <w:rPr>
          <w:rFonts w:asciiTheme="majorHAnsi" w:hAnsiTheme="majorHAnsi"/>
        </w:rPr>
      </w:pPr>
      <w:proofErr w:type="spellStart"/>
      <w:r w:rsidRPr="00665308">
        <w:rPr>
          <w:rFonts w:asciiTheme="majorHAnsi" w:hAnsiTheme="majorHAnsi"/>
        </w:rPr>
        <w:t>Унечский</w:t>
      </w:r>
      <w:proofErr w:type="spellEnd"/>
      <w:r w:rsidRPr="00665308">
        <w:rPr>
          <w:rFonts w:asciiTheme="majorHAnsi" w:hAnsiTheme="majorHAnsi"/>
        </w:rPr>
        <w:t xml:space="preserve"> район расположен на юго-западе европейской части России, в западной части Брянской области. С </w:t>
      </w:r>
      <w:proofErr w:type="spellStart"/>
      <w:r w:rsidRPr="00665308">
        <w:rPr>
          <w:rFonts w:asciiTheme="majorHAnsi" w:hAnsiTheme="majorHAnsi"/>
        </w:rPr>
        <w:t>Унечей</w:t>
      </w:r>
      <w:proofErr w:type="spellEnd"/>
      <w:r w:rsidRPr="00665308">
        <w:rPr>
          <w:rFonts w:asciiTheme="majorHAnsi" w:hAnsiTheme="majorHAnsi"/>
        </w:rPr>
        <w:t xml:space="preserve"> граничат следующие районы Брянской области: </w:t>
      </w:r>
      <w:proofErr w:type="spellStart"/>
      <w:r w:rsidRPr="00665308">
        <w:rPr>
          <w:rFonts w:asciiTheme="majorHAnsi" w:hAnsiTheme="majorHAnsi"/>
        </w:rPr>
        <w:t>Суражский</w:t>
      </w:r>
      <w:proofErr w:type="spellEnd"/>
      <w:r w:rsidRPr="00665308">
        <w:rPr>
          <w:rFonts w:asciiTheme="majorHAnsi" w:hAnsiTheme="majorHAnsi"/>
        </w:rPr>
        <w:t xml:space="preserve">, </w:t>
      </w:r>
      <w:proofErr w:type="spellStart"/>
      <w:r w:rsidRPr="00665308">
        <w:rPr>
          <w:rFonts w:asciiTheme="majorHAnsi" w:hAnsiTheme="majorHAnsi"/>
        </w:rPr>
        <w:t>Мглинский</w:t>
      </w:r>
      <w:proofErr w:type="spellEnd"/>
      <w:r w:rsidRPr="00665308">
        <w:rPr>
          <w:rFonts w:asciiTheme="majorHAnsi" w:hAnsiTheme="majorHAnsi"/>
        </w:rPr>
        <w:t xml:space="preserve">, </w:t>
      </w:r>
      <w:proofErr w:type="spellStart"/>
      <w:r w:rsidRPr="00665308">
        <w:rPr>
          <w:rFonts w:asciiTheme="majorHAnsi" w:hAnsiTheme="majorHAnsi"/>
        </w:rPr>
        <w:t>Почепский</w:t>
      </w:r>
      <w:proofErr w:type="spellEnd"/>
      <w:r w:rsidRPr="00665308">
        <w:rPr>
          <w:rFonts w:asciiTheme="majorHAnsi" w:hAnsiTheme="majorHAnsi"/>
        </w:rPr>
        <w:t xml:space="preserve">, Стародубский, </w:t>
      </w:r>
      <w:proofErr w:type="spellStart"/>
      <w:r w:rsidRPr="00665308">
        <w:rPr>
          <w:rFonts w:asciiTheme="majorHAnsi" w:hAnsiTheme="majorHAnsi"/>
        </w:rPr>
        <w:t>Клинцовский</w:t>
      </w:r>
      <w:proofErr w:type="spellEnd"/>
      <w:r w:rsidRPr="00665308">
        <w:rPr>
          <w:rFonts w:asciiTheme="majorHAnsi" w:hAnsiTheme="majorHAnsi"/>
        </w:rPr>
        <w:t xml:space="preserve">, </w:t>
      </w:r>
      <w:proofErr w:type="spellStart"/>
      <w:r w:rsidRPr="00665308">
        <w:rPr>
          <w:rFonts w:asciiTheme="majorHAnsi" w:hAnsiTheme="majorHAnsi"/>
        </w:rPr>
        <w:t>Погарский</w:t>
      </w:r>
      <w:proofErr w:type="spellEnd"/>
      <w:r w:rsidRPr="00665308">
        <w:rPr>
          <w:rFonts w:asciiTheme="majorHAnsi" w:hAnsiTheme="majorHAnsi"/>
        </w:rPr>
        <w:t xml:space="preserve">. </w:t>
      </w:r>
      <w:proofErr w:type="spellStart"/>
      <w:r w:rsidRPr="00665308">
        <w:rPr>
          <w:rFonts w:asciiTheme="majorHAnsi" w:hAnsiTheme="majorHAnsi"/>
        </w:rPr>
        <w:t>Унечский</w:t>
      </w:r>
      <w:proofErr w:type="spellEnd"/>
      <w:r w:rsidRPr="00665308">
        <w:rPr>
          <w:rFonts w:asciiTheme="majorHAnsi" w:hAnsiTheme="majorHAnsi"/>
        </w:rPr>
        <w:t xml:space="preserve"> район занимает площадь 1,2 тыс. кв. км, </w:t>
      </w:r>
      <w:r w:rsidRPr="00665308">
        <w:rPr>
          <w:rFonts w:asciiTheme="majorHAnsi" w:hAnsiTheme="majorHAnsi"/>
        </w:rPr>
        <w:lastRenderedPageBreak/>
        <w:t>плотность населения 30,9 чел./км</w:t>
      </w:r>
      <w:proofErr w:type="gramStart"/>
      <w:r w:rsidRPr="0078495A">
        <w:rPr>
          <w:rFonts w:asciiTheme="majorHAnsi" w:hAnsiTheme="majorHAnsi"/>
          <w:vertAlign w:val="superscript"/>
        </w:rPr>
        <w:t>2</w:t>
      </w:r>
      <w:proofErr w:type="gramEnd"/>
      <w:r w:rsidRPr="00665308">
        <w:rPr>
          <w:rFonts w:asciiTheme="majorHAnsi" w:hAnsiTheme="majorHAnsi"/>
        </w:rPr>
        <w:t xml:space="preserve">. </w:t>
      </w:r>
    </w:p>
    <w:p w:rsidR="00CE6177" w:rsidRPr="00BA2506" w:rsidRDefault="00CE6177" w:rsidP="00665308">
      <w:pPr>
        <w:tabs>
          <w:tab w:val="left" w:pos="709"/>
        </w:tabs>
        <w:spacing w:line="276" w:lineRule="auto"/>
        <w:ind w:firstLine="709"/>
        <w:jc w:val="both"/>
        <w:rPr>
          <w:rFonts w:asciiTheme="majorHAnsi" w:hAnsiTheme="majorHAnsi"/>
        </w:rPr>
      </w:pPr>
      <w:r w:rsidRPr="00683C60">
        <w:rPr>
          <w:rFonts w:asciiTheme="majorHAnsi" w:hAnsiTheme="majorHAnsi"/>
        </w:rPr>
        <w:t>Климат является умеренно-континентальным, р</w:t>
      </w:r>
      <w:r>
        <w:rPr>
          <w:rFonts w:asciiTheme="majorHAnsi" w:hAnsiTheme="majorHAnsi"/>
        </w:rPr>
        <w:t>айон</w:t>
      </w:r>
      <w:r w:rsidRPr="00683C60">
        <w:rPr>
          <w:rFonts w:asciiTheme="majorHAnsi" w:hAnsiTheme="majorHAnsi"/>
        </w:rPr>
        <w:t xml:space="preserve"> характеризуется относительно комфортными условиями для проживания населения (умеренно холодная зима и теплое лето). </w:t>
      </w:r>
      <w:r w:rsidRPr="00BA2506">
        <w:rPr>
          <w:rFonts w:asciiTheme="majorHAnsi" w:hAnsiTheme="majorHAnsi"/>
        </w:rPr>
        <w:t xml:space="preserve">Среднее максимальное атмосферное давление составляет </w:t>
      </w:r>
      <w:smartTag w:uri="urn:schemas-microsoft-com:office:smarttags" w:element="metricconverter">
        <w:smartTagPr>
          <w:attr w:name="ProductID" w:val="771,2 мм"/>
        </w:smartTagPr>
        <w:r w:rsidRPr="00BA2506">
          <w:rPr>
            <w:rFonts w:asciiTheme="majorHAnsi" w:hAnsiTheme="majorHAnsi"/>
          </w:rPr>
          <w:t>771,2 мм</w:t>
        </w:r>
      </w:smartTag>
      <w:r w:rsidRPr="00BA2506">
        <w:rPr>
          <w:rFonts w:asciiTheme="majorHAnsi" w:hAnsiTheme="majorHAnsi"/>
        </w:rPr>
        <w:t xml:space="preserve">, среднее минимальное – </w:t>
      </w:r>
      <w:smartTag w:uri="urn:schemas-microsoft-com:office:smarttags" w:element="metricconverter">
        <w:smartTagPr>
          <w:attr w:name="ProductID" w:val="709,6 мм"/>
        </w:smartTagPr>
        <w:r w:rsidRPr="00BA2506">
          <w:rPr>
            <w:rFonts w:asciiTheme="majorHAnsi" w:hAnsiTheme="majorHAnsi"/>
          </w:rPr>
          <w:t>709,6 мм</w:t>
        </w:r>
      </w:smartTag>
      <w:r w:rsidRPr="00BA2506">
        <w:rPr>
          <w:rFonts w:asciiTheme="majorHAnsi" w:hAnsiTheme="majorHAnsi"/>
        </w:rPr>
        <w:t>. Средняя температура января – - 10-12</w:t>
      </w:r>
      <w:r w:rsidRPr="00BA2506">
        <w:rPr>
          <w:rFonts w:asciiTheme="majorHAnsi" w:hAnsiTheme="majorHAnsi"/>
        </w:rPr>
        <w:sym w:font="Symbol" w:char="F0B0"/>
      </w:r>
      <w:r w:rsidRPr="00BA2506">
        <w:rPr>
          <w:rFonts w:asciiTheme="majorHAnsi" w:hAnsiTheme="majorHAnsi"/>
        </w:rPr>
        <w:t>, июля – +16-18</w:t>
      </w:r>
      <w:r w:rsidRPr="00BA2506">
        <w:rPr>
          <w:rFonts w:asciiTheme="majorHAnsi" w:hAnsiTheme="majorHAnsi"/>
        </w:rPr>
        <w:sym w:font="Symbol" w:char="F0B0"/>
      </w:r>
      <w:r w:rsidRPr="00BA2506">
        <w:rPr>
          <w:rFonts w:asciiTheme="majorHAnsi" w:hAnsiTheme="majorHAnsi"/>
        </w:rPr>
        <w:t>. В зимнее время температура воздуха редко опускается ниже -30 градусов, а летом не превышает + 30-35</w:t>
      </w:r>
      <w:r w:rsidRPr="00BA2506">
        <w:rPr>
          <w:rFonts w:asciiTheme="majorHAnsi" w:hAnsiTheme="majorHAnsi"/>
        </w:rPr>
        <w:sym w:font="Symbol" w:char="F0B0"/>
      </w:r>
      <w:r w:rsidRPr="00BA2506">
        <w:rPr>
          <w:rFonts w:asciiTheme="majorHAnsi" w:hAnsiTheme="majorHAnsi"/>
        </w:rPr>
        <w:t>. Региональный коэффициент температурной стратификации атмосферы</w:t>
      </w:r>
      <w:proofErr w:type="gramStart"/>
      <w:r w:rsidRPr="00BA2506">
        <w:rPr>
          <w:rFonts w:asciiTheme="majorHAnsi" w:hAnsiTheme="majorHAnsi"/>
        </w:rPr>
        <w:t xml:space="preserve"> А</w:t>
      </w:r>
      <w:proofErr w:type="gramEnd"/>
      <w:r w:rsidRPr="00BA2506">
        <w:rPr>
          <w:rFonts w:asciiTheme="majorHAnsi" w:hAnsiTheme="majorHAnsi"/>
        </w:rPr>
        <w:t xml:space="preserve"> = 160 </w:t>
      </w:r>
      <w:proofErr w:type="spellStart"/>
      <w:r w:rsidRPr="00BA2506">
        <w:rPr>
          <w:rFonts w:asciiTheme="majorHAnsi" w:hAnsiTheme="majorHAnsi"/>
        </w:rPr>
        <w:t>усл</w:t>
      </w:r>
      <w:proofErr w:type="spellEnd"/>
      <w:r w:rsidRPr="00BA2506">
        <w:rPr>
          <w:rFonts w:asciiTheme="majorHAnsi" w:hAnsiTheme="majorHAnsi"/>
        </w:rPr>
        <w:t xml:space="preserve">. ед. </w:t>
      </w:r>
    </w:p>
    <w:p w:rsidR="00CE6177" w:rsidRPr="00BA2506" w:rsidRDefault="00CE6177" w:rsidP="00665308">
      <w:pPr>
        <w:tabs>
          <w:tab w:val="left" w:pos="709"/>
        </w:tabs>
        <w:spacing w:line="276" w:lineRule="auto"/>
        <w:ind w:firstLine="709"/>
        <w:jc w:val="both"/>
        <w:rPr>
          <w:rFonts w:asciiTheme="majorHAnsi" w:hAnsiTheme="majorHAnsi"/>
        </w:rPr>
      </w:pPr>
      <w:r w:rsidRPr="00BA2506">
        <w:rPr>
          <w:rFonts w:asciiTheme="majorHAnsi" w:hAnsiTheme="majorHAnsi"/>
        </w:rPr>
        <w:t>Осадков выпадает в среднем 450-</w:t>
      </w:r>
      <w:smartTag w:uri="urn:schemas-microsoft-com:office:smarttags" w:element="metricconverter">
        <w:smartTagPr>
          <w:attr w:name="ProductID" w:val="500 мм"/>
        </w:smartTagPr>
        <w:r w:rsidRPr="00BA2506">
          <w:rPr>
            <w:rFonts w:asciiTheme="majorHAnsi" w:hAnsiTheme="majorHAnsi"/>
          </w:rPr>
          <w:t>500 мм</w:t>
        </w:r>
      </w:smartTag>
      <w:r w:rsidRPr="00BA2506">
        <w:rPr>
          <w:rFonts w:asciiTheme="majorHAnsi" w:hAnsiTheme="majorHAnsi"/>
        </w:rPr>
        <w:t xml:space="preserve"> в год. Максимальное значение относительной влажности воздуха наблюдается в холодный период года (88%), наименьший в теплый период (66%).</w:t>
      </w:r>
    </w:p>
    <w:p w:rsidR="00CE6177" w:rsidRPr="00665308" w:rsidRDefault="00CE6177" w:rsidP="00665308">
      <w:pPr>
        <w:tabs>
          <w:tab w:val="left" w:pos="709"/>
        </w:tabs>
        <w:spacing w:line="276" w:lineRule="auto"/>
        <w:ind w:firstLine="709"/>
        <w:jc w:val="both"/>
        <w:rPr>
          <w:rFonts w:asciiTheme="majorHAnsi" w:hAnsiTheme="majorHAnsi"/>
        </w:rPr>
      </w:pPr>
      <w:r w:rsidRPr="00665308">
        <w:rPr>
          <w:rFonts w:asciiTheme="majorHAnsi" w:hAnsiTheme="majorHAnsi"/>
        </w:rPr>
        <w:t xml:space="preserve">В районе преобладают ветры южного, юго-западного и западного направлений. </w:t>
      </w:r>
    </w:p>
    <w:p w:rsidR="00CE6177" w:rsidRPr="00665308" w:rsidRDefault="00CE6177" w:rsidP="00665308">
      <w:pPr>
        <w:tabs>
          <w:tab w:val="left" w:pos="709"/>
        </w:tabs>
        <w:spacing w:line="276" w:lineRule="auto"/>
        <w:ind w:firstLine="709"/>
        <w:jc w:val="both"/>
        <w:rPr>
          <w:rFonts w:asciiTheme="majorHAnsi" w:hAnsiTheme="majorHAnsi"/>
        </w:rPr>
      </w:pPr>
      <w:r w:rsidRPr="00665308">
        <w:rPr>
          <w:rFonts w:asciiTheme="majorHAnsi" w:hAnsiTheme="majorHAnsi"/>
        </w:rPr>
        <w:t xml:space="preserve">Согласно классификации климатов Кёппена </w:t>
      </w:r>
      <w:proofErr w:type="spellStart"/>
      <w:r w:rsidRPr="00665308">
        <w:rPr>
          <w:rFonts w:asciiTheme="majorHAnsi" w:hAnsiTheme="majorHAnsi"/>
        </w:rPr>
        <w:t>Унечский</w:t>
      </w:r>
      <w:proofErr w:type="spellEnd"/>
      <w:r w:rsidRPr="00665308">
        <w:rPr>
          <w:rFonts w:asciiTheme="majorHAnsi" w:hAnsiTheme="majorHAnsi"/>
        </w:rPr>
        <w:t xml:space="preserve"> муниципальный район характеризуется типом климата </w:t>
      </w:r>
      <w:proofErr w:type="spellStart"/>
      <w:r w:rsidRPr="00665308">
        <w:rPr>
          <w:rFonts w:asciiTheme="majorHAnsi" w:hAnsiTheme="majorHAnsi"/>
        </w:rPr>
        <w:t>Dfb</w:t>
      </w:r>
      <w:proofErr w:type="spellEnd"/>
      <w:r w:rsidRPr="00665308">
        <w:rPr>
          <w:rFonts w:asciiTheme="majorHAnsi" w:hAnsiTheme="majorHAnsi"/>
        </w:rPr>
        <w:t xml:space="preserve"> — умеренно-холодным (континентальным) с равномерным увлажнением и теплым летом (18-19ºС).</w:t>
      </w:r>
    </w:p>
    <w:p w:rsidR="00CE6177" w:rsidRPr="00665308" w:rsidRDefault="00CE6177" w:rsidP="00665308">
      <w:pPr>
        <w:tabs>
          <w:tab w:val="left" w:pos="709"/>
        </w:tabs>
        <w:spacing w:line="276" w:lineRule="auto"/>
        <w:ind w:firstLine="709"/>
        <w:jc w:val="both"/>
        <w:rPr>
          <w:rFonts w:asciiTheme="majorHAnsi" w:hAnsiTheme="majorHAnsi"/>
        </w:rPr>
      </w:pPr>
    </w:p>
    <w:p w:rsidR="00CE6177" w:rsidRPr="00BA2506" w:rsidRDefault="00CE6177" w:rsidP="00CE6177">
      <w:pPr>
        <w:shd w:val="clear" w:color="auto" w:fill="FFFFFF"/>
        <w:jc w:val="center"/>
        <w:rPr>
          <w:rFonts w:asciiTheme="majorHAnsi" w:hAnsiTheme="majorHAnsi" w:cs="Times New Roman"/>
          <w:lang w:eastAsia="en-US"/>
        </w:rPr>
      </w:pPr>
      <w:r w:rsidRPr="00BA2506">
        <w:rPr>
          <w:rFonts w:asciiTheme="majorHAnsi" w:hAnsiTheme="majorHAnsi"/>
          <w:noProof/>
        </w:rPr>
        <w:drawing>
          <wp:inline distT="0" distB="0" distL="0" distR="0">
            <wp:extent cx="5495131" cy="4314825"/>
            <wp:effectExtent l="0" t="0" r="0" b="0"/>
            <wp:docPr id="10" name="Рисунок 10" descr="ÐÐ°ÑÑÐ¸Ð½ÐºÐ¸ Ð¿Ð¾ Ð·Ð°Ð¿ÑÐ¾ÑÑ ÐºÐ°ÑÑÐ° ÐºÐ»Ð¸Ð¼Ð°ÑÐ¾Ð² ÐºÐµÐ¿Ð¿ÐµÐ½Ð° ÑÐ¾ÑÑÐ¸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ÐÐ°ÑÑÐ¸Ð½ÐºÐ¸ Ð¿Ð¾ Ð·Ð°Ð¿ÑÐ¾ÑÑ ÐºÐ°ÑÑÐ° ÐºÐ»Ð¸Ð¼Ð°ÑÐ¾Ð² ÐºÐµÐ¿Ð¿ÐµÐ½Ð° ÑÐ¾ÑÑÐ¸Ñ"/>
                    <pic:cNvPicPr>
                      <a:picLocks noChangeAspect="1" noChangeArrowheads="1"/>
                    </pic:cNvPicPr>
                  </pic:nvPicPr>
                  <pic:blipFill>
                    <a:blip r:embed="rId27"/>
                    <a:srcRect t="6886"/>
                    <a:stretch>
                      <a:fillRect/>
                    </a:stretch>
                  </pic:blipFill>
                  <pic:spPr bwMode="auto">
                    <a:xfrm>
                      <a:off x="0" y="0"/>
                      <a:ext cx="5507172" cy="4324280"/>
                    </a:xfrm>
                    <a:prstGeom prst="rect">
                      <a:avLst/>
                    </a:prstGeom>
                    <a:noFill/>
                    <a:ln w="9525">
                      <a:noFill/>
                      <a:miter lim="800000"/>
                      <a:headEnd/>
                      <a:tailEnd/>
                    </a:ln>
                  </pic:spPr>
                </pic:pic>
              </a:graphicData>
            </a:graphic>
          </wp:inline>
        </w:drawing>
      </w:r>
    </w:p>
    <w:p w:rsidR="00CE6177" w:rsidRDefault="00CE6177" w:rsidP="00CE6177">
      <w:pPr>
        <w:tabs>
          <w:tab w:val="left" w:pos="709"/>
        </w:tabs>
        <w:spacing w:before="120" w:line="276" w:lineRule="auto"/>
        <w:ind w:firstLine="709"/>
        <w:jc w:val="both"/>
        <w:rPr>
          <w:rFonts w:asciiTheme="majorHAnsi" w:hAnsiTheme="majorHAnsi"/>
        </w:rPr>
      </w:pPr>
      <w:proofErr w:type="spellStart"/>
      <w:r>
        <w:rPr>
          <w:rFonts w:asciiTheme="majorHAnsi" w:hAnsiTheme="majorHAnsi"/>
        </w:rPr>
        <w:t>Унечский</w:t>
      </w:r>
      <w:proofErr w:type="spellEnd"/>
      <w:r>
        <w:rPr>
          <w:rFonts w:asciiTheme="majorHAnsi" w:hAnsiTheme="majorHAnsi"/>
        </w:rPr>
        <w:t xml:space="preserve"> район</w:t>
      </w:r>
      <w:r w:rsidRPr="00683C60">
        <w:rPr>
          <w:rFonts w:asciiTheme="majorHAnsi" w:hAnsiTheme="majorHAnsi"/>
        </w:rPr>
        <w:t xml:space="preserve"> расположен в южно-таежной и подтаежных природных зонах, а юго-восточные районы области — в лесостепной зоне. Почвы — преимущественно дерново-подзолистые</w:t>
      </w:r>
      <w:r>
        <w:rPr>
          <w:rFonts w:asciiTheme="majorHAnsi" w:hAnsiTheme="majorHAnsi"/>
        </w:rPr>
        <w:t xml:space="preserve"> с</w:t>
      </w:r>
      <w:r w:rsidRPr="00320E64">
        <w:rPr>
          <w:rFonts w:asciiTheme="majorHAnsi" w:hAnsiTheme="majorHAnsi"/>
        </w:rPr>
        <w:t xml:space="preserve"> преобладание</w:t>
      </w:r>
      <w:r>
        <w:rPr>
          <w:rFonts w:asciiTheme="majorHAnsi" w:hAnsiTheme="majorHAnsi"/>
        </w:rPr>
        <w:t>м</w:t>
      </w:r>
      <w:r w:rsidRPr="00320E64">
        <w:rPr>
          <w:rFonts w:asciiTheme="majorHAnsi" w:hAnsiTheme="majorHAnsi"/>
        </w:rPr>
        <w:t xml:space="preserve"> умеренно дренированных местностей, менее дренированные местности представлены западинами и </w:t>
      </w:r>
      <w:proofErr w:type="spellStart"/>
      <w:r w:rsidRPr="00320E64">
        <w:rPr>
          <w:rFonts w:asciiTheme="majorHAnsi" w:hAnsiTheme="majorHAnsi"/>
        </w:rPr>
        <w:t>заторфованными</w:t>
      </w:r>
      <w:proofErr w:type="spellEnd"/>
      <w:r w:rsidR="00477FF0">
        <w:rPr>
          <w:rFonts w:asciiTheme="majorHAnsi" w:hAnsiTheme="majorHAnsi"/>
        </w:rPr>
        <w:t xml:space="preserve"> лощинами</w:t>
      </w:r>
      <w:r w:rsidRPr="00683C60">
        <w:rPr>
          <w:rFonts w:asciiTheme="majorHAnsi" w:hAnsiTheme="majorHAnsi"/>
        </w:rPr>
        <w:t>, сформировавшиеся под влиянием лес</w:t>
      </w:r>
      <w:r>
        <w:rPr>
          <w:rFonts w:asciiTheme="majorHAnsi" w:hAnsiTheme="majorHAnsi"/>
        </w:rPr>
        <w:t xml:space="preserve">ной растительности (около 65%). </w:t>
      </w:r>
    </w:p>
    <w:p w:rsidR="00CE6177" w:rsidRDefault="00145574" w:rsidP="00CE6177">
      <w:pPr>
        <w:tabs>
          <w:tab w:val="left" w:pos="709"/>
        </w:tabs>
        <w:spacing w:line="276" w:lineRule="auto"/>
        <w:ind w:firstLine="709"/>
        <w:jc w:val="both"/>
        <w:rPr>
          <w:rFonts w:asciiTheme="majorHAnsi" w:hAnsiTheme="majorHAnsi"/>
        </w:rPr>
      </w:pPr>
      <w:proofErr w:type="spellStart"/>
      <w:r w:rsidRPr="00145574">
        <w:rPr>
          <w:rFonts w:asciiTheme="majorHAnsi" w:hAnsiTheme="majorHAnsi"/>
        </w:rPr>
        <w:lastRenderedPageBreak/>
        <w:t>Унечский</w:t>
      </w:r>
      <w:proofErr w:type="spellEnd"/>
      <w:r w:rsidRPr="00145574">
        <w:rPr>
          <w:rFonts w:asciiTheme="majorHAnsi" w:hAnsiTheme="majorHAnsi"/>
        </w:rPr>
        <w:t xml:space="preserve"> район занимает территорию в 1147,5 кв. км.</w:t>
      </w:r>
      <w:r>
        <w:rPr>
          <w:rFonts w:asciiTheme="majorHAnsi" w:hAnsiTheme="majorHAnsi"/>
        </w:rPr>
        <w:t xml:space="preserve"> </w:t>
      </w:r>
      <w:r w:rsidR="00CE6177" w:rsidRPr="00145574">
        <w:rPr>
          <w:rFonts w:asciiTheme="majorHAnsi" w:hAnsiTheme="majorHAnsi"/>
        </w:rPr>
        <w:t>Т</w:t>
      </w:r>
      <w:r w:rsidR="00CE6177" w:rsidRPr="00320E64">
        <w:rPr>
          <w:rFonts w:asciiTheme="majorHAnsi" w:hAnsiTheme="majorHAnsi"/>
        </w:rPr>
        <w:t>ерритория района представляет соб</w:t>
      </w:r>
      <w:r w:rsidR="00CE6177">
        <w:rPr>
          <w:rFonts w:asciiTheme="majorHAnsi" w:hAnsiTheme="majorHAnsi"/>
        </w:rPr>
        <w:t xml:space="preserve">ой равнину, слабо расчлененную </w:t>
      </w:r>
      <w:r w:rsidR="00CE6177" w:rsidRPr="00320E64">
        <w:rPr>
          <w:rFonts w:asciiTheme="majorHAnsi" w:hAnsiTheme="majorHAnsi"/>
        </w:rPr>
        <w:t>гидрографической сетью. Общими чертами ландшафтов является сглаженный рельеф: волнистый и слабоволнистый, Основные лесны</w:t>
      </w:r>
      <w:r w:rsidR="00CE6177">
        <w:rPr>
          <w:rFonts w:asciiTheme="majorHAnsi" w:hAnsiTheme="majorHAnsi"/>
        </w:rPr>
        <w:t xml:space="preserve">е массивы лесхоза представляют собой низменности </w:t>
      </w:r>
      <w:r w:rsidR="00CE6177" w:rsidRPr="00320E64">
        <w:rPr>
          <w:rFonts w:asciiTheme="majorHAnsi" w:hAnsiTheme="majorHAnsi"/>
        </w:rPr>
        <w:t>и отдельные низи</w:t>
      </w:r>
      <w:r w:rsidR="00CE6177">
        <w:rPr>
          <w:rFonts w:asciiTheme="majorHAnsi" w:hAnsiTheme="majorHAnsi"/>
        </w:rPr>
        <w:t>ны. Заболоченность территории Унечского района незначительна.</w:t>
      </w:r>
    </w:p>
    <w:p w:rsidR="00CE6177" w:rsidRDefault="00CE6177" w:rsidP="00CE6177">
      <w:pPr>
        <w:tabs>
          <w:tab w:val="left" w:pos="709"/>
        </w:tabs>
        <w:spacing w:line="276" w:lineRule="auto"/>
        <w:ind w:firstLine="709"/>
        <w:jc w:val="both"/>
        <w:rPr>
          <w:rFonts w:asciiTheme="majorHAnsi" w:hAnsiTheme="majorHAnsi"/>
        </w:rPr>
      </w:pPr>
      <w:r w:rsidRPr="00F27580">
        <w:rPr>
          <w:rFonts w:asciiTheme="majorHAnsi" w:hAnsiTheme="majorHAnsi"/>
        </w:rPr>
        <w:t>Все леса Унечского района относятся к защитным лесам, их площадь составляет: 39936 га, в т.ч. лесные земли 37619 га, из них покрыты лесной растительностью 36985 га. Лесистость района составляет 32,4 % лесного фонда. Запас древесины - 7180 тыс.м3. Согласно лесохозяйственного регламента ГКУ Брянской области «</w:t>
      </w:r>
      <w:proofErr w:type="spellStart"/>
      <w:r w:rsidRPr="00F27580">
        <w:rPr>
          <w:rFonts w:asciiTheme="majorHAnsi" w:hAnsiTheme="majorHAnsi"/>
        </w:rPr>
        <w:t>Унечское</w:t>
      </w:r>
      <w:proofErr w:type="spellEnd"/>
      <w:r w:rsidRPr="00F27580">
        <w:rPr>
          <w:rFonts w:asciiTheme="majorHAnsi" w:hAnsiTheme="majorHAnsi"/>
        </w:rPr>
        <w:t xml:space="preserve"> лесничество» средний таксационный показатель по составу насаждения составил: 5С3Е1Б1ОС+Дн+Олч (5 ед. сосны, 3 ед. ели,1 ед. березы, 1 ед. осины, + дуб низкоствольный + ольха черная). В </w:t>
      </w:r>
      <w:proofErr w:type="spellStart"/>
      <w:r w:rsidRPr="00F27580">
        <w:rPr>
          <w:rFonts w:asciiTheme="majorHAnsi" w:hAnsiTheme="majorHAnsi"/>
        </w:rPr>
        <w:t>Унечском</w:t>
      </w:r>
      <w:proofErr w:type="spellEnd"/>
      <w:r w:rsidRPr="00F27580">
        <w:rPr>
          <w:rFonts w:asciiTheme="majorHAnsi" w:hAnsiTheme="majorHAnsi"/>
        </w:rPr>
        <w:t xml:space="preserve"> лесничестве преобладают средневозрастные насаждения, занимающие 63% покрытых лесной растительностью земель. Возрастная структура хвойных насаждений характеризуется значительным преобладанием средневозрастных древостоев (65%) и незначительным участием приспевающих (10,5%) и спелых древостоев (1%). Всего площадь хвойных насаждений 15906 га. Мол</w:t>
      </w:r>
      <w:r w:rsidR="005D5D85">
        <w:rPr>
          <w:rFonts w:asciiTheme="majorHAnsi" w:hAnsiTheme="majorHAnsi"/>
        </w:rPr>
        <w:t xml:space="preserve">одняки занимают 23,5% покрытых лесной </w:t>
      </w:r>
      <w:r w:rsidRPr="00F27580">
        <w:rPr>
          <w:rFonts w:asciiTheme="majorHAnsi" w:hAnsiTheme="majorHAnsi"/>
        </w:rPr>
        <w:t>растительностью земель.</w:t>
      </w:r>
    </w:p>
    <w:p w:rsidR="00CE6177" w:rsidRPr="002E1644" w:rsidRDefault="002E1644" w:rsidP="002E1644">
      <w:pPr>
        <w:tabs>
          <w:tab w:val="left" w:pos="709"/>
        </w:tabs>
        <w:spacing w:line="276" w:lineRule="auto"/>
        <w:ind w:firstLine="709"/>
        <w:jc w:val="both"/>
        <w:rPr>
          <w:rFonts w:asciiTheme="majorHAnsi" w:hAnsiTheme="majorHAnsi"/>
        </w:rPr>
      </w:pPr>
      <w:proofErr w:type="spellStart"/>
      <w:r>
        <w:rPr>
          <w:rFonts w:asciiTheme="majorHAnsi" w:hAnsiTheme="majorHAnsi"/>
        </w:rPr>
        <w:t>Унечский</w:t>
      </w:r>
      <w:proofErr w:type="spellEnd"/>
      <w:r w:rsidRPr="002E1644">
        <w:rPr>
          <w:rFonts w:asciiTheme="majorHAnsi" w:hAnsiTheme="majorHAnsi"/>
        </w:rPr>
        <w:t xml:space="preserve"> район не располагает значительными запасами минерального сырья. </w:t>
      </w:r>
      <w:r w:rsidR="00CE6177" w:rsidRPr="00E71A88">
        <w:rPr>
          <w:rFonts w:asciiTheme="majorHAnsi" w:hAnsiTheme="majorHAnsi"/>
        </w:rPr>
        <w:t>Основными общераспространенными полезными ископаемыми в районе являются пески (</w:t>
      </w:r>
      <w:proofErr w:type="spellStart"/>
      <w:r w:rsidR="00CE6177" w:rsidRPr="00E71A88">
        <w:rPr>
          <w:rFonts w:asciiTheme="majorHAnsi" w:hAnsiTheme="majorHAnsi"/>
        </w:rPr>
        <w:t>Нежданово</w:t>
      </w:r>
      <w:proofErr w:type="spellEnd"/>
      <w:r w:rsidR="00CE6177" w:rsidRPr="00E71A88">
        <w:rPr>
          <w:rFonts w:asciiTheme="majorHAnsi" w:hAnsiTheme="majorHAnsi"/>
        </w:rPr>
        <w:t xml:space="preserve">, </w:t>
      </w:r>
      <w:proofErr w:type="spellStart"/>
      <w:r w:rsidR="00CE6177" w:rsidRPr="00E71A88">
        <w:rPr>
          <w:rFonts w:asciiTheme="majorHAnsi" w:hAnsiTheme="majorHAnsi"/>
        </w:rPr>
        <w:t>Чернятка</w:t>
      </w:r>
      <w:proofErr w:type="spellEnd"/>
      <w:r w:rsidR="00CE6177" w:rsidRPr="00E71A88">
        <w:rPr>
          <w:rFonts w:asciiTheme="majorHAnsi" w:hAnsiTheme="majorHAnsi"/>
        </w:rPr>
        <w:t xml:space="preserve">). Добычу песков осуществляют МУП ЖКО, ООО «Березина», </w:t>
      </w:r>
      <w:r w:rsidR="005D5D85">
        <w:rPr>
          <w:rFonts w:asciiTheme="majorHAnsi" w:hAnsiTheme="majorHAnsi"/>
        </w:rPr>
        <w:t>ДРСУ ОАО «</w:t>
      </w:r>
      <w:proofErr w:type="spellStart"/>
      <w:r w:rsidR="005D5D85">
        <w:rPr>
          <w:rFonts w:asciiTheme="majorHAnsi" w:hAnsiTheme="majorHAnsi"/>
        </w:rPr>
        <w:t>Брянскавтодор</w:t>
      </w:r>
      <w:proofErr w:type="spellEnd"/>
      <w:r w:rsidR="005D5D85">
        <w:rPr>
          <w:rFonts w:asciiTheme="majorHAnsi" w:hAnsiTheme="majorHAnsi"/>
        </w:rPr>
        <w:t xml:space="preserve">». Есть </w:t>
      </w:r>
      <w:r w:rsidR="00CE6177" w:rsidRPr="00E71A88">
        <w:rPr>
          <w:rFonts w:asciiTheme="majorHAnsi" w:hAnsiTheme="majorHAnsi"/>
        </w:rPr>
        <w:t>месторождения: торфа, глины, известняка. Имеются залежи минеральной воды на северо-востоке г.Унеча, глубина залегания 600-800 метров, в настоящее время скважины находятся на консервации.</w:t>
      </w:r>
      <w:r>
        <w:rPr>
          <w:rFonts w:asciiTheme="majorHAnsi" w:hAnsiTheme="majorHAnsi"/>
        </w:rPr>
        <w:t xml:space="preserve"> На территории района располагается м</w:t>
      </w:r>
      <w:r w:rsidRPr="002E1644">
        <w:rPr>
          <w:rFonts w:asciiTheme="majorHAnsi" w:hAnsiTheme="majorHAnsi"/>
        </w:rPr>
        <w:t>есторождени</w:t>
      </w:r>
      <w:r>
        <w:rPr>
          <w:rFonts w:asciiTheme="majorHAnsi" w:hAnsiTheme="majorHAnsi"/>
        </w:rPr>
        <w:t>е</w:t>
      </w:r>
      <w:r w:rsidRPr="002E1644">
        <w:rPr>
          <w:rFonts w:asciiTheme="majorHAnsi" w:hAnsiTheme="majorHAnsi"/>
        </w:rPr>
        <w:t xml:space="preserve"> титан-циркон</w:t>
      </w:r>
      <w:r w:rsidR="00692CED">
        <w:rPr>
          <w:rFonts w:asciiTheme="majorHAnsi" w:hAnsiTheme="majorHAnsi"/>
        </w:rPr>
        <w:t>ие</w:t>
      </w:r>
      <w:r w:rsidRPr="002E1644">
        <w:rPr>
          <w:rFonts w:asciiTheme="majorHAnsi" w:hAnsiTheme="majorHAnsi"/>
        </w:rPr>
        <w:t>вых песков</w:t>
      </w:r>
      <w:r>
        <w:rPr>
          <w:rFonts w:asciiTheme="majorHAnsi" w:hAnsiTheme="majorHAnsi"/>
        </w:rPr>
        <w:t xml:space="preserve">. </w:t>
      </w:r>
      <w:r w:rsidRPr="002E1644">
        <w:rPr>
          <w:rFonts w:asciiTheme="majorHAnsi" w:hAnsiTheme="majorHAnsi"/>
        </w:rPr>
        <w:t>Месторождения вход</w:t>
      </w:r>
      <w:r>
        <w:rPr>
          <w:rFonts w:asciiTheme="majorHAnsi" w:hAnsiTheme="majorHAnsi"/>
        </w:rPr>
        <w:t>и</w:t>
      </w:r>
      <w:r w:rsidRPr="002E1644">
        <w:rPr>
          <w:rFonts w:asciiTheme="majorHAnsi" w:hAnsiTheme="majorHAnsi"/>
        </w:rPr>
        <w:t>т в общую полосу</w:t>
      </w:r>
      <w:r>
        <w:rPr>
          <w:rFonts w:asciiTheme="majorHAnsi" w:hAnsiTheme="majorHAnsi"/>
        </w:rPr>
        <w:t xml:space="preserve"> месторождений Брянской области, которая о</w:t>
      </w:r>
      <w:r w:rsidRPr="002E1644">
        <w:rPr>
          <w:rFonts w:asciiTheme="majorHAnsi" w:hAnsiTheme="majorHAnsi"/>
        </w:rPr>
        <w:t xml:space="preserve">ткрыта в результате геологоразведочных </w:t>
      </w:r>
      <w:r>
        <w:rPr>
          <w:rFonts w:asciiTheme="majorHAnsi" w:hAnsiTheme="majorHAnsi"/>
        </w:rPr>
        <w:t>работ в 1985 году</w:t>
      </w:r>
      <w:r>
        <w:rPr>
          <w:rStyle w:val="afa"/>
          <w:rFonts w:asciiTheme="majorHAnsi" w:hAnsiTheme="majorHAnsi"/>
        </w:rPr>
        <w:footnoteReference w:id="1"/>
      </w:r>
      <w:r w:rsidRPr="002E1644">
        <w:rPr>
          <w:rFonts w:asciiTheme="majorHAnsi" w:hAnsiTheme="majorHAnsi"/>
        </w:rPr>
        <w:t>.</w:t>
      </w:r>
    </w:p>
    <w:p w:rsidR="000275A7" w:rsidRDefault="00CE6177" w:rsidP="00CE6177">
      <w:pPr>
        <w:tabs>
          <w:tab w:val="left" w:pos="709"/>
        </w:tabs>
        <w:spacing w:line="276" w:lineRule="auto"/>
        <w:ind w:firstLine="709"/>
        <w:jc w:val="both"/>
        <w:rPr>
          <w:rFonts w:asciiTheme="majorHAnsi" w:hAnsiTheme="majorHAnsi"/>
        </w:rPr>
      </w:pPr>
      <w:r w:rsidRPr="00E71A88">
        <w:rPr>
          <w:rFonts w:asciiTheme="majorHAnsi" w:hAnsiTheme="majorHAnsi"/>
        </w:rPr>
        <w:t>Водные ресурсы. На территории района имеется 35 озер и прудов (самое крупное</w:t>
      </w:r>
      <w:r w:rsidR="0078495A">
        <w:rPr>
          <w:rFonts w:asciiTheme="majorHAnsi" w:hAnsiTheme="majorHAnsi"/>
        </w:rPr>
        <w:t xml:space="preserve"> </w:t>
      </w:r>
      <w:r w:rsidR="0078495A">
        <w:rPr>
          <w:rFonts w:asciiTheme="majorHAnsi" w:hAnsiTheme="majorHAnsi"/>
        </w:rPr>
        <w:noBreakHyphen/>
      </w:r>
      <w:r w:rsidRPr="00E71A88">
        <w:rPr>
          <w:rFonts w:asciiTheme="majorHAnsi" w:hAnsiTheme="majorHAnsi"/>
        </w:rPr>
        <w:t xml:space="preserve"> Новое озеро г.</w:t>
      </w:r>
      <w:r w:rsidR="0078495A">
        <w:rPr>
          <w:rFonts w:asciiTheme="majorHAnsi" w:hAnsiTheme="majorHAnsi"/>
        </w:rPr>
        <w:t> </w:t>
      </w:r>
      <w:r w:rsidRPr="00E71A88">
        <w:rPr>
          <w:rFonts w:asciiTheme="majorHAnsi" w:hAnsiTheme="majorHAnsi"/>
        </w:rPr>
        <w:t>Унеча: S-12,5 га,</w:t>
      </w:r>
      <w:r w:rsidR="00BA0473" w:rsidRPr="00BA0473">
        <w:rPr>
          <w:rFonts w:asciiTheme="majorHAnsi" w:hAnsiTheme="majorHAnsi"/>
        </w:rPr>
        <w:t xml:space="preserve"> </w:t>
      </w:r>
      <w:r w:rsidRPr="00E71A88">
        <w:rPr>
          <w:rFonts w:asciiTheme="majorHAnsi" w:hAnsiTheme="majorHAnsi"/>
        </w:rPr>
        <w:t>Vводы-750 тыс.м</w:t>
      </w:r>
      <w:r w:rsidRPr="00BA0473">
        <w:rPr>
          <w:rFonts w:asciiTheme="majorHAnsi" w:hAnsiTheme="majorHAnsi"/>
          <w:vertAlign w:val="superscript"/>
        </w:rPr>
        <w:t>3</w:t>
      </w:r>
      <w:r w:rsidRPr="00E71A88">
        <w:rPr>
          <w:rFonts w:asciiTheme="majorHAnsi" w:hAnsiTheme="majorHAnsi"/>
        </w:rPr>
        <w:t>), 2 водохранилища (в</w:t>
      </w:r>
      <w:r w:rsidR="0078495A">
        <w:rPr>
          <w:rFonts w:asciiTheme="majorHAnsi" w:hAnsiTheme="majorHAnsi"/>
        </w:rPr>
        <w:t> </w:t>
      </w:r>
      <w:r w:rsidRPr="00E71A88">
        <w:rPr>
          <w:rFonts w:asciiTheme="majorHAnsi" w:hAnsiTheme="majorHAnsi"/>
        </w:rPr>
        <w:t>н.п. Высокое: S-46 га,Vводы-1185тыс.м</w:t>
      </w:r>
      <w:r w:rsidRPr="0078495A">
        <w:rPr>
          <w:rFonts w:asciiTheme="majorHAnsi" w:hAnsiTheme="majorHAnsi"/>
          <w:vertAlign w:val="superscript"/>
        </w:rPr>
        <w:t>3</w:t>
      </w:r>
      <w:r w:rsidRPr="00E71A88">
        <w:rPr>
          <w:rFonts w:asciiTheme="majorHAnsi" w:hAnsiTheme="majorHAnsi"/>
        </w:rPr>
        <w:t xml:space="preserve">; в н.п. </w:t>
      </w:r>
      <w:proofErr w:type="spellStart"/>
      <w:r w:rsidRPr="00E71A88">
        <w:rPr>
          <w:rFonts w:asciiTheme="majorHAnsi" w:hAnsiTheme="majorHAnsi"/>
        </w:rPr>
        <w:t>Белогорщ</w:t>
      </w:r>
      <w:proofErr w:type="spellEnd"/>
      <w:r w:rsidRPr="00E71A88">
        <w:rPr>
          <w:rFonts w:asciiTheme="majorHAnsi" w:hAnsiTheme="majorHAnsi"/>
        </w:rPr>
        <w:t>: S-53</w:t>
      </w:r>
      <w:r w:rsidR="0078495A">
        <w:rPr>
          <w:rFonts w:asciiTheme="majorHAnsi" w:hAnsiTheme="majorHAnsi"/>
        </w:rPr>
        <w:t> </w:t>
      </w:r>
      <w:r w:rsidRPr="00E71A88">
        <w:rPr>
          <w:rFonts w:asciiTheme="majorHAnsi" w:hAnsiTheme="majorHAnsi"/>
        </w:rPr>
        <w:t>га,</w:t>
      </w:r>
      <w:r w:rsidR="0078495A">
        <w:rPr>
          <w:rFonts w:asciiTheme="majorHAnsi" w:hAnsiTheme="majorHAnsi"/>
        </w:rPr>
        <w:t xml:space="preserve"> </w:t>
      </w:r>
      <w:r w:rsidRPr="00E71A88">
        <w:rPr>
          <w:rFonts w:asciiTheme="majorHAnsi" w:hAnsiTheme="majorHAnsi"/>
        </w:rPr>
        <w:t>V</w:t>
      </w:r>
      <w:r w:rsidR="0078495A">
        <w:rPr>
          <w:rFonts w:asciiTheme="majorHAnsi" w:hAnsiTheme="majorHAnsi"/>
        </w:rPr>
        <w:t> </w:t>
      </w:r>
      <w:r w:rsidRPr="00E71A88">
        <w:rPr>
          <w:rFonts w:asciiTheme="majorHAnsi" w:hAnsiTheme="majorHAnsi"/>
        </w:rPr>
        <w:t>воды-1103</w:t>
      </w:r>
      <w:r w:rsidR="0078495A">
        <w:rPr>
          <w:rFonts w:asciiTheme="majorHAnsi" w:hAnsiTheme="majorHAnsi"/>
        </w:rPr>
        <w:t> </w:t>
      </w:r>
      <w:r w:rsidRPr="00E71A88">
        <w:rPr>
          <w:rFonts w:asciiTheme="majorHAnsi" w:hAnsiTheme="majorHAnsi"/>
        </w:rPr>
        <w:t>тыс.м</w:t>
      </w:r>
      <w:r w:rsidRPr="0078495A">
        <w:rPr>
          <w:rFonts w:asciiTheme="majorHAnsi" w:hAnsiTheme="majorHAnsi"/>
          <w:vertAlign w:val="superscript"/>
        </w:rPr>
        <w:t>3</w:t>
      </w:r>
      <w:r w:rsidRPr="00E71A88">
        <w:rPr>
          <w:rFonts w:asciiTheme="majorHAnsi" w:hAnsiTheme="majorHAnsi"/>
        </w:rPr>
        <w:t>), протекает 17 рек общей протяженностью почти 500</w:t>
      </w:r>
      <w:r w:rsidR="0078495A">
        <w:rPr>
          <w:rFonts w:asciiTheme="majorHAnsi" w:hAnsiTheme="majorHAnsi"/>
        </w:rPr>
        <w:t> </w:t>
      </w:r>
      <w:r w:rsidRPr="00E71A88">
        <w:rPr>
          <w:rFonts w:asciiTheme="majorHAnsi" w:hAnsiTheme="majorHAnsi"/>
        </w:rPr>
        <w:t xml:space="preserve">километров. Основными реками района являются: р.Унеча, </w:t>
      </w:r>
      <w:proofErr w:type="spellStart"/>
      <w:r w:rsidRPr="00E71A88">
        <w:rPr>
          <w:rFonts w:asciiTheme="majorHAnsi" w:hAnsiTheme="majorHAnsi"/>
        </w:rPr>
        <w:t>р.Жеча</w:t>
      </w:r>
      <w:proofErr w:type="spellEnd"/>
      <w:r w:rsidRPr="00E71A88">
        <w:rPr>
          <w:rFonts w:asciiTheme="majorHAnsi" w:hAnsiTheme="majorHAnsi"/>
        </w:rPr>
        <w:t>, р.Ельня, р.Бойня. В районе 143 артезианских скважин по забору подземных вод, имеется развед</w:t>
      </w:r>
      <w:r w:rsidR="005E121B">
        <w:rPr>
          <w:rFonts w:asciiTheme="majorHAnsi" w:hAnsiTheme="majorHAnsi"/>
        </w:rPr>
        <w:t>ы</w:t>
      </w:r>
      <w:r w:rsidRPr="00E71A88">
        <w:rPr>
          <w:rFonts w:asciiTheme="majorHAnsi" w:hAnsiTheme="majorHAnsi"/>
        </w:rPr>
        <w:t>ват</w:t>
      </w:r>
      <w:r w:rsidR="00BA0473">
        <w:rPr>
          <w:rFonts w:asciiTheme="majorHAnsi" w:hAnsiTheme="majorHAnsi"/>
        </w:rPr>
        <w:t>ельное</w:t>
      </w:r>
      <w:r w:rsidRPr="00E71A88">
        <w:rPr>
          <w:rFonts w:asciiTheme="majorHAnsi" w:hAnsiTheme="majorHAnsi"/>
        </w:rPr>
        <w:t xml:space="preserve"> месторождение подземной воды: </w:t>
      </w:r>
      <w:proofErr w:type="spellStart"/>
      <w:r w:rsidRPr="00E71A88">
        <w:rPr>
          <w:rFonts w:asciiTheme="majorHAnsi" w:hAnsiTheme="majorHAnsi"/>
        </w:rPr>
        <w:t>Унечское-Слободское</w:t>
      </w:r>
      <w:proofErr w:type="spellEnd"/>
      <w:r w:rsidRPr="00E71A88">
        <w:rPr>
          <w:rFonts w:asciiTheme="majorHAnsi" w:hAnsiTheme="majorHAnsi"/>
        </w:rPr>
        <w:t>.</w:t>
      </w:r>
    </w:p>
    <w:p w:rsidR="00FA7934" w:rsidRPr="00FA7934" w:rsidRDefault="00DA26CC" w:rsidP="00DA26CC">
      <w:pPr>
        <w:autoSpaceDE w:val="0"/>
        <w:autoSpaceDN w:val="0"/>
        <w:adjustRightInd w:val="0"/>
        <w:spacing w:line="259" w:lineRule="auto"/>
        <w:ind w:left="221" w:firstLine="709"/>
        <w:jc w:val="both"/>
        <w:rPr>
          <w:rFonts w:asciiTheme="majorHAnsi" w:hAnsiTheme="majorHAnsi"/>
          <w:color w:val="auto"/>
        </w:rPr>
      </w:pPr>
      <w:r>
        <w:rPr>
          <w:rFonts w:asciiTheme="majorHAnsi" w:hAnsiTheme="majorHAnsi"/>
          <w:color w:val="auto"/>
        </w:rPr>
        <w:t xml:space="preserve">В 2010 г. на территории Унечского района создана </w:t>
      </w:r>
      <w:r w:rsidRPr="00DA26CC">
        <w:rPr>
          <w:rFonts w:asciiTheme="majorHAnsi" w:hAnsiTheme="majorHAnsi"/>
          <w:color w:val="auto"/>
        </w:rPr>
        <w:t>особо охраняем</w:t>
      </w:r>
      <w:r>
        <w:rPr>
          <w:rFonts w:asciiTheme="majorHAnsi" w:hAnsiTheme="majorHAnsi"/>
          <w:color w:val="auto"/>
        </w:rPr>
        <w:t xml:space="preserve">ая </w:t>
      </w:r>
      <w:r w:rsidRPr="00DA26CC">
        <w:rPr>
          <w:rFonts w:asciiTheme="majorHAnsi" w:hAnsiTheme="majorHAnsi"/>
          <w:color w:val="auto"/>
        </w:rPr>
        <w:t>природн</w:t>
      </w:r>
      <w:r>
        <w:rPr>
          <w:rFonts w:asciiTheme="majorHAnsi" w:hAnsiTheme="majorHAnsi"/>
          <w:color w:val="auto"/>
        </w:rPr>
        <w:t>ая</w:t>
      </w:r>
      <w:r w:rsidRPr="00DA26CC">
        <w:rPr>
          <w:rFonts w:asciiTheme="majorHAnsi" w:hAnsiTheme="majorHAnsi"/>
          <w:color w:val="auto"/>
        </w:rPr>
        <w:t xml:space="preserve"> территори</w:t>
      </w:r>
      <w:r>
        <w:rPr>
          <w:rFonts w:asciiTheme="majorHAnsi" w:hAnsiTheme="majorHAnsi"/>
          <w:color w:val="auto"/>
        </w:rPr>
        <w:t xml:space="preserve">я </w:t>
      </w:r>
      <w:r w:rsidR="00FE0646">
        <w:rPr>
          <w:rFonts w:asciiTheme="majorHAnsi" w:hAnsiTheme="majorHAnsi"/>
          <w:color w:val="auto"/>
        </w:rPr>
        <w:t>(</w:t>
      </w:r>
      <w:r w:rsidR="00FE0646" w:rsidRPr="00DA26CC">
        <w:rPr>
          <w:rFonts w:asciiTheme="majorHAnsi" w:hAnsiTheme="majorHAnsi"/>
          <w:color w:val="auto"/>
        </w:rPr>
        <w:t>Постановление администрации Брянской</w:t>
      </w:r>
      <w:r w:rsidR="00FE0646">
        <w:rPr>
          <w:rFonts w:asciiTheme="majorHAnsi" w:hAnsiTheme="majorHAnsi"/>
          <w:color w:val="auto"/>
        </w:rPr>
        <w:t xml:space="preserve"> </w:t>
      </w:r>
      <w:r w:rsidR="00FE0646" w:rsidRPr="00DA26CC">
        <w:rPr>
          <w:rFonts w:asciiTheme="majorHAnsi" w:hAnsiTheme="majorHAnsi"/>
          <w:color w:val="auto"/>
        </w:rPr>
        <w:t xml:space="preserve">области </w:t>
      </w:r>
      <w:r w:rsidR="00FE0646">
        <w:rPr>
          <w:rFonts w:asciiTheme="majorHAnsi" w:hAnsiTheme="majorHAnsi"/>
          <w:color w:val="auto"/>
        </w:rPr>
        <w:t xml:space="preserve">от </w:t>
      </w:r>
      <w:r w:rsidRPr="00DA26CC">
        <w:rPr>
          <w:rFonts w:asciiTheme="majorHAnsi" w:hAnsiTheme="majorHAnsi"/>
          <w:color w:val="auto"/>
        </w:rPr>
        <w:t>28</w:t>
      </w:r>
      <w:r w:rsidR="00FE0646">
        <w:rPr>
          <w:rFonts w:asciiTheme="majorHAnsi" w:hAnsiTheme="majorHAnsi"/>
          <w:color w:val="auto"/>
        </w:rPr>
        <w:t> </w:t>
      </w:r>
      <w:r w:rsidRPr="00DA26CC">
        <w:rPr>
          <w:rFonts w:asciiTheme="majorHAnsi" w:hAnsiTheme="majorHAnsi"/>
          <w:color w:val="auto"/>
        </w:rPr>
        <w:t>июля 2010 года № 755 «Об утверждении положений и паспортов особо охраняемых</w:t>
      </w:r>
      <w:r>
        <w:rPr>
          <w:rFonts w:asciiTheme="majorHAnsi" w:hAnsiTheme="majorHAnsi"/>
          <w:color w:val="auto"/>
        </w:rPr>
        <w:t xml:space="preserve"> </w:t>
      </w:r>
      <w:r w:rsidRPr="00DA26CC">
        <w:rPr>
          <w:rFonts w:asciiTheme="majorHAnsi" w:hAnsiTheme="majorHAnsi"/>
          <w:color w:val="auto"/>
        </w:rPr>
        <w:t xml:space="preserve">природных территорий в Брянском, </w:t>
      </w:r>
      <w:proofErr w:type="spellStart"/>
      <w:r w:rsidRPr="00DA26CC">
        <w:rPr>
          <w:rFonts w:asciiTheme="majorHAnsi" w:hAnsiTheme="majorHAnsi"/>
          <w:color w:val="auto"/>
        </w:rPr>
        <w:t>Гордеевском</w:t>
      </w:r>
      <w:proofErr w:type="spellEnd"/>
      <w:r w:rsidRPr="00DA26CC">
        <w:rPr>
          <w:rFonts w:asciiTheme="majorHAnsi" w:hAnsiTheme="majorHAnsi"/>
          <w:color w:val="auto"/>
        </w:rPr>
        <w:t xml:space="preserve">, </w:t>
      </w:r>
      <w:proofErr w:type="spellStart"/>
      <w:r w:rsidRPr="00DA26CC">
        <w:rPr>
          <w:rFonts w:asciiTheme="majorHAnsi" w:hAnsiTheme="majorHAnsi"/>
          <w:color w:val="auto"/>
        </w:rPr>
        <w:t>Дятьковском</w:t>
      </w:r>
      <w:proofErr w:type="spellEnd"/>
      <w:r w:rsidRPr="00DA26CC">
        <w:rPr>
          <w:rFonts w:asciiTheme="majorHAnsi" w:hAnsiTheme="majorHAnsi"/>
          <w:color w:val="auto"/>
        </w:rPr>
        <w:t xml:space="preserve">, </w:t>
      </w:r>
      <w:proofErr w:type="spellStart"/>
      <w:r w:rsidRPr="00DA26CC">
        <w:rPr>
          <w:rFonts w:asciiTheme="majorHAnsi" w:hAnsiTheme="majorHAnsi"/>
          <w:color w:val="auto"/>
        </w:rPr>
        <w:t>Злынковском</w:t>
      </w:r>
      <w:proofErr w:type="spellEnd"/>
      <w:r w:rsidRPr="00DA26CC">
        <w:rPr>
          <w:rFonts w:asciiTheme="majorHAnsi" w:hAnsiTheme="majorHAnsi"/>
          <w:color w:val="auto"/>
        </w:rPr>
        <w:t>,</w:t>
      </w:r>
      <w:r w:rsidR="00FE0646">
        <w:rPr>
          <w:rFonts w:asciiTheme="majorHAnsi" w:hAnsiTheme="majorHAnsi"/>
          <w:color w:val="auto"/>
        </w:rPr>
        <w:t xml:space="preserve"> </w:t>
      </w:r>
      <w:proofErr w:type="spellStart"/>
      <w:r w:rsidRPr="00DA26CC">
        <w:rPr>
          <w:rFonts w:asciiTheme="majorHAnsi" w:hAnsiTheme="majorHAnsi"/>
          <w:color w:val="auto"/>
        </w:rPr>
        <w:t>Карачевском</w:t>
      </w:r>
      <w:proofErr w:type="spellEnd"/>
      <w:r w:rsidRPr="00DA26CC">
        <w:rPr>
          <w:rFonts w:asciiTheme="majorHAnsi" w:hAnsiTheme="majorHAnsi"/>
          <w:color w:val="auto"/>
        </w:rPr>
        <w:t xml:space="preserve">, Климовском, </w:t>
      </w:r>
      <w:proofErr w:type="spellStart"/>
      <w:r w:rsidRPr="00DA26CC">
        <w:rPr>
          <w:rFonts w:asciiTheme="majorHAnsi" w:hAnsiTheme="majorHAnsi"/>
          <w:color w:val="auto"/>
        </w:rPr>
        <w:t>Клинцовском</w:t>
      </w:r>
      <w:proofErr w:type="spellEnd"/>
      <w:r w:rsidRPr="00DA26CC">
        <w:rPr>
          <w:rFonts w:asciiTheme="majorHAnsi" w:hAnsiTheme="majorHAnsi"/>
          <w:color w:val="auto"/>
        </w:rPr>
        <w:t xml:space="preserve">, </w:t>
      </w:r>
      <w:proofErr w:type="spellStart"/>
      <w:r w:rsidRPr="00DA26CC">
        <w:rPr>
          <w:rFonts w:asciiTheme="majorHAnsi" w:hAnsiTheme="majorHAnsi"/>
          <w:color w:val="auto"/>
        </w:rPr>
        <w:t>Комаричском</w:t>
      </w:r>
      <w:proofErr w:type="spellEnd"/>
      <w:r w:rsidRPr="00DA26CC">
        <w:rPr>
          <w:rFonts w:asciiTheme="majorHAnsi" w:hAnsiTheme="majorHAnsi"/>
          <w:color w:val="auto"/>
        </w:rPr>
        <w:t xml:space="preserve">, </w:t>
      </w:r>
      <w:r w:rsidRPr="00DA26CC">
        <w:rPr>
          <w:rFonts w:asciiTheme="majorHAnsi" w:hAnsiTheme="majorHAnsi"/>
          <w:color w:val="auto"/>
        </w:rPr>
        <w:lastRenderedPageBreak/>
        <w:t>Красногорском,</w:t>
      </w:r>
      <w:r w:rsidR="00FE0646">
        <w:rPr>
          <w:rFonts w:asciiTheme="majorHAnsi" w:hAnsiTheme="majorHAnsi"/>
          <w:color w:val="auto"/>
        </w:rPr>
        <w:t xml:space="preserve"> </w:t>
      </w:r>
      <w:proofErr w:type="spellStart"/>
      <w:r w:rsidRPr="00DA26CC">
        <w:rPr>
          <w:rFonts w:asciiTheme="majorHAnsi" w:hAnsiTheme="majorHAnsi"/>
          <w:color w:val="auto"/>
        </w:rPr>
        <w:t>Навлинском</w:t>
      </w:r>
      <w:proofErr w:type="spellEnd"/>
      <w:r w:rsidRPr="00DA26CC">
        <w:rPr>
          <w:rFonts w:asciiTheme="majorHAnsi" w:hAnsiTheme="majorHAnsi"/>
          <w:color w:val="auto"/>
        </w:rPr>
        <w:t xml:space="preserve">, </w:t>
      </w:r>
      <w:proofErr w:type="spellStart"/>
      <w:r w:rsidRPr="00DA26CC">
        <w:rPr>
          <w:rFonts w:asciiTheme="majorHAnsi" w:hAnsiTheme="majorHAnsi"/>
          <w:color w:val="auto"/>
        </w:rPr>
        <w:t>Новозыбковском</w:t>
      </w:r>
      <w:proofErr w:type="spellEnd"/>
      <w:r w:rsidRPr="00DA26CC">
        <w:rPr>
          <w:rFonts w:asciiTheme="majorHAnsi" w:hAnsiTheme="majorHAnsi"/>
          <w:color w:val="auto"/>
        </w:rPr>
        <w:t xml:space="preserve">, </w:t>
      </w:r>
      <w:proofErr w:type="spellStart"/>
      <w:r w:rsidRPr="00DA26CC">
        <w:rPr>
          <w:rFonts w:asciiTheme="majorHAnsi" w:hAnsiTheme="majorHAnsi"/>
          <w:color w:val="auto"/>
        </w:rPr>
        <w:t>Поче</w:t>
      </w:r>
      <w:r w:rsidR="005E121B">
        <w:rPr>
          <w:rFonts w:asciiTheme="majorHAnsi" w:hAnsiTheme="majorHAnsi"/>
          <w:color w:val="auto"/>
        </w:rPr>
        <w:t>п</w:t>
      </w:r>
      <w:r w:rsidRPr="00DA26CC">
        <w:rPr>
          <w:rFonts w:asciiTheme="majorHAnsi" w:hAnsiTheme="majorHAnsi"/>
          <w:color w:val="auto"/>
        </w:rPr>
        <w:t>ском</w:t>
      </w:r>
      <w:proofErr w:type="spellEnd"/>
      <w:r w:rsidRPr="00DA26CC">
        <w:rPr>
          <w:rFonts w:asciiTheme="majorHAnsi" w:hAnsiTheme="majorHAnsi"/>
          <w:color w:val="auto"/>
        </w:rPr>
        <w:t xml:space="preserve">, </w:t>
      </w:r>
      <w:proofErr w:type="spellStart"/>
      <w:r w:rsidRPr="00DA26CC">
        <w:rPr>
          <w:rFonts w:asciiTheme="majorHAnsi" w:hAnsiTheme="majorHAnsi"/>
          <w:color w:val="auto"/>
        </w:rPr>
        <w:t>Рогнединском</w:t>
      </w:r>
      <w:proofErr w:type="spellEnd"/>
      <w:r w:rsidRPr="00DA26CC">
        <w:rPr>
          <w:rFonts w:asciiTheme="majorHAnsi" w:hAnsiTheme="majorHAnsi"/>
          <w:color w:val="auto"/>
        </w:rPr>
        <w:t>, Севском,</w:t>
      </w:r>
      <w:r w:rsidR="00FE0646">
        <w:rPr>
          <w:rFonts w:asciiTheme="majorHAnsi" w:hAnsiTheme="majorHAnsi"/>
          <w:color w:val="auto"/>
        </w:rPr>
        <w:t xml:space="preserve"> </w:t>
      </w:r>
      <w:r w:rsidRPr="00DA26CC">
        <w:rPr>
          <w:rFonts w:asciiTheme="majorHAnsi" w:hAnsiTheme="majorHAnsi"/>
          <w:color w:val="auto"/>
        </w:rPr>
        <w:t>Стародубско</w:t>
      </w:r>
      <w:r w:rsidR="005E121B">
        <w:rPr>
          <w:rFonts w:asciiTheme="majorHAnsi" w:hAnsiTheme="majorHAnsi"/>
          <w:color w:val="auto"/>
        </w:rPr>
        <w:t>м</w:t>
      </w:r>
      <w:r w:rsidRPr="00DA26CC">
        <w:rPr>
          <w:rFonts w:asciiTheme="majorHAnsi" w:hAnsiTheme="majorHAnsi"/>
          <w:color w:val="auto"/>
        </w:rPr>
        <w:t xml:space="preserve">, </w:t>
      </w:r>
      <w:proofErr w:type="spellStart"/>
      <w:r w:rsidRPr="00DA26CC">
        <w:rPr>
          <w:rFonts w:asciiTheme="majorHAnsi" w:hAnsiTheme="majorHAnsi"/>
          <w:color w:val="auto"/>
        </w:rPr>
        <w:t>Суражском</w:t>
      </w:r>
      <w:proofErr w:type="spellEnd"/>
      <w:r w:rsidRPr="00DA26CC">
        <w:rPr>
          <w:rFonts w:asciiTheme="majorHAnsi" w:hAnsiTheme="majorHAnsi"/>
          <w:color w:val="auto"/>
        </w:rPr>
        <w:t xml:space="preserve">, </w:t>
      </w:r>
      <w:proofErr w:type="spellStart"/>
      <w:r w:rsidRPr="00DA26CC">
        <w:rPr>
          <w:rFonts w:asciiTheme="majorHAnsi" w:hAnsiTheme="majorHAnsi"/>
          <w:color w:val="auto"/>
        </w:rPr>
        <w:t>Унечском</w:t>
      </w:r>
      <w:proofErr w:type="spellEnd"/>
      <w:r w:rsidRPr="00DA26CC">
        <w:rPr>
          <w:rFonts w:asciiTheme="majorHAnsi" w:hAnsiTheme="majorHAnsi"/>
          <w:color w:val="auto"/>
        </w:rPr>
        <w:t xml:space="preserve"> районах Брянской области»</w:t>
      </w:r>
      <w:r w:rsidR="00FE0646">
        <w:rPr>
          <w:rFonts w:asciiTheme="majorHAnsi" w:hAnsiTheme="majorHAnsi"/>
          <w:color w:val="auto"/>
        </w:rPr>
        <w:t>)</w:t>
      </w:r>
      <w:r w:rsidRPr="00DA26CC">
        <w:rPr>
          <w:rFonts w:asciiTheme="majorHAnsi" w:hAnsiTheme="majorHAnsi"/>
          <w:color w:val="auto"/>
        </w:rPr>
        <w:t>.</w:t>
      </w:r>
    </w:p>
    <w:p w:rsidR="00FA7934" w:rsidRPr="00BE5DFE" w:rsidRDefault="00FA7934" w:rsidP="00BE5DFE">
      <w:pPr>
        <w:pStyle w:val="20"/>
      </w:pPr>
      <w:bookmarkStart w:id="16" w:name="_Toc529439218"/>
      <w:r w:rsidRPr="00BE5DFE">
        <w:t>Оценка природно-климатических ресурсов.</w:t>
      </w:r>
      <w:bookmarkEnd w:id="16"/>
    </w:p>
    <w:p w:rsidR="00A02A95" w:rsidRDefault="00A02A95" w:rsidP="0078495A">
      <w:pPr>
        <w:autoSpaceDE w:val="0"/>
        <w:autoSpaceDN w:val="0"/>
        <w:adjustRightInd w:val="0"/>
        <w:spacing w:before="120" w:line="259" w:lineRule="auto"/>
        <w:ind w:firstLine="709"/>
        <w:jc w:val="both"/>
        <w:rPr>
          <w:rFonts w:asciiTheme="majorHAnsi" w:hAnsiTheme="majorHAnsi"/>
          <w:color w:val="auto"/>
        </w:rPr>
      </w:pPr>
      <w:r w:rsidRPr="00A02A95">
        <w:rPr>
          <w:rFonts w:asciiTheme="majorHAnsi" w:hAnsiTheme="majorHAnsi"/>
          <w:color w:val="auto"/>
        </w:rPr>
        <w:t>Несмотря на осуществление за последние годы комплекса природоохранных мероприятий как федерального, так и регионального значения, экологическая обстановка в районе продолжает оставаться напряженной. Загрязнение атмосферного воздуха, воды, почвы, изменение условий отдыха, труда, образа жизни оказывает влияние на процесс формирования состояния окружающей среды и здоровья жителей.</w:t>
      </w:r>
    </w:p>
    <w:p w:rsidR="00B97C7D" w:rsidRPr="00B97C7D" w:rsidRDefault="00B97C7D" w:rsidP="0078495A">
      <w:pPr>
        <w:autoSpaceDE w:val="0"/>
        <w:autoSpaceDN w:val="0"/>
        <w:adjustRightInd w:val="0"/>
        <w:spacing w:line="259" w:lineRule="auto"/>
        <w:ind w:firstLine="709"/>
        <w:jc w:val="both"/>
        <w:rPr>
          <w:rFonts w:asciiTheme="majorHAnsi" w:hAnsiTheme="majorHAnsi"/>
          <w:color w:val="auto"/>
        </w:rPr>
      </w:pPr>
      <w:r w:rsidRPr="00B97C7D">
        <w:rPr>
          <w:rFonts w:asciiTheme="majorHAnsi" w:hAnsiTheme="majorHAnsi"/>
          <w:color w:val="auto"/>
        </w:rPr>
        <w:t>Развитие экономики оказывает непосредственное влияние на</w:t>
      </w:r>
      <w:r>
        <w:rPr>
          <w:rFonts w:asciiTheme="majorHAnsi" w:hAnsiTheme="majorHAnsi"/>
          <w:color w:val="auto"/>
        </w:rPr>
        <w:t xml:space="preserve"> </w:t>
      </w:r>
      <w:r w:rsidRPr="00B97C7D">
        <w:rPr>
          <w:rFonts w:asciiTheme="majorHAnsi" w:hAnsiTheme="majorHAnsi"/>
          <w:color w:val="auto"/>
        </w:rPr>
        <w:t>окружающую среду, поскольку создание новых и расширение существующих</w:t>
      </w:r>
      <w:r>
        <w:rPr>
          <w:rFonts w:asciiTheme="majorHAnsi" w:hAnsiTheme="majorHAnsi"/>
          <w:color w:val="auto"/>
        </w:rPr>
        <w:t xml:space="preserve"> </w:t>
      </w:r>
      <w:r w:rsidRPr="00B97C7D">
        <w:rPr>
          <w:rFonts w:asciiTheme="majorHAnsi" w:hAnsiTheme="majorHAnsi"/>
          <w:color w:val="auto"/>
        </w:rPr>
        <w:t>производств без внедрения экологически безопасных современных</w:t>
      </w:r>
      <w:r>
        <w:rPr>
          <w:rFonts w:asciiTheme="majorHAnsi" w:hAnsiTheme="majorHAnsi"/>
          <w:color w:val="auto"/>
        </w:rPr>
        <w:t xml:space="preserve"> </w:t>
      </w:r>
      <w:r w:rsidRPr="00B97C7D">
        <w:rPr>
          <w:rFonts w:asciiTheme="majorHAnsi" w:hAnsiTheme="majorHAnsi"/>
          <w:color w:val="auto"/>
        </w:rPr>
        <w:t>технологических процессов и оборудования ведёт к ухудшению</w:t>
      </w:r>
      <w:r>
        <w:rPr>
          <w:rFonts w:asciiTheme="majorHAnsi" w:hAnsiTheme="majorHAnsi"/>
          <w:color w:val="auto"/>
        </w:rPr>
        <w:t xml:space="preserve"> </w:t>
      </w:r>
      <w:r w:rsidRPr="00B97C7D">
        <w:rPr>
          <w:rFonts w:asciiTheme="majorHAnsi" w:hAnsiTheme="majorHAnsi"/>
          <w:color w:val="auto"/>
        </w:rPr>
        <w:t>экологической обстановки.</w:t>
      </w:r>
    </w:p>
    <w:p w:rsidR="00FA7934" w:rsidRDefault="00A02A95" w:rsidP="0078495A">
      <w:pPr>
        <w:autoSpaceDE w:val="0"/>
        <w:autoSpaceDN w:val="0"/>
        <w:adjustRightInd w:val="0"/>
        <w:spacing w:line="259" w:lineRule="auto"/>
        <w:ind w:firstLine="709"/>
        <w:jc w:val="both"/>
        <w:rPr>
          <w:rFonts w:asciiTheme="majorHAnsi" w:hAnsiTheme="majorHAnsi"/>
          <w:color w:val="auto"/>
        </w:rPr>
      </w:pPr>
      <w:r w:rsidRPr="00A02A95">
        <w:rPr>
          <w:rFonts w:asciiTheme="majorHAnsi" w:hAnsiTheme="majorHAnsi"/>
          <w:color w:val="auto"/>
        </w:rPr>
        <w:t>Основными загрязнителями атмосферного воздуха является автотранспорт и промышленные предприятия. Характерными загрязнителями атмосферного воздуха является взвешенные вещества, оксид углерода, диоксид азота, диоксид серы, и др.</w:t>
      </w:r>
      <w:r w:rsidR="006E7C00">
        <w:rPr>
          <w:rFonts w:asciiTheme="majorHAnsi" w:hAnsiTheme="majorHAnsi"/>
          <w:color w:val="auto"/>
        </w:rPr>
        <w:t xml:space="preserve"> </w:t>
      </w:r>
    </w:p>
    <w:p w:rsidR="002663CC" w:rsidRDefault="00E57868" w:rsidP="0078495A">
      <w:pPr>
        <w:autoSpaceDE w:val="0"/>
        <w:autoSpaceDN w:val="0"/>
        <w:adjustRightInd w:val="0"/>
        <w:spacing w:line="259" w:lineRule="auto"/>
        <w:ind w:firstLine="709"/>
        <w:jc w:val="both"/>
        <w:rPr>
          <w:rFonts w:asciiTheme="majorHAnsi" w:hAnsiTheme="majorHAnsi"/>
          <w:color w:val="auto"/>
        </w:rPr>
      </w:pPr>
      <w:r w:rsidRPr="00E57868">
        <w:rPr>
          <w:rFonts w:asciiTheme="majorHAnsi" w:hAnsiTheme="majorHAnsi"/>
          <w:color w:val="auto"/>
        </w:rPr>
        <w:t xml:space="preserve">Поступление в атмосферный воздух загрязняющих веществ от стационарных источников по </w:t>
      </w:r>
      <w:proofErr w:type="spellStart"/>
      <w:r w:rsidRPr="00E57868">
        <w:rPr>
          <w:rFonts w:asciiTheme="majorHAnsi" w:hAnsiTheme="majorHAnsi"/>
          <w:color w:val="auto"/>
        </w:rPr>
        <w:t>Унечскому</w:t>
      </w:r>
      <w:proofErr w:type="spellEnd"/>
      <w:r w:rsidRPr="00E57868">
        <w:rPr>
          <w:rFonts w:asciiTheme="majorHAnsi" w:hAnsiTheme="majorHAnsi"/>
          <w:color w:val="auto"/>
        </w:rPr>
        <w:t xml:space="preserve"> району в 2017г. объем загрязняющих веществ составил 1651тонну, уловлено и обезврежено загрязняющих веществ (уловлено и обезврежено загрязняющих веществ)   3190 тонн (65,9%). В 2016 году данные показатели выглядят следующим образом, - объем загрязняющих веществ 753 тонны, уловлено и обезврежено загрязняющих веществ (уловлено и обезврежено загрязняющих веществ) – 19 тонн (2,5%).</w:t>
      </w:r>
    </w:p>
    <w:p w:rsidR="005246B8" w:rsidRPr="005246B8" w:rsidRDefault="005246B8" w:rsidP="0078495A">
      <w:pPr>
        <w:autoSpaceDE w:val="0"/>
        <w:autoSpaceDN w:val="0"/>
        <w:adjustRightInd w:val="0"/>
        <w:spacing w:line="259" w:lineRule="auto"/>
        <w:ind w:firstLine="709"/>
        <w:jc w:val="both"/>
        <w:rPr>
          <w:rFonts w:asciiTheme="majorHAnsi" w:hAnsiTheme="majorHAnsi"/>
          <w:color w:val="auto"/>
        </w:rPr>
      </w:pPr>
      <w:r w:rsidRPr="005246B8">
        <w:rPr>
          <w:rFonts w:asciiTheme="majorHAnsi" w:hAnsiTheme="majorHAnsi"/>
          <w:color w:val="auto"/>
        </w:rPr>
        <w:t>Полученные</w:t>
      </w:r>
      <w:r>
        <w:rPr>
          <w:rFonts w:asciiTheme="majorHAnsi" w:hAnsiTheme="majorHAnsi"/>
          <w:color w:val="auto"/>
        </w:rPr>
        <w:t xml:space="preserve"> </w:t>
      </w:r>
      <w:r w:rsidRPr="005246B8">
        <w:rPr>
          <w:rFonts w:asciiTheme="majorHAnsi" w:hAnsiTheme="majorHAnsi"/>
          <w:color w:val="auto"/>
        </w:rPr>
        <w:t>данные объясняются</w:t>
      </w:r>
      <w:r w:rsidR="00477FF0">
        <w:rPr>
          <w:rFonts w:asciiTheme="majorHAnsi" w:hAnsiTheme="majorHAnsi"/>
          <w:color w:val="auto"/>
        </w:rPr>
        <w:t>,</w:t>
      </w:r>
      <w:r w:rsidRPr="005246B8">
        <w:rPr>
          <w:rFonts w:asciiTheme="majorHAnsi" w:hAnsiTheme="majorHAnsi"/>
          <w:color w:val="auto"/>
        </w:rPr>
        <w:t xml:space="preserve"> в первую очередь</w:t>
      </w:r>
      <w:r w:rsidR="00477FF0">
        <w:rPr>
          <w:rFonts w:asciiTheme="majorHAnsi" w:hAnsiTheme="majorHAnsi"/>
          <w:color w:val="auto"/>
        </w:rPr>
        <w:t>,</w:t>
      </w:r>
      <w:r w:rsidRPr="005246B8">
        <w:rPr>
          <w:rFonts w:asciiTheme="majorHAnsi" w:hAnsiTheme="majorHAnsi"/>
          <w:color w:val="auto"/>
        </w:rPr>
        <w:t xml:space="preserve"> </w:t>
      </w:r>
      <w:r>
        <w:rPr>
          <w:rFonts w:asciiTheme="majorHAnsi" w:hAnsiTheme="majorHAnsi"/>
          <w:color w:val="auto"/>
        </w:rPr>
        <w:t>действием</w:t>
      </w:r>
      <w:r w:rsidRPr="005246B8">
        <w:rPr>
          <w:rFonts w:asciiTheme="majorHAnsi" w:hAnsiTheme="majorHAnsi"/>
          <w:color w:val="auto"/>
        </w:rPr>
        <w:t xml:space="preserve"> промышленных</w:t>
      </w:r>
      <w:r>
        <w:rPr>
          <w:rFonts w:asciiTheme="majorHAnsi" w:hAnsiTheme="majorHAnsi"/>
          <w:color w:val="auto"/>
        </w:rPr>
        <w:t xml:space="preserve"> </w:t>
      </w:r>
      <w:r w:rsidRPr="005246B8">
        <w:rPr>
          <w:rFonts w:asciiTheme="majorHAnsi" w:hAnsiTheme="majorHAnsi"/>
          <w:color w:val="auto"/>
        </w:rPr>
        <w:t>объектов, а также мощностью</w:t>
      </w:r>
      <w:r>
        <w:rPr>
          <w:rFonts w:asciiTheme="majorHAnsi" w:hAnsiTheme="majorHAnsi"/>
          <w:color w:val="auto"/>
        </w:rPr>
        <w:t xml:space="preserve"> </w:t>
      </w:r>
      <w:r w:rsidRPr="005246B8">
        <w:rPr>
          <w:rFonts w:asciiTheme="majorHAnsi" w:hAnsiTheme="majorHAnsi"/>
          <w:color w:val="auto"/>
        </w:rPr>
        <w:t>производств и особенностями их технологического процесса.</w:t>
      </w:r>
      <w:r>
        <w:rPr>
          <w:rFonts w:asciiTheme="majorHAnsi" w:hAnsiTheme="majorHAnsi"/>
          <w:color w:val="auto"/>
        </w:rPr>
        <w:t xml:space="preserve"> </w:t>
      </w:r>
      <w:r w:rsidRPr="005246B8">
        <w:rPr>
          <w:rFonts w:asciiTheme="majorHAnsi" w:hAnsiTheme="majorHAnsi"/>
          <w:color w:val="auto"/>
        </w:rPr>
        <w:t>В целях снижения поступления загрязняющих веществ в атмосферный</w:t>
      </w:r>
      <w:r>
        <w:rPr>
          <w:rFonts w:asciiTheme="majorHAnsi" w:hAnsiTheme="majorHAnsi"/>
          <w:color w:val="auto"/>
        </w:rPr>
        <w:t xml:space="preserve"> </w:t>
      </w:r>
      <w:r w:rsidRPr="005246B8">
        <w:rPr>
          <w:rFonts w:asciiTheme="majorHAnsi" w:hAnsiTheme="majorHAnsi"/>
          <w:color w:val="auto"/>
        </w:rPr>
        <w:t>воздух на предприятиях проводится комплекс мероприятий, направленных</w:t>
      </w:r>
      <w:r>
        <w:rPr>
          <w:rFonts w:asciiTheme="majorHAnsi" w:hAnsiTheme="majorHAnsi"/>
          <w:color w:val="auto"/>
        </w:rPr>
        <w:t xml:space="preserve"> </w:t>
      </w:r>
      <w:r w:rsidRPr="005246B8">
        <w:rPr>
          <w:rFonts w:asciiTheme="majorHAnsi" w:hAnsiTheme="majorHAnsi"/>
          <w:color w:val="auto"/>
        </w:rPr>
        <w:t xml:space="preserve">как на снижение количества </w:t>
      </w:r>
      <w:proofErr w:type="spellStart"/>
      <w:r w:rsidRPr="005246B8">
        <w:rPr>
          <w:rFonts w:asciiTheme="majorHAnsi" w:hAnsiTheme="majorHAnsi"/>
          <w:color w:val="auto"/>
        </w:rPr>
        <w:t>поллютантов</w:t>
      </w:r>
      <w:proofErr w:type="spellEnd"/>
      <w:r w:rsidRPr="005246B8">
        <w:rPr>
          <w:rFonts w:asciiTheme="majorHAnsi" w:hAnsiTheme="majorHAnsi"/>
          <w:color w:val="auto"/>
        </w:rPr>
        <w:t>, так и на корректировку</w:t>
      </w:r>
      <w:r>
        <w:rPr>
          <w:rFonts w:asciiTheme="majorHAnsi" w:hAnsiTheme="majorHAnsi"/>
          <w:color w:val="auto"/>
        </w:rPr>
        <w:t xml:space="preserve"> </w:t>
      </w:r>
      <w:r w:rsidRPr="005246B8">
        <w:rPr>
          <w:rFonts w:asciiTheme="majorHAnsi" w:hAnsiTheme="majorHAnsi"/>
          <w:color w:val="auto"/>
        </w:rPr>
        <w:t>технологических процессов для уменьшения образования загрязняющих</w:t>
      </w:r>
      <w:r>
        <w:rPr>
          <w:rFonts w:asciiTheme="majorHAnsi" w:hAnsiTheme="majorHAnsi"/>
          <w:color w:val="auto"/>
        </w:rPr>
        <w:t xml:space="preserve"> </w:t>
      </w:r>
      <w:r w:rsidRPr="005246B8">
        <w:rPr>
          <w:rFonts w:asciiTheme="majorHAnsi" w:hAnsiTheme="majorHAnsi"/>
          <w:color w:val="auto"/>
        </w:rPr>
        <w:t>веществ.</w:t>
      </w:r>
    </w:p>
    <w:p w:rsidR="006E7C00" w:rsidRPr="006E7C00" w:rsidRDefault="006E7C00" w:rsidP="0078495A">
      <w:pPr>
        <w:autoSpaceDE w:val="0"/>
        <w:autoSpaceDN w:val="0"/>
        <w:adjustRightInd w:val="0"/>
        <w:spacing w:line="259" w:lineRule="auto"/>
        <w:ind w:firstLine="709"/>
        <w:jc w:val="both"/>
        <w:rPr>
          <w:rFonts w:asciiTheme="majorHAnsi" w:hAnsiTheme="majorHAnsi"/>
          <w:color w:val="auto"/>
        </w:rPr>
      </w:pPr>
      <w:r w:rsidRPr="006E7C00">
        <w:rPr>
          <w:rFonts w:asciiTheme="majorHAnsi" w:hAnsiTheme="majorHAnsi"/>
          <w:color w:val="auto"/>
        </w:rPr>
        <w:t xml:space="preserve">Объектами </w:t>
      </w:r>
      <w:proofErr w:type="spellStart"/>
      <w:r w:rsidRPr="006E7C00">
        <w:rPr>
          <w:rFonts w:asciiTheme="majorHAnsi" w:hAnsiTheme="majorHAnsi"/>
          <w:color w:val="auto"/>
        </w:rPr>
        <w:t>экоаналитического</w:t>
      </w:r>
      <w:proofErr w:type="spellEnd"/>
      <w:r w:rsidRPr="006E7C00">
        <w:rPr>
          <w:rFonts w:asciiTheme="majorHAnsi" w:hAnsiTheme="majorHAnsi"/>
          <w:color w:val="auto"/>
        </w:rPr>
        <w:t xml:space="preserve"> контроля являются сточные и природные</w:t>
      </w:r>
      <w:r>
        <w:rPr>
          <w:rFonts w:asciiTheme="majorHAnsi" w:hAnsiTheme="majorHAnsi"/>
          <w:color w:val="auto"/>
        </w:rPr>
        <w:t xml:space="preserve"> </w:t>
      </w:r>
      <w:r w:rsidRPr="006E7C00">
        <w:rPr>
          <w:rFonts w:asciiTheme="majorHAnsi" w:hAnsiTheme="majorHAnsi"/>
          <w:color w:val="auto"/>
        </w:rPr>
        <w:t>воды, почва и отходы, атмосферный воздух и промышленные выбросы.</w:t>
      </w:r>
    </w:p>
    <w:p w:rsidR="00CE6177" w:rsidRPr="002E233D" w:rsidRDefault="00CE6177" w:rsidP="0078495A">
      <w:pPr>
        <w:tabs>
          <w:tab w:val="left" w:pos="709"/>
        </w:tabs>
        <w:spacing w:line="276" w:lineRule="auto"/>
        <w:ind w:firstLine="709"/>
        <w:jc w:val="both"/>
        <w:rPr>
          <w:rFonts w:asciiTheme="majorHAnsi" w:hAnsiTheme="majorHAnsi"/>
        </w:rPr>
      </w:pPr>
      <w:proofErr w:type="spellStart"/>
      <w:r>
        <w:rPr>
          <w:rFonts w:asciiTheme="majorHAnsi" w:hAnsiTheme="majorHAnsi"/>
        </w:rPr>
        <w:t>Унечский</w:t>
      </w:r>
      <w:proofErr w:type="spellEnd"/>
      <w:r>
        <w:rPr>
          <w:rFonts w:asciiTheme="majorHAnsi" w:hAnsiTheme="majorHAnsi"/>
        </w:rPr>
        <w:t xml:space="preserve"> район входит в </w:t>
      </w:r>
      <w:r w:rsidRPr="002E233D">
        <w:rPr>
          <w:rFonts w:asciiTheme="majorHAnsi" w:hAnsiTheme="majorHAnsi"/>
        </w:rPr>
        <w:t>Д</w:t>
      </w:r>
      <w:r>
        <w:rPr>
          <w:rFonts w:asciiTheme="majorHAnsi" w:hAnsiTheme="majorHAnsi"/>
        </w:rPr>
        <w:t xml:space="preserve">непровский артезианский бассейн Брянской области для которого </w:t>
      </w:r>
      <w:r w:rsidRPr="002E233D">
        <w:rPr>
          <w:rFonts w:asciiTheme="majorHAnsi" w:hAnsiTheme="majorHAnsi"/>
        </w:rPr>
        <w:t>меловые подземные воды (</w:t>
      </w:r>
      <w:proofErr w:type="spellStart"/>
      <w:r w:rsidRPr="002E233D">
        <w:rPr>
          <w:rFonts w:asciiTheme="majorHAnsi" w:hAnsiTheme="majorHAnsi"/>
        </w:rPr>
        <w:t>турон-сантонский</w:t>
      </w:r>
      <w:proofErr w:type="spellEnd"/>
      <w:r w:rsidRPr="002E233D">
        <w:rPr>
          <w:rFonts w:asciiTheme="majorHAnsi" w:hAnsiTheme="majorHAnsi"/>
        </w:rPr>
        <w:t xml:space="preserve">, </w:t>
      </w:r>
      <w:proofErr w:type="spellStart"/>
      <w:r w:rsidRPr="002E233D">
        <w:rPr>
          <w:rFonts w:asciiTheme="majorHAnsi" w:hAnsiTheme="majorHAnsi"/>
        </w:rPr>
        <w:t>кампан-маастрихтский</w:t>
      </w:r>
      <w:proofErr w:type="spellEnd"/>
      <w:r>
        <w:rPr>
          <w:rFonts w:asciiTheme="majorHAnsi" w:hAnsiTheme="majorHAnsi"/>
        </w:rPr>
        <w:t xml:space="preserve"> </w:t>
      </w:r>
      <w:r w:rsidRPr="002E233D">
        <w:rPr>
          <w:rFonts w:asciiTheme="majorHAnsi" w:hAnsiTheme="majorHAnsi"/>
        </w:rPr>
        <w:t xml:space="preserve">водоносные комплексы и </w:t>
      </w:r>
      <w:proofErr w:type="spellStart"/>
      <w:r w:rsidRPr="002E233D">
        <w:rPr>
          <w:rFonts w:asciiTheme="majorHAnsi" w:hAnsiTheme="majorHAnsi"/>
        </w:rPr>
        <w:t>альб-сеноманский</w:t>
      </w:r>
      <w:proofErr w:type="spellEnd"/>
      <w:r w:rsidRPr="002E233D">
        <w:rPr>
          <w:rFonts w:asciiTheme="majorHAnsi" w:hAnsiTheme="majorHAnsi"/>
        </w:rPr>
        <w:t xml:space="preserve"> водоносный горизонт) являются</w:t>
      </w:r>
      <w:r>
        <w:rPr>
          <w:rFonts w:asciiTheme="majorHAnsi" w:hAnsiTheme="majorHAnsi"/>
        </w:rPr>
        <w:t xml:space="preserve"> </w:t>
      </w:r>
      <w:r w:rsidRPr="002E233D">
        <w:rPr>
          <w:rFonts w:asciiTheme="majorHAnsi" w:hAnsiTheme="majorHAnsi"/>
        </w:rPr>
        <w:t xml:space="preserve">основным источником водоснабжения населения. В пределах Днепровского </w:t>
      </w:r>
      <w:r>
        <w:rPr>
          <w:rFonts w:asciiTheme="majorHAnsi" w:hAnsiTheme="majorHAnsi"/>
        </w:rPr>
        <w:t>артезианского бассейна</w:t>
      </w:r>
      <w:r w:rsidRPr="002E233D">
        <w:rPr>
          <w:rFonts w:asciiTheme="majorHAnsi" w:hAnsiTheme="majorHAnsi"/>
        </w:rPr>
        <w:t xml:space="preserve"> вследствие интенсивного </w:t>
      </w:r>
      <w:proofErr w:type="spellStart"/>
      <w:r w:rsidRPr="002E233D">
        <w:rPr>
          <w:rFonts w:asciiTheme="majorHAnsi" w:hAnsiTheme="majorHAnsi"/>
        </w:rPr>
        <w:t>водоотбора</w:t>
      </w:r>
      <w:proofErr w:type="spellEnd"/>
      <w:r w:rsidRPr="002E233D">
        <w:rPr>
          <w:rFonts w:asciiTheme="majorHAnsi" w:hAnsiTheme="majorHAnsi"/>
        </w:rPr>
        <w:t xml:space="preserve"> в</w:t>
      </w:r>
      <w:r>
        <w:rPr>
          <w:rFonts w:asciiTheme="majorHAnsi" w:hAnsiTheme="majorHAnsi"/>
        </w:rPr>
        <w:t xml:space="preserve"> </w:t>
      </w:r>
      <w:r w:rsidRPr="002E233D">
        <w:rPr>
          <w:rFonts w:asciiTheme="majorHAnsi" w:hAnsiTheme="majorHAnsi"/>
        </w:rPr>
        <w:t xml:space="preserve">зоне активного </w:t>
      </w:r>
      <w:proofErr w:type="spellStart"/>
      <w:r w:rsidRPr="002E233D">
        <w:rPr>
          <w:rFonts w:asciiTheme="majorHAnsi" w:hAnsiTheme="majorHAnsi"/>
        </w:rPr>
        <w:t>водообмена</w:t>
      </w:r>
      <w:proofErr w:type="spellEnd"/>
      <w:r w:rsidRPr="002E233D">
        <w:rPr>
          <w:rFonts w:asciiTheme="majorHAnsi" w:hAnsiTheme="majorHAnsi"/>
        </w:rPr>
        <w:t xml:space="preserve"> водоносного </w:t>
      </w:r>
      <w:proofErr w:type="spellStart"/>
      <w:r w:rsidRPr="002E233D">
        <w:rPr>
          <w:rFonts w:asciiTheme="majorHAnsi" w:hAnsiTheme="majorHAnsi"/>
        </w:rPr>
        <w:t>турон-сантонского</w:t>
      </w:r>
      <w:proofErr w:type="spellEnd"/>
      <w:r w:rsidRPr="002E233D">
        <w:rPr>
          <w:rFonts w:asciiTheme="majorHAnsi" w:hAnsiTheme="majorHAnsi"/>
        </w:rPr>
        <w:t xml:space="preserve"> карбонатного</w:t>
      </w:r>
      <w:r>
        <w:rPr>
          <w:rFonts w:asciiTheme="majorHAnsi" w:hAnsiTheme="majorHAnsi"/>
        </w:rPr>
        <w:t xml:space="preserve"> </w:t>
      </w:r>
      <w:r w:rsidRPr="002E233D">
        <w:rPr>
          <w:rFonts w:asciiTheme="majorHAnsi" w:hAnsiTheme="majorHAnsi"/>
        </w:rPr>
        <w:t xml:space="preserve">комплекса и водоносного </w:t>
      </w:r>
      <w:proofErr w:type="spellStart"/>
      <w:r w:rsidRPr="002E233D">
        <w:rPr>
          <w:rFonts w:asciiTheme="majorHAnsi" w:hAnsiTheme="majorHAnsi"/>
        </w:rPr>
        <w:t>альб-сеноманского</w:t>
      </w:r>
      <w:proofErr w:type="spellEnd"/>
      <w:r w:rsidRPr="002E233D">
        <w:rPr>
          <w:rFonts w:asciiTheme="majorHAnsi" w:hAnsiTheme="majorHAnsi"/>
        </w:rPr>
        <w:t xml:space="preserve"> терригенного горизонта</w:t>
      </w:r>
      <w:r>
        <w:rPr>
          <w:rFonts w:asciiTheme="majorHAnsi" w:hAnsiTheme="majorHAnsi"/>
        </w:rPr>
        <w:t xml:space="preserve"> </w:t>
      </w:r>
      <w:r w:rsidRPr="002E233D">
        <w:rPr>
          <w:rFonts w:asciiTheme="majorHAnsi" w:hAnsiTheme="majorHAnsi"/>
        </w:rPr>
        <w:t xml:space="preserve">получила развитие </w:t>
      </w:r>
      <w:proofErr w:type="spellStart"/>
      <w:r w:rsidRPr="002E233D">
        <w:rPr>
          <w:rFonts w:asciiTheme="majorHAnsi" w:hAnsiTheme="majorHAnsi"/>
        </w:rPr>
        <w:t>Унечская</w:t>
      </w:r>
      <w:proofErr w:type="spellEnd"/>
      <w:r w:rsidRPr="002E233D">
        <w:rPr>
          <w:rFonts w:asciiTheme="majorHAnsi" w:hAnsiTheme="majorHAnsi"/>
        </w:rPr>
        <w:t xml:space="preserve"> локальная депрессионная воронка. Наблюдения</w:t>
      </w:r>
      <w:r>
        <w:rPr>
          <w:rFonts w:asciiTheme="majorHAnsi" w:hAnsiTheme="majorHAnsi"/>
        </w:rPr>
        <w:t xml:space="preserve"> ведутся в г. </w:t>
      </w:r>
      <w:r w:rsidRPr="002E233D">
        <w:rPr>
          <w:rFonts w:asciiTheme="majorHAnsi" w:hAnsiTheme="majorHAnsi"/>
        </w:rPr>
        <w:t>Унеча по 2 скважинам.</w:t>
      </w:r>
      <w:r>
        <w:rPr>
          <w:rFonts w:asciiTheme="majorHAnsi" w:hAnsiTheme="majorHAnsi"/>
        </w:rPr>
        <w:t xml:space="preserve"> </w:t>
      </w:r>
      <w:r w:rsidRPr="002E233D">
        <w:rPr>
          <w:rFonts w:asciiTheme="majorHAnsi" w:hAnsiTheme="majorHAnsi"/>
        </w:rPr>
        <w:t>В настоящее время в связи со снижением объемов добычи воды глубина</w:t>
      </w:r>
      <w:r>
        <w:rPr>
          <w:rFonts w:asciiTheme="majorHAnsi" w:hAnsiTheme="majorHAnsi"/>
        </w:rPr>
        <w:t xml:space="preserve"> </w:t>
      </w:r>
      <w:proofErr w:type="spellStart"/>
      <w:r w:rsidRPr="002E233D">
        <w:rPr>
          <w:rFonts w:asciiTheme="majorHAnsi" w:hAnsiTheme="majorHAnsi"/>
        </w:rPr>
        <w:t>Унечской</w:t>
      </w:r>
      <w:proofErr w:type="spellEnd"/>
      <w:r w:rsidRPr="002E233D">
        <w:rPr>
          <w:rFonts w:asciiTheme="majorHAnsi" w:hAnsiTheme="majorHAnsi"/>
        </w:rPr>
        <w:t xml:space="preserve"> локальной воронки уменьшается, уровни в </w:t>
      </w:r>
      <w:proofErr w:type="spellStart"/>
      <w:r w:rsidRPr="002E233D">
        <w:rPr>
          <w:rFonts w:asciiTheme="majorHAnsi" w:hAnsiTheme="majorHAnsi"/>
        </w:rPr>
        <w:t>турон-сантонском</w:t>
      </w:r>
      <w:proofErr w:type="spellEnd"/>
      <w:r>
        <w:rPr>
          <w:rFonts w:asciiTheme="majorHAnsi" w:hAnsiTheme="majorHAnsi"/>
        </w:rPr>
        <w:t xml:space="preserve"> </w:t>
      </w:r>
      <w:r w:rsidRPr="002E233D">
        <w:rPr>
          <w:rFonts w:asciiTheme="majorHAnsi" w:hAnsiTheme="majorHAnsi"/>
        </w:rPr>
        <w:t xml:space="preserve">комплексе и </w:t>
      </w:r>
      <w:proofErr w:type="spellStart"/>
      <w:r w:rsidRPr="002E233D">
        <w:rPr>
          <w:rFonts w:asciiTheme="majorHAnsi" w:hAnsiTheme="majorHAnsi"/>
        </w:rPr>
        <w:t>альб-сеноманском</w:t>
      </w:r>
      <w:proofErr w:type="spellEnd"/>
      <w:r w:rsidRPr="002E233D">
        <w:rPr>
          <w:rFonts w:asciiTheme="majorHAnsi" w:hAnsiTheme="majorHAnsi"/>
        </w:rPr>
        <w:t xml:space="preserve"> горизонте восстанавливаются.</w:t>
      </w:r>
    </w:p>
    <w:p w:rsidR="00CE6177" w:rsidRPr="002E233D" w:rsidRDefault="00CE6177" w:rsidP="0078495A">
      <w:pPr>
        <w:tabs>
          <w:tab w:val="left" w:pos="709"/>
        </w:tabs>
        <w:spacing w:line="276" w:lineRule="auto"/>
        <w:ind w:firstLine="709"/>
        <w:jc w:val="both"/>
        <w:rPr>
          <w:rFonts w:asciiTheme="majorHAnsi" w:hAnsiTheme="majorHAnsi"/>
        </w:rPr>
      </w:pPr>
      <w:r w:rsidRPr="002E233D">
        <w:rPr>
          <w:rFonts w:asciiTheme="majorHAnsi" w:hAnsiTheme="majorHAnsi"/>
        </w:rPr>
        <w:t>Основным загрязняющим компонентом по результатам</w:t>
      </w:r>
      <w:r>
        <w:rPr>
          <w:rFonts w:asciiTheme="majorHAnsi" w:hAnsiTheme="majorHAnsi"/>
        </w:rPr>
        <w:t xml:space="preserve"> </w:t>
      </w:r>
      <w:r w:rsidRPr="002E233D">
        <w:rPr>
          <w:rFonts w:asciiTheme="majorHAnsi" w:hAnsiTheme="majorHAnsi"/>
        </w:rPr>
        <w:t xml:space="preserve">гидрохимического </w:t>
      </w:r>
      <w:r w:rsidRPr="002E233D">
        <w:rPr>
          <w:rFonts w:asciiTheme="majorHAnsi" w:hAnsiTheme="majorHAnsi"/>
        </w:rPr>
        <w:lastRenderedPageBreak/>
        <w:t>опробования эксплуатационных скважин, является железо общее. С</w:t>
      </w:r>
      <w:r>
        <w:rPr>
          <w:rFonts w:asciiTheme="majorHAnsi" w:hAnsiTheme="majorHAnsi"/>
        </w:rPr>
        <w:t xml:space="preserve"> </w:t>
      </w:r>
      <w:r w:rsidRPr="002E233D">
        <w:rPr>
          <w:rFonts w:asciiTheme="majorHAnsi" w:hAnsiTheme="majorHAnsi"/>
        </w:rPr>
        <w:t>увеличением концентрации железа в воде увеличиваются и концентрации</w:t>
      </w:r>
      <w:r>
        <w:rPr>
          <w:rFonts w:asciiTheme="majorHAnsi" w:hAnsiTheme="majorHAnsi"/>
        </w:rPr>
        <w:t xml:space="preserve"> </w:t>
      </w:r>
      <w:r w:rsidRPr="002E233D">
        <w:rPr>
          <w:rFonts w:asciiTheme="majorHAnsi" w:hAnsiTheme="majorHAnsi"/>
        </w:rPr>
        <w:t>жесткости и мутности.</w:t>
      </w:r>
    </w:p>
    <w:p w:rsidR="00CE6177" w:rsidRPr="002E233D" w:rsidRDefault="00CE6177" w:rsidP="00CE6177">
      <w:pPr>
        <w:tabs>
          <w:tab w:val="left" w:pos="709"/>
        </w:tabs>
        <w:spacing w:line="276" w:lineRule="auto"/>
        <w:ind w:firstLine="709"/>
        <w:jc w:val="both"/>
        <w:rPr>
          <w:rFonts w:asciiTheme="majorHAnsi" w:hAnsiTheme="majorHAnsi"/>
        </w:rPr>
      </w:pPr>
      <w:r w:rsidRPr="002E233D">
        <w:rPr>
          <w:rFonts w:asciiTheme="majorHAnsi" w:hAnsiTheme="majorHAnsi"/>
        </w:rPr>
        <w:t xml:space="preserve">Подземные воды водоносного </w:t>
      </w:r>
      <w:proofErr w:type="spellStart"/>
      <w:r w:rsidRPr="002E233D">
        <w:rPr>
          <w:rFonts w:asciiTheme="majorHAnsi" w:hAnsiTheme="majorHAnsi"/>
        </w:rPr>
        <w:t>альб-сеноманского</w:t>
      </w:r>
      <w:proofErr w:type="spellEnd"/>
      <w:r w:rsidRPr="002E233D">
        <w:rPr>
          <w:rFonts w:asciiTheme="majorHAnsi" w:hAnsiTheme="majorHAnsi"/>
        </w:rPr>
        <w:t xml:space="preserve"> терригенного</w:t>
      </w:r>
      <w:r>
        <w:rPr>
          <w:rFonts w:asciiTheme="majorHAnsi" w:hAnsiTheme="majorHAnsi"/>
        </w:rPr>
        <w:t xml:space="preserve"> </w:t>
      </w:r>
      <w:r w:rsidRPr="002E233D">
        <w:rPr>
          <w:rFonts w:asciiTheme="majorHAnsi" w:hAnsiTheme="majorHAnsi"/>
        </w:rPr>
        <w:t>горизонта соответствуют требованиям СанПиН 2.1.4.1074-01 «Питьевая</w:t>
      </w:r>
      <w:r>
        <w:rPr>
          <w:rFonts w:asciiTheme="majorHAnsi" w:hAnsiTheme="majorHAnsi"/>
        </w:rPr>
        <w:t xml:space="preserve"> </w:t>
      </w:r>
      <w:r w:rsidRPr="002E233D">
        <w:rPr>
          <w:rFonts w:asciiTheme="majorHAnsi" w:hAnsiTheme="majorHAnsi"/>
        </w:rPr>
        <w:t>вода». Исключение составляют превышения железа, жесткости и мутности на</w:t>
      </w:r>
      <w:r>
        <w:rPr>
          <w:rFonts w:asciiTheme="majorHAnsi" w:hAnsiTheme="majorHAnsi"/>
        </w:rPr>
        <w:t xml:space="preserve"> </w:t>
      </w:r>
      <w:r w:rsidRPr="002E233D">
        <w:rPr>
          <w:rFonts w:asciiTheme="majorHAnsi" w:hAnsiTheme="majorHAnsi"/>
        </w:rPr>
        <w:t>отдельных водозаборах до 20, 1,6 и 9,7 ПДК соответственно, в единичных</w:t>
      </w:r>
      <w:r>
        <w:rPr>
          <w:rFonts w:asciiTheme="majorHAnsi" w:hAnsiTheme="majorHAnsi"/>
        </w:rPr>
        <w:t xml:space="preserve"> </w:t>
      </w:r>
      <w:r w:rsidRPr="002E233D">
        <w:rPr>
          <w:rFonts w:asciiTheme="majorHAnsi" w:hAnsiTheme="majorHAnsi"/>
        </w:rPr>
        <w:t>скважинах - общей альфа-активности 1,9 ПДК, марганца 2 ПДК, аммония -</w:t>
      </w:r>
      <w:r>
        <w:rPr>
          <w:rFonts w:asciiTheme="majorHAnsi" w:hAnsiTheme="majorHAnsi"/>
        </w:rPr>
        <w:t xml:space="preserve"> </w:t>
      </w:r>
      <w:r w:rsidRPr="002E233D">
        <w:rPr>
          <w:rFonts w:asciiTheme="majorHAnsi" w:hAnsiTheme="majorHAnsi"/>
        </w:rPr>
        <w:t>1,1 ПДК, микробиологических показателей.</w:t>
      </w:r>
    </w:p>
    <w:p w:rsidR="00CE6177" w:rsidRPr="002E233D" w:rsidRDefault="00CE6177" w:rsidP="00CE6177">
      <w:pPr>
        <w:tabs>
          <w:tab w:val="left" w:pos="709"/>
        </w:tabs>
        <w:spacing w:line="276" w:lineRule="auto"/>
        <w:ind w:firstLine="709"/>
        <w:jc w:val="both"/>
        <w:rPr>
          <w:rFonts w:asciiTheme="majorHAnsi" w:hAnsiTheme="majorHAnsi"/>
        </w:rPr>
      </w:pPr>
      <w:r w:rsidRPr="002E233D">
        <w:rPr>
          <w:rFonts w:asciiTheme="majorHAnsi" w:hAnsiTheme="majorHAnsi"/>
        </w:rPr>
        <w:t xml:space="preserve">Подземные воды водоносного </w:t>
      </w:r>
      <w:proofErr w:type="spellStart"/>
      <w:r w:rsidRPr="002E233D">
        <w:rPr>
          <w:rFonts w:asciiTheme="majorHAnsi" w:hAnsiTheme="majorHAnsi"/>
        </w:rPr>
        <w:t>турон-сантонского</w:t>
      </w:r>
      <w:proofErr w:type="spellEnd"/>
      <w:r w:rsidRPr="002E233D">
        <w:rPr>
          <w:rFonts w:asciiTheme="majorHAnsi" w:hAnsiTheme="majorHAnsi"/>
        </w:rPr>
        <w:t xml:space="preserve"> карбонатного</w:t>
      </w:r>
      <w:r>
        <w:rPr>
          <w:rFonts w:asciiTheme="majorHAnsi" w:hAnsiTheme="majorHAnsi"/>
        </w:rPr>
        <w:t xml:space="preserve"> </w:t>
      </w:r>
      <w:r w:rsidRPr="002E233D">
        <w:rPr>
          <w:rFonts w:asciiTheme="majorHAnsi" w:hAnsiTheme="majorHAnsi"/>
        </w:rPr>
        <w:t>комплекса соответствуют требованиям СанПиН 2.1.4.1074-01 «Питьевая</w:t>
      </w:r>
      <w:r>
        <w:rPr>
          <w:rFonts w:asciiTheme="majorHAnsi" w:hAnsiTheme="majorHAnsi"/>
        </w:rPr>
        <w:t xml:space="preserve"> </w:t>
      </w:r>
      <w:r w:rsidRPr="002E233D">
        <w:rPr>
          <w:rFonts w:asciiTheme="majorHAnsi" w:hAnsiTheme="majorHAnsi"/>
        </w:rPr>
        <w:t>вода». По отдельным водозаборам отмечается повышенное содержание</w:t>
      </w:r>
      <w:r>
        <w:rPr>
          <w:rFonts w:asciiTheme="majorHAnsi" w:hAnsiTheme="majorHAnsi"/>
        </w:rPr>
        <w:t xml:space="preserve"> </w:t>
      </w:r>
      <w:r w:rsidRPr="002E233D">
        <w:rPr>
          <w:rFonts w:asciiTheme="majorHAnsi" w:hAnsiTheme="majorHAnsi"/>
        </w:rPr>
        <w:t>железа до 11,3 ПДК, жесткости до 2,3 ПДК, мутности до 17,1 ПДК. В</w:t>
      </w:r>
      <w:r>
        <w:rPr>
          <w:rFonts w:asciiTheme="majorHAnsi" w:hAnsiTheme="majorHAnsi"/>
        </w:rPr>
        <w:t xml:space="preserve"> </w:t>
      </w:r>
      <w:r w:rsidRPr="002E233D">
        <w:rPr>
          <w:rFonts w:asciiTheme="majorHAnsi" w:hAnsiTheme="majorHAnsi"/>
        </w:rPr>
        <w:t xml:space="preserve">единичных скважинах выявлено превышение содержания общей </w:t>
      </w:r>
      <w:proofErr w:type="spellStart"/>
      <w:r w:rsidRPr="002E233D">
        <w:rPr>
          <w:rFonts w:asciiTheme="majorHAnsi" w:hAnsiTheme="majorHAnsi"/>
        </w:rPr>
        <w:t>альфаактивности</w:t>
      </w:r>
      <w:proofErr w:type="spellEnd"/>
      <w:r>
        <w:rPr>
          <w:rFonts w:asciiTheme="majorHAnsi" w:hAnsiTheme="majorHAnsi"/>
        </w:rPr>
        <w:t xml:space="preserve"> </w:t>
      </w:r>
      <w:r w:rsidRPr="002E233D">
        <w:rPr>
          <w:rFonts w:asciiTheme="majorHAnsi" w:hAnsiTheme="majorHAnsi"/>
        </w:rPr>
        <w:t>- 2 ПДК, марганца - 1,1 ПДК, аммония - 1,1 ПДК,</w:t>
      </w:r>
      <w:r>
        <w:rPr>
          <w:rFonts w:asciiTheme="majorHAnsi" w:hAnsiTheme="majorHAnsi"/>
        </w:rPr>
        <w:t xml:space="preserve"> </w:t>
      </w:r>
      <w:r w:rsidRPr="002E233D">
        <w:rPr>
          <w:rFonts w:asciiTheme="majorHAnsi" w:hAnsiTheme="majorHAnsi"/>
        </w:rPr>
        <w:t>микробиологических показателей.</w:t>
      </w:r>
    </w:p>
    <w:p w:rsidR="00CE6177" w:rsidRPr="0006348C" w:rsidRDefault="00CE6177" w:rsidP="00CE6177">
      <w:pPr>
        <w:tabs>
          <w:tab w:val="left" w:pos="709"/>
        </w:tabs>
        <w:spacing w:line="276" w:lineRule="auto"/>
        <w:ind w:firstLine="709"/>
        <w:jc w:val="both"/>
        <w:rPr>
          <w:rFonts w:asciiTheme="majorHAnsi" w:hAnsiTheme="majorHAnsi"/>
        </w:rPr>
      </w:pPr>
      <w:r w:rsidRPr="0006348C">
        <w:rPr>
          <w:rFonts w:asciiTheme="majorHAnsi" w:hAnsiTheme="majorHAnsi"/>
        </w:rPr>
        <w:t xml:space="preserve">Остается неблагополучным состояние </w:t>
      </w:r>
      <w:r>
        <w:rPr>
          <w:rFonts w:asciiTheme="majorHAnsi" w:hAnsiTheme="majorHAnsi"/>
        </w:rPr>
        <w:t>водоемов</w:t>
      </w:r>
      <w:r w:rsidRPr="0006348C">
        <w:rPr>
          <w:rFonts w:asciiTheme="majorHAnsi" w:hAnsiTheme="majorHAnsi"/>
        </w:rPr>
        <w:t xml:space="preserve"> в зонах</w:t>
      </w:r>
      <w:r>
        <w:rPr>
          <w:rFonts w:asciiTheme="majorHAnsi" w:hAnsiTheme="majorHAnsi"/>
        </w:rPr>
        <w:t xml:space="preserve"> </w:t>
      </w:r>
      <w:r w:rsidRPr="0006348C">
        <w:rPr>
          <w:rFonts w:asciiTheme="majorHAnsi" w:hAnsiTheme="majorHAnsi"/>
        </w:rPr>
        <w:t>промышленных центров, из-за поступления с поверхностными стоками и</w:t>
      </w:r>
      <w:r>
        <w:rPr>
          <w:rFonts w:asciiTheme="majorHAnsi" w:hAnsiTheme="majorHAnsi"/>
        </w:rPr>
        <w:t xml:space="preserve"> </w:t>
      </w:r>
      <w:r w:rsidRPr="0006348C">
        <w:rPr>
          <w:rFonts w:asciiTheme="majorHAnsi" w:hAnsiTheme="majorHAnsi"/>
        </w:rPr>
        <w:t>сточными водами больших количеств загрязняющих веществ.</w:t>
      </w:r>
      <w:r>
        <w:rPr>
          <w:rFonts w:asciiTheme="majorHAnsi" w:hAnsiTheme="majorHAnsi"/>
        </w:rPr>
        <w:t xml:space="preserve"> </w:t>
      </w:r>
      <w:r w:rsidRPr="0006348C">
        <w:rPr>
          <w:rFonts w:asciiTheme="majorHAnsi" w:hAnsiTheme="majorHAnsi"/>
        </w:rPr>
        <w:t>На очистн</w:t>
      </w:r>
      <w:r>
        <w:rPr>
          <w:rFonts w:asciiTheme="majorHAnsi" w:hAnsiTheme="majorHAnsi"/>
        </w:rPr>
        <w:t>ую</w:t>
      </w:r>
      <w:r w:rsidRPr="0006348C">
        <w:rPr>
          <w:rFonts w:asciiTheme="majorHAnsi" w:hAnsiTheme="majorHAnsi"/>
        </w:rPr>
        <w:t xml:space="preserve"> станци</w:t>
      </w:r>
      <w:r>
        <w:rPr>
          <w:rFonts w:asciiTheme="majorHAnsi" w:hAnsiTheme="majorHAnsi"/>
        </w:rPr>
        <w:t>ю</w:t>
      </w:r>
      <w:r w:rsidRPr="0006348C">
        <w:rPr>
          <w:rFonts w:asciiTheme="majorHAnsi" w:hAnsiTheme="majorHAnsi"/>
        </w:rPr>
        <w:t xml:space="preserve"> поступает смесь бытовых и</w:t>
      </w:r>
      <w:r>
        <w:rPr>
          <w:rFonts w:asciiTheme="majorHAnsi" w:hAnsiTheme="majorHAnsi"/>
        </w:rPr>
        <w:t xml:space="preserve"> </w:t>
      </w:r>
      <w:r w:rsidRPr="0006348C">
        <w:rPr>
          <w:rFonts w:asciiTheme="majorHAnsi" w:hAnsiTheme="majorHAnsi"/>
        </w:rPr>
        <w:t>производственных сточных вод, прошедших в случае необходимости</w:t>
      </w:r>
      <w:r>
        <w:rPr>
          <w:rFonts w:asciiTheme="majorHAnsi" w:hAnsiTheme="majorHAnsi"/>
        </w:rPr>
        <w:t xml:space="preserve"> </w:t>
      </w:r>
      <w:r w:rsidRPr="0006348C">
        <w:rPr>
          <w:rFonts w:asciiTheme="majorHAnsi" w:hAnsiTheme="majorHAnsi"/>
        </w:rPr>
        <w:t>локальную очистку. Но в течение нескольких десятков лет</w:t>
      </w:r>
      <w:r>
        <w:rPr>
          <w:rFonts w:asciiTheme="majorHAnsi" w:hAnsiTheme="majorHAnsi"/>
        </w:rPr>
        <w:t xml:space="preserve"> </w:t>
      </w:r>
      <w:r w:rsidRPr="0006348C">
        <w:rPr>
          <w:rFonts w:asciiTheme="majorHAnsi" w:hAnsiTheme="majorHAnsi"/>
        </w:rPr>
        <w:t>эти локальные очистные сооружения не модернизируются. Около 90%</w:t>
      </w:r>
      <w:r>
        <w:rPr>
          <w:rFonts w:asciiTheme="majorHAnsi" w:hAnsiTheme="majorHAnsi"/>
        </w:rPr>
        <w:t xml:space="preserve"> </w:t>
      </w:r>
      <w:r w:rsidRPr="0006348C">
        <w:rPr>
          <w:rFonts w:asciiTheme="majorHAnsi" w:hAnsiTheme="majorHAnsi"/>
        </w:rPr>
        <w:t>водопользователей нарушают условия сброса загрязняющих веществ в</w:t>
      </w:r>
      <w:r>
        <w:rPr>
          <w:rFonts w:asciiTheme="majorHAnsi" w:hAnsiTheme="majorHAnsi"/>
        </w:rPr>
        <w:t xml:space="preserve"> </w:t>
      </w:r>
      <w:r w:rsidRPr="0006348C">
        <w:rPr>
          <w:rFonts w:asciiTheme="majorHAnsi" w:hAnsiTheme="majorHAnsi"/>
        </w:rPr>
        <w:t>сточных водах, отводимые в системы канализации.</w:t>
      </w:r>
      <w:r>
        <w:rPr>
          <w:rFonts w:asciiTheme="majorHAnsi" w:hAnsiTheme="majorHAnsi"/>
        </w:rPr>
        <w:t xml:space="preserve"> </w:t>
      </w:r>
      <w:proofErr w:type="spellStart"/>
      <w:r>
        <w:rPr>
          <w:rFonts w:asciiTheme="majorHAnsi" w:hAnsiTheme="majorHAnsi"/>
        </w:rPr>
        <w:t>Унечский</w:t>
      </w:r>
      <w:proofErr w:type="spellEnd"/>
      <w:r>
        <w:rPr>
          <w:rFonts w:asciiTheme="majorHAnsi" w:hAnsiTheme="majorHAnsi"/>
        </w:rPr>
        <w:t xml:space="preserve"> район относится к числу н</w:t>
      </w:r>
      <w:r w:rsidRPr="0006348C">
        <w:rPr>
          <w:rFonts w:asciiTheme="majorHAnsi" w:hAnsiTheme="majorHAnsi"/>
        </w:rPr>
        <w:t>аиболее крупны</w:t>
      </w:r>
      <w:r>
        <w:rPr>
          <w:rFonts w:asciiTheme="majorHAnsi" w:hAnsiTheme="majorHAnsi"/>
        </w:rPr>
        <w:t>х</w:t>
      </w:r>
      <w:r w:rsidRPr="0006348C">
        <w:rPr>
          <w:rFonts w:asciiTheme="majorHAnsi" w:hAnsiTheme="majorHAnsi"/>
        </w:rPr>
        <w:t xml:space="preserve"> водопользовател</w:t>
      </w:r>
      <w:r>
        <w:rPr>
          <w:rFonts w:asciiTheme="majorHAnsi" w:hAnsiTheme="majorHAnsi"/>
        </w:rPr>
        <w:t>ей</w:t>
      </w:r>
      <w:r w:rsidRPr="0006348C">
        <w:rPr>
          <w:rFonts w:asciiTheme="majorHAnsi" w:hAnsiTheme="majorHAnsi"/>
        </w:rPr>
        <w:t xml:space="preserve"> Брянской области, имеющи</w:t>
      </w:r>
      <w:r>
        <w:rPr>
          <w:rFonts w:asciiTheme="majorHAnsi" w:hAnsiTheme="majorHAnsi"/>
        </w:rPr>
        <w:t xml:space="preserve">х </w:t>
      </w:r>
      <w:r w:rsidRPr="0006348C">
        <w:rPr>
          <w:rFonts w:asciiTheme="majorHAnsi" w:hAnsiTheme="majorHAnsi"/>
        </w:rPr>
        <w:t>выпуски сточных вод</w:t>
      </w:r>
      <w:r>
        <w:rPr>
          <w:rFonts w:asciiTheme="majorHAnsi" w:hAnsiTheme="majorHAnsi"/>
        </w:rPr>
        <w:t xml:space="preserve"> (табл. 8)</w:t>
      </w:r>
      <w:r w:rsidRPr="0006348C">
        <w:rPr>
          <w:rFonts w:asciiTheme="majorHAnsi" w:hAnsiTheme="majorHAnsi"/>
        </w:rPr>
        <w:t>.</w:t>
      </w:r>
    </w:p>
    <w:p w:rsidR="00CE6177" w:rsidRPr="00E36CEE" w:rsidRDefault="00CE6177" w:rsidP="00CE6177">
      <w:pPr>
        <w:pStyle w:val="afb"/>
        <w:ind w:right="0"/>
        <w:jc w:val="right"/>
        <w:rPr>
          <w:rFonts w:asciiTheme="majorHAnsi" w:hAnsiTheme="majorHAnsi"/>
          <w:b w:val="0"/>
          <w:lang w:val="ru-RU"/>
        </w:rPr>
      </w:pPr>
      <w:r w:rsidRPr="00E36CEE">
        <w:rPr>
          <w:rFonts w:asciiTheme="majorHAnsi" w:hAnsiTheme="majorHAnsi"/>
          <w:b w:val="0"/>
          <w:lang w:val="ru-RU"/>
        </w:rPr>
        <w:t xml:space="preserve">Таблица </w:t>
      </w:r>
      <w:r w:rsidR="000B7F3D" w:rsidRPr="0006348C">
        <w:rPr>
          <w:rFonts w:asciiTheme="majorHAnsi" w:hAnsiTheme="majorHAnsi"/>
          <w:b w:val="0"/>
        </w:rPr>
        <w:fldChar w:fldCharType="begin"/>
      </w:r>
      <w:r w:rsidRPr="00E36CEE">
        <w:rPr>
          <w:rFonts w:asciiTheme="majorHAnsi" w:hAnsiTheme="majorHAnsi"/>
          <w:b w:val="0"/>
          <w:lang w:val="ru-RU"/>
        </w:rPr>
        <w:instrText xml:space="preserve"> </w:instrText>
      </w:r>
      <w:r w:rsidRPr="0006348C">
        <w:rPr>
          <w:rFonts w:asciiTheme="majorHAnsi" w:hAnsiTheme="majorHAnsi"/>
          <w:b w:val="0"/>
        </w:rPr>
        <w:instrText>SEQ</w:instrText>
      </w:r>
      <w:r w:rsidRPr="00E36CEE">
        <w:rPr>
          <w:rFonts w:asciiTheme="majorHAnsi" w:hAnsiTheme="majorHAnsi"/>
          <w:b w:val="0"/>
          <w:lang w:val="ru-RU"/>
        </w:rPr>
        <w:instrText xml:space="preserve"> Таблица \* </w:instrText>
      </w:r>
      <w:r w:rsidRPr="0006348C">
        <w:rPr>
          <w:rFonts w:asciiTheme="majorHAnsi" w:hAnsiTheme="majorHAnsi"/>
          <w:b w:val="0"/>
        </w:rPr>
        <w:instrText>ARABIC</w:instrText>
      </w:r>
      <w:r w:rsidRPr="00E36CEE">
        <w:rPr>
          <w:rFonts w:asciiTheme="majorHAnsi" w:hAnsiTheme="majorHAnsi"/>
          <w:b w:val="0"/>
          <w:lang w:val="ru-RU"/>
        </w:rPr>
        <w:instrText xml:space="preserve"> </w:instrText>
      </w:r>
      <w:r w:rsidR="000B7F3D" w:rsidRPr="0006348C">
        <w:rPr>
          <w:rFonts w:asciiTheme="majorHAnsi" w:hAnsiTheme="majorHAnsi"/>
          <w:b w:val="0"/>
        </w:rPr>
        <w:fldChar w:fldCharType="separate"/>
      </w:r>
      <w:r w:rsidR="00C31C0C" w:rsidRPr="000D2D02">
        <w:rPr>
          <w:rFonts w:asciiTheme="majorHAnsi" w:hAnsiTheme="majorHAnsi"/>
          <w:b w:val="0"/>
          <w:noProof/>
          <w:lang w:val="ru-RU"/>
        </w:rPr>
        <w:t>12</w:t>
      </w:r>
      <w:r w:rsidR="000B7F3D" w:rsidRPr="0006348C">
        <w:rPr>
          <w:rFonts w:asciiTheme="majorHAnsi" w:hAnsiTheme="majorHAnsi"/>
          <w:b w:val="0"/>
        </w:rPr>
        <w:fldChar w:fldCharType="end"/>
      </w:r>
    </w:p>
    <w:p w:rsidR="00CE6177" w:rsidRDefault="00CE6177" w:rsidP="00CE6177">
      <w:pPr>
        <w:tabs>
          <w:tab w:val="left" w:pos="709"/>
        </w:tabs>
        <w:spacing w:line="276" w:lineRule="auto"/>
        <w:ind w:firstLine="709"/>
        <w:jc w:val="center"/>
        <w:rPr>
          <w:rFonts w:asciiTheme="majorHAnsi" w:hAnsiTheme="majorHAnsi"/>
        </w:rPr>
      </w:pPr>
      <w:r w:rsidRPr="0006348C">
        <w:rPr>
          <w:rFonts w:asciiTheme="majorHAnsi" w:hAnsiTheme="majorHAnsi"/>
        </w:rPr>
        <w:t>Объем сточных вод от крупных предприятий</w:t>
      </w:r>
      <w:r w:rsidR="00ED2F51">
        <w:rPr>
          <w:rStyle w:val="afa"/>
          <w:rFonts w:asciiTheme="majorHAnsi" w:hAnsiTheme="majorHAnsi"/>
        </w:rPr>
        <w:footnoteReference w:id="2"/>
      </w:r>
      <w:r>
        <w:rPr>
          <w:rFonts w:asciiTheme="majorHAnsi" w:hAnsiTheme="majorHAnsi"/>
        </w:rPr>
        <w:t>.</w:t>
      </w:r>
    </w:p>
    <w:tbl>
      <w:tblPr>
        <w:tblStyle w:val="afd"/>
        <w:tblW w:w="0" w:type="auto"/>
        <w:tblLook w:val="04A0"/>
      </w:tblPr>
      <w:tblGrid>
        <w:gridCol w:w="2322"/>
        <w:gridCol w:w="2322"/>
        <w:gridCol w:w="2322"/>
        <w:gridCol w:w="2322"/>
      </w:tblGrid>
      <w:tr w:rsidR="00CE6177" w:rsidRPr="0078495A" w:rsidTr="0078495A">
        <w:trPr>
          <w:tblHeader/>
        </w:trPr>
        <w:tc>
          <w:tcPr>
            <w:tcW w:w="2322" w:type="dxa"/>
            <w:vMerge w:val="restart"/>
          </w:tcPr>
          <w:p w:rsidR="00CE6177" w:rsidRPr="0078495A" w:rsidRDefault="00CE6177" w:rsidP="005246B8">
            <w:pPr>
              <w:spacing w:before="360"/>
              <w:jc w:val="center"/>
              <w:rPr>
                <w:rFonts w:asciiTheme="majorHAnsi" w:hAnsiTheme="majorHAnsi"/>
                <w:b/>
              </w:rPr>
            </w:pPr>
            <w:r w:rsidRPr="0078495A">
              <w:rPr>
                <w:rFonts w:asciiTheme="majorHAnsi" w:hAnsiTheme="majorHAnsi"/>
                <w:b/>
              </w:rPr>
              <w:t xml:space="preserve">Район  </w:t>
            </w:r>
          </w:p>
        </w:tc>
        <w:tc>
          <w:tcPr>
            <w:tcW w:w="2322" w:type="dxa"/>
            <w:vMerge w:val="restart"/>
          </w:tcPr>
          <w:p w:rsidR="00CE6177" w:rsidRPr="0078495A" w:rsidRDefault="00CE6177" w:rsidP="005246B8">
            <w:pPr>
              <w:spacing w:before="360"/>
              <w:jc w:val="center"/>
              <w:rPr>
                <w:rFonts w:asciiTheme="majorHAnsi" w:hAnsiTheme="majorHAnsi"/>
                <w:b/>
              </w:rPr>
            </w:pPr>
            <w:r w:rsidRPr="0078495A">
              <w:rPr>
                <w:rFonts w:asciiTheme="majorHAnsi" w:hAnsiTheme="majorHAnsi"/>
                <w:b/>
              </w:rPr>
              <w:t xml:space="preserve">Предприятие  </w:t>
            </w:r>
          </w:p>
        </w:tc>
        <w:tc>
          <w:tcPr>
            <w:tcW w:w="4644" w:type="dxa"/>
            <w:gridSpan w:val="2"/>
          </w:tcPr>
          <w:p w:rsidR="00CE6177" w:rsidRPr="0078495A" w:rsidRDefault="00CE6177" w:rsidP="005246B8">
            <w:pPr>
              <w:jc w:val="center"/>
              <w:rPr>
                <w:rFonts w:asciiTheme="majorHAnsi" w:hAnsiTheme="majorHAnsi"/>
                <w:b/>
              </w:rPr>
            </w:pPr>
            <w:r w:rsidRPr="0078495A">
              <w:rPr>
                <w:rFonts w:asciiTheme="majorHAnsi" w:hAnsiTheme="majorHAnsi"/>
                <w:b/>
              </w:rPr>
              <w:t>Объем сточных вод, имеющи</w:t>
            </w:r>
            <w:r w:rsidR="00690D49" w:rsidRPr="0078495A">
              <w:rPr>
                <w:rFonts w:asciiTheme="majorHAnsi" w:hAnsiTheme="majorHAnsi"/>
                <w:b/>
              </w:rPr>
              <w:t xml:space="preserve">х загрязняющие вещества, млн. </w:t>
            </w:r>
            <w:r w:rsidRPr="0078495A">
              <w:rPr>
                <w:rFonts w:asciiTheme="majorHAnsi" w:hAnsiTheme="majorHAnsi"/>
                <w:b/>
              </w:rPr>
              <w:t>м</w:t>
            </w:r>
            <w:r w:rsidR="00690D49" w:rsidRPr="0078495A">
              <w:rPr>
                <w:rFonts w:asciiTheme="majorHAnsi" w:hAnsiTheme="majorHAnsi"/>
                <w:b/>
                <w:vertAlign w:val="superscript"/>
              </w:rPr>
              <w:t>3</w:t>
            </w:r>
          </w:p>
        </w:tc>
      </w:tr>
      <w:tr w:rsidR="00CE6177" w:rsidRPr="0078495A" w:rsidTr="0078495A">
        <w:trPr>
          <w:tblHeader/>
        </w:trPr>
        <w:tc>
          <w:tcPr>
            <w:tcW w:w="2322" w:type="dxa"/>
            <w:vMerge/>
          </w:tcPr>
          <w:p w:rsidR="00CE6177" w:rsidRPr="0078495A" w:rsidRDefault="00CE6177" w:rsidP="005246B8">
            <w:pPr>
              <w:jc w:val="center"/>
              <w:rPr>
                <w:rFonts w:asciiTheme="majorHAnsi" w:hAnsiTheme="majorHAnsi"/>
                <w:b/>
              </w:rPr>
            </w:pPr>
          </w:p>
        </w:tc>
        <w:tc>
          <w:tcPr>
            <w:tcW w:w="2322" w:type="dxa"/>
            <w:vMerge/>
          </w:tcPr>
          <w:p w:rsidR="00CE6177" w:rsidRPr="0078495A" w:rsidRDefault="00CE6177" w:rsidP="005246B8">
            <w:pPr>
              <w:jc w:val="center"/>
              <w:rPr>
                <w:rFonts w:asciiTheme="majorHAnsi" w:hAnsiTheme="majorHAnsi"/>
                <w:b/>
              </w:rPr>
            </w:pPr>
          </w:p>
        </w:tc>
        <w:tc>
          <w:tcPr>
            <w:tcW w:w="2322" w:type="dxa"/>
          </w:tcPr>
          <w:p w:rsidR="00CE6177" w:rsidRPr="0078495A" w:rsidRDefault="00CE6177" w:rsidP="005246B8">
            <w:pPr>
              <w:jc w:val="center"/>
              <w:rPr>
                <w:rFonts w:asciiTheme="majorHAnsi" w:hAnsiTheme="majorHAnsi"/>
                <w:b/>
              </w:rPr>
            </w:pPr>
            <w:r w:rsidRPr="0078495A">
              <w:rPr>
                <w:rFonts w:asciiTheme="majorHAnsi" w:hAnsiTheme="majorHAnsi"/>
                <w:b/>
              </w:rPr>
              <w:t xml:space="preserve"> 2016 г. </w:t>
            </w:r>
          </w:p>
        </w:tc>
        <w:tc>
          <w:tcPr>
            <w:tcW w:w="2322" w:type="dxa"/>
          </w:tcPr>
          <w:p w:rsidR="00CE6177" w:rsidRPr="0078495A" w:rsidRDefault="00CE6177" w:rsidP="005246B8">
            <w:pPr>
              <w:jc w:val="center"/>
              <w:rPr>
                <w:rFonts w:asciiTheme="majorHAnsi" w:hAnsiTheme="majorHAnsi"/>
                <w:b/>
              </w:rPr>
            </w:pPr>
            <w:r w:rsidRPr="0078495A">
              <w:rPr>
                <w:rFonts w:asciiTheme="majorHAnsi" w:hAnsiTheme="majorHAnsi"/>
                <w:b/>
              </w:rPr>
              <w:t>2017 г.</w:t>
            </w:r>
          </w:p>
        </w:tc>
      </w:tr>
      <w:tr w:rsidR="00CE6177" w:rsidRPr="00B61545" w:rsidTr="005246B8">
        <w:tc>
          <w:tcPr>
            <w:tcW w:w="2322" w:type="dxa"/>
          </w:tcPr>
          <w:p w:rsidR="00CE6177" w:rsidRPr="00B61545" w:rsidRDefault="00CE6177" w:rsidP="005246B8">
            <w:pPr>
              <w:jc w:val="center"/>
              <w:rPr>
                <w:rFonts w:asciiTheme="majorHAnsi" w:hAnsiTheme="majorHAnsi"/>
              </w:rPr>
            </w:pPr>
            <w:r w:rsidRPr="00B61545">
              <w:rPr>
                <w:rFonts w:asciiTheme="majorHAnsi" w:hAnsiTheme="majorHAnsi"/>
              </w:rPr>
              <w:t xml:space="preserve">г. </w:t>
            </w:r>
            <w:proofErr w:type="spellStart"/>
            <w:r w:rsidRPr="00B61545">
              <w:rPr>
                <w:rFonts w:asciiTheme="majorHAnsi" w:hAnsiTheme="majorHAnsi"/>
              </w:rPr>
              <w:t>Клинцы</w:t>
            </w:r>
            <w:proofErr w:type="spellEnd"/>
          </w:p>
        </w:tc>
        <w:tc>
          <w:tcPr>
            <w:tcW w:w="2322" w:type="dxa"/>
          </w:tcPr>
          <w:p w:rsidR="00CE6177" w:rsidRPr="00B61545" w:rsidRDefault="00CE6177" w:rsidP="005246B8">
            <w:pPr>
              <w:jc w:val="center"/>
              <w:rPr>
                <w:rFonts w:asciiTheme="majorHAnsi" w:hAnsiTheme="majorHAnsi"/>
              </w:rPr>
            </w:pPr>
            <w:r w:rsidRPr="00B61545">
              <w:rPr>
                <w:rFonts w:asciiTheme="majorHAnsi" w:hAnsiTheme="majorHAnsi"/>
              </w:rPr>
              <w:t xml:space="preserve"> МУП ВКХ г. </w:t>
            </w:r>
            <w:proofErr w:type="spellStart"/>
            <w:r w:rsidRPr="00B61545">
              <w:rPr>
                <w:rFonts w:asciiTheme="majorHAnsi" w:hAnsiTheme="majorHAnsi"/>
              </w:rPr>
              <w:t>Клинцы</w:t>
            </w:r>
            <w:proofErr w:type="spellEnd"/>
          </w:p>
        </w:tc>
        <w:tc>
          <w:tcPr>
            <w:tcW w:w="2322" w:type="dxa"/>
          </w:tcPr>
          <w:p w:rsidR="00CE6177" w:rsidRPr="00B61545" w:rsidRDefault="00CE6177" w:rsidP="005246B8">
            <w:pPr>
              <w:jc w:val="center"/>
              <w:rPr>
                <w:rFonts w:asciiTheme="majorHAnsi" w:hAnsiTheme="majorHAnsi"/>
              </w:rPr>
            </w:pPr>
            <w:r w:rsidRPr="00B61545">
              <w:rPr>
                <w:rFonts w:asciiTheme="majorHAnsi" w:hAnsiTheme="majorHAnsi"/>
              </w:rPr>
              <w:t xml:space="preserve"> 3,314 </w:t>
            </w:r>
          </w:p>
        </w:tc>
        <w:tc>
          <w:tcPr>
            <w:tcW w:w="2322" w:type="dxa"/>
          </w:tcPr>
          <w:p w:rsidR="00CE6177" w:rsidRPr="00B61545" w:rsidRDefault="00CE6177" w:rsidP="005246B8">
            <w:pPr>
              <w:jc w:val="center"/>
              <w:rPr>
                <w:rFonts w:asciiTheme="majorHAnsi" w:hAnsiTheme="majorHAnsi"/>
              </w:rPr>
            </w:pPr>
            <w:r w:rsidRPr="00B61545">
              <w:rPr>
                <w:rFonts w:asciiTheme="majorHAnsi" w:hAnsiTheme="majorHAnsi"/>
              </w:rPr>
              <w:t xml:space="preserve">3,924 </w:t>
            </w:r>
          </w:p>
        </w:tc>
      </w:tr>
      <w:tr w:rsidR="00CE6177" w:rsidRPr="00B61545" w:rsidTr="005246B8">
        <w:tc>
          <w:tcPr>
            <w:tcW w:w="2322" w:type="dxa"/>
          </w:tcPr>
          <w:p w:rsidR="00CE6177" w:rsidRPr="00B61545" w:rsidRDefault="00CE6177" w:rsidP="005246B8">
            <w:pPr>
              <w:jc w:val="center"/>
              <w:rPr>
                <w:rFonts w:asciiTheme="majorHAnsi" w:hAnsiTheme="majorHAnsi"/>
              </w:rPr>
            </w:pPr>
            <w:proofErr w:type="spellStart"/>
            <w:r w:rsidRPr="00B61545">
              <w:rPr>
                <w:rFonts w:asciiTheme="majorHAnsi" w:hAnsiTheme="majorHAnsi"/>
              </w:rPr>
              <w:t>Суражский</w:t>
            </w:r>
            <w:proofErr w:type="spellEnd"/>
            <w:r w:rsidRPr="00B61545">
              <w:rPr>
                <w:rFonts w:asciiTheme="majorHAnsi" w:hAnsiTheme="majorHAnsi"/>
              </w:rPr>
              <w:t xml:space="preserve"> </w:t>
            </w:r>
          </w:p>
        </w:tc>
        <w:tc>
          <w:tcPr>
            <w:tcW w:w="2322" w:type="dxa"/>
          </w:tcPr>
          <w:p w:rsidR="00CE6177" w:rsidRPr="00B61545" w:rsidRDefault="00CE6177" w:rsidP="005246B8">
            <w:pPr>
              <w:jc w:val="center"/>
              <w:rPr>
                <w:rFonts w:asciiTheme="majorHAnsi" w:hAnsiTheme="majorHAnsi"/>
              </w:rPr>
            </w:pPr>
            <w:r w:rsidRPr="00B61545">
              <w:rPr>
                <w:rFonts w:asciiTheme="majorHAnsi" w:hAnsiTheme="majorHAnsi"/>
              </w:rPr>
              <w:t xml:space="preserve">АО «Пролетарий» </w:t>
            </w:r>
          </w:p>
        </w:tc>
        <w:tc>
          <w:tcPr>
            <w:tcW w:w="2322" w:type="dxa"/>
          </w:tcPr>
          <w:p w:rsidR="00CE6177" w:rsidRPr="00B61545" w:rsidRDefault="00CE6177" w:rsidP="005246B8">
            <w:pPr>
              <w:jc w:val="center"/>
              <w:rPr>
                <w:rFonts w:asciiTheme="majorHAnsi" w:hAnsiTheme="majorHAnsi"/>
              </w:rPr>
            </w:pPr>
            <w:r w:rsidRPr="00B61545">
              <w:rPr>
                <w:rFonts w:asciiTheme="majorHAnsi" w:hAnsiTheme="majorHAnsi"/>
              </w:rPr>
              <w:t xml:space="preserve">3,747 </w:t>
            </w:r>
          </w:p>
        </w:tc>
        <w:tc>
          <w:tcPr>
            <w:tcW w:w="2322" w:type="dxa"/>
          </w:tcPr>
          <w:p w:rsidR="00CE6177" w:rsidRPr="00B61545" w:rsidRDefault="00CE6177" w:rsidP="005246B8">
            <w:pPr>
              <w:jc w:val="center"/>
              <w:rPr>
                <w:rFonts w:asciiTheme="majorHAnsi" w:hAnsiTheme="majorHAnsi"/>
              </w:rPr>
            </w:pPr>
            <w:r w:rsidRPr="00B61545">
              <w:rPr>
                <w:rFonts w:asciiTheme="majorHAnsi" w:hAnsiTheme="majorHAnsi"/>
              </w:rPr>
              <w:t>2,734</w:t>
            </w:r>
          </w:p>
        </w:tc>
      </w:tr>
      <w:tr w:rsidR="00CE6177" w:rsidRPr="00B61545" w:rsidTr="005246B8">
        <w:tc>
          <w:tcPr>
            <w:tcW w:w="2322" w:type="dxa"/>
          </w:tcPr>
          <w:p w:rsidR="00CE6177" w:rsidRPr="00B61545" w:rsidRDefault="00CE6177" w:rsidP="005246B8">
            <w:pPr>
              <w:jc w:val="center"/>
              <w:rPr>
                <w:rFonts w:asciiTheme="majorHAnsi" w:hAnsiTheme="majorHAnsi"/>
              </w:rPr>
            </w:pPr>
            <w:r w:rsidRPr="00B61545">
              <w:rPr>
                <w:rFonts w:asciiTheme="majorHAnsi" w:hAnsiTheme="majorHAnsi"/>
              </w:rPr>
              <w:t xml:space="preserve"> </w:t>
            </w:r>
            <w:proofErr w:type="spellStart"/>
            <w:r w:rsidRPr="00B61545">
              <w:rPr>
                <w:rFonts w:asciiTheme="majorHAnsi" w:hAnsiTheme="majorHAnsi"/>
              </w:rPr>
              <w:t>Дятьковский</w:t>
            </w:r>
            <w:proofErr w:type="spellEnd"/>
            <w:r w:rsidRPr="00B61545">
              <w:rPr>
                <w:rFonts w:asciiTheme="majorHAnsi" w:hAnsiTheme="majorHAnsi"/>
              </w:rPr>
              <w:t xml:space="preserve"> </w:t>
            </w:r>
          </w:p>
        </w:tc>
        <w:tc>
          <w:tcPr>
            <w:tcW w:w="2322" w:type="dxa"/>
          </w:tcPr>
          <w:p w:rsidR="00CE6177" w:rsidRPr="00B61545" w:rsidRDefault="00CE6177" w:rsidP="005246B8">
            <w:pPr>
              <w:jc w:val="center"/>
              <w:rPr>
                <w:rFonts w:asciiTheme="majorHAnsi" w:hAnsiTheme="majorHAnsi"/>
              </w:rPr>
            </w:pPr>
            <w:r w:rsidRPr="00B61545">
              <w:rPr>
                <w:rFonts w:asciiTheme="majorHAnsi" w:hAnsiTheme="majorHAnsi"/>
              </w:rPr>
              <w:t>МУП ВКХ г. Дятьково</w:t>
            </w:r>
          </w:p>
        </w:tc>
        <w:tc>
          <w:tcPr>
            <w:tcW w:w="2322" w:type="dxa"/>
          </w:tcPr>
          <w:p w:rsidR="00CE6177" w:rsidRPr="00B61545" w:rsidRDefault="00CE6177" w:rsidP="005246B8">
            <w:pPr>
              <w:jc w:val="center"/>
              <w:rPr>
                <w:rFonts w:asciiTheme="majorHAnsi" w:hAnsiTheme="majorHAnsi"/>
              </w:rPr>
            </w:pPr>
            <w:r w:rsidRPr="00B61545">
              <w:rPr>
                <w:rFonts w:asciiTheme="majorHAnsi" w:hAnsiTheme="majorHAnsi"/>
              </w:rPr>
              <w:t xml:space="preserve"> 1,439 </w:t>
            </w:r>
          </w:p>
        </w:tc>
        <w:tc>
          <w:tcPr>
            <w:tcW w:w="2322" w:type="dxa"/>
          </w:tcPr>
          <w:p w:rsidR="00CE6177" w:rsidRPr="00B61545" w:rsidRDefault="00CE6177" w:rsidP="005246B8">
            <w:pPr>
              <w:jc w:val="center"/>
              <w:rPr>
                <w:rFonts w:asciiTheme="majorHAnsi" w:hAnsiTheme="majorHAnsi"/>
              </w:rPr>
            </w:pPr>
            <w:r w:rsidRPr="00B61545">
              <w:rPr>
                <w:rFonts w:asciiTheme="majorHAnsi" w:hAnsiTheme="majorHAnsi"/>
              </w:rPr>
              <w:t xml:space="preserve">1,435 </w:t>
            </w:r>
          </w:p>
        </w:tc>
      </w:tr>
      <w:tr w:rsidR="00CE6177" w:rsidRPr="00B61545" w:rsidTr="005246B8">
        <w:tc>
          <w:tcPr>
            <w:tcW w:w="2322" w:type="dxa"/>
          </w:tcPr>
          <w:p w:rsidR="00CE6177" w:rsidRPr="00B61545" w:rsidRDefault="00CE6177" w:rsidP="005246B8">
            <w:pPr>
              <w:jc w:val="center"/>
              <w:rPr>
                <w:rFonts w:asciiTheme="majorHAnsi" w:hAnsiTheme="majorHAnsi"/>
              </w:rPr>
            </w:pPr>
            <w:r w:rsidRPr="00B61545">
              <w:rPr>
                <w:rFonts w:asciiTheme="majorHAnsi" w:hAnsiTheme="majorHAnsi"/>
              </w:rPr>
              <w:t xml:space="preserve">г. Новозыбков </w:t>
            </w:r>
          </w:p>
        </w:tc>
        <w:tc>
          <w:tcPr>
            <w:tcW w:w="2322" w:type="dxa"/>
          </w:tcPr>
          <w:p w:rsidR="00CE6177" w:rsidRPr="00B61545" w:rsidRDefault="00CE6177" w:rsidP="005246B8">
            <w:pPr>
              <w:jc w:val="center"/>
              <w:rPr>
                <w:rFonts w:asciiTheme="majorHAnsi" w:hAnsiTheme="majorHAnsi"/>
              </w:rPr>
            </w:pPr>
            <w:r w:rsidRPr="00B61545">
              <w:rPr>
                <w:rFonts w:asciiTheme="majorHAnsi" w:hAnsiTheme="majorHAnsi"/>
              </w:rPr>
              <w:t>МУП «</w:t>
            </w:r>
            <w:proofErr w:type="spellStart"/>
            <w:r w:rsidRPr="00B61545">
              <w:rPr>
                <w:rFonts w:asciiTheme="majorHAnsi" w:hAnsiTheme="majorHAnsi"/>
              </w:rPr>
              <w:t>Новозыбковский</w:t>
            </w:r>
            <w:proofErr w:type="spellEnd"/>
            <w:r w:rsidRPr="00B61545">
              <w:rPr>
                <w:rFonts w:asciiTheme="majorHAnsi" w:hAnsiTheme="majorHAnsi"/>
              </w:rPr>
              <w:t xml:space="preserve"> городской водоканал» </w:t>
            </w:r>
          </w:p>
        </w:tc>
        <w:tc>
          <w:tcPr>
            <w:tcW w:w="2322" w:type="dxa"/>
          </w:tcPr>
          <w:p w:rsidR="00CE6177" w:rsidRPr="00B61545" w:rsidRDefault="00CE6177" w:rsidP="005246B8">
            <w:pPr>
              <w:jc w:val="center"/>
              <w:rPr>
                <w:rFonts w:asciiTheme="majorHAnsi" w:hAnsiTheme="majorHAnsi"/>
              </w:rPr>
            </w:pPr>
            <w:r w:rsidRPr="00B61545">
              <w:rPr>
                <w:rFonts w:asciiTheme="majorHAnsi" w:hAnsiTheme="majorHAnsi"/>
              </w:rPr>
              <w:t>1,345</w:t>
            </w:r>
          </w:p>
        </w:tc>
        <w:tc>
          <w:tcPr>
            <w:tcW w:w="2322" w:type="dxa"/>
          </w:tcPr>
          <w:p w:rsidR="00CE6177" w:rsidRPr="00B61545" w:rsidRDefault="00CE6177" w:rsidP="005246B8">
            <w:pPr>
              <w:jc w:val="center"/>
              <w:rPr>
                <w:rFonts w:asciiTheme="majorHAnsi" w:hAnsiTheme="majorHAnsi"/>
              </w:rPr>
            </w:pPr>
            <w:r w:rsidRPr="00B61545">
              <w:rPr>
                <w:rFonts w:asciiTheme="majorHAnsi" w:hAnsiTheme="majorHAnsi"/>
              </w:rPr>
              <w:t xml:space="preserve"> 1,121 </w:t>
            </w:r>
          </w:p>
        </w:tc>
      </w:tr>
      <w:tr w:rsidR="00CE6177" w:rsidRPr="00B61545" w:rsidTr="005246B8">
        <w:tc>
          <w:tcPr>
            <w:tcW w:w="2322" w:type="dxa"/>
          </w:tcPr>
          <w:p w:rsidR="00CE6177" w:rsidRPr="00B61545" w:rsidRDefault="00CE6177" w:rsidP="005246B8">
            <w:pPr>
              <w:jc w:val="center"/>
              <w:rPr>
                <w:rFonts w:asciiTheme="majorHAnsi" w:hAnsiTheme="majorHAnsi"/>
              </w:rPr>
            </w:pPr>
            <w:proofErr w:type="spellStart"/>
            <w:r w:rsidRPr="00B61545">
              <w:rPr>
                <w:rFonts w:asciiTheme="majorHAnsi" w:hAnsiTheme="majorHAnsi"/>
              </w:rPr>
              <w:t>Карачевский</w:t>
            </w:r>
            <w:proofErr w:type="spellEnd"/>
            <w:r w:rsidRPr="00B61545">
              <w:rPr>
                <w:rFonts w:asciiTheme="majorHAnsi" w:hAnsiTheme="majorHAnsi"/>
              </w:rPr>
              <w:t xml:space="preserve"> </w:t>
            </w:r>
          </w:p>
        </w:tc>
        <w:tc>
          <w:tcPr>
            <w:tcW w:w="2322" w:type="dxa"/>
          </w:tcPr>
          <w:p w:rsidR="00CE6177" w:rsidRPr="00B61545" w:rsidRDefault="00CE6177" w:rsidP="005246B8">
            <w:pPr>
              <w:jc w:val="center"/>
              <w:rPr>
                <w:rFonts w:asciiTheme="majorHAnsi" w:hAnsiTheme="majorHAnsi"/>
              </w:rPr>
            </w:pPr>
            <w:r w:rsidRPr="00B61545">
              <w:rPr>
                <w:rFonts w:asciiTheme="majorHAnsi" w:hAnsiTheme="majorHAnsi"/>
              </w:rPr>
              <w:t>МУП «</w:t>
            </w:r>
            <w:proofErr w:type="spellStart"/>
            <w:r w:rsidRPr="00B61545">
              <w:rPr>
                <w:rFonts w:asciiTheme="majorHAnsi" w:hAnsiTheme="majorHAnsi"/>
              </w:rPr>
              <w:t>Карачевский</w:t>
            </w:r>
            <w:proofErr w:type="spellEnd"/>
            <w:r w:rsidRPr="00B61545">
              <w:rPr>
                <w:rFonts w:asciiTheme="majorHAnsi" w:hAnsiTheme="majorHAnsi"/>
              </w:rPr>
              <w:t xml:space="preserve"> городской водоканал» </w:t>
            </w:r>
          </w:p>
        </w:tc>
        <w:tc>
          <w:tcPr>
            <w:tcW w:w="2322" w:type="dxa"/>
          </w:tcPr>
          <w:p w:rsidR="00CE6177" w:rsidRPr="00B61545" w:rsidRDefault="00CE6177" w:rsidP="005246B8">
            <w:pPr>
              <w:jc w:val="center"/>
              <w:rPr>
                <w:rFonts w:asciiTheme="majorHAnsi" w:hAnsiTheme="majorHAnsi"/>
              </w:rPr>
            </w:pPr>
            <w:r w:rsidRPr="00B61545">
              <w:rPr>
                <w:rFonts w:asciiTheme="majorHAnsi" w:hAnsiTheme="majorHAnsi"/>
              </w:rPr>
              <w:t>0,899</w:t>
            </w:r>
          </w:p>
        </w:tc>
        <w:tc>
          <w:tcPr>
            <w:tcW w:w="2322" w:type="dxa"/>
          </w:tcPr>
          <w:p w:rsidR="00CE6177" w:rsidRPr="00B61545" w:rsidRDefault="00CE6177" w:rsidP="005246B8">
            <w:pPr>
              <w:jc w:val="center"/>
              <w:rPr>
                <w:rFonts w:asciiTheme="majorHAnsi" w:hAnsiTheme="majorHAnsi"/>
              </w:rPr>
            </w:pPr>
            <w:r w:rsidRPr="00B61545">
              <w:rPr>
                <w:rFonts w:asciiTheme="majorHAnsi" w:hAnsiTheme="majorHAnsi"/>
              </w:rPr>
              <w:t xml:space="preserve"> 0,899 </w:t>
            </w:r>
          </w:p>
        </w:tc>
      </w:tr>
      <w:tr w:rsidR="00CE6177" w:rsidRPr="00B61545" w:rsidTr="005246B8">
        <w:tc>
          <w:tcPr>
            <w:tcW w:w="2322" w:type="dxa"/>
          </w:tcPr>
          <w:p w:rsidR="00CE6177" w:rsidRPr="00B61545" w:rsidRDefault="00CE6177" w:rsidP="005246B8">
            <w:pPr>
              <w:jc w:val="center"/>
              <w:rPr>
                <w:rFonts w:asciiTheme="majorHAnsi" w:hAnsiTheme="majorHAnsi"/>
              </w:rPr>
            </w:pPr>
            <w:proofErr w:type="spellStart"/>
            <w:r w:rsidRPr="00B61545">
              <w:rPr>
                <w:rFonts w:asciiTheme="majorHAnsi" w:hAnsiTheme="majorHAnsi"/>
              </w:rPr>
              <w:t>Дятьковский</w:t>
            </w:r>
            <w:proofErr w:type="spellEnd"/>
            <w:r w:rsidRPr="00B61545">
              <w:rPr>
                <w:rFonts w:asciiTheme="majorHAnsi" w:hAnsiTheme="majorHAnsi"/>
              </w:rPr>
              <w:t xml:space="preserve"> </w:t>
            </w:r>
          </w:p>
        </w:tc>
        <w:tc>
          <w:tcPr>
            <w:tcW w:w="2322" w:type="dxa"/>
          </w:tcPr>
          <w:p w:rsidR="00CE6177" w:rsidRPr="00B61545" w:rsidRDefault="00CE6177" w:rsidP="005246B8">
            <w:pPr>
              <w:jc w:val="center"/>
              <w:rPr>
                <w:rFonts w:asciiTheme="majorHAnsi" w:hAnsiTheme="majorHAnsi"/>
              </w:rPr>
            </w:pPr>
            <w:r w:rsidRPr="00B61545">
              <w:rPr>
                <w:rFonts w:asciiTheme="majorHAnsi" w:hAnsiTheme="majorHAnsi"/>
              </w:rPr>
              <w:t>АО «</w:t>
            </w:r>
            <w:proofErr w:type="spellStart"/>
            <w:r w:rsidRPr="00B61545">
              <w:rPr>
                <w:rFonts w:asciiTheme="majorHAnsi" w:hAnsiTheme="majorHAnsi"/>
              </w:rPr>
              <w:t>Мальцовский</w:t>
            </w:r>
            <w:proofErr w:type="spellEnd"/>
            <w:r w:rsidRPr="00B61545">
              <w:rPr>
                <w:rFonts w:asciiTheme="majorHAnsi" w:hAnsiTheme="majorHAnsi"/>
              </w:rPr>
              <w:t xml:space="preserve"> </w:t>
            </w:r>
            <w:r w:rsidRPr="00B61545">
              <w:rPr>
                <w:rFonts w:asciiTheme="majorHAnsi" w:hAnsiTheme="majorHAnsi"/>
              </w:rPr>
              <w:lastRenderedPageBreak/>
              <w:t>портландцемент»</w:t>
            </w:r>
          </w:p>
        </w:tc>
        <w:tc>
          <w:tcPr>
            <w:tcW w:w="2322" w:type="dxa"/>
          </w:tcPr>
          <w:p w:rsidR="00CE6177" w:rsidRPr="00B61545" w:rsidRDefault="00CE6177" w:rsidP="005246B8">
            <w:pPr>
              <w:jc w:val="center"/>
              <w:rPr>
                <w:rFonts w:asciiTheme="majorHAnsi" w:hAnsiTheme="majorHAnsi"/>
              </w:rPr>
            </w:pPr>
            <w:r w:rsidRPr="00B61545">
              <w:rPr>
                <w:rFonts w:asciiTheme="majorHAnsi" w:hAnsiTheme="majorHAnsi"/>
              </w:rPr>
              <w:lastRenderedPageBreak/>
              <w:t xml:space="preserve"> 1,390</w:t>
            </w:r>
          </w:p>
        </w:tc>
        <w:tc>
          <w:tcPr>
            <w:tcW w:w="2322" w:type="dxa"/>
          </w:tcPr>
          <w:p w:rsidR="00CE6177" w:rsidRPr="00B61545" w:rsidRDefault="00CE6177" w:rsidP="005246B8">
            <w:pPr>
              <w:jc w:val="center"/>
              <w:rPr>
                <w:rFonts w:asciiTheme="majorHAnsi" w:hAnsiTheme="majorHAnsi"/>
              </w:rPr>
            </w:pPr>
            <w:r w:rsidRPr="00B61545">
              <w:rPr>
                <w:rFonts w:asciiTheme="majorHAnsi" w:hAnsiTheme="majorHAnsi"/>
              </w:rPr>
              <w:t xml:space="preserve"> 1,390 </w:t>
            </w:r>
          </w:p>
        </w:tc>
      </w:tr>
      <w:tr w:rsidR="00CE6177" w:rsidRPr="00B61545" w:rsidTr="005246B8">
        <w:tc>
          <w:tcPr>
            <w:tcW w:w="2322" w:type="dxa"/>
          </w:tcPr>
          <w:p w:rsidR="00CE6177" w:rsidRPr="00B61545" w:rsidRDefault="00CE6177" w:rsidP="005246B8">
            <w:pPr>
              <w:jc w:val="center"/>
              <w:rPr>
                <w:rFonts w:asciiTheme="majorHAnsi" w:hAnsiTheme="majorHAnsi"/>
              </w:rPr>
            </w:pPr>
            <w:r w:rsidRPr="00B61545">
              <w:rPr>
                <w:rFonts w:asciiTheme="majorHAnsi" w:hAnsiTheme="majorHAnsi"/>
              </w:rPr>
              <w:lastRenderedPageBreak/>
              <w:t>г. Сельцо</w:t>
            </w:r>
          </w:p>
        </w:tc>
        <w:tc>
          <w:tcPr>
            <w:tcW w:w="2322" w:type="dxa"/>
          </w:tcPr>
          <w:p w:rsidR="00CE6177" w:rsidRPr="00B61545" w:rsidRDefault="00CE6177" w:rsidP="005246B8">
            <w:pPr>
              <w:jc w:val="center"/>
              <w:rPr>
                <w:rFonts w:asciiTheme="majorHAnsi" w:hAnsiTheme="majorHAnsi"/>
              </w:rPr>
            </w:pPr>
            <w:r w:rsidRPr="00B61545">
              <w:rPr>
                <w:rFonts w:asciiTheme="majorHAnsi" w:hAnsiTheme="majorHAnsi"/>
              </w:rPr>
              <w:t xml:space="preserve"> ООО «</w:t>
            </w:r>
            <w:proofErr w:type="spellStart"/>
            <w:r w:rsidRPr="00B61545">
              <w:rPr>
                <w:rFonts w:asciiTheme="majorHAnsi" w:hAnsiTheme="majorHAnsi"/>
              </w:rPr>
              <w:t>Жилкомхоз</w:t>
            </w:r>
            <w:proofErr w:type="spellEnd"/>
            <w:r w:rsidRPr="00B61545">
              <w:rPr>
                <w:rFonts w:asciiTheme="majorHAnsi" w:hAnsiTheme="majorHAnsi"/>
              </w:rPr>
              <w:t xml:space="preserve">» г. Сельцо </w:t>
            </w:r>
          </w:p>
        </w:tc>
        <w:tc>
          <w:tcPr>
            <w:tcW w:w="2322" w:type="dxa"/>
          </w:tcPr>
          <w:p w:rsidR="00CE6177" w:rsidRPr="00B61545" w:rsidRDefault="00CE6177" w:rsidP="005246B8">
            <w:pPr>
              <w:jc w:val="center"/>
              <w:rPr>
                <w:rFonts w:asciiTheme="majorHAnsi" w:hAnsiTheme="majorHAnsi"/>
              </w:rPr>
            </w:pPr>
            <w:r w:rsidRPr="00B61545">
              <w:rPr>
                <w:rFonts w:asciiTheme="majorHAnsi" w:hAnsiTheme="majorHAnsi"/>
              </w:rPr>
              <w:t xml:space="preserve">0,800 </w:t>
            </w:r>
          </w:p>
        </w:tc>
        <w:tc>
          <w:tcPr>
            <w:tcW w:w="2322" w:type="dxa"/>
          </w:tcPr>
          <w:p w:rsidR="00CE6177" w:rsidRPr="00B61545" w:rsidRDefault="00CE6177" w:rsidP="005246B8">
            <w:pPr>
              <w:jc w:val="center"/>
              <w:rPr>
                <w:rFonts w:asciiTheme="majorHAnsi" w:hAnsiTheme="majorHAnsi"/>
              </w:rPr>
            </w:pPr>
            <w:r w:rsidRPr="00B61545">
              <w:rPr>
                <w:rFonts w:asciiTheme="majorHAnsi" w:hAnsiTheme="majorHAnsi"/>
              </w:rPr>
              <w:t xml:space="preserve">0,751 </w:t>
            </w:r>
          </w:p>
        </w:tc>
      </w:tr>
      <w:tr w:rsidR="00CE6177" w:rsidRPr="00B61545" w:rsidTr="005246B8">
        <w:tc>
          <w:tcPr>
            <w:tcW w:w="2322" w:type="dxa"/>
          </w:tcPr>
          <w:p w:rsidR="00CE6177" w:rsidRPr="00B61545" w:rsidRDefault="00CE6177" w:rsidP="005246B8">
            <w:pPr>
              <w:jc w:val="center"/>
              <w:rPr>
                <w:rFonts w:asciiTheme="majorHAnsi" w:hAnsiTheme="majorHAnsi"/>
              </w:rPr>
            </w:pPr>
            <w:proofErr w:type="spellStart"/>
            <w:r w:rsidRPr="00B61545">
              <w:rPr>
                <w:rFonts w:asciiTheme="majorHAnsi" w:hAnsiTheme="majorHAnsi"/>
              </w:rPr>
              <w:t>Дятьковский</w:t>
            </w:r>
            <w:proofErr w:type="spellEnd"/>
          </w:p>
        </w:tc>
        <w:tc>
          <w:tcPr>
            <w:tcW w:w="2322" w:type="dxa"/>
          </w:tcPr>
          <w:p w:rsidR="00CE6177" w:rsidRPr="00B61545" w:rsidRDefault="00CE6177" w:rsidP="005246B8">
            <w:pPr>
              <w:jc w:val="center"/>
              <w:rPr>
                <w:rFonts w:asciiTheme="majorHAnsi" w:hAnsiTheme="majorHAnsi"/>
              </w:rPr>
            </w:pPr>
            <w:r w:rsidRPr="00B61545">
              <w:rPr>
                <w:rFonts w:asciiTheme="majorHAnsi" w:hAnsiTheme="majorHAnsi"/>
              </w:rPr>
              <w:t xml:space="preserve"> МУП МО г. Фокино </w:t>
            </w:r>
          </w:p>
        </w:tc>
        <w:tc>
          <w:tcPr>
            <w:tcW w:w="2322" w:type="dxa"/>
          </w:tcPr>
          <w:p w:rsidR="00CE6177" w:rsidRPr="00B61545" w:rsidRDefault="00CE6177" w:rsidP="005246B8">
            <w:pPr>
              <w:jc w:val="center"/>
              <w:rPr>
                <w:rFonts w:asciiTheme="majorHAnsi" w:hAnsiTheme="majorHAnsi"/>
              </w:rPr>
            </w:pPr>
            <w:r w:rsidRPr="00B61545">
              <w:rPr>
                <w:rFonts w:asciiTheme="majorHAnsi" w:hAnsiTheme="majorHAnsi"/>
              </w:rPr>
              <w:t>0,980</w:t>
            </w:r>
          </w:p>
        </w:tc>
        <w:tc>
          <w:tcPr>
            <w:tcW w:w="2322" w:type="dxa"/>
          </w:tcPr>
          <w:p w:rsidR="00CE6177" w:rsidRPr="00B61545" w:rsidRDefault="00CE6177" w:rsidP="005246B8">
            <w:pPr>
              <w:jc w:val="center"/>
              <w:rPr>
                <w:rFonts w:asciiTheme="majorHAnsi" w:hAnsiTheme="majorHAnsi"/>
              </w:rPr>
            </w:pPr>
            <w:r w:rsidRPr="00B61545">
              <w:rPr>
                <w:rFonts w:asciiTheme="majorHAnsi" w:hAnsiTheme="majorHAnsi"/>
              </w:rPr>
              <w:t xml:space="preserve"> 0,783 </w:t>
            </w:r>
          </w:p>
        </w:tc>
      </w:tr>
      <w:tr w:rsidR="00CE6177" w:rsidRPr="00B61545" w:rsidTr="005246B8">
        <w:tc>
          <w:tcPr>
            <w:tcW w:w="2322" w:type="dxa"/>
          </w:tcPr>
          <w:p w:rsidR="00CE6177" w:rsidRPr="00B61545" w:rsidRDefault="00CE6177" w:rsidP="005246B8">
            <w:pPr>
              <w:jc w:val="center"/>
              <w:rPr>
                <w:rFonts w:asciiTheme="majorHAnsi" w:hAnsiTheme="majorHAnsi"/>
              </w:rPr>
            </w:pPr>
            <w:r w:rsidRPr="00B61545">
              <w:rPr>
                <w:rFonts w:asciiTheme="majorHAnsi" w:hAnsiTheme="majorHAnsi"/>
              </w:rPr>
              <w:t xml:space="preserve">г. Брянск </w:t>
            </w:r>
          </w:p>
        </w:tc>
        <w:tc>
          <w:tcPr>
            <w:tcW w:w="2322" w:type="dxa"/>
          </w:tcPr>
          <w:p w:rsidR="00CE6177" w:rsidRPr="00B61545" w:rsidRDefault="00CE6177" w:rsidP="005246B8">
            <w:pPr>
              <w:jc w:val="center"/>
              <w:rPr>
                <w:rFonts w:asciiTheme="majorHAnsi" w:hAnsiTheme="majorHAnsi"/>
              </w:rPr>
            </w:pPr>
            <w:r w:rsidRPr="00B61545">
              <w:rPr>
                <w:rFonts w:asciiTheme="majorHAnsi" w:hAnsiTheme="majorHAnsi"/>
              </w:rPr>
              <w:t>АО ПО «</w:t>
            </w:r>
            <w:proofErr w:type="spellStart"/>
            <w:r w:rsidRPr="00B61545">
              <w:rPr>
                <w:rFonts w:asciiTheme="majorHAnsi" w:hAnsiTheme="majorHAnsi"/>
              </w:rPr>
              <w:t>Бежицкая</w:t>
            </w:r>
            <w:proofErr w:type="spellEnd"/>
            <w:r w:rsidRPr="00B61545">
              <w:rPr>
                <w:rFonts w:asciiTheme="majorHAnsi" w:hAnsiTheme="majorHAnsi"/>
              </w:rPr>
              <w:t xml:space="preserve"> сталь» </w:t>
            </w:r>
          </w:p>
        </w:tc>
        <w:tc>
          <w:tcPr>
            <w:tcW w:w="2322" w:type="dxa"/>
          </w:tcPr>
          <w:p w:rsidR="00CE6177" w:rsidRPr="00B61545" w:rsidRDefault="00CE6177" w:rsidP="005246B8">
            <w:pPr>
              <w:jc w:val="center"/>
              <w:rPr>
                <w:rFonts w:asciiTheme="majorHAnsi" w:hAnsiTheme="majorHAnsi"/>
              </w:rPr>
            </w:pPr>
            <w:r w:rsidRPr="00B61545">
              <w:rPr>
                <w:rFonts w:asciiTheme="majorHAnsi" w:hAnsiTheme="majorHAnsi"/>
              </w:rPr>
              <w:t>0,700</w:t>
            </w:r>
          </w:p>
        </w:tc>
        <w:tc>
          <w:tcPr>
            <w:tcW w:w="2322" w:type="dxa"/>
          </w:tcPr>
          <w:p w:rsidR="00CE6177" w:rsidRPr="00B61545" w:rsidRDefault="00CE6177" w:rsidP="005246B8">
            <w:pPr>
              <w:jc w:val="center"/>
              <w:rPr>
                <w:rFonts w:asciiTheme="majorHAnsi" w:hAnsiTheme="majorHAnsi"/>
              </w:rPr>
            </w:pPr>
            <w:r w:rsidRPr="00B61545">
              <w:rPr>
                <w:rFonts w:asciiTheme="majorHAnsi" w:hAnsiTheme="majorHAnsi"/>
              </w:rPr>
              <w:t xml:space="preserve"> 0,543 </w:t>
            </w:r>
          </w:p>
        </w:tc>
      </w:tr>
      <w:tr w:rsidR="00CE6177" w:rsidRPr="00B61545" w:rsidTr="005246B8">
        <w:tc>
          <w:tcPr>
            <w:tcW w:w="2322" w:type="dxa"/>
          </w:tcPr>
          <w:p w:rsidR="00CE6177" w:rsidRPr="00B61545" w:rsidRDefault="00CE6177" w:rsidP="005246B8">
            <w:pPr>
              <w:jc w:val="center"/>
              <w:rPr>
                <w:rFonts w:asciiTheme="majorHAnsi" w:hAnsiTheme="majorHAnsi"/>
              </w:rPr>
            </w:pPr>
            <w:proofErr w:type="spellStart"/>
            <w:r w:rsidRPr="00B61545">
              <w:rPr>
                <w:rFonts w:asciiTheme="majorHAnsi" w:hAnsiTheme="majorHAnsi"/>
              </w:rPr>
              <w:t>Унечский</w:t>
            </w:r>
            <w:proofErr w:type="spellEnd"/>
            <w:r w:rsidRPr="00B61545">
              <w:rPr>
                <w:rFonts w:asciiTheme="majorHAnsi" w:hAnsiTheme="majorHAnsi"/>
              </w:rPr>
              <w:t xml:space="preserve"> </w:t>
            </w:r>
          </w:p>
        </w:tc>
        <w:tc>
          <w:tcPr>
            <w:tcW w:w="2322" w:type="dxa"/>
          </w:tcPr>
          <w:p w:rsidR="00CE6177" w:rsidRPr="00B61545" w:rsidRDefault="00CE6177" w:rsidP="005246B8">
            <w:pPr>
              <w:jc w:val="center"/>
              <w:rPr>
                <w:rFonts w:asciiTheme="majorHAnsi" w:hAnsiTheme="majorHAnsi"/>
              </w:rPr>
            </w:pPr>
            <w:r w:rsidRPr="00B61545">
              <w:rPr>
                <w:rFonts w:asciiTheme="majorHAnsi" w:hAnsiTheme="majorHAnsi"/>
              </w:rPr>
              <w:t>АО «</w:t>
            </w:r>
            <w:proofErr w:type="spellStart"/>
            <w:r w:rsidRPr="00B61545">
              <w:rPr>
                <w:rFonts w:asciiTheme="majorHAnsi" w:hAnsiTheme="majorHAnsi"/>
              </w:rPr>
              <w:t>Унечский</w:t>
            </w:r>
            <w:proofErr w:type="spellEnd"/>
            <w:r w:rsidRPr="00B61545">
              <w:rPr>
                <w:rFonts w:asciiTheme="majorHAnsi" w:hAnsiTheme="majorHAnsi"/>
              </w:rPr>
              <w:t xml:space="preserve"> водоканал» </w:t>
            </w:r>
          </w:p>
        </w:tc>
        <w:tc>
          <w:tcPr>
            <w:tcW w:w="2322" w:type="dxa"/>
          </w:tcPr>
          <w:p w:rsidR="00CE6177" w:rsidRPr="00B61545" w:rsidRDefault="00CE6177" w:rsidP="005246B8">
            <w:pPr>
              <w:jc w:val="center"/>
              <w:rPr>
                <w:rFonts w:asciiTheme="majorHAnsi" w:hAnsiTheme="majorHAnsi"/>
              </w:rPr>
            </w:pPr>
            <w:r w:rsidRPr="00B61545">
              <w:rPr>
                <w:rFonts w:asciiTheme="majorHAnsi" w:hAnsiTheme="majorHAnsi"/>
              </w:rPr>
              <w:t>0,788</w:t>
            </w:r>
          </w:p>
        </w:tc>
        <w:tc>
          <w:tcPr>
            <w:tcW w:w="2322" w:type="dxa"/>
          </w:tcPr>
          <w:p w:rsidR="00CE6177" w:rsidRPr="00B61545" w:rsidRDefault="00CE6177" w:rsidP="005246B8">
            <w:pPr>
              <w:jc w:val="center"/>
              <w:rPr>
                <w:rFonts w:asciiTheme="majorHAnsi" w:hAnsiTheme="majorHAnsi"/>
              </w:rPr>
            </w:pPr>
            <w:r w:rsidRPr="00B61545">
              <w:rPr>
                <w:rFonts w:asciiTheme="majorHAnsi" w:hAnsiTheme="majorHAnsi"/>
              </w:rPr>
              <w:t xml:space="preserve"> 0,790</w:t>
            </w:r>
          </w:p>
        </w:tc>
      </w:tr>
    </w:tbl>
    <w:p w:rsidR="00690D49" w:rsidRDefault="00690D49" w:rsidP="00690D49">
      <w:pPr>
        <w:tabs>
          <w:tab w:val="left" w:pos="709"/>
        </w:tabs>
        <w:spacing w:before="120" w:line="276" w:lineRule="auto"/>
        <w:ind w:firstLine="709"/>
        <w:jc w:val="both"/>
        <w:rPr>
          <w:rFonts w:asciiTheme="majorHAnsi" w:hAnsiTheme="majorHAnsi"/>
        </w:rPr>
      </w:pPr>
      <w:r w:rsidRPr="00690D49">
        <w:rPr>
          <w:rFonts w:asciiTheme="majorHAnsi" w:hAnsiTheme="majorHAnsi"/>
        </w:rPr>
        <w:t>Сброс воды в</w:t>
      </w:r>
      <w:r>
        <w:rPr>
          <w:rFonts w:asciiTheme="majorHAnsi" w:hAnsiTheme="majorHAnsi"/>
        </w:rPr>
        <w:t xml:space="preserve"> </w:t>
      </w:r>
      <w:r w:rsidRPr="00690D49">
        <w:rPr>
          <w:rFonts w:asciiTheme="majorHAnsi" w:hAnsiTheme="majorHAnsi"/>
        </w:rPr>
        <w:t>природные поверхностные водные объекты (реки, пруды) за 2017 г. по</w:t>
      </w:r>
      <w:r>
        <w:rPr>
          <w:rFonts w:asciiTheme="majorHAnsi" w:hAnsiTheme="majorHAnsi"/>
        </w:rPr>
        <w:t xml:space="preserve"> </w:t>
      </w:r>
      <w:proofErr w:type="spellStart"/>
      <w:r>
        <w:rPr>
          <w:rFonts w:asciiTheme="majorHAnsi" w:hAnsiTheme="majorHAnsi"/>
        </w:rPr>
        <w:t>Унечскому</w:t>
      </w:r>
      <w:proofErr w:type="spellEnd"/>
      <w:r>
        <w:rPr>
          <w:rFonts w:asciiTheme="majorHAnsi" w:hAnsiTheme="majorHAnsi"/>
        </w:rPr>
        <w:t xml:space="preserve"> </w:t>
      </w:r>
      <w:r w:rsidRPr="00690D49">
        <w:rPr>
          <w:rFonts w:asciiTheme="majorHAnsi" w:hAnsiTheme="majorHAnsi"/>
        </w:rPr>
        <w:t>район</w:t>
      </w:r>
      <w:r>
        <w:rPr>
          <w:rFonts w:asciiTheme="majorHAnsi" w:hAnsiTheme="majorHAnsi"/>
        </w:rPr>
        <w:t>у</w:t>
      </w:r>
      <w:r w:rsidRPr="00690D49">
        <w:rPr>
          <w:rFonts w:asciiTheme="majorHAnsi" w:hAnsiTheme="majorHAnsi"/>
        </w:rPr>
        <w:t xml:space="preserve"> </w:t>
      </w:r>
      <w:r>
        <w:rPr>
          <w:rFonts w:asciiTheme="majorHAnsi" w:hAnsiTheme="majorHAnsi"/>
        </w:rPr>
        <w:t xml:space="preserve">относится к категории загрязненной/ </w:t>
      </w:r>
      <w:r w:rsidRPr="00690D49">
        <w:rPr>
          <w:rFonts w:asciiTheme="majorHAnsi" w:hAnsiTheme="majorHAnsi"/>
        </w:rPr>
        <w:t>недостаточно очищенной</w:t>
      </w:r>
      <w:r>
        <w:rPr>
          <w:rFonts w:asciiTheme="majorHAnsi" w:hAnsiTheme="majorHAnsi"/>
        </w:rPr>
        <w:t xml:space="preserve"> (790,30)</w:t>
      </w:r>
      <w:r w:rsidRPr="00690D49">
        <w:rPr>
          <w:rFonts w:asciiTheme="majorHAnsi" w:hAnsiTheme="majorHAnsi"/>
        </w:rPr>
        <w:t>. В настоящее время уровень обеспеченности новейшими технологиями очистки сточных вод довольно низок. При строительстве новых сооружений</w:t>
      </w:r>
      <w:r>
        <w:rPr>
          <w:rFonts w:asciiTheme="majorHAnsi" w:hAnsiTheme="majorHAnsi"/>
        </w:rPr>
        <w:t xml:space="preserve"> </w:t>
      </w:r>
      <w:r w:rsidRPr="00690D49">
        <w:rPr>
          <w:rFonts w:asciiTheme="majorHAnsi" w:hAnsiTheme="majorHAnsi"/>
        </w:rPr>
        <w:t>требуются принципиально новые технологические подходы.</w:t>
      </w:r>
    </w:p>
    <w:p w:rsidR="00CE6177" w:rsidRDefault="00CE6177" w:rsidP="00690D49">
      <w:pPr>
        <w:tabs>
          <w:tab w:val="left" w:pos="709"/>
        </w:tabs>
        <w:spacing w:line="276" w:lineRule="auto"/>
        <w:ind w:firstLine="709"/>
        <w:jc w:val="both"/>
        <w:rPr>
          <w:rFonts w:asciiTheme="majorHAnsi" w:hAnsiTheme="majorHAnsi"/>
        </w:rPr>
      </w:pPr>
      <w:r>
        <w:rPr>
          <w:rFonts w:asciiTheme="majorHAnsi" w:hAnsiTheme="majorHAnsi"/>
        </w:rPr>
        <w:t xml:space="preserve">Основным водоемом на территории Унечского района является </w:t>
      </w:r>
      <w:r w:rsidRPr="00B61545">
        <w:rPr>
          <w:rFonts w:asciiTheme="majorHAnsi" w:hAnsiTheme="majorHAnsi"/>
        </w:rPr>
        <w:t>р. Унеча - вода реки загрязнена органическими веществами по ХПК и</w:t>
      </w:r>
      <w:r>
        <w:rPr>
          <w:rFonts w:asciiTheme="majorHAnsi" w:hAnsiTheme="majorHAnsi"/>
        </w:rPr>
        <w:t xml:space="preserve"> </w:t>
      </w:r>
      <w:r w:rsidRPr="00B61545">
        <w:rPr>
          <w:rFonts w:asciiTheme="majorHAnsi" w:hAnsiTheme="majorHAnsi"/>
        </w:rPr>
        <w:t>БПК5, соединениями железа, азотом нитритным, фосфатами. Среднегодовые</w:t>
      </w:r>
      <w:r>
        <w:rPr>
          <w:rFonts w:asciiTheme="majorHAnsi" w:hAnsiTheme="majorHAnsi"/>
        </w:rPr>
        <w:t xml:space="preserve"> </w:t>
      </w:r>
      <w:r w:rsidRPr="00B61545">
        <w:rPr>
          <w:rFonts w:asciiTheme="majorHAnsi" w:hAnsiTheme="majorHAnsi"/>
        </w:rPr>
        <w:t>и максимальные концентрации составили 1-4 ПДК (в створе 4,0км выше г.</w:t>
      </w:r>
      <w:r>
        <w:rPr>
          <w:rFonts w:asciiTheme="majorHAnsi" w:hAnsiTheme="majorHAnsi"/>
        </w:rPr>
        <w:t> </w:t>
      </w:r>
      <w:r w:rsidRPr="00B61545">
        <w:rPr>
          <w:rFonts w:asciiTheme="majorHAnsi" w:hAnsiTheme="majorHAnsi"/>
        </w:rPr>
        <w:t>Унеча максимал</w:t>
      </w:r>
      <w:r>
        <w:rPr>
          <w:rFonts w:asciiTheme="majorHAnsi" w:hAnsiTheme="majorHAnsi"/>
        </w:rPr>
        <w:t>ьные концентрации по ХПК и БПК5</w:t>
      </w:r>
      <w:r w:rsidRPr="00B61545">
        <w:rPr>
          <w:rFonts w:asciiTheme="majorHAnsi" w:hAnsiTheme="majorHAnsi"/>
        </w:rPr>
        <w:t>, железу общему</w:t>
      </w:r>
      <w:r>
        <w:rPr>
          <w:rFonts w:asciiTheme="majorHAnsi" w:hAnsiTheme="majorHAnsi"/>
        </w:rPr>
        <w:t xml:space="preserve"> </w:t>
      </w:r>
      <w:r w:rsidRPr="00B61545">
        <w:rPr>
          <w:rFonts w:asciiTheme="majorHAnsi" w:hAnsiTheme="majorHAnsi"/>
        </w:rPr>
        <w:t>составили соответственно 2-3ПДК, а в створе 3,0км ниже г.</w:t>
      </w:r>
      <w:r>
        <w:rPr>
          <w:rFonts w:asciiTheme="majorHAnsi" w:hAnsiTheme="majorHAnsi"/>
        </w:rPr>
        <w:t> </w:t>
      </w:r>
      <w:r w:rsidRPr="00B61545">
        <w:rPr>
          <w:rFonts w:asciiTheme="majorHAnsi" w:hAnsiTheme="majorHAnsi"/>
        </w:rPr>
        <w:t>Унеча</w:t>
      </w:r>
      <w:r>
        <w:rPr>
          <w:rFonts w:asciiTheme="majorHAnsi" w:hAnsiTheme="majorHAnsi"/>
        </w:rPr>
        <w:t xml:space="preserve"> </w:t>
      </w:r>
      <w:r w:rsidRPr="00B61545">
        <w:rPr>
          <w:rFonts w:asciiTheme="majorHAnsi" w:hAnsiTheme="majorHAnsi"/>
        </w:rPr>
        <w:t>максимальные концентрации железа общего 4ПДК, фосфатов-единичные</w:t>
      </w:r>
      <w:r>
        <w:rPr>
          <w:rFonts w:asciiTheme="majorHAnsi" w:hAnsiTheme="majorHAnsi"/>
        </w:rPr>
        <w:t xml:space="preserve"> </w:t>
      </w:r>
      <w:r w:rsidRPr="00B61545">
        <w:rPr>
          <w:rFonts w:asciiTheme="majorHAnsi" w:hAnsiTheme="majorHAnsi"/>
        </w:rPr>
        <w:t>случаи до 1ПДК).</w:t>
      </w:r>
    </w:p>
    <w:p w:rsidR="00636C45" w:rsidRDefault="00636C45" w:rsidP="00D019D4">
      <w:pPr>
        <w:tabs>
          <w:tab w:val="left" w:pos="709"/>
        </w:tabs>
        <w:spacing w:line="276" w:lineRule="auto"/>
        <w:ind w:firstLine="709"/>
        <w:jc w:val="both"/>
        <w:rPr>
          <w:rFonts w:asciiTheme="majorHAnsi" w:hAnsiTheme="majorHAnsi"/>
        </w:rPr>
      </w:pPr>
      <w:r w:rsidRPr="00636C45">
        <w:rPr>
          <w:rFonts w:asciiTheme="majorHAnsi" w:hAnsiTheme="majorHAnsi"/>
        </w:rPr>
        <w:t xml:space="preserve">Воздействие предприятий </w:t>
      </w:r>
      <w:r>
        <w:rPr>
          <w:rFonts w:asciiTheme="majorHAnsi" w:hAnsiTheme="majorHAnsi"/>
        </w:rPr>
        <w:t>Унечского района</w:t>
      </w:r>
      <w:r w:rsidRPr="00636C45">
        <w:rPr>
          <w:rFonts w:asciiTheme="majorHAnsi" w:hAnsiTheme="majorHAnsi"/>
        </w:rPr>
        <w:t xml:space="preserve"> на состояние почв и</w:t>
      </w:r>
      <w:r>
        <w:rPr>
          <w:rFonts w:asciiTheme="majorHAnsi" w:hAnsiTheme="majorHAnsi"/>
        </w:rPr>
        <w:t xml:space="preserve"> </w:t>
      </w:r>
      <w:r w:rsidRPr="00636C45">
        <w:rPr>
          <w:rFonts w:asciiTheme="majorHAnsi" w:hAnsiTheme="majorHAnsi"/>
        </w:rPr>
        <w:t>растениеводческой продукции</w:t>
      </w:r>
      <w:r>
        <w:rPr>
          <w:rFonts w:asciiTheme="majorHAnsi" w:hAnsiTheme="majorHAnsi"/>
        </w:rPr>
        <w:t xml:space="preserve"> </w:t>
      </w:r>
      <w:r w:rsidR="00E57868">
        <w:rPr>
          <w:rFonts w:asciiTheme="majorHAnsi" w:hAnsiTheme="majorHAnsi"/>
        </w:rPr>
        <w:t>с</w:t>
      </w:r>
      <w:r>
        <w:rPr>
          <w:rFonts w:asciiTheme="majorHAnsi" w:hAnsiTheme="majorHAnsi"/>
        </w:rPr>
        <w:t xml:space="preserve">вязано с производством </w:t>
      </w:r>
      <w:r w:rsidRPr="00636C45">
        <w:rPr>
          <w:rFonts w:asciiTheme="majorHAnsi" w:hAnsiTheme="majorHAnsi"/>
        </w:rPr>
        <w:t>растениеводческой продукции</w:t>
      </w:r>
      <w:r>
        <w:rPr>
          <w:rFonts w:asciiTheme="majorHAnsi" w:hAnsiTheme="majorHAnsi"/>
        </w:rPr>
        <w:t xml:space="preserve">. </w:t>
      </w:r>
      <w:r w:rsidRPr="00636C45">
        <w:rPr>
          <w:rFonts w:asciiTheme="majorHAnsi" w:hAnsiTheme="majorHAnsi"/>
        </w:rPr>
        <w:t>Применение пестицидов прочно вошло в практику возделывания</w:t>
      </w:r>
      <w:r>
        <w:rPr>
          <w:rFonts w:asciiTheme="majorHAnsi" w:hAnsiTheme="majorHAnsi"/>
        </w:rPr>
        <w:t xml:space="preserve"> </w:t>
      </w:r>
      <w:r w:rsidRPr="00636C45">
        <w:rPr>
          <w:rFonts w:asciiTheme="majorHAnsi" w:hAnsiTheme="majorHAnsi"/>
        </w:rPr>
        <w:t>основных сельскохозяйственных культур во всех экономически развитых</w:t>
      </w:r>
      <w:r>
        <w:rPr>
          <w:rFonts w:asciiTheme="majorHAnsi" w:hAnsiTheme="majorHAnsi"/>
        </w:rPr>
        <w:t xml:space="preserve"> </w:t>
      </w:r>
      <w:r w:rsidRPr="00636C45">
        <w:rPr>
          <w:rFonts w:asciiTheme="majorHAnsi" w:hAnsiTheme="majorHAnsi"/>
        </w:rPr>
        <w:t>странах. В настоящее время считается, что без применения пестицидов</w:t>
      </w:r>
      <w:r>
        <w:rPr>
          <w:rFonts w:asciiTheme="majorHAnsi" w:hAnsiTheme="majorHAnsi"/>
        </w:rPr>
        <w:t xml:space="preserve"> </w:t>
      </w:r>
      <w:r w:rsidRPr="00636C45">
        <w:rPr>
          <w:rFonts w:asciiTheme="majorHAnsi" w:hAnsiTheme="majorHAnsi"/>
        </w:rPr>
        <w:t>невозможно получение высоких и устойчивых урожаев практически всех</w:t>
      </w:r>
      <w:r>
        <w:rPr>
          <w:rFonts w:asciiTheme="majorHAnsi" w:hAnsiTheme="majorHAnsi"/>
        </w:rPr>
        <w:t xml:space="preserve"> </w:t>
      </w:r>
      <w:r w:rsidRPr="00636C45">
        <w:rPr>
          <w:rFonts w:asciiTheme="majorHAnsi" w:hAnsiTheme="majorHAnsi"/>
        </w:rPr>
        <w:t>сельскохозяйственных культур, а также их хранение. При этом из</w:t>
      </w:r>
      <w:r>
        <w:rPr>
          <w:rFonts w:asciiTheme="majorHAnsi" w:hAnsiTheme="majorHAnsi"/>
        </w:rPr>
        <w:t xml:space="preserve"> </w:t>
      </w:r>
      <w:r w:rsidRPr="00636C45">
        <w:rPr>
          <w:rFonts w:asciiTheme="majorHAnsi" w:hAnsiTheme="majorHAnsi"/>
        </w:rPr>
        <w:t>применяемых средств защиты растений большая часть приходится на</w:t>
      </w:r>
      <w:r>
        <w:rPr>
          <w:rFonts w:asciiTheme="majorHAnsi" w:hAnsiTheme="majorHAnsi"/>
        </w:rPr>
        <w:t xml:space="preserve"> </w:t>
      </w:r>
      <w:r w:rsidRPr="00636C45">
        <w:rPr>
          <w:rFonts w:asciiTheme="majorHAnsi" w:hAnsiTheme="majorHAnsi"/>
        </w:rPr>
        <w:t>гербициды. Однако, в связи с тем, что пестициды являются биологически</w:t>
      </w:r>
      <w:r>
        <w:rPr>
          <w:rFonts w:asciiTheme="majorHAnsi" w:hAnsiTheme="majorHAnsi"/>
        </w:rPr>
        <w:t xml:space="preserve"> </w:t>
      </w:r>
      <w:r w:rsidRPr="00636C45">
        <w:rPr>
          <w:rFonts w:asciiTheme="majorHAnsi" w:hAnsiTheme="majorHAnsi"/>
        </w:rPr>
        <w:t>активными веществами, к поведению их в окружающей среде предъявляются</w:t>
      </w:r>
      <w:r w:rsidR="00D019D4">
        <w:rPr>
          <w:rFonts w:asciiTheme="majorHAnsi" w:hAnsiTheme="majorHAnsi"/>
        </w:rPr>
        <w:t xml:space="preserve"> </w:t>
      </w:r>
      <w:r w:rsidRPr="00636C45">
        <w:rPr>
          <w:rFonts w:asciiTheme="majorHAnsi" w:hAnsiTheme="majorHAnsi"/>
        </w:rPr>
        <w:t>определенные требования, обеспечивающие наибольшую эффективность их</w:t>
      </w:r>
      <w:r w:rsidR="00D019D4">
        <w:rPr>
          <w:rFonts w:asciiTheme="majorHAnsi" w:hAnsiTheme="majorHAnsi"/>
        </w:rPr>
        <w:t xml:space="preserve"> </w:t>
      </w:r>
      <w:r w:rsidRPr="00636C45">
        <w:rPr>
          <w:rFonts w:asciiTheme="majorHAnsi" w:hAnsiTheme="majorHAnsi"/>
        </w:rPr>
        <w:t>использования и наименьшую вредность для человека, полезных животных и</w:t>
      </w:r>
      <w:r w:rsidR="00D019D4">
        <w:rPr>
          <w:rFonts w:asciiTheme="majorHAnsi" w:hAnsiTheme="majorHAnsi"/>
        </w:rPr>
        <w:t xml:space="preserve"> </w:t>
      </w:r>
      <w:r w:rsidRPr="00636C45">
        <w:rPr>
          <w:rFonts w:asciiTheme="majorHAnsi" w:hAnsiTheme="majorHAnsi"/>
        </w:rPr>
        <w:t>растений.</w:t>
      </w:r>
      <w:r w:rsidR="00D019D4">
        <w:rPr>
          <w:rFonts w:asciiTheme="majorHAnsi" w:hAnsiTheme="majorHAnsi"/>
        </w:rPr>
        <w:t xml:space="preserve"> </w:t>
      </w:r>
      <w:r w:rsidR="00D019D4" w:rsidRPr="00D019D4">
        <w:rPr>
          <w:rFonts w:asciiTheme="majorHAnsi" w:hAnsiTheme="majorHAnsi"/>
        </w:rPr>
        <w:t>В целом по результатам проведенных исследований можно сделать</w:t>
      </w:r>
      <w:r w:rsidR="00D019D4">
        <w:rPr>
          <w:rFonts w:asciiTheme="majorHAnsi" w:hAnsiTheme="majorHAnsi"/>
        </w:rPr>
        <w:t xml:space="preserve"> </w:t>
      </w:r>
      <w:r w:rsidR="00D019D4" w:rsidRPr="00D019D4">
        <w:rPr>
          <w:rFonts w:asciiTheme="majorHAnsi" w:hAnsiTheme="majorHAnsi"/>
        </w:rPr>
        <w:t xml:space="preserve">вывод, что производители сельскохозяйственной продукции </w:t>
      </w:r>
      <w:r w:rsidR="00D019D4">
        <w:rPr>
          <w:rFonts w:asciiTheme="majorHAnsi" w:hAnsiTheme="majorHAnsi"/>
        </w:rPr>
        <w:t xml:space="preserve">района </w:t>
      </w:r>
      <w:r w:rsidR="00D019D4" w:rsidRPr="00D019D4">
        <w:rPr>
          <w:rFonts w:asciiTheme="majorHAnsi" w:hAnsiTheme="majorHAnsi"/>
        </w:rPr>
        <w:t>проводят обработку культур с соблюдением норм и правил применения</w:t>
      </w:r>
      <w:r w:rsidR="00D019D4">
        <w:rPr>
          <w:rFonts w:asciiTheme="majorHAnsi" w:hAnsiTheme="majorHAnsi"/>
        </w:rPr>
        <w:t xml:space="preserve"> </w:t>
      </w:r>
      <w:r w:rsidR="00D019D4" w:rsidRPr="00D019D4">
        <w:rPr>
          <w:rFonts w:asciiTheme="majorHAnsi" w:hAnsiTheme="majorHAnsi"/>
        </w:rPr>
        <w:t>средств защиты растений. Сельскохозяйственная продукция, произведенная в</w:t>
      </w:r>
      <w:r w:rsidR="00D019D4">
        <w:rPr>
          <w:rFonts w:asciiTheme="majorHAnsi" w:hAnsiTheme="majorHAnsi"/>
        </w:rPr>
        <w:t xml:space="preserve"> </w:t>
      </w:r>
      <w:proofErr w:type="spellStart"/>
      <w:r w:rsidR="00D019D4">
        <w:rPr>
          <w:rFonts w:asciiTheme="majorHAnsi" w:hAnsiTheme="majorHAnsi"/>
        </w:rPr>
        <w:t>Унечском</w:t>
      </w:r>
      <w:proofErr w:type="spellEnd"/>
      <w:r w:rsidR="00D019D4">
        <w:rPr>
          <w:rFonts w:asciiTheme="majorHAnsi" w:hAnsiTheme="majorHAnsi"/>
        </w:rPr>
        <w:t xml:space="preserve"> районе</w:t>
      </w:r>
      <w:r w:rsidR="00D019D4" w:rsidRPr="00D019D4">
        <w:rPr>
          <w:rFonts w:asciiTheme="majorHAnsi" w:hAnsiTheme="majorHAnsi"/>
        </w:rPr>
        <w:t>, соответствует санитарно-гигиеническим нормам по</w:t>
      </w:r>
      <w:r w:rsidR="00D019D4">
        <w:rPr>
          <w:rFonts w:asciiTheme="majorHAnsi" w:hAnsiTheme="majorHAnsi"/>
        </w:rPr>
        <w:t xml:space="preserve"> </w:t>
      </w:r>
      <w:r w:rsidR="00D019D4" w:rsidRPr="00D019D4">
        <w:rPr>
          <w:rFonts w:asciiTheme="majorHAnsi" w:hAnsiTheme="majorHAnsi"/>
        </w:rPr>
        <w:t>токсикологической безопасности.</w:t>
      </w:r>
    </w:p>
    <w:p w:rsidR="00D019D4" w:rsidRDefault="00D019D4" w:rsidP="00D019D4">
      <w:pPr>
        <w:tabs>
          <w:tab w:val="left" w:pos="709"/>
        </w:tabs>
        <w:spacing w:line="276" w:lineRule="auto"/>
        <w:ind w:firstLine="709"/>
        <w:jc w:val="both"/>
        <w:rPr>
          <w:rFonts w:asciiTheme="majorHAnsi" w:hAnsiTheme="majorHAnsi"/>
        </w:rPr>
      </w:pPr>
      <w:r w:rsidRPr="00D019D4">
        <w:rPr>
          <w:rFonts w:asciiTheme="majorHAnsi" w:hAnsiTheme="majorHAnsi"/>
        </w:rPr>
        <w:t>Нефть и продукты ее переработки - типичные загрязнители</w:t>
      </w:r>
      <w:r>
        <w:rPr>
          <w:rFonts w:asciiTheme="majorHAnsi" w:hAnsiTheme="majorHAnsi"/>
        </w:rPr>
        <w:t xml:space="preserve"> </w:t>
      </w:r>
      <w:r w:rsidRPr="00D019D4">
        <w:rPr>
          <w:rFonts w:asciiTheme="majorHAnsi" w:hAnsiTheme="majorHAnsi"/>
        </w:rPr>
        <w:t>окружающей среды. В системах контроля качества природных вод, почв,</w:t>
      </w:r>
      <w:r>
        <w:rPr>
          <w:rFonts w:asciiTheme="majorHAnsi" w:hAnsiTheme="majorHAnsi"/>
        </w:rPr>
        <w:t xml:space="preserve"> </w:t>
      </w:r>
      <w:r w:rsidRPr="00D019D4">
        <w:rPr>
          <w:rFonts w:asciiTheme="majorHAnsi" w:hAnsiTheme="majorHAnsi"/>
        </w:rPr>
        <w:t>воздуха их относят к обязательно нормируемым компонентам. Для</w:t>
      </w:r>
      <w:r>
        <w:rPr>
          <w:rFonts w:asciiTheme="majorHAnsi" w:hAnsiTheme="majorHAnsi"/>
        </w:rPr>
        <w:t xml:space="preserve"> </w:t>
      </w:r>
      <w:r w:rsidRPr="00D019D4">
        <w:rPr>
          <w:rFonts w:asciiTheme="majorHAnsi" w:hAnsiTheme="majorHAnsi"/>
        </w:rPr>
        <w:t>определения нефтепродуктов в объектах окружающей среды используют</w:t>
      </w:r>
      <w:r>
        <w:rPr>
          <w:rFonts w:asciiTheme="majorHAnsi" w:hAnsiTheme="majorHAnsi"/>
        </w:rPr>
        <w:t xml:space="preserve"> </w:t>
      </w:r>
      <w:r w:rsidRPr="00D019D4">
        <w:rPr>
          <w:rFonts w:asciiTheme="majorHAnsi" w:hAnsiTheme="majorHAnsi"/>
        </w:rPr>
        <w:t xml:space="preserve">достаточно широкий ассортимент </w:t>
      </w:r>
      <w:r w:rsidRPr="00D019D4">
        <w:rPr>
          <w:rFonts w:asciiTheme="majorHAnsi" w:hAnsiTheme="majorHAnsi"/>
        </w:rPr>
        <w:lastRenderedPageBreak/>
        <w:t>методов анализа, приборов и стандартных</w:t>
      </w:r>
      <w:r>
        <w:rPr>
          <w:rFonts w:asciiTheme="majorHAnsi" w:hAnsiTheme="majorHAnsi"/>
        </w:rPr>
        <w:t xml:space="preserve"> </w:t>
      </w:r>
      <w:r w:rsidRPr="00D019D4">
        <w:rPr>
          <w:rFonts w:asciiTheme="majorHAnsi" w:hAnsiTheme="majorHAnsi"/>
        </w:rPr>
        <w:t>образцов состава для их градуировки.</w:t>
      </w:r>
    </w:p>
    <w:p w:rsidR="00CE6177" w:rsidRDefault="00D019D4" w:rsidP="00D019D4">
      <w:pPr>
        <w:tabs>
          <w:tab w:val="left" w:pos="709"/>
        </w:tabs>
        <w:spacing w:line="276" w:lineRule="auto"/>
        <w:ind w:firstLine="709"/>
        <w:jc w:val="both"/>
        <w:rPr>
          <w:rFonts w:asciiTheme="majorHAnsi" w:hAnsiTheme="majorHAnsi"/>
        </w:rPr>
      </w:pPr>
      <w:r w:rsidRPr="00D019D4">
        <w:rPr>
          <w:rFonts w:asciiTheme="majorHAnsi" w:hAnsiTheme="majorHAnsi"/>
        </w:rPr>
        <w:t>Результаты исследования показали, что содержание нефтепродуктов в</w:t>
      </w:r>
      <w:r>
        <w:rPr>
          <w:rFonts w:asciiTheme="majorHAnsi" w:hAnsiTheme="majorHAnsi"/>
        </w:rPr>
        <w:t xml:space="preserve"> </w:t>
      </w:r>
      <w:r w:rsidRPr="00D019D4">
        <w:rPr>
          <w:rFonts w:asciiTheme="majorHAnsi" w:hAnsiTheme="majorHAnsi"/>
        </w:rPr>
        <w:t>исследованных образцах почвы не превышает предельно допустимого</w:t>
      </w:r>
      <w:r>
        <w:rPr>
          <w:rFonts w:asciiTheme="majorHAnsi" w:hAnsiTheme="majorHAnsi"/>
        </w:rPr>
        <w:t xml:space="preserve"> </w:t>
      </w:r>
      <w:r w:rsidRPr="00D019D4">
        <w:rPr>
          <w:rFonts w:asciiTheme="majorHAnsi" w:hAnsiTheme="majorHAnsi"/>
        </w:rPr>
        <w:t>уровня. Наибольшая необходимость контроля за содержанием</w:t>
      </w:r>
      <w:r>
        <w:rPr>
          <w:rFonts w:asciiTheme="majorHAnsi" w:hAnsiTheme="majorHAnsi"/>
        </w:rPr>
        <w:t xml:space="preserve"> </w:t>
      </w:r>
      <w:r w:rsidRPr="00D019D4">
        <w:rPr>
          <w:rFonts w:asciiTheme="majorHAnsi" w:hAnsiTheme="majorHAnsi"/>
        </w:rPr>
        <w:t>нефтепродуктов возникает на участках сельскохозяйственных угодий,</w:t>
      </w:r>
      <w:r>
        <w:rPr>
          <w:rFonts w:asciiTheme="majorHAnsi" w:hAnsiTheme="majorHAnsi"/>
        </w:rPr>
        <w:t xml:space="preserve"> </w:t>
      </w:r>
      <w:r w:rsidRPr="00D019D4">
        <w:rPr>
          <w:rFonts w:asciiTheme="majorHAnsi" w:hAnsiTheme="majorHAnsi"/>
        </w:rPr>
        <w:t>расположенных вблизи автомобильных дорог.</w:t>
      </w:r>
      <w:r>
        <w:rPr>
          <w:rFonts w:asciiTheme="majorHAnsi" w:hAnsiTheme="majorHAnsi"/>
        </w:rPr>
        <w:t xml:space="preserve"> </w:t>
      </w:r>
    </w:p>
    <w:p w:rsidR="00D019D4" w:rsidRPr="00D019D4" w:rsidRDefault="00D019D4" w:rsidP="00D019D4">
      <w:pPr>
        <w:tabs>
          <w:tab w:val="left" w:pos="709"/>
        </w:tabs>
        <w:spacing w:line="276" w:lineRule="auto"/>
        <w:ind w:firstLine="709"/>
        <w:jc w:val="both"/>
        <w:rPr>
          <w:rFonts w:asciiTheme="majorHAnsi" w:hAnsiTheme="majorHAnsi"/>
        </w:rPr>
      </w:pPr>
      <w:r w:rsidRPr="00D019D4">
        <w:rPr>
          <w:rFonts w:asciiTheme="majorHAnsi" w:hAnsiTheme="majorHAnsi"/>
        </w:rPr>
        <w:t>В качестве мер по уменьшению загрязнения почв</w:t>
      </w:r>
      <w:r>
        <w:rPr>
          <w:rFonts w:asciiTheme="majorHAnsi" w:hAnsiTheme="majorHAnsi"/>
        </w:rPr>
        <w:t xml:space="preserve"> </w:t>
      </w:r>
      <w:r w:rsidRPr="00D019D4">
        <w:rPr>
          <w:rFonts w:asciiTheme="majorHAnsi" w:hAnsiTheme="majorHAnsi"/>
        </w:rPr>
        <w:t>сельскохозяйственных угодий нефтепродуктами, а также и тяжелыми</w:t>
      </w:r>
      <w:r>
        <w:rPr>
          <w:rFonts w:asciiTheme="majorHAnsi" w:hAnsiTheme="majorHAnsi"/>
        </w:rPr>
        <w:t xml:space="preserve"> </w:t>
      </w:r>
      <w:r w:rsidRPr="00D019D4">
        <w:rPr>
          <w:rFonts w:asciiTheme="majorHAnsi" w:hAnsiTheme="majorHAnsi"/>
        </w:rPr>
        <w:t>металлами, можно рекомендовать организацию защитных лесополос.</w:t>
      </w:r>
    </w:p>
    <w:p w:rsidR="00D019D4" w:rsidRPr="00D019D4" w:rsidRDefault="00D019D4" w:rsidP="00D019D4">
      <w:pPr>
        <w:tabs>
          <w:tab w:val="left" w:pos="709"/>
        </w:tabs>
        <w:spacing w:line="276" w:lineRule="auto"/>
        <w:ind w:firstLine="709"/>
        <w:jc w:val="both"/>
        <w:rPr>
          <w:rFonts w:asciiTheme="majorHAnsi" w:hAnsiTheme="majorHAnsi"/>
        </w:rPr>
      </w:pPr>
      <w:r w:rsidRPr="00D019D4">
        <w:rPr>
          <w:rFonts w:asciiTheme="majorHAnsi" w:hAnsiTheme="majorHAnsi"/>
        </w:rPr>
        <w:t xml:space="preserve">Защита почв от загрязняющих ее продуктов </w:t>
      </w:r>
      <w:proofErr w:type="spellStart"/>
      <w:r w:rsidRPr="00D019D4">
        <w:rPr>
          <w:rFonts w:asciiTheme="majorHAnsi" w:hAnsiTheme="majorHAnsi"/>
        </w:rPr>
        <w:t>техногенеза</w:t>
      </w:r>
      <w:proofErr w:type="spellEnd"/>
      <w:r w:rsidRPr="00D019D4">
        <w:rPr>
          <w:rFonts w:asciiTheme="majorHAnsi" w:hAnsiTheme="majorHAnsi"/>
        </w:rPr>
        <w:t xml:space="preserve"> должна быть</w:t>
      </w:r>
      <w:r>
        <w:rPr>
          <w:rFonts w:asciiTheme="majorHAnsi" w:hAnsiTheme="majorHAnsi"/>
        </w:rPr>
        <w:t xml:space="preserve"> </w:t>
      </w:r>
      <w:r w:rsidRPr="00D019D4">
        <w:rPr>
          <w:rFonts w:asciiTheme="majorHAnsi" w:hAnsiTheme="majorHAnsi"/>
        </w:rPr>
        <w:t>основана на совершенствовании технологии и принципов организации</w:t>
      </w:r>
      <w:r>
        <w:rPr>
          <w:rFonts w:asciiTheme="majorHAnsi" w:hAnsiTheme="majorHAnsi"/>
        </w:rPr>
        <w:t xml:space="preserve"> </w:t>
      </w:r>
      <w:r w:rsidRPr="00D019D4">
        <w:rPr>
          <w:rFonts w:asciiTheme="majorHAnsi" w:hAnsiTheme="majorHAnsi"/>
        </w:rPr>
        <w:t>производства. Необходимо проведение мероприятий по недопущению</w:t>
      </w:r>
      <w:r>
        <w:rPr>
          <w:rFonts w:asciiTheme="majorHAnsi" w:hAnsiTheme="majorHAnsi"/>
        </w:rPr>
        <w:t xml:space="preserve"> </w:t>
      </w:r>
      <w:r w:rsidRPr="00D019D4">
        <w:rPr>
          <w:rFonts w:asciiTheme="majorHAnsi" w:hAnsiTheme="majorHAnsi"/>
        </w:rPr>
        <w:t>внесения в почву отходов, содержащих токсичные элементы и соединения,</w:t>
      </w:r>
      <w:r>
        <w:rPr>
          <w:rFonts w:asciiTheme="majorHAnsi" w:hAnsiTheme="majorHAnsi"/>
        </w:rPr>
        <w:t xml:space="preserve"> </w:t>
      </w:r>
      <w:r w:rsidRPr="00D019D4">
        <w:rPr>
          <w:rFonts w:asciiTheme="majorHAnsi" w:hAnsiTheme="majorHAnsi"/>
        </w:rPr>
        <w:t>утилизации и захоронению выбросов, сбросов, отходов и стоков с</w:t>
      </w:r>
      <w:r>
        <w:rPr>
          <w:rFonts w:asciiTheme="majorHAnsi" w:hAnsiTheme="majorHAnsi"/>
        </w:rPr>
        <w:t xml:space="preserve"> </w:t>
      </w:r>
      <w:r w:rsidRPr="00D019D4">
        <w:rPr>
          <w:rFonts w:asciiTheme="majorHAnsi" w:hAnsiTheme="majorHAnsi"/>
        </w:rPr>
        <w:t>соблюдением мер по предотвращению загрязнения почв.</w:t>
      </w:r>
    </w:p>
    <w:p w:rsidR="00CE6177" w:rsidRPr="00683C60" w:rsidRDefault="00CE6177" w:rsidP="00CE6177">
      <w:pPr>
        <w:tabs>
          <w:tab w:val="left" w:pos="709"/>
        </w:tabs>
        <w:spacing w:line="276" w:lineRule="auto"/>
        <w:ind w:firstLine="709"/>
        <w:jc w:val="both"/>
        <w:rPr>
          <w:rFonts w:asciiTheme="majorHAnsi" w:hAnsiTheme="majorHAnsi"/>
        </w:rPr>
      </w:pPr>
      <w:r w:rsidRPr="00F27580">
        <w:rPr>
          <w:rFonts w:asciiTheme="majorHAnsi" w:hAnsiTheme="majorHAnsi"/>
        </w:rPr>
        <w:t>Брянским ЦГСМ (Росгидромет) на метеостанциях Брянской области</w:t>
      </w:r>
      <w:r>
        <w:rPr>
          <w:rFonts w:asciiTheme="majorHAnsi" w:hAnsiTheme="majorHAnsi"/>
        </w:rPr>
        <w:t xml:space="preserve"> </w:t>
      </w:r>
      <w:r w:rsidRPr="00F27580">
        <w:rPr>
          <w:rFonts w:asciiTheme="majorHAnsi" w:hAnsiTheme="majorHAnsi"/>
        </w:rPr>
        <w:t>(Жуковка, Навля, Унеча, Трубчевск, Карачев, Красная Гора, Брянск)</w:t>
      </w:r>
      <w:r>
        <w:rPr>
          <w:rFonts w:asciiTheme="majorHAnsi" w:hAnsiTheme="majorHAnsi"/>
        </w:rPr>
        <w:t xml:space="preserve"> </w:t>
      </w:r>
      <w:r w:rsidRPr="00F27580">
        <w:rPr>
          <w:rFonts w:asciiTheme="majorHAnsi" w:hAnsiTheme="majorHAnsi"/>
        </w:rPr>
        <w:t>ежедневно измерялась мощность экспозиционной дозы гамма-излучения</w:t>
      </w:r>
      <w:r>
        <w:rPr>
          <w:rFonts w:asciiTheme="majorHAnsi" w:hAnsiTheme="majorHAnsi"/>
        </w:rPr>
        <w:t xml:space="preserve"> </w:t>
      </w:r>
      <w:r w:rsidRPr="00F27580">
        <w:rPr>
          <w:rFonts w:asciiTheme="majorHAnsi" w:hAnsiTheme="majorHAnsi"/>
        </w:rPr>
        <w:t>81</w:t>
      </w:r>
      <w:r>
        <w:rPr>
          <w:rFonts w:asciiTheme="majorHAnsi" w:hAnsiTheme="majorHAnsi"/>
        </w:rPr>
        <w:t xml:space="preserve"> </w:t>
      </w:r>
      <w:r w:rsidRPr="00F27580">
        <w:rPr>
          <w:rFonts w:asciiTheme="majorHAnsi" w:hAnsiTheme="majorHAnsi"/>
        </w:rPr>
        <w:t>(МЭД). По данным наблюдений на стационарной сети среднемесячный</w:t>
      </w:r>
      <w:r>
        <w:rPr>
          <w:rFonts w:asciiTheme="majorHAnsi" w:hAnsiTheme="majorHAnsi"/>
        </w:rPr>
        <w:t xml:space="preserve"> </w:t>
      </w:r>
      <w:r w:rsidRPr="00F27580">
        <w:rPr>
          <w:rFonts w:asciiTheme="majorHAnsi" w:hAnsiTheme="majorHAnsi"/>
        </w:rPr>
        <w:t xml:space="preserve">уровень мощности дозы гамма-излучения составлял от 10 </w:t>
      </w:r>
      <w:proofErr w:type="spellStart"/>
      <w:r w:rsidRPr="00F27580">
        <w:rPr>
          <w:rFonts w:asciiTheme="majorHAnsi" w:hAnsiTheme="majorHAnsi"/>
        </w:rPr>
        <w:t>мкР</w:t>
      </w:r>
      <w:proofErr w:type="spellEnd"/>
      <w:r w:rsidRPr="00F27580">
        <w:rPr>
          <w:rFonts w:asciiTheme="majorHAnsi" w:hAnsiTheme="majorHAnsi"/>
        </w:rPr>
        <w:t>/час до 13</w:t>
      </w:r>
      <w:r>
        <w:rPr>
          <w:rFonts w:asciiTheme="majorHAnsi" w:hAnsiTheme="majorHAnsi"/>
        </w:rPr>
        <w:t xml:space="preserve"> </w:t>
      </w:r>
      <w:proofErr w:type="spellStart"/>
      <w:r w:rsidRPr="00F27580">
        <w:rPr>
          <w:rFonts w:asciiTheme="majorHAnsi" w:hAnsiTheme="majorHAnsi"/>
        </w:rPr>
        <w:t>ЛмкР</w:t>
      </w:r>
      <w:proofErr w:type="spellEnd"/>
      <w:r w:rsidRPr="00F27580">
        <w:rPr>
          <w:rFonts w:asciiTheme="majorHAnsi" w:hAnsiTheme="majorHAnsi"/>
        </w:rPr>
        <w:t>/час</w:t>
      </w:r>
      <w:r>
        <w:rPr>
          <w:rFonts w:asciiTheme="majorHAnsi" w:hAnsiTheme="majorHAnsi"/>
        </w:rPr>
        <w:t xml:space="preserve">. </w:t>
      </w:r>
      <w:r w:rsidRPr="00F27580">
        <w:rPr>
          <w:rFonts w:asciiTheme="majorHAnsi" w:hAnsiTheme="majorHAnsi"/>
        </w:rPr>
        <w:t>По результатам проведённых дозиметрических измерений, превышение</w:t>
      </w:r>
      <w:r>
        <w:rPr>
          <w:rFonts w:asciiTheme="majorHAnsi" w:hAnsiTheme="majorHAnsi"/>
        </w:rPr>
        <w:t xml:space="preserve"> </w:t>
      </w:r>
      <w:r w:rsidRPr="00F27580">
        <w:rPr>
          <w:rFonts w:asciiTheme="majorHAnsi" w:hAnsiTheme="majorHAnsi"/>
        </w:rPr>
        <w:t>характерного для данной местности естественного гамма-фона на</w:t>
      </w:r>
      <w:r>
        <w:rPr>
          <w:rFonts w:asciiTheme="majorHAnsi" w:hAnsiTheme="majorHAnsi"/>
        </w:rPr>
        <w:t xml:space="preserve"> </w:t>
      </w:r>
      <w:r w:rsidRPr="00F27580">
        <w:rPr>
          <w:rFonts w:asciiTheme="majorHAnsi" w:hAnsiTheme="majorHAnsi"/>
        </w:rPr>
        <w:t xml:space="preserve">обследованных территориях </w:t>
      </w:r>
      <w:r>
        <w:rPr>
          <w:rFonts w:asciiTheme="majorHAnsi" w:hAnsiTheme="majorHAnsi"/>
        </w:rPr>
        <w:t>Унечского района</w:t>
      </w:r>
      <w:r w:rsidRPr="00F27580">
        <w:rPr>
          <w:rFonts w:asciiTheme="majorHAnsi" w:hAnsiTheme="majorHAnsi"/>
        </w:rPr>
        <w:t xml:space="preserve"> не</w:t>
      </w:r>
      <w:r>
        <w:rPr>
          <w:rFonts w:asciiTheme="majorHAnsi" w:hAnsiTheme="majorHAnsi"/>
        </w:rPr>
        <w:t xml:space="preserve"> </w:t>
      </w:r>
      <w:r w:rsidRPr="00F27580">
        <w:rPr>
          <w:rFonts w:asciiTheme="majorHAnsi" w:hAnsiTheme="majorHAnsi"/>
        </w:rPr>
        <w:t>зафиксировано.</w:t>
      </w:r>
    </w:p>
    <w:p w:rsidR="006E7C00" w:rsidRPr="006E7C00" w:rsidRDefault="006E7C00" w:rsidP="00DA26CC">
      <w:pPr>
        <w:autoSpaceDE w:val="0"/>
        <w:autoSpaceDN w:val="0"/>
        <w:adjustRightInd w:val="0"/>
        <w:spacing w:line="259" w:lineRule="auto"/>
        <w:ind w:firstLine="851"/>
        <w:jc w:val="both"/>
        <w:rPr>
          <w:rFonts w:asciiTheme="majorHAnsi" w:hAnsiTheme="majorHAnsi"/>
          <w:color w:val="auto"/>
        </w:rPr>
      </w:pPr>
      <w:r w:rsidRPr="006E7C00">
        <w:rPr>
          <w:rFonts w:asciiTheme="majorHAnsi" w:hAnsiTheme="majorHAnsi"/>
          <w:color w:val="auto"/>
        </w:rPr>
        <w:t>На территории Брянской области имеется два специализированных завода по производству мясокостной муки</w:t>
      </w:r>
      <w:r>
        <w:rPr>
          <w:rFonts w:asciiTheme="majorHAnsi" w:hAnsiTheme="majorHAnsi"/>
          <w:color w:val="auto"/>
        </w:rPr>
        <w:t xml:space="preserve">. На территории Унечского района </w:t>
      </w:r>
      <w:r>
        <w:rPr>
          <w:rFonts w:asciiTheme="majorHAnsi" w:hAnsiTheme="majorHAnsi"/>
          <w:color w:val="auto"/>
        </w:rPr>
        <w:noBreakHyphen/>
        <w:t xml:space="preserve"> это</w:t>
      </w:r>
      <w:r w:rsidRPr="006E7C00">
        <w:rPr>
          <w:rFonts w:asciiTheme="majorHAnsi" w:hAnsiTheme="majorHAnsi"/>
          <w:color w:val="auto"/>
        </w:rPr>
        <w:t xml:space="preserve"> ГУП «</w:t>
      </w:r>
      <w:proofErr w:type="spellStart"/>
      <w:r w:rsidRPr="006E7C00">
        <w:rPr>
          <w:rFonts w:asciiTheme="majorHAnsi" w:hAnsiTheme="majorHAnsi"/>
          <w:color w:val="auto"/>
        </w:rPr>
        <w:t>Унечский</w:t>
      </w:r>
      <w:proofErr w:type="spellEnd"/>
      <w:r w:rsidRPr="006E7C00">
        <w:rPr>
          <w:rFonts w:asciiTheme="majorHAnsi" w:hAnsiTheme="majorHAnsi"/>
          <w:color w:val="auto"/>
        </w:rPr>
        <w:t xml:space="preserve"> </w:t>
      </w:r>
      <w:proofErr w:type="spellStart"/>
      <w:r w:rsidRPr="006E7C00">
        <w:rPr>
          <w:rFonts w:asciiTheme="majorHAnsi" w:hAnsiTheme="majorHAnsi"/>
          <w:color w:val="auto"/>
        </w:rPr>
        <w:t>ветсанутильзавод</w:t>
      </w:r>
      <w:proofErr w:type="spellEnd"/>
      <w:r w:rsidRPr="006E7C00">
        <w:rPr>
          <w:rFonts w:asciiTheme="majorHAnsi" w:hAnsiTheme="majorHAnsi"/>
          <w:color w:val="auto"/>
        </w:rPr>
        <w:t>» (производственная мощность 9000 кг/смену)</w:t>
      </w:r>
      <w:r>
        <w:rPr>
          <w:rFonts w:asciiTheme="majorHAnsi" w:hAnsiTheme="majorHAnsi"/>
          <w:color w:val="auto"/>
        </w:rPr>
        <w:t>, который является наиболее крупным.</w:t>
      </w:r>
    </w:p>
    <w:p w:rsidR="00DA26CC" w:rsidRPr="002234F1" w:rsidRDefault="00DA26CC" w:rsidP="00DA26CC">
      <w:pPr>
        <w:tabs>
          <w:tab w:val="left" w:pos="709"/>
        </w:tabs>
        <w:spacing w:line="276" w:lineRule="auto"/>
        <w:ind w:firstLine="851"/>
        <w:jc w:val="both"/>
        <w:rPr>
          <w:rFonts w:asciiTheme="majorHAnsi" w:hAnsiTheme="majorHAnsi"/>
        </w:rPr>
      </w:pPr>
      <w:r w:rsidRPr="002234F1">
        <w:rPr>
          <w:rFonts w:asciiTheme="majorHAnsi" w:hAnsiTheme="majorHAnsi"/>
        </w:rPr>
        <w:t xml:space="preserve">Острой проблемой на территории </w:t>
      </w:r>
      <w:r>
        <w:rPr>
          <w:rFonts w:asciiTheme="majorHAnsi" w:hAnsiTheme="majorHAnsi"/>
        </w:rPr>
        <w:t xml:space="preserve">Унечского района, как и </w:t>
      </w:r>
      <w:r w:rsidRPr="002234F1">
        <w:rPr>
          <w:rFonts w:asciiTheme="majorHAnsi" w:hAnsiTheme="majorHAnsi"/>
        </w:rPr>
        <w:t>Брянской области</w:t>
      </w:r>
      <w:r>
        <w:rPr>
          <w:rFonts w:asciiTheme="majorHAnsi" w:hAnsiTheme="majorHAnsi"/>
        </w:rPr>
        <w:t xml:space="preserve"> в целом,</w:t>
      </w:r>
      <w:r w:rsidRPr="002234F1">
        <w:rPr>
          <w:rFonts w:asciiTheme="majorHAnsi" w:hAnsiTheme="majorHAnsi"/>
        </w:rPr>
        <w:t xml:space="preserve"> является обращение с отходами производства и потребления, а именно с объектами размещения и захоронения отходов. Объём образования отходов в регионе на протяжении последних пяти лет устойчиво растет.</w:t>
      </w:r>
    </w:p>
    <w:p w:rsidR="00DA26CC" w:rsidRDefault="00DA26CC" w:rsidP="00DA26CC">
      <w:pPr>
        <w:autoSpaceDE w:val="0"/>
        <w:autoSpaceDN w:val="0"/>
        <w:adjustRightInd w:val="0"/>
        <w:spacing w:line="259" w:lineRule="auto"/>
        <w:ind w:firstLine="851"/>
        <w:jc w:val="both"/>
        <w:rPr>
          <w:rFonts w:asciiTheme="majorHAnsi" w:hAnsiTheme="majorHAnsi"/>
          <w:color w:val="auto"/>
        </w:rPr>
      </w:pPr>
      <w:r w:rsidRPr="002C28D3">
        <w:rPr>
          <w:rFonts w:asciiTheme="majorHAnsi" w:hAnsiTheme="majorHAnsi"/>
          <w:color w:val="auto"/>
        </w:rPr>
        <w:t>На количество и состав ТКО, поступающих от жилищного фонда,</w:t>
      </w:r>
      <w:r>
        <w:rPr>
          <w:rFonts w:asciiTheme="majorHAnsi" w:hAnsiTheme="majorHAnsi"/>
          <w:color w:val="auto"/>
        </w:rPr>
        <w:t xml:space="preserve"> </w:t>
      </w:r>
      <w:r w:rsidRPr="002C28D3">
        <w:rPr>
          <w:rFonts w:asciiTheme="majorHAnsi" w:hAnsiTheme="majorHAnsi"/>
          <w:color w:val="auto"/>
        </w:rPr>
        <w:t>влияют такие факторы, как уровень экономического развития населенного</w:t>
      </w:r>
      <w:r>
        <w:rPr>
          <w:rFonts w:asciiTheme="majorHAnsi" w:hAnsiTheme="majorHAnsi"/>
          <w:color w:val="auto"/>
        </w:rPr>
        <w:t xml:space="preserve"> </w:t>
      </w:r>
      <w:r w:rsidRPr="002C28D3">
        <w:rPr>
          <w:rFonts w:asciiTheme="majorHAnsi" w:hAnsiTheme="majorHAnsi"/>
          <w:color w:val="auto"/>
        </w:rPr>
        <w:t>пункта, степень благоустройства жилищного фонда, вид топлива,</w:t>
      </w:r>
      <w:r>
        <w:rPr>
          <w:rFonts w:asciiTheme="majorHAnsi" w:hAnsiTheme="majorHAnsi"/>
          <w:color w:val="auto"/>
        </w:rPr>
        <w:t xml:space="preserve"> </w:t>
      </w:r>
      <w:r w:rsidRPr="002C28D3">
        <w:rPr>
          <w:rFonts w:asciiTheme="majorHAnsi" w:hAnsiTheme="majorHAnsi"/>
          <w:color w:val="auto"/>
        </w:rPr>
        <w:t>используемого при местном отоплении, степень развития системы</w:t>
      </w:r>
      <w:r>
        <w:rPr>
          <w:rFonts w:asciiTheme="majorHAnsi" w:hAnsiTheme="majorHAnsi"/>
          <w:color w:val="auto"/>
        </w:rPr>
        <w:t xml:space="preserve"> </w:t>
      </w:r>
      <w:r w:rsidRPr="002C28D3">
        <w:rPr>
          <w:rFonts w:asciiTheme="majorHAnsi" w:hAnsiTheme="majorHAnsi"/>
          <w:color w:val="auto"/>
        </w:rPr>
        <w:t>общественного питания, культура торговли и, что не менее важно, образ</w:t>
      </w:r>
      <w:r>
        <w:rPr>
          <w:rFonts w:asciiTheme="majorHAnsi" w:hAnsiTheme="majorHAnsi"/>
          <w:color w:val="auto"/>
        </w:rPr>
        <w:t xml:space="preserve"> </w:t>
      </w:r>
      <w:r w:rsidRPr="002C28D3">
        <w:rPr>
          <w:rFonts w:asciiTheme="majorHAnsi" w:hAnsiTheme="majorHAnsi"/>
          <w:color w:val="auto"/>
        </w:rPr>
        <w:t>жизни и степень благосостояния населения.</w:t>
      </w:r>
      <w:r w:rsidRPr="00DA26CC">
        <w:rPr>
          <w:rFonts w:asciiTheme="majorHAnsi" w:hAnsiTheme="majorHAnsi"/>
          <w:color w:val="auto"/>
        </w:rPr>
        <w:t xml:space="preserve"> </w:t>
      </w:r>
      <w:r w:rsidRPr="002C28D3">
        <w:rPr>
          <w:rFonts w:asciiTheme="majorHAnsi" w:hAnsiTheme="majorHAnsi"/>
          <w:color w:val="auto"/>
        </w:rPr>
        <w:t>Количество</w:t>
      </w:r>
      <w:r>
        <w:rPr>
          <w:rFonts w:asciiTheme="majorHAnsi" w:hAnsiTheme="majorHAnsi"/>
          <w:color w:val="auto"/>
        </w:rPr>
        <w:t xml:space="preserve"> </w:t>
      </w:r>
      <w:r w:rsidRPr="002C28D3">
        <w:rPr>
          <w:rFonts w:asciiTheme="majorHAnsi" w:hAnsiTheme="majorHAnsi"/>
          <w:color w:val="auto"/>
        </w:rPr>
        <w:t>твердых</w:t>
      </w:r>
      <w:r>
        <w:rPr>
          <w:rFonts w:asciiTheme="majorHAnsi" w:hAnsiTheme="majorHAnsi"/>
          <w:color w:val="auto"/>
        </w:rPr>
        <w:t xml:space="preserve"> </w:t>
      </w:r>
      <w:r w:rsidRPr="002C28D3">
        <w:rPr>
          <w:rFonts w:asciiTheme="majorHAnsi" w:hAnsiTheme="majorHAnsi"/>
          <w:color w:val="auto"/>
        </w:rPr>
        <w:t>коммунальных</w:t>
      </w:r>
      <w:r>
        <w:rPr>
          <w:rFonts w:asciiTheme="majorHAnsi" w:hAnsiTheme="majorHAnsi"/>
          <w:color w:val="auto"/>
        </w:rPr>
        <w:t xml:space="preserve"> </w:t>
      </w:r>
      <w:r w:rsidRPr="002C28D3">
        <w:rPr>
          <w:rFonts w:asciiTheme="majorHAnsi" w:hAnsiTheme="majorHAnsi"/>
          <w:color w:val="auto"/>
        </w:rPr>
        <w:t>отходов</w:t>
      </w:r>
      <w:r>
        <w:rPr>
          <w:rFonts w:asciiTheme="majorHAnsi" w:hAnsiTheme="majorHAnsi"/>
          <w:color w:val="auto"/>
        </w:rPr>
        <w:t xml:space="preserve"> составило </w:t>
      </w:r>
      <w:r w:rsidRPr="002C28D3">
        <w:rPr>
          <w:rFonts w:asciiTheme="majorHAnsi" w:hAnsiTheme="majorHAnsi"/>
          <w:color w:val="auto"/>
        </w:rPr>
        <w:t>12752,28</w:t>
      </w:r>
      <w:r>
        <w:rPr>
          <w:rFonts w:asciiTheme="majorHAnsi" w:hAnsiTheme="majorHAnsi"/>
          <w:color w:val="auto"/>
        </w:rPr>
        <w:t xml:space="preserve"> тонн, что соответствует норме в пересчете на средний норматив.</w:t>
      </w:r>
    </w:p>
    <w:p w:rsidR="002C28D3" w:rsidRDefault="00D019D4" w:rsidP="00354B2B">
      <w:pPr>
        <w:autoSpaceDE w:val="0"/>
        <w:autoSpaceDN w:val="0"/>
        <w:adjustRightInd w:val="0"/>
        <w:spacing w:line="259" w:lineRule="auto"/>
        <w:ind w:firstLine="709"/>
        <w:jc w:val="both"/>
        <w:rPr>
          <w:rFonts w:asciiTheme="majorHAnsi" w:hAnsiTheme="majorHAnsi"/>
        </w:rPr>
      </w:pPr>
      <w:r w:rsidRPr="00683C60">
        <w:rPr>
          <w:rFonts w:asciiTheme="majorHAnsi" w:hAnsiTheme="majorHAnsi"/>
        </w:rPr>
        <w:t>Действующие предприятия и организации города не оказывают существенного негативного влияния на окружающую среду.</w:t>
      </w:r>
    </w:p>
    <w:p w:rsidR="00354B2B" w:rsidRPr="00354B2B" w:rsidRDefault="00354B2B" w:rsidP="00354B2B">
      <w:pPr>
        <w:autoSpaceDE w:val="0"/>
        <w:autoSpaceDN w:val="0"/>
        <w:adjustRightInd w:val="0"/>
        <w:spacing w:line="259" w:lineRule="auto"/>
        <w:ind w:firstLine="709"/>
        <w:jc w:val="both"/>
        <w:rPr>
          <w:rFonts w:asciiTheme="majorHAnsi" w:hAnsiTheme="majorHAnsi"/>
          <w:color w:val="auto"/>
        </w:rPr>
      </w:pPr>
      <w:r w:rsidRPr="00354B2B">
        <w:rPr>
          <w:rFonts w:asciiTheme="majorHAnsi" w:hAnsiTheme="majorHAnsi"/>
          <w:color w:val="auto"/>
        </w:rPr>
        <w:t xml:space="preserve">Экологическая ситуация в </w:t>
      </w:r>
      <w:proofErr w:type="spellStart"/>
      <w:r w:rsidR="00C14CAB">
        <w:rPr>
          <w:rFonts w:asciiTheme="majorHAnsi" w:hAnsiTheme="majorHAnsi"/>
          <w:color w:val="auto"/>
        </w:rPr>
        <w:t>Унечском</w:t>
      </w:r>
      <w:proofErr w:type="spellEnd"/>
      <w:r w:rsidRPr="00354B2B">
        <w:rPr>
          <w:rFonts w:asciiTheme="majorHAnsi" w:hAnsiTheme="majorHAnsi"/>
          <w:color w:val="auto"/>
        </w:rPr>
        <w:t xml:space="preserve"> районе характеризуется как удовлетворительная. Ключевыми экологическими проблемами района в настоящее время являются:</w:t>
      </w:r>
    </w:p>
    <w:p w:rsidR="00354B2B" w:rsidRPr="00354B2B" w:rsidRDefault="00354B2B" w:rsidP="00354B2B">
      <w:pPr>
        <w:autoSpaceDE w:val="0"/>
        <w:autoSpaceDN w:val="0"/>
        <w:adjustRightInd w:val="0"/>
        <w:spacing w:line="259" w:lineRule="auto"/>
        <w:ind w:firstLine="709"/>
        <w:jc w:val="both"/>
        <w:rPr>
          <w:rFonts w:asciiTheme="majorHAnsi" w:hAnsiTheme="majorHAnsi"/>
          <w:color w:val="auto"/>
        </w:rPr>
      </w:pPr>
      <w:r w:rsidRPr="00354B2B">
        <w:rPr>
          <w:rFonts w:asciiTheme="majorHAnsi" w:hAnsiTheme="majorHAnsi"/>
          <w:color w:val="auto"/>
        </w:rPr>
        <w:t xml:space="preserve">а) положительная динамика роста выбросов загрязняющих веществ от </w:t>
      </w:r>
      <w:r w:rsidRPr="00354B2B">
        <w:rPr>
          <w:rFonts w:asciiTheme="majorHAnsi" w:hAnsiTheme="majorHAnsi"/>
          <w:color w:val="auto"/>
        </w:rPr>
        <w:lastRenderedPageBreak/>
        <w:t>стационарных источников;</w:t>
      </w:r>
    </w:p>
    <w:p w:rsidR="00354B2B" w:rsidRPr="00354B2B" w:rsidRDefault="00354B2B" w:rsidP="00354B2B">
      <w:pPr>
        <w:autoSpaceDE w:val="0"/>
        <w:autoSpaceDN w:val="0"/>
        <w:adjustRightInd w:val="0"/>
        <w:spacing w:line="259" w:lineRule="auto"/>
        <w:ind w:firstLine="709"/>
        <w:jc w:val="both"/>
        <w:rPr>
          <w:rFonts w:asciiTheme="majorHAnsi" w:hAnsiTheme="majorHAnsi"/>
          <w:color w:val="auto"/>
        </w:rPr>
      </w:pPr>
      <w:r w:rsidRPr="00354B2B">
        <w:rPr>
          <w:rFonts w:asciiTheme="majorHAnsi" w:hAnsiTheme="majorHAnsi"/>
          <w:color w:val="auto"/>
        </w:rPr>
        <w:t>б) рост объемов  отходов производства и потребления</w:t>
      </w:r>
      <w:r>
        <w:rPr>
          <w:rStyle w:val="afa"/>
          <w:rFonts w:asciiTheme="majorHAnsi" w:hAnsiTheme="majorHAnsi"/>
          <w:color w:val="auto"/>
        </w:rPr>
        <w:footnoteReference w:id="3"/>
      </w:r>
      <w:r w:rsidRPr="00354B2B">
        <w:rPr>
          <w:rFonts w:asciiTheme="majorHAnsi" w:hAnsiTheme="majorHAnsi"/>
          <w:color w:val="auto"/>
        </w:rPr>
        <w:t xml:space="preserve"> ;</w:t>
      </w:r>
    </w:p>
    <w:p w:rsidR="00354B2B" w:rsidRPr="00FA7934" w:rsidRDefault="00354B2B" w:rsidP="00354B2B">
      <w:pPr>
        <w:autoSpaceDE w:val="0"/>
        <w:autoSpaceDN w:val="0"/>
        <w:adjustRightInd w:val="0"/>
        <w:spacing w:line="259" w:lineRule="auto"/>
        <w:ind w:firstLine="709"/>
        <w:jc w:val="both"/>
        <w:rPr>
          <w:rFonts w:asciiTheme="majorHAnsi" w:hAnsiTheme="majorHAnsi"/>
          <w:color w:val="auto"/>
        </w:rPr>
      </w:pPr>
      <w:r w:rsidRPr="00354B2B">
        <w:rPr>
          <w:rFonts w:asciiTheme="majorHAnsi" w:hAnsiTheme="majorHAnsi"/>
          <w:color w:val="auto"/>
        </w:rPr>
        <w:t>в) отсутствие на полигоне ТБО современных технологий переработки отходов производства и потребления.</w:t>
      </w:r>
    </w:p>
    <w:p w:rsidR="00FA7934" w:rsidRPr="00D82CE2" w:rsidRDefault="00FA7934" w:rsidP="00D82CE2">
      <w:pPr>
        <w:pStyle w:val="10"/>
      </w:pPr>
      <w:bookmarkStart w:id="17" w:name="_Toc529439219"/>
      <w:r w:rsidRPr="00D82CE2">
        <w:t>Оценка конкурентоспособности и инвестиционной привлекательности муниципального образования «</w:t>
      </w:r>
      <w:proofErr w:type="spellStart"/>
      <w:r w:rsidRPr="00D82CE2">
        <w:t>Унечский</w:t>
      </w:r>
      <w:proofErr w:type="spellEnd"/>
      <w:r w:rsidRPr="00D82CE2">
        <w:t xml:space="preserve"> муниципальный район»</w:t>
      </w:r>
      <w:bookmarkEnd w:id="17"/>
    </w:p>
    <w:p w:rsidR="00FA7934" w:rsidRPr="00BE5DFE" w:rsidRDefault="00FA7934" w:rsidP="00BE5DFE">
      <w:pPr>
        <w:pStyle w:val="20"/>
      </w:pPr>
      <w:bookmarkStart w:id="18" w:name="_Toc529439220"/>
      <w:r w:rsidRPr="00BE5DFE">
        <w:t>Анализ условий для развития бизнеса</w:t>
      </w:r>
      <w:bookmarkEnd w:id="18"/>
    </w:p>
    <w:p w:rsidR="005C0D8F" w:rsidRPr="005C0D8F" w:rsidRDefault="005C0D8F" w:rsidP="005C0D8F">
      <w:pPr>
        <w:autoSpaceDE w:val="0"/>
        <w:autoSpaceDN w:val="0"/>
        <w:adjustRightInd w:val="0"/>
        <w:spacing w:line="259" w:lineRule="auto"/>
        <w:ind w:left="221" w:firstLine="709"/>
        <w:jc w:val="both"/>
        <w:rPr>
          <w:rFonts w:asciiTheme="majorHAnsi" w:hAnsiTheme="majorHAnsi"/>
          <w:color w:val="auto"/>
        </w:rPr>
      </w:pPr>
      <w:r w:rsidRPr="005C0D8F">
        <w:rPr>
          <w:rFonts w:asciiTheme="majorHAnsi" w:hAnsiTheme="majorHAnsi"/>
          <w:color w:val="auto"/>
        </w:rPr>
        <w:t>На территории района по состоянию на 01.01.</w:t>
      </w:r>
      <w:r w:rsidR="0078495A">
        <w:rPr>
          <w:rFonts w:asciiTheme="majorHAnsi" w:hAnsiTheme="majorHAnsi"/>
          <w:color w:val="auto"/>
        </w:rPr>
        <w:t xml:space="preserve">2018 года зарегистрировано 316 </w:t>
      </w:r>
      <w:r w:rsidRPr="005C0D8F">
        <w:rPr>
          <w:rFonts w:asciiTheme="majorHAnsi" w:hAnsiTheme="majorHAnsi"/>
          <w:color w:val="auto"/>
        </w:rPr>
        <w:t>предприятий и организаций всех форм собственности, в том ч</w:t>
      </w:r>
      <w:r w:rsidR="004C7B37">
        <w:rPr>
          <w:rFonts w:asciiTheme="majorHAnsi" w:hAnsiTheme="majorHAnsi"/>
          <w:color w:val="auto"/>
        </w:rPr>
        <w:t xml:space="preserve">исле  малых и </w:t>
      </w:r>
      <w:proofErr w:type="spellStart"/>
      <w:r w:rsidR="004C7B37">
        <w:rPr>
          <w:rFonts w:asciiTheme="majorHAnsi" w:hAnsiTheme="majorHAnsi"/>
          <w:color w:val="auto"/>
        </w:rPr>
        <w:t>микропредприятий</w:t>
      </w:r>
      <w:proofErr w:type="spellEnd"/>
      <w:r w:rsidR="004C7B37">
        <w:rPr>
          <w:rFonts w:asciiTheme="majorHAnsi" w:hAnsiTheme="majorHAnsi"/>
          <w:color w:val="auto"/>
        </w:rPr>
        <w:t xml:space="preserve"> </w:t>
      </w:r>
      <w:r w:rsidR="0078495A">
        <w:rPr>
          <w:rFonts w:asciiTheme="majorHAnsi" w:hAnsiTheme="majorHAnsi"/>
          <w:color w:val="auto"/>
        </w:rPr>
        <w:noBreakHyphen/>
      </w:r>
      <w:r w:rsidR="004C7B37">
        <w:rPr>
          <w:rFonts w:asciiTheme="majorHAnsi" w:hAnsiTheme="majorHAnsi"/>
          <w:color w:val="auto"/>
        </w:rPr>
        <w:t xml:space="preserve"> </w:t>
      </w:r>
      <w:r w:rsidRPr="005C0D8F">
        <w:rPr>
          <w:rFonts w:asciiTheme="majorHAnsi" w:hAnsiTheme="majorHAnsi"/>
          <w:color w:val="auto"/>
        </w:rPr>
        <w:t>12</w:t>
      </w:r>
      <w:r w:rsidR="00E57868">
        <w:rPr>
          <w:rFonts w:asciiTheme="majorHAnsi" w:hAnsiTheme="majorHAnsi"/>
          <w:color w:val="auto"/>
        </w:rPr>
        <w:t>2</w:t>
      </w:r>
      <w:r w:rsidRPr="005C0D8F">
        <w:rPr>
          <w:rFonts w:asciiTheme="majorHAnsi" w:hAnsiTheme="majorHAnsi"/>
          <w:color w:val="auto"/>
        </w:rPr>
        <w:t>, индивидуальных предпринимателей – 859.</w:t>
      </w:r>
    </w:p>
    <w:p w:rsidR="005C0D8F" w:rsidRPr="005C0D8F" w:rsidRDefault="005C0D8F" w:rsidP="005C0D8F">
      <w:pPr>
        <w:autoSpaceDE w:val="0"/>
        <w:autoSpaceDN w:val="0"/>
        <w:adjustRightInd w:val="0"/>
        <w:spacing w:line="259" w:lineRule="auto"/>
        <w:ind w:left="221" w:firstLine="709"/>
        <w:jc w:val="both"/>
        <w:rPr>
          <w:rFonts w:asciiTheme="majorHAnsi" w:hAnsiTheme="majorHAnsi"/>
          <w:color w:val="auto"/>
        </w:rPr>
      </w:pPr>
      <w:r w:rsidRPr="005C0D8F">
        <w:rPr>
          <w:rFonts w:asciiTheme="majorHAnsi" w:hAnsiTheme="majorHAnsi"/>
          <w:color w:val="auto"/>
        </w:rPr>
        <w:t>Наиболее распространенными видами деятельности малого предпринимательства, в настоящее время, остаются торговля и сфера услуг. Устойчивое развитие субъектов малого предпринимательства, позволяет обеспечить решение как экономических, так и социальных задач, в том числе способствует формированию конкурентной среды, насыщению рынка товарами и услугами, увеличению новых рабочих мест, стабильному поступлению налогов в местный бюджет.</w:t>
      </w:r>
    </w:p>
    <w:p w:rsidR="005C0D8F" w:rsidRPr="005C0D8F" w:rsidRDefault="005C0D8F" w:rsidP="005C0D8F">
      <w:pPr>
        <w:autoSpaceDE w:val="0"/>
        <w:autoSpaceDN w:val="0"/>
        <w:adjustRightInd w:val="0"/>
        <w:spacing w:line="259" w:lineRule="auto"/>
        <w:ind w:left="221" w:firstLine="709"/>
        <w:jc w:val="both"/>
        <w:rPr>
          <w:rFonts w:asciiTheme="majorHAnsi" w:hAnsiTheme="majorHAnsi"/>
          <w:color w:val="auto"/>
        </w:rPr>
      </w:pPr>
      <w:r w:rsidRPr="005C0D8F">
        <w:rPr>
          <w:rFonts w:asciiTheme="majorHAnsi" w:hAnsiTheme="majorHAnsi"/>
          <w:color w:val="auto"/>
        </w:rPr>
        <w:t>Малый и средний бизнес представляют 12</w:t>
      </w:r>
      <w:r w:rsidR="00E57868">
        <w:rPr>
          <w:rFonts w:asciiTheme="majorHAnsi" w:hAnsiTheme="majorHAnsi"/>
          <w:color w:val="auto"/>
        </w:rPr>
        <w:t>2</w:t>
      </w:r>
      <w:r w:rsidRPr="005C0D8F">
        <w:rPr>
          <w:rFonts w:asciiTheme="majorHAnsi" w:hAnsiTheme="majorHAnsi"/>
          <w:color w:val="auto"/>
        </w:rPr>
        <w:t xml:space="preserve"> малых, м</w:t>
      </w:r>
      <w:r w:rsidR="0078495A">
        <w:rPr>
          <w:rFonts w:asciiTheme="majorHAnsi" w:hAnsiTheme="majorHAnsi"/>
          <w:color w:val="auto"/>
        </w:rPr>
        <w:t xml:space="preserve">икро  и средних предприятий  и </w:t>
      </w:r>
      <w:r w:rsidRPr="005C0D8F">
        <w:rPr>
          <w:rFonts w:asciiTheme="majorHAnsi" w:hAnsiTheme="majorHAnsi"/>
          <w:color w:val="auto"/>
        </w:rPr>
        <w:t>859 индивидуальных предпринимателей, где трудятся  более 2</w:t>
      </w:r>
      <w:r w:rsidR="0078495A">
        <w:rPr>
          <w:rFonts w:asciiTheme="majorHAnsi" w:hAnsiTheme="majorHAnsi"/>
          <w:color w:val="auto"/>
        </w:rPr>
        <w:t> </w:t>
      </w:r>
      <w:r w:rsidRPr="005C0D8F">
        <w:rPr>
          <w:rFonts w:asciiTheme="majorHAnsi" w:hAnsiTheme="majorHAnsi"/>
          <w:color w:val="auto"/>
        </w:rPr>
        <w:t xml:space="preserve">тысяч человек. Для создания условий развития малого и среднего предпринимательства на территории Унечского района разработана и реализуется подпрограмма «Поддержка малого и среднего предпринимательства в </w:t>
      </w:r>
      <w:proofErr w:type="spellStart"/>
      <w:r w:rsidRPr="005C0D8F">
        <w:rPr>
          <w:rFonts w:asciiTheme="majorHAnsi" w:hAnsiTheme="majorHAnsi"/>
          <w:color w:val="auto"/>
        </w:rPr>
        <w:t>Унечском</w:t>
      </w:r>
      <w:proofErr w:type="spellEnd"/>
      <w:r w:rsidRPr="005C0D8F">
        <w:rPr>
          <w:rFonts w:asciiTheme="majorHAnsi" w:hAnsiTheme="majorHAnsi"/>
          <w:color w:val="auto"/>
        </w:rPr>
        <w:t xml:space="preserve"> районе» (201</w:t>
      </w:r>
      <w:r w:rsidR="004203A3">
        <w:rPr>
          <w:rFonts w:asciiTheme="majorHAnsi" w:hAnsiTheme="majorHAnsi"/>
          <w:color w:val="auto"/>
        </w:rPr>
        <w:t>7</w:t>
      </w:r>
      <w:r w:rsidRPr="005C0D8F">
        <w:rPr>
          <w:rFonts w:asciiTheme="majorHAnsi" w:hAnsiTheme="majorHAnsi"/>
          <w:color w:val="auto"/>
        </w:rPr>
        <w:t>-20</w:t>
      </w:r>
      <w:r w:rsidR="004203A3">
        <w:rPr>
          <w:rFonts w:asciiTheme="majorHAnsi" w:hAnsiTheme="majorHAnsi"/>
          <w:color w:val="auto"/>
        </w:rPr>
        <w:t>19</w:t>
      </w:r>
      <w:r w:rsidRPr="005C0D8F">
        <w:rPr>
          <w:rFonts w:asciiTheme="majorHAnsi" w:hAnsiTheme="majorHAnsi"/>
          <w:color w:val="auto"/>
        </w:rPr>
        <w:t xml:space="preserve"> годы).</w:t>
      </w:r>
    </w:p>
    <w:p w:rsidR="005C0D8F" w:rsidRPr="005C0D8F" w:rsidRDefault="005C0D8F" w:rsidP="005C0D8F">
      <w:pPr>
        <w:autoSpaceDE w:val="0"/>
        <w:autoSpaceDN w:val="0"/>
        <w:adjustRightInd w:val="0"/>
        <w:spacing w:line="259" w:lineRule="auto"/>
        <w:ind w:left="221" w:firstLine="709"/>
        <w:jc w:val="both"/>
        <w:rPr>
          <w:rFonts w:asciiTheme="majorHAnsi" w:hAnsiTheme="majorHAnsi"/>
          <w:color w:val="auto"/>
        </w:rPr>
      </w:pPr>
      <w:r w:rsidRPr="005C0D8F">
        <w:rPr>
          <w:rFonts w:asciiTheme="majorHAnsi" w:hAnsiTheme="majorHAnsi"/>
          <w:color w:val="auto"/>
        </w:rPr>
        <w:t>В рамках реализации вышеназванной подпрограммы из средств местного бюджета субъектам малого и среднего предпринимательства оказана финансовая поддержка путем предоставления субсидий, направленных на компенсацию части затрат:</w:t>
      </w:r>
    </w:p>
    <w:p w:rsidR="005C0D8F" w:rsidRPr="005C0D8F" w:rsidRDefault="005C0D8F" w:rsidP="005C0D8F">
      <w:pPr>
        <w:autoSpaceDE w:val="0"/>
        <w:autoSpaceDN w:val="0"/>
        <w:adjustRightInd w:val="0"/>
        <w:spacing w:line="259" w:lineRule="auto"/>
        <w:ind w:left="221" w:firstLine="709"/>
        <w:jc w:val="both"/>
        <w:rPr>
          <w:rFonts w:asciiTheme="majorHAnsi" w:hAnsiTheme="majorHAnsi"/>
          <w:color w:val="auto"/>
        </w:rPr>
      </w:pPr>
      <w:r w:rsidRPr="005C0D8F">
        <w:rPr>
          <w:rFonts w:asciiTheme="majorHAnsi" w:hAnsiTheme="majorHAnsi"/>
          <w:color w:val="auto"/>
        </w:rPr>
        <w:t>- транспортных расходов по доставке товаров первой необходимости в малонаселенные и отдаленные населенные пункты, начиная с 11 км. Сумма бюджетного финансирования составила  0,3 млн. рублей;</w:t>
      </w:r>
    </w:p>
    <w:p w:rsidR="005C0D8F" w:rsidRDefault="005C0D8F" w:rsidP="005C0D8F">
      <w:pPr>
        <w:autoSpaceDE w:val="0"/>
        <w:autoSpaceDN w:val="0"/>
        <w:adjustRightInd w:val="0"/>
        <w:spacing w:line="259" w:lineRule="auto"/>
        <w:ind w:left="221" w:firstLine="709"/>
        <w:jc w:val="both"/>
        <w:rPr>
          <w:rFonts w:asciiTheme="majorHAnsi" w:hAnsiTheme="majorHAnsi"/>
          <w:color w:val="auto"/>
        </w:rPr>
      </w:pPr>
      <w:r w:rsidRPr="005C0D8F">
        <w:rPr>
          <w:rFonts w:asciiTheme="majorHAnsi" w:hAnsiTheme="majorHAnsi"/>
          <w:color w:val="auto"/>
        </w:rPr>
        <w:t xml:space="preserve">- </w:t>
      </w:r>
      <w:proofErr w:type="spellStart"/>
      <w:r w:rsidRPr="005C0D8F">
        <w:rPr>
          <w:rFonts w:asciiTheme="majorHAnsi" w:hAnsiTheme="majorHAnsi"/>
          <w:color w:val="auto"/>
        </w:rPr>
        <w:t>крестьянско</w:t>
      </w:r>
      <w:proofErr w:type="spellEnd"/>
      <w:r w:rsidRPr="005C0D8F">
        <w:rPr>
          <w:rFonts w:asciiTheme="majorHAnsi" w:hAnsiTheme="majorHAnsi"/>
          <w:color w:val="auto"/>
        </w:rPr>
        <w:t xml:space="preserve"> – фермерским хозяйствам и </w:t>
      </w:r>
      <w:proofErr w:type="spellStart"/>
      <w:r w:rsidRPr="005C0D8F">
        <w:rPr>
          <w:rFonts w:asciiTheme="majorHAnsi" w:hAnsiTheme="majorHAnsi"/>
          <w:color w:val="auto"/>
        </w:rPr>
        <w:t>сельхозтоваропроизводителям</w:t>
      </w:r>
      <w:proofErr w:type="spellEnd"/>
      <w:r w:rsidRPr="005C0D8F">
        <w:rPr>
          <w:rFonts w:asciiTheme="majorHAnsi" w:hAnsiTheme="majorHAnsi"/>
          <w:color w:val="auto"/>
        </w:rPr>
        <w:t xml:space="preserve"> по отдельным направлениям сельского хозяйства с объемом финансирования – 1,4 млн. рублей</w:t>
      </w:r>
      <w:r w:rsidR="00666EB0">
        <w:rPr>
          <w:rFonts w:asciiTheme="majorHAnsi" w:hAnsiTheme="majorHAnsi"/>
          <w:color w:val="auto"/>
        </w:rPr>
        <w:t>.</w:t>
      </w:r>
    </w:p>
    <w:p w:rsidR="00666EB0" w:rsidRPr="00666EB0" w:rsidRDefault="00666EB0" w:rsidP="0078495A">
      <w:pPr>
        <w:autoSpaceDE w:val="0"/>
        <w:autoSpaceDN w:val="0"/>
        <w:adjustRightInd w:val="0"/>
        <w:spacing w:line="259" w:lineRule="auto"/>
        <w:ind w:firstLine="709"/>
        <w:jc w:val="both"/>
        <w:rPr>
          <w:rFonts w:asciiTheme="majorHAnsi" w:hAnsiTheme="majorHAnsi"/>
          <w:color w:val="auto"/>
        </w:rPr>
      </w:pPr>
      <w:r w:rsidRPr="00666EB0">
        <w:rPr>
          <w:rFonts w:asciiTheme="majorHAnsi" w:hAnsiTheme="majorHAnsi"/>
          <w:color w:val="auto"/>
        </w:rPr>
        <w:t xml:space="preserve">Сельскохозяйственный комплекс района представляют </w:t>
      </w:r>
      <w:r w:rsidR="00BE2E11" w:rsidRPr="00BE2E11">
        <w:rPr>
          <w:rFonts w:asciiTheme="majorHAnsi" w:hAnsiTheme="majorHAnsi"/>
          <w:color w:val="auto"/>
        </w:rPr>
        <w:t>5176 личных подсобных хозяйств, 8</w:t>
      </w:r>
      <w:r w:rsidR="0078495A">
        <w:rPr>
          <w:rFonts w:asciiTheme="majorHAnsi" w:hAnsiTheme="majorHAnsi"/>
          <w:color w:val="auto"/>
        </w:rPr>
        <w:t xml:space="preserve"> </w:t>
      </w:r>
      <w:r w:rsidR="0078495A">
        <w:rPr>
          <w:rFonts w:asciiTheme="majorHAnsi" w:hAnsiTheme="majorHAnsi"/>
          <w:color w:val="auto"/>
        </w:rPr>
        <w:noBreakHyphen/>
      </w:r>
      <w:r w:rsidR="00BE2E11" w:rsidRPr="00BE2E11">
        <w:rPr>
          <w:rFonts w:asciiTheme="majorHAnsi" w:hAnsiTheme="majorHAnsi"/>
          <w:color w:val="auto"/>
        </w:rPr>
        <w:t xml:space="preserve"> сельскохозяйственных предприятий, действующих крестьянско-фермерских хозяйств  и индивидуальных предпринимателей - 13.</w:t>
      </w:r>
    </w:p>
    <w:p w:rsidR="00666EB0" w:rsidRDefault="00666EB0" w:rsidP="0078495A">
      <w:pPr>
        <w:autoSpaceDE w:val="0"/>
        <w:autoSpaceDN w:val="0"/>
        <w:adjustRightInd w:val="0"/>
        <w:spacing w:line="259" w:lineRule="auto"/>
        <w:ind w:firstLine="709"/>
        <w:jc w:val="both"/>
        <w:rPr>
          <w:rFonts w:asciiTheme="majorHAnsi" w:hAnsiTheme="majorHAnsi"/>
          <w:color w:val="auto"/>
        </w:rPr>
      </w:pPr>
      <w:r w:rsidRPr="00666EB0">
        <w:rPr>
          <w:rFonts w:asciiTheme="majorHAnsi" w:hAnsiTheme="majorHAnsi"/>
          <w:color w:val="auto"/>
        </w:rPr>
        <w:t>Объем инвестиций в основной капитал (за исключением бюджетных средств) в расчете на 1 человека за 2017 год составил 1</w:t>
      </w:r>
      <w:r w:rsidR="00A7660D">
        <w:rPr>
          <w:rFonts w:asciiTheme="majorHAnsi" w:hAnsiTheme="majorHAnsi"/>
          <w:color w:val="auto"/>
        </w:rPr>
        <w:t xml:space="preserve">7410,7 рублей, что ниже уровня </w:t>
      </w:r>
      <w:r w:rsidRPr="00666EB0">
        <w:rPr>
          <w:rFonts w:asciiTheme="majorHAnsi" w:hAnsiTheme="majorHAnsi"/>
          <w:color w:val="auto"/>
        </w:rPr>
        <w:t>2016 года на 36,7 %</w:t>
      </w:r>
      <w:r w:rsidR="00FD731C">
        <w:rPr>
          <w:rFonts w:asciiTheme="majorHAnsi" w:hAnsiTheme="majorHAnsi"/>
          <w:color w:val="auto"/>
        </w:rPr>
        <w:t>.</w:t>
      </w:r>
      <w:r w:rsidRPr="00666EB0">
        <w:rPr>
          <w:rFonts w:asciiTheme="majorHAnsi" w:hAnsiTheme="majorHAnsi"/>
          <w:color w:val="auto"/>
        </w:rPr>
        <w:t xml:space="preserve"> </w:t>
      </w:r>
      <w:r w:rsidR="00FD731C">
        <w:rPr>
          <w:rFonts w:asciiTheme="majorHAnsi" w:hAnsiTheme="majorHAnsi"/>
          <w:color w:val="auto"/>
        </w:rPr>
        <w:t>Эт</w:t>
      </w:r>
      <w:r w:rsidR="004203A3">
        <w:rPr>
          <w:rFonts w:asciiTheme="majorHAnsi" w:hAnsiTheme="majorHAnsi"/>
          <w:color w:val="auto"/>
        </w:rPr>
        <w:t>о</w:t>
      </w:r>
      <w:r w:rsidR="00A7660D">
        <w:rPr>
          <w:rFonts w:asciiTheme="majorHAnsi" w:hAnsiTheme="majorHAnsi"/>
          <w:color w:val="auto"/>
        </w:rPr>
        <w:t xml:space="preserve"> обусловлено </w:t>
      </w:r>
      <w:r w:rsidRPr="00666EB0">
        <w:rPr>
          <w:rFonts w:asciiTheme="majorHAnsi" w:hAnsiTheme="majorHAnsi"/>
          <w:color w:val="auto"/>
        </w:rPr>
        <w:t>снижением объема инвестиций в основной капитал ЛПДС «Унеча» БРУ АО «</w:t>
      </w:r>
      <w:proofErr w:type="spellStart"/>
      <w:r w:rsidRPr="00666EB0">
        <w:rPr>
          <w:rFonts w:asciiTheme="majorHAnsi" w:hAnsiTheme="majorHAnsi"/>
          <w:color w:val="auto"/>
        </w:rPr>
        <w:t>Транснефть-Дружба</w:t>
      </w:r>
      <w:proofErr w:type="spellEnd"/>
      <w:r w:rsidRPr="00666EB0">
        <w:rPr>
          <w:rFonts w:asciiTheme="majorHAnsi" w:hAnsiTheme="majorHAnsi"/>
          <w:color w:val="auto"/>
        </w:rPr>
        <w:t xml:space="preserve">» (в общем объеме </w:t>
      </w:r>
      <w:r w:rsidRPr="00666EB0">
        <w:rPr>
          <w:rFonts w:asciiTheme="majorHAnsi" w:hAnsiTheme="majorHAnsi"/>
          <w:color w:val="auto"/>
        </w:rPr>
        <w:lastRenderedPageBreak/>
        <w:t>инвестиций более 80 % приходится на капитальные вложения данного предприятия).</w:t>
      </w:r>
    </w:p>
    <w:p w:rsidR="00666EB0" w:rsidRDefault="00666EB0" w:rsidP="0078495A">
      <w:pPr>
        <w:autoSpaceDE w:val="0"/>
        <w:autoSpaceDN w:val="0"/>
        <w:adjustRightInd w:val="0"/>
        <w:spacing w:line="259" w:lineRule="auto"/>
        <w:ind w:firstLine="709"/>
        <w:jc w:val="both"/>
        <w:rPr>
          <w:rFonts w:asciiTheme="majorHAnsi" w:hAnsiTheme="majorHAnsi"/>
          <w:color w:val="auto"/>
        </w:rPr>
      </w:pPr>
      <w:r w:rsidRPr="00666EB0">
        <w:rPr>
          <w:rFonts w:asciiTheme="majorHAnsi" w:hAnsiTheme="majorHAnsi"/>
          <w:color w:val="auto"/>
        </w:rPr>
        <w:t xml:space="preserve">Основные направления: </w:t>
      </w:r>
      <w:r w:rsidR="00FD731C">
        <w:rPr>
          <w:rFonts w:asciiTheme="majorHAnsi" w:hAnsiTheme="majorHAnsi"/>
          <w:color w:val="auto"/>
        </w:rPr>
        <w:t xml:space="preserve">в растениеводстве - </w:t>
      </w:r>
      <w:r w:rsidRPr="00666EB0">
        <w:rPr>
          <w:rFonts w:asciiTheme="majorHAnsi" w:hAnsiTheme="majorHAnsi"/>
          <w:color w:val="auto"/>
        </w:rPr>
        <w:t>производство зерновых   культур и картофеля, в животноводстве - производство молока. В растениеводческой отрасли отмечена положительная динамика в производстве зерна и картофеля.</w:t>
      </w:r>
    </w:p>
    <w:p w:rsidR="00666EB0" w:rsidRPr="00666EB0" w:rsidRDefault="00666EB0" w:rsidP="0078495A">
      <w:pPr>
        <w:autoSpaceDE w:val="0"/>
        <w:autoSpaceDN w:val="0"/>
        <w:adjustRightInd w:val="0"/>
        <w:spacing w:line="259" w:lineRule="auto"/>
        <w:ind w:firstLine="709"/>
        <w:jc w:val="both"/>
        <w:rPr>
          <w:rFonts w:asciiTheme="majorHAnsi" w:hAnsiTheme="majorHAnsi"/>
          <w:color w:val="auto"/>
        </w:rPr>
      </w:pPr>
      <w:r w:rsidRPr="00666EB0">
        <w:rPr>
          <w:rFonts w:asciiTheme="majorHAnsi" w:hAnsiTheme="majorHAnsi"/>
          <w:color w:val="auto"/>
        </w:rPr>
        <w:t xml:space="preserve">За 2017 год по данным бухгалтерской отчетности </w:t>
      </w:r>
      <w:proofErr w:type="spellStart"/>
      <w:r w:rsidRPr="00666EB0">
        <w:rPr>
          <w:rFonts w:asciiTheme="majorHAnsi" w:hAnsiTheme="majorHAnsi"/>
          <w:color w:val="auto"/>
        </w:rPr>
        <w:t>сельхозтоваропроизводителей</w:t>
      </w:r>
      <w:proofErr w:type="spellEnd"/>
      <w:r w:rsidRPr="00666EB0">
        <w:rPr>
          <w:rFonts w:asciiTheme="majorHAnsi" w:hAnsiTheme="majorHAnsi"/>
          <w:color w:val="auto"/>
        </w:rPr>
        <w:t xml:space="preserve"> Унечского района, доля прибыльных сельскохозяйственных организаций в общем их числе составила 100 %.</w:t>
      </w:r>
    </w:p>
    <w:p w:rsidR="00FA7934" w:rsidRDefault="00FA7934" w:rsidP="00BE5DFE">
      <w:pPr>
        <w:pStyle w:val="20"/>
      </w:pPr>
      <w:bookmarkStart w:id="19" w:name="_Toc529439221"/>
      <w:r w:rsidRPr="00BE5DFE">
        <w:t>Исследование инвестиционной привлекательности</w:t>
      </w:r>
      <w:bookmarkEnd w:id="19"/>
    </w:p>
    <w:p w:rsidR="005C0D8F" w:rsidRPr="005C0D8F" w:rsidRDefault="005C0D8F" w:rsidP="0035508E">
      <w:pPr>
        <w:autoSpaceDE w:val="0"/>
        <w:autoSpaceDN w:val="0"/>
        <w:adjustRightInd w:val="0"/>
        <w:spacing w:line="259" w:lineRule="auto"/>
        <w:ind w:firstLine="709"/>
        <w:jc w:val="both"/>
        <w:rPr>
          <w:rFonts w:asciiTheme="majorHAnsi" w:hAnsiTheme="majorHAnsi"/>
          <w:color w:val="auto"/>
        </w:rPr>
      </w:pPr>
      <w:r w:rsidRPr="005C0D8F">
        <w:rPr>
          <w:rFonts w:asciiTheme="majorHAnsi" w:hAnsiTheme="majorHAnsi"/>
          <w:color w:val="auto"/>
        </w:rPr>
        <w:t>Малый и средний бизнес района охватывает все отрасли экономики. Это сельское хозяйство, торговля, общественное питание, оказание услуг населению, строительство, обрабатывающие производства. Преобладающей является сфера торговли и услуг.</w:t>
      </w:r>
    </w:p>
    <w:p w:rsidR="005C0D8F" w:rsidRDefault="005C0D8F" w:rsidP="0035508E">
      <w:pPr>
        <w:autoSpaceDE w:val="0"/>
        <w:autoSpaceDN w:val="0"/>
        <w:adjustRightInd w:val="0"/>
        <w:spacing w:line="259" w:lineRule="auto"/>
        <w:ind w:firstLine="709"/>
        <w:jc w:val="both"/>
        <w:rPr>
          <w:rFonts w:asciiTheme="majorHAnsi" w:hAnsiTheme="majorHAnsi"/>
          <w:color w:val="auto"/>
        </w:rPr>
      </w:pPr>
      <w:r w:rsidRPr="005C0D8F">
        <w:rPr>
          <w:rFonts w:asciiTheme="majorHAnsi" w:hAnsiTheme="majorHAnsi"/>
          <w:color w:val="auto"/>
        </w:rPr>
        <w:t xml:space="preserve">В целях повышения информированности субъектов малого и среднего предпринимательства о формах поддержки, в районе проводится информационно - консультационная работа с данной категорией бизнес - сообщества о видах поддержки малого и среднего предпринимательства в рамках реализации программы «Государственная поддержка малого и среднего предпринимательства в Брянской области» посредством размещения информации в </w:t>
      </w:r>
      <w:proofErr w:type="spellStart"/>
      <w:r w:rsidRPr="005C0D8F">
        <w:rPr>
          <w:rFonts w:asciiTheme="majorHAnsi" w:hAnsiTheme="majorHAnsi"/>
          <w:color w:val="auto"/>
        </w:rPr>
        <w:t>Унечской</w:t>
      </w:r>
      <w:proofErr w:type="spellEnd"/>
      <w:r w:rsidRPr="005C0D8F">
        <w:rPr>
          <w:rFonts w:asciiTheme="majorHAnsi" w:hAnsiTheme="majorHAnsi"/>
          <w:color w:val="auto"/>
        </w:rPr>
        <w:t xml:space="preserve"> газете, на официальном сайте администрации Унечского района, на сайте закупок и консультационно – разъяснительной работы специалистов с субъектами малого и среднего предпринимательства индивидуально. Так, совместно с Департаментом экономического развития Брянской области администрацией Унечского района ежегодно проводятся зональные  обучающие семинары для субъектов малого и среднего предпринимательства. </w:t>
      </w:r>
    </w:p>
    <w:p w:rsidR="005C0D8F" w:rsidRDefault="005C0D8F" w:rsidP="0035508E">
      <w:pPr>
        <w:autoSpaceDE w:val="0"/>
        <w:autoSpaceDN w:val="0"/>
        <w:adjustRightInd w:val="0"/>
        <w:spacing w:line="259" w:lineRule="auto"/>
        <w:ind w:firstLine="709"/>
        <w:jc w:val="both"/>
        <w:rPr>
          <w:rFonts w:asciiTheme="majorHAnsi" w:hAnsiTheme="majorHAnsi"/>
          <w:color w:val="auto"/>
        </w:rPr>
      </w:pPr>
      <w:r w:rsidRPr="005C0D8F">
        <w:rPr>
          <w:rFonts w:asciiTheme="majorHAnsi" w:hAnsiTheme="majorHAnsi"/>
          <w:color w:val="auto"/>
        </w:rPr>
        <w:t>Доля среднесписочной численности работников (без внешних совместителей) малых и средних предприятий в среднесписочной численности работников (без внешних совместителей)  всех предприятий и организаций составила 30,2 %.</w:t>
      </w:r>
    </w:p>
    <w:p w:rsidR="00666EB0" w:rsidRPr="00666EB0" w:rsidRDefault="00666EB0" w:rsidP="0035508E">
      <w:pPr>
        <w:autoSpaceDE w:val="0"/>
        <w:autoSpaceDN w:val="0"/>
        <w:adjustRightInd w:val="0"/>
        <w:spacing w:line="259" w:lineRule="auto"/>
        <w:ind w:firstLine="709"/>
        <w:jc w:val="both"/>
        <w:rPr>
          <w:rFonts w:asciiTheme="majorHAnsi" w:hAnsiTheme="majorHAnsi"/>
          <w:color w:val="auto"/>
        </w:rPr>
      </w:pPr>
      <w:r w:rsidRPr="00666EB0">
        <w:rPr>
          <w:rFonts w:asciiTheme="majorHAnsi" w:hAnsiTheme="majorHAnsi"/>
          <w:color w:val="auto"/>
        </w:rPr>
        <w:t>В районе имеется 59888 га земель сельскохозяйственного назначения, из них 32213 га пашни, из которой 78 % или 25033 га обрабатывается и 22</w:t>
      </w:r>
      <w:r>
        <w:rPr>
          <w:rFonts w:asciiTheme="majorHAnsi" w:hAnsiTheme="majorHAnsi"/>
          <w:color w:val="auto"/>
        </w:rPr>
        <w:t> </w:t>
      </w:r>
      <w:r w:rsidRPr="00666EB0">
        <w:rPr>
          <w:rFonts w:asciiTheme="majorHAnsi" w:hAnsiTheme="majorHAnsi"/>
          <w:color w:val="auto"/>
        </w:rPr>
        <w:t>%</w:t>
      </w:r>
      <w:r>
        <w:rPr>
          <w:rFonts w:asciiTheme="majorHAnsi" w:hAnsiTheme="majorHAnsi"/>
          <w:color w:val="auto"/>
        </w:rPr>
        <w:t> </w:t>
      </w:r>
      <w:r w:rsidR="0035508E">
        <w:rPr>
          <w:rFonts w:asciiTheme="majorHAnsi" w:hAnsiTheme="majorHAnsi"/>
          <w:color w:val="auto"/>
        </w:rPr>
        <w:noBreakHyphen/>
        <w:t> </w:t>
      </w:r>
      <w:r w:rsidRPr="00666EB0">
        <w:rPr>
          <w:rFonts w:asciiTheme="majorHAnsi" w:hAnsiTheme="majorHAnsi"/>
          <w:color w:val="auto"/>
        </w:rPr>
        <w:t>6922</w:t>
      </w:r>
      <w:r>
        <w:rPr>
          <w:rFonts w:asciiTheme="majorHAnsi" w:hAnsiTheme="majorHAnsi"/>
          <w:color w:val="auto"/>
        </w:rPr>
        <w:t> </w:t>
      </w:r>
      <w:r w:rsidRPr="00666EB0">
        <w:rPr>
          <w:rFonts w:asciiTheme="majorHAnsi" w:hAnsiTheme="majorHAnsi"/>
          <w:color w:val="auto"/>
        </w:rPr>
        <w:t>га не обрабатывается.</w:t>
      </w:r>
    </w:p>
    <w:p w:rsidR="00666EB0" w:rsidRPr="005C0D8F" w:rsidRDefault="00666EB0" w:rsidP="0035508E">
      <w:pPr>
        <w:autoSpaceDE w:val="0"/>
        <w:autoSpaceDN w:val="0"/>
        <w:adjustRightInd w:val="0"/>
        <w:spacing w:line="259" w:lineRule="auto"/>
        <w:ind w:firstLine="709"/>
        <w:jc w:val="both"/>
        <w:rPr>
          <w:rFonts w:asciiTheme="majorHAnsi" w:hAnsiTheme="majorHAnsi"/>
          <w:color w:val="auto"/>
        </w:rPr>
      </w:pPr>
      <w:r w:rsidRPr="00666EB0">
        <w:rPr>
          <w:rFonts w:asciiTheme="majorHAnsi" w:hAnsiTheme="majorHAnsi"/>
          <w:color w:val="auto"/>
        </w:rPr>
        <w:t>Из имеющихся 3474 невостребованных земельных долей площадью 15290 га по 1837 долям зарегистрировано право собственности ОМС, по 189 долям документы находятся на рассмотрении в суде, по 1448 долям площадью 6351 га отказано судом в признании права муниципальной собственности, что составляет 42 % от общего количества невостребованных долей.</w:t>
      </w:r>
    </w:p>
    <w:p w:rsidR="00FA7934" w:rsidRPr="00BE5DFE" w:rsidRDefault="00FA7934" w:rsidP="00BE5DFE">
      <w:pPr>
        <w:pStyle w:val="20"/>
      </w:pPr>
      <w:bookmarkStart w:id="20" w:name="_Toc529439222"/>
      <w:r w:rsidRPr="00BE5DFE">
        <w:t>Анализ действующих и перспективных инвестиционных проектов</w:t>
      </w:r>
      <w:bookmarkEnd w:id="20"/>
    </w:p>
    <w:p w:rsidR="005C0D8F" w:rsidRPr="005C0D8F" w:rsidRDefault="005C0D8F" w:rsidP="00AB416C">
      <w:pPr>
        <w:autoSpaceDE w:val="0"/>
        <w:autoSpaceDN w:val="0"/>
        <w:adjustRightInd w:val="0"/>
        <w:spacing w:before="120" w:line="259" w:lineRule="auto"/>
        <w:ind w:firstLine="709"/>
        <w:jc w:val="both"/>
        <w:rPr>
          <w:rFonts w:asciiTheme="majorHAnsi" w:hAnsiTheme="majorHAnsi"/>
          <w:color w:val="auto"/>
        </w:rPr>
      </w:pPr>
      <w:r w:rsidRPr="005C0D8F">
        <w:rPr>
          <w:rFonts w:asciiTheme="majorHAnsi" w:hAnsiTheme="majorHAnsi"/>
          <w:color w:val="auto"/>
        </w:rPr>
        <w:t>Основными факторами, обеспечивающими инвестиционную привлекательность Унечского района, является наличие земельных ресурсов, наличие схемы территориального планирования района, генеральных планов и планов землепользования и застройки поселений. Сформированы паспорта по четырем инвестиционным площадкам, разработан комплексный инвестиционный план муниципального образования «</w:t>
      </w:r>
      <w:proofErr w:type="spellStart"/>
      <w:r w:rsidRPr="005C0D8F">
        <w:rPr>
          <w:rFonts w:asciiTheme="majorHAnsi" w:hAnsiTheme="majorHAnsi"/>
          <w:color w:val="auto"/>
        </w:rPr>
        <w:t>Унечский</w:t>
      </w:r>
      <w:proofErr w:type="spellEnd"/>
      <w:r w:rsidRPr="005C0D8F">
        <w:rPr>
          <w:rFonts w:asciiTheme="majorHAnsi" w:hAnsiTheme="majorHAnsi"/>
          <w:color w:val="auto"/>
        </w:rPr>
        <w:t xml:space="preserve"> муниципальный </w:t>
      </w:r>
      <w:r w:rsidRPr="005C0D8F">
        <w:rPr>
          <w:rFonts w:asciiTheme="majorHAnsi" w:hAnsiTheme="majorHAnsi"/>
          <w:color w:val="auto"/>
        </w:rPr>
        <w:lastRenderedPageBreak/>
        <w:t>район до 2020 года». На сайте администрации Унечского района в разделе «Экономика и финансы» создан подраздел «Информация для инвесторов», где размещена информация и нормативн</w:t>
      </w:r>
      <w:r w:rsidR="00AB416C">
        <w:rPr>
          <w:rFonts w:asciiTheme="majorHAnsi" w:hAnsiTheme="majorHAnsi"/>
          <w:color w:val="auto"/>
        </w:rPr>
        <w:t>ые</w:t>
      </w:r>
      <w:r w:rsidRPr="005C0D8F">
        <w:rPr>
          <w:rFonts w:asciiTheme="majorHAnsi" w:hAnsiTheme="majorHAnsi"/>
          <w:color w:val="auto"/>
        </w:rPr>
        <w:t xml:space="preserve"> правовые акты, затрагивающие вопросы оформления земельных участков в аренду, либо приобретения  их в собственность для успешного ведения бизнеса, инвестиционный паспорт Унечского района.</w:t>
      </w:r>
    </w:p>
    <w:p w:rsidR="005C0D8F" w:rsidRPr="005C0D8F" w:rsidRDefault="00E57868" w:rsidP="00AB416C">
      <w:pPr>
        <w:autoSpaceDE w:val="0"/>
        <w:autoSpaceDN w:val="0"/>
        <w:adjustRightInd w:val="0"/>
        <w:spacing w:line="259" w:lineRule="auto"/>
        <w:ind w:firstLine="709"/>
        <w:jc w:val="both"/>
        <w:rPr>
          <w:rFonts w:asciiTheme="majorHAnsi" w:hAnsiTheme="majorHAnsi"/>
          <w:color w:val="auto"/>
        </w:rPr>
      </w:pPr>
      <w:r w:rsidRPr="005C0D8F">
        <w:rPr>
          <w:rFonts w:asciiTheme="majorHAnsi" w:hAnsiTheme="majorHAnsi"/>
          <w:color w:val="auto"/>
        </w:rPr>
        <w:t xml:space="preserve">Совокупный объем инвестиций </w:t>
      </w:r>
      <w:r>
        <w:rPr>
          <w:rFonts w:asciiTheme="majorHAnsi" w:hAnsiTheme="majorHAnsi"/>
          <w:color w:val="auto"/>
        </w:rPr>
        <w:t>с 2012 года</w:t>
      </w:r>
      <w:r w:rsidRPr="005C0D8F">
        <w:rPr>
          <w:rFonts w:asciiTheme="majorHAnsi" w:hAnsiTheme="majorHAnsi"/>
          <w:color w:val="auto"/>
        </w:rPr>
        <w:t xml:space="preserve"> в экономику района превышает </w:t>
      </w:r>
      <w:r w:rsidRPr="00E57868">
        <w:rPr>
          <w:rFonts w:asciiTheme="majorHAnsi" w:hAnsiTheme="majorHAnsi"/>
          <w:color w:val="auto"/>
        </w:rPr>
        <w:t>7,7 млрд. рублей.</w:t>
      </w:r>
      <w:r w:rsidRPr="005C0D8F">
        <w:rPr>
          <w:rFonts w:asciiTheme="majorHAnsi" w:hAnsiTheme="majorHAnsi"/>
          <w:color w:val="auto"/>
        </w:rPr>
        <w:t xml:space="preserve"> </w:t>
      </w:r>
      <w:r w:rsidR="005C0D8F" w:rsidRPr="005C0D8F">
        <w:rPr>
          <w:rFonts w:asciiTheme="majorHAnsi" w:hAnsiTheme="majorHAnsi"/>
          <w:color w:val="auto"/>
        </w:rPr>
        <w:t>Инвестиционные вложения в экономику муниципалитета осуществляют: ЛПДС «Унеча» БРУ АО «</w:t>
      </w:r>
      <w:proofErr w:type="spellStart"/>
      <w:r w:rsidR="005C0D8F" w:rsidRPr="005C0D8F">
        <w:rPr>
          <w:rFonts w:asciiTheme="majorHAnsi" w:hAnsiTheme="majorHAnsi"/>
          <w:color w:val="auto"/>
        </w:rPr>
        <w:t>Транснефть</w:t>
      </w:r>
      <w:proofErr w:type="spellEnd"/>
      <w:r w:rsidR="005C0D8F" w:rsidRPr="005C0D8F">
        <w:rPr>
          <w:rFonts w:asciiTheme="majorHAnsi" w:hAnsiTheme="majorHAnsi"/>
          <w:color w:val="auto"/>
        </w:rPr>
        <w:t xml:space="preserve"> - Дружба», ООО «</w:t>
      </w:r>
      <w:proofErr w:type="spellStart"/>
      <w:r w:rsidR="005C0D8F" w:rsidRPr="005C0D8F">
        <w:rPr>
          <w:rFonts w:asciiTheme="majorHAnsi" w:hAnsiTheme="majorHAnsi"/>
          <w:color w:val="auto"/>
        </w:rPr>
        <w:t>БрянскЭлектро</w:t>
      </w:r>
      <w:proofErr w:type="spellEnd"/>
      <w:r w:rsidR="005C0D8F" w:rsidRPr="005C0D8F">
        <w:rPr>
          <w:rFonts w:asciiTheme="majorHAnsi" w:hAnsiTheme="majorHAnsi"/>
          <w:color w:val="auto"/>
        </w:rPr>
        <w:t>»,</w:t>
      </w:r>
      <w:r w:rsidR="005C0D8F">
        <w:rPr>
          <w:rFonts w:asciiTheme="majorHAnsi" w:hAnsiTheme="majorHAnsi"/>
          <w:color w:val="auto"/>
        </w:rPr>
        <w:t xml:space="preserve"> «Вагонное ремонтное депо Унеча</w:t>
      </w:r>
      <w:r w:rsidR="005C0D8F" w:rsidRPr="005C0D8F">
        <w:rPr>
          <w:rFonts w:asciiTheme="majorHAnsi" w:hAnsiTheme="majorHAnsi"/>
          <w:color w:val="auto"/>
        </w:rPr>
        <w:t>»- филиал ООО «НВК», Сервисное  локомотивное  депо Унеча филиала «Московский» ООО</w:t>
      </w:r>
      <w:r w:rsidR="005C0D8F">
        <w:rPr>
          <w:rFonts w:asciiTheme="majorHAnsi" w:hAnsiTheme="majorHAnsi"/>
          <w:color w:val="auto"/>
        </w:rPr>
        <w:t> </w:t>
      </w:r>
      <w:r w:rsidR="005C0D8F" w:rsidRPr="005C0D8F">
        <w:rPr>
          <w:rFonts w:asciiTheme="majorHAnsi" w:hAnsiTheme="majorHAnsi"/>
          <w:color w:val="auto"/>
        </w:rPr>
        <w:t>«</w:t>
      </w:r>
      <w:proofErr w:type="spellStart"/>
      <w:r w:rsidR="005C0D8F" w:rsidRPr="005C0D8F">
        <w:rPr>
          <w:rFonts w:asciiTheme="majorHAnsi" w:hAnsiTheme="majorHAnsi"/>
          <w:color w:val="auto"/>
        </w:rPr>
        <w:t>ТМХ-Сервис</w:t>
      </w:r>
      <w:proofErr w:type="spellEnd"/>
      <w:r w:rsidR="005C0D8F" w:rsidRPr="005C0D8F">
        <w:rPr>
          <w:rFonts w:asciiTheme="majorHAnsi" w:hAnsiTheme="majorHAnsi"/>
          <w:color w:val="auto"/>
        </w:rPr>
        <w:t>», ООО «</w:t>
      </w:r>
      <w:proofErr w:type="spellStart"/>
      <w:r w:rsidR="005C0D8F" w:rsidRPr="005C0D8F">
        <w:rPr>
          <w:rFonts w:asciiTheme="majorHAnsi" w:hAnsiTheme="majorHAnsi"/>
          <w:color w:val="auto"/>
        </w:rPr>
        <w:t>Унечский</w:t>
      </w:r>
      <w:proofErr w:type="spellEnd"/>
      <w:r w:rsidR="005C0D8F" w:rsidRPr="005C0D8F">
        <w:rPr>
          <w:rFonts w:asciiTheme="majorHAnsi" w:hAnsiTheme="majorHAnsi"/>
          <w:color w:val="auto"/>
        </w:rPr>
        <w:t xml:space="preserve"> завод тугоплавких металлов».</w:t>
      </w:r>
    </w:p>
    <w:p w:rsidR="00FA7934" w:rsidRPr="005C0D8F" w:rsidRDefault="005C0D8F" w:rsidP="00AB416C">
      <w:pPr>
        <w:autoSpaceDE w:val="0"/>
        <w:autoSpaceDN w:val="0"/>
        <w:adjustRightInd w:val="0"/>
        <w:spacing w:line="259" w:lineRule="auto"/>
        <w:ind w:firstLine="709"/>
        <w:jc w:val="both"/>
        <w:rPr>
          <w:rFonts w:asciiTheme="majorHAnsi" w:hAnsiTheme="majorHAnsi"/>
          <w:color w:val="auto"/>
        </w:rPr>
      </w:pPr>
      <w:r w:rsidRPr="005C0D8F">
        <w:rPr>
          <w:rFonts w:asciiTheme="majorHAnsi" w:hAnsiTheme="majorHAnsi"/>
          <w:color w:val="auto"/>
        </w:rPr>
        <w:t>В ООО «</w:t>
      </w:r>
      <w:proofErr w:type="spellStart"/>
      <w:r w:rsidRPr="005C0D8F">
        <w:rPr>
          <w:rFonts w:asciiTheme="majorHAnsi" w:hAnsiTheme="majorHAnsi"/>
          <w:color w:val="auto"/>
        </w:rPr>
        <w:t>Унечский</w:t>
      </w:r>
      <w:proofErr w:type="spellEnd"/>
      <w:r w:rsidRPr="005C0D8F">
        <w:rPr>
          <w:rFonts w:asciiTheme="majorHAnsi" w:hAnsiTheme="majorHAnsi"/>
          <w:color w:val="auto"/>
        </w:rPr>
        <w:t xml:space="preserve"> завод тугоплавких металлов» реализуется крупный инвестиционный проект по производству порошко</w:t>
      </w:r>
      <w:r>
        <w:rPr>
          <w:rFonts w:asciiTheme="majorHAnsi" w:hAnsiTheme="majorHAnsi"/>
          <w:color w:val="auto"/>
        </w:rPr>
        <w:t xml:space="preserve">в вольфрама и карбида, </w:t>
      </w:r>
      <w:proofErr w:type="spellStart"/>
      <w:r>
        <w:rPr>
          <w:rFonts w:asciiTheme="majorHAnsi" w:hAnsiTheme="majorHAnsi"/>
          <w:color w:val="auto"/>
        </w:rPr>
        <w:t>штабиков</w:t>
      </w:r>
      <w:proofErr w:type="spellEnd"/>
      <w:r w:rsidRPr="005C0D8F">
        <w:rPr>
          <w:rFonts w:asciiTheme="majorHAnsi" w:hAnsiTheme="majorHAnsi"/>
          <w:color w:val="auto"/>
        </w:rPr>
        <w:t xml:space="preserve"> вольфрама. Правительством Брянской области и ООО «</w:t>
      </w:r>
      <w:proofErr w:type="spellStart"/>
      <w:r w:rsidRPr="005C0D8F">
        <w:rPr>
          <w:rFonts w:asciiTheme="majorHAnsi" w:hAnsiTheme="majorHAnsi"/>
          <w:color w:val="auto"/>
        </w:rPr>
        <w:t>Унечский</w:t>
      </w:r>
      <w:proofErr w:type="spellEnd"/>
      <w:r w:rsidRPr="005C0D8F">
        <w:rPr>
          <w:rFonts w:asciiTheme="majorHAnsi" w:hAnsiTheme="majorHAnsi"/>
          <w:color w:val="auto"/>
        </w:rPr>
        <w:t xml:space="preserve"> завод тугоплавких металлов» подписано соглашение, которым определен объем инвестиционных вложений 1,3 млрд. руб.</w:t>
      </w:r>
    </w:p>
    <w:p w:rsidR="00FA7934" w:rsidRDefault="003D3526" w:rsidP="00AB416C">
      <w:pPr>
        <w:autoSpaceDE w:val="0"/>
        <w:autoSpaceDN w:val="0"/>
        <w:adjustRightInd w:val="0"/>
        <w:spacing w:line="259" w:lineRule="auto"/>
        <w:ind w:firstLine="709"/>
        <w:jc w:val="both"/>
        <w:rPr>
          <w:rFonts w:asciiTheme="majorHAnsi" w:hAnsiTheme="majorHAnsi"/>
          <w:color w:val="auto"/>
        </w:rPr>
      </w:pPr>
      <w:r w:rsidRPr="003D3526">
        <w:rPr>
          <w:rFonts w:asciiTheme="majorHAnsi" w:hAnsiTheme="majorHAnsi"/>
          <w:color w:val="auto"/>
        </w:rPr>
        <w:t>Объем инвестиций в основной капитал (за исключением бюджетных средств) в расчете на 1 человека за 2017 год составил 17410,7 рублей, что ниже уровня  2016 года на 36,7 %, что  обусловлено  снижением объема инвестиций в основной капитал ЛПДС «Унеча» БРУ АО «</w:t>
      </w:r>
      <w:proofErr w:type="spellStart"/>
      <w:r w:rsidRPr="003D3526">
        <w:rPr>
          <w:rFonts w:asciiTheme="majorHAnsi" w:hAnsiTheme="majorHAnsi"/>
          <w:color w:val="auto"/>
        </w:rPr>
        <w:t>Транснефть-Дружба</w:t>
      </w:r>
      <w:proofErr w:type="spellEnd"/>
      <w:r w:rsidRPr="003D3526">
        <w:rPr>
          <w:rFonts w:asciiTheme="majorHAnsi" w:hAnsiTheme="majorHAnsi"/>
          <w:color w:val="auto"/>
        </w:rPr>
        <w:t>» (в общем объеме инвестиций более 80 % приходится на капитальные вложения данного предприятия).</w:t>
      </w:r>
    </w:p>
    <w:p w:rsidR="00666EB0" w:rsidRPr="00666EB0" w:rsidRDefault="00666EB0" w:rsidP="00AB416C">
      <w:pPr>
        <w:autoSpaceDE w:val="0"/>
        <w:autoSpaceDN w:val="0"/>
        <w:adjustRightInd w:val="0"/>
        <w:spacing w:line="259" w:lineRule="auto"/>
        <w:ind w:firstLine="709"/>
        <w:jc w:val="both"/>
        <w:rPr>
          <w:rFonts w:asciiTheme="majorHAnsi" w:hAnsiTheme="majorHAnsi"/>
          <w:color w:val="auto"/>
        </w:rPr>
      </w:pPr>
      <w:r w:rsidRPr="00666EB0">
        <w:rPr>
          <w:rFonts w:asciiTheme="majorHAnsi" w:hAnsiTheme="majorHAnsi"/>
          <w:color w:val="auto"/>
        </w:rPr>
        <w:t>В районе работает уникальное предприятие ООО « ССХП Женьшень» по выращиванию корня женьшеня и лекарственных растений. На 19-ой Российской агропромышленной выставке «Золотая осень- 2017» отмечены достижения этого коллектива тремя медалями: Золотая медаль – за набор смесей сухого растительного сырья для приготовления травяного чая «Божественные дары природы», Бронзовая медаль – за разработку и внедрение «Технологии выращивания лапчатки белой», Бронзовая медаль – за высокую эффективность применения жидкого органического удобрения «</w:t>
      </w:r>
      <w:proofErr w:type="spellStart"/>
      <w:r w:rsidRPr="00666EB0">
        <w:rPr>
          <w:rFonts w:asciiTheme="majorHAnsi" w:hAnsiTheme="majorHAnsi"/>
          <w:color w:val="auto"/>
        </w:rPr>
        <w:t>Гумистим</w:t>
      </w:r>
      <w:proofErr w:type="spellEnd"/>
      <w:r w:rsidRPr="00666EB0">
        <w:rPr>
          <w:rFonts w:asciiTheme="majorHAnsi" w:hAnsiTheme="majorHAnsi"/>
          <w:color w:val="auto"/>
        </w:rPr>
        <w:t>».</w:t>
      </w:r>
      <w:r w:rsidR="00841D63">
        <w:rPr>
          <w:rFonts w:asciiTheme="majorHAnsi" w:hAnsiTheme="majorHAnsi"/>
          <w:color w:val="auto"/>
        </w:rPr>
        <w:t xml:space="preserve"> </w:t>
      </w:r>
      <w:r w:rsidR="00BE2E11" w:rsidRPr="00BE2E11">
        <w:rPr>
          <w:rFonts w:asciiTheme="majorHAnsi" w:hAnsiTheme="majorHAnsi"/>
          <w:color w:val="auto"/>
        </w:rPr>
        <w:t xml:space="preserve">На 20-ой Юбилейной Российской агропромышленной выставке «Золотая осень - 2018» достижения этого коллектива также были отмечены четырьмя медалями: </w:t>
      </w:r>
      <w:r w:rsidR="00301CE7" w:rsidRPr="00BE2E11">
        <w:rPr>
          <w:rFonts w:asciiTheme="majorHAnsi" w:hAnsiTheme="majorHAnsi"/>
          <w:color w:val="auto"/>
        </w:rPr>
        <w:t xml:space="preserve">золотая </w:t>
      </w:r>
      <w:r w:rsidR="00BE2E11" w:rsidRPr="00BE2E11">
        <w:rPr>
          <w:rFonts w:asciiTheme="majorHAnsi" w:hAnsiTheme="majorHAnsi"/>
          <w:color w:val="auto"/>
        </w:rPr>
        <w:t>ме</w:t>
      </w:r>
      <w:r w:rsidR="00301CE7">
        <w:rPr>
          <w:rFonts w:asciiTheme="majorHAnsi" w:hAnsiTheme="majorHAnsi"/>
          <w:color w:val="auto"/>
        </w:rPr>
        <w:t>даль</w:t>
      </w:r>
      <w:r w:rsidR="00BE2E11" w:rsidRPr="00BE2E11">
        <w:rPr>
          <w:rFonts w:asciiTheme="majorHAnsi" w:hAnsiTheme="majorHAnsi"/>
          <w:color w:val="auto"/>
        </w:rPr>
        <w:t xml:space="preserve"> – «За смеси сухого растительного сырья для приготовления безалкогольных напитков», </w:t>
      </w:r>
      <w:r w:rsidR="00301CE7" w:rsidRPr="00BE2E11">
        <w:rPr>
          <w:rFonts w:asciiTheme="majorHAnsi" w:hAnsiTheme="majorHAnsi"/>
          <w:color w:val="auto"/>
        </w:rPr>
        <w:t xml:space="preserve">две серебряные </w:t>
      </w:r>
      <w:r w:rsidR="00BE2E11" w:rsidRPr="00BE2E11">
        <w:rPr>
          <w:rFonts w:asciiTheme="majorHAnsi" w:hAnsiTheme="majorHAnsi"/>
          <w:color w:val="auto"/>
        </w:rPr>
        <w:t>медали – «За высокую эффективность применения жидкого орг</w:t>
      </w:r>
      <w:r w:rsidR="00301CE7">
        <w:rPr>
          <w:rFonts w:asciiTheme="majorHAnsi" w:hAnsiTheme="majorHAnsi"/>
          <w:color w:val="auto"/>
        </w:rPr>
        <w:t>анического удобрения «</w:t>
      </w:r>
      <w:proofErr w:type="spellStart"/>
      <w:r w:rsidR="00301CE7">
        <w:rPr>
          <w:rFonts w:asciiTheme="majorHAnsi" w:hAnsiTheme="majorHAnsi"/>
          <w:color w:val="auto"/>
        </w:rPr>
        <w:t>Гумистим</w:t>
      </w:r>
      <w:proofErr w:type="spellEnd"/>
      <w:r w:rsidR="00301CE7">
        <w:rPr>
          <w:rFonts w:asciiTheme="majorHAnsi" w:hAnsiTheme="majorHAnsi"/>
          <w:color w:val="auto"/>
        </w:rPr>
        <w:t>» и</w:t>
      </w:r>
      <w:r w:rsidR="00BE2E11" w:rsidRPr="00BE2E11">
        <w:rPr>
          <w:rFonts w:asciiTheme="majorHAnsi" w:hAnsiTheme="majorHAnsi"/>
          <w:color w:val="auto"/>
        </w:rPr>
        <w:t xml:space="preserve"> «За промышленную </w:t>
      </w:r>
      <w:proofErr w:type="spellStart"/>
      <w:r w:rsidR="00BE2E11" w:rsidRPr="00BE2E11">
        <w:rPr>
          <w:rFonts w:asciiTheme="majorHAnsi" w:hAnsiTheme="majorHAnsi"/>
          <w:color w:val="auto"/>
        </w:rPr>
        <w:t>экотехнологию</w:t>
      </w:r>
      <w:proofErr w:type="spellEnd"/>
      <w:r w:rsidR="00BE2E11" w:rsidRPr="00BE2E11">
        <w:rPr>
          <w:rFonts w:asciiTheme="majorHAnsi" w:hAnsiTheme="majorHAnsi"/>
          <w:color w:val="auto"/>
        </w:rPr>
        <w:t xml:space="preserve"> выращивания женьшеня настоящего»», </w:t>
      </w:r>
      <w:r w:rsidR="00301CE7" w:rsidRPr="00BE2E11">
        <w:rPr>
          <w:rFonts w:asciiTheme="majorHAnsi" w:hAnsiTheme="majorHAnsi"/>
          <w:color w:val="auto"/>
        </w:rPr>
        <w:t xml:space="preserve">бронзовая </w:t>
      </w:r>
      <w:r w:rsidR="00BE2E11" w:rsidRPr="00BE2E11">
        <w:rPr>
          <w:rFonts w:asciiTheme="majorHAnsi" w:hAnsiTheme="majorHAnsi"/>
          <w:color w:val="auto"/>
        </w:rPr>
        <w:t xml:space="preserve">медаль – «За промышленную </w:t>
      </w:r>
      <w:proofErr w:type="spellStart"/>
      <w:r w:rsidR="00BE2E11" w:rsidRPr="00BE2E11">
        <w:rPr>
          <w:rFonts w:asciiTheme="majorHAnsi" w:hAnsiTheme="majorHAnsi"/>
          <w:color w:val="auto"/>
        </w:rPr>
        <w:t>экотехнологию</w:t>
      </w:r>
      <w:proofErr w:type="spellEnd"/>
      <w:r w:rsidR="00BE2E11" w:rsidRPr="00BE2E11">
        <w:rPr>
          <w:rFonts w:asciiTheme="majorHAnsi" w:hAnsiTheme="majorHAnsi"/>
          <w:color w:val="auto"/>
        </w:rPr>
        <w:t xml:space="preserve"> выращивания лапчатки белой».</w:t>
      </w:r>
    </w:p>
    <w:p w:rsidR="00666EB0" w:rsidRPr="003D3526" w:rsidRDefault="00A038D2" w:rsidP="00AB416C">
      <w:pPr>
        <w:autoSpaceDE w:val="0"/>
        <w:autoSpaceDN w:val="0"/>
        <w:adjustRightInd w:val="0"/>
        <w:spacing w:line="259" w:lineRule="auto"/>
        <w:ind w:firstLine="709"/>
        <w:jc w:val="both"/>
        <w:rPr>
          <w:rFonts w:asciiTheme="majorHAnsi" w:hAnsiTheme="majorHAnsi"/>
          <w:color w:val="auto"/>
        </w:rPr>
      </w:pPr>
      <w:r w:rsidRPr="00A038D2">
        <w:rPr>
          <w:rFonts w:asciiTheme="majorHAnsi" w:hAnsiTheme="majorHAnsi"/>
          <w:color w:val="auto"/>
        </w:rPr>
        <w:t xml:space="preserve">В последние годы уделяется серьезное внимание содержанию и ремонту автомобильных дорог. Общая протяженность дорожной сети  в районе – 748 км, в том числе,  регионального значения – 225 км,  местного – 477 км, из которых, в административном центре -138 км. За 2016-2017 годы капитально отремонтировано 21,6 км дорог. В </w:t>
      </w:r>
      <w:r>
        <w:rPr>
          <w:rFonts w:asciiTheme="majorHAnsi" w:hAnsiTheme="majorHAnsi"/>
          <w:color w:val="auto"/>
        </w:rPr>
        <w:t>2017</w:t>
      </w:r>
      <w:r w:rsidRPr="00A038D2">
        <w:rPr>
          <w:rFonts w:asciiTheme="majorHAnsi" w:hAnsiTheme="majorHAnsi"/>
          <w:color w:val="auto"/>
        </w:rPr>
        <w:t xml:space="preserve"> году ремонтные дорожные работы проведены по 5 городским улицам с объемом выполненных работ почти 26 млн. руб. В </w:t>
      </w:r>
      <w:r>
        <w:rPr>
          <w:rFonts w:asciiTheme="majorHAnsi" w:hAnsiTheme="majorHAnsi"/>
          <w:color w:val="auto"/>
        </w:rPr>
        <w:t>2016</w:t>
      </w:r>
      <w:r w:rsidRPr="00A038D2">
        <w:rPr>
          <w:rFonts w:asciiTheme="majorHAnsi" w:hAnsiTheme="majorHAnsi"/>
          <w:color w:val="auto"/>
        </w:rPr>
        <w:t xml:space="preserve"> году порядка 22 млн. руб. израсходовано на содержание и ямочный ремонт дорог местного значения, нанесение горизонтальной разметки, приобретение дорожных знаков, их установку. Из общей протяженности дорог местного значения не отвечают нормативным требованиям 73,4 %, </w:t>
      </w:r>
      <w:r w:rsidR="00AB416C">
        <w:rPr>
          <w:rFonts w:asciiTheme="majorHAnsi" w:hAnsiTheme="majorHAnsi"/>
          <w:color w:val="auto"/>
        </w:rPr>
        <w:t xml:space="preserve">при </w:t>
      </w:r>
      <w:r w:rsidRPr="00A038D2">
        <w:rPr>
          <w:rFonts w:asciiTheme="majorHAnsi" w:hAnsiTheme="majorHAnsi"/>
          <w:color w:val="auto"/>
        </w:rPr>
        <w:t>это</w:t>
      </w:r>
      <w:r w:rsidR="00AB416C">
        <w:rPr>
          <w:rFonts w:asciiTheme="majorHAnsi" w:hAnsiTheme="majorHAnsi"/>
          <w:color w:val="auto"/>
        </w:rPr>
        <w:t>м</w:t>
      </w:r>
      <w:r w:rsidRPr="00A038D2">
        <w:rPr>
          <w:rFonts w:asciiTheme="majorHAnsi" w:hAnsiTheme="majorHAnsi"/>
          <w:color w:val="auto"/>
        </w:rPr>
        <w:t xml:space="preserve"> </w:t>
      </w:r>
      <w:r w:rsidRPr="00A038D2">
        <w:rPr>
          <w:rFonts w:asciiTheme="majorHAnsi" w:hAnsiTheme="majorHAnsi"/>
          <w:color w:val="auto"/>
        </w:rPr>
        <w:lastRenderedPageBreak/>
        <w:t>ниже уровня 2016 года на 2,1 %, что явилось результатом комплексных мероприятий по ремонту и содержанию.</w:t>
      </w:r>
    </w:p>
    <w:p w:rsidR="00F5306A" w:rsidRPr="00BE5DFE" w:rsidRDefault="00FA7934" w:rsidP="00BE5DFE">
      <w:pPr>
        <w:pStyle w:val="10"/>
      </w:pPr>
      <w:bookmarkStart w:id="21" w:name="_Toc529439223"/>
      <w:r w:rsidRPr="00BE5DFE">
        <w:t>Интегральной SWOT-анализа развития муниципального образования, анализ сильных и слабых сторон, вызовов и возможностей, оценка современных тенденций развития и параметров конкурентоспособности</w:t>
      </w:r>
      <w:bookmarkEnd w:id="21"/>
    </w:p>
    <w:p w:rsidR="00FB6A8A" w:rsidRPr="00BE5DFE" w:rsidRDefault="00FA7934" w:rsidP="00BE5DFE">
      <w:pPr>
        <w:pStyle w:val="20"/>
      </w:pPr>
      <w:bookmarkStart w:id="22" w:name="_Toc529439224"/>
      <w:r w:rsidRPr="00BE5DFE">
        <w:t>SWOT-анализа с учетом социально-экономического потенциала</w:t>
      </w:r>
      <w:bookmarkEnd w:id="22"/>
    </w:p>
    <w:tbl>
      <w:tblPr>
        <w:tblW w:w="92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643"/>
        <w:gridCol w:w="4644"/>
      </w:tblGrid>
      <w:tr w:rsidR="00FB6A8A" w:rsidRPr="00284099" w:rsidTr="004744C7">
        <w:trPr>
          <w:trHeight w:val="340"/>
        </w:trPr>
        <w:tc>
          <w:tcPr>
            <w:tcW w:w="9287" w:type="dxa"/>
            <w:gridSpan w:val="2"/>
            <w:tcBorders>
              <w:bottom w:val="single" w:sz="4" w:space="0" w:color="auto"/>
            </w:tcBorders>
            <w:shd w:val="clear" w:color="auto" w:fill="EEECE1"/>
          </w:tcPr>
          <w:p w:rsidR="00FB6A8A" w:rsidRPr="00E020BC" w:rsidRDefault="00FB6A8A" w:rsidP="00791754">
            <w:pPr>
              <w:pStyle w:val="af4"/>
              <w:numPr>
                <w:ilvl w:val="0"/>
                <w:numId w:val="4"/>
              </w:numPr>
              <w:ind w:left="284"/>
              <w:jc w:val="center"/>
              <w:rPr>
                <w:rFonts w:asciiTheme="majorHAnsi" w:hAnsiTheme="majorHAnsi"/>
                <w:b/>
              </w:rPr>
            </w:pPr>
            <w:r>
              <w:rPr>
                <w:rFonts w:asciiTheme="majorHAnsi" w:hAnsiTheme="majorHAnsi"/>
                <w:b/>
              </w:rPr>
              <w:t>География</w:t>
            </w:r>
          </w:p>
        </w:tc>
      </w:tr>
      <w:tr w:rsidR="00FB6A8A" w:rsidRPr="00284099" w:rsidTr="004744C7">
        <w:tc>
          <w:tcPr>
            <w:tcW w:w="4643" w:type="dxa"/>
            <w:tcBorders>
              <w:bottom w:val="dotted" w:sz="4" w:space="0" w:color="auto"/>
            </w:tcBorders>
          </w:tcPr>
          <w:p w:rsidR="00FB6A8A" w:rsidRPr="00284099" w:rsidRDefault="00FB6A8A" w:rsidP="004744C7">
            <w:pPr>
              <w:rPr>
                <w:rFonts w:asciiTheme="majorHAnsi" w:hAnsiTheme="majorHAnsi"/>
              </w:rPr>
            </w:pPr>
            <w:r w:rsidRPr="00284099">
              <w:rPr>
                <w:rFonts w:asciiTheme="majorHAnsi" w:hAnsiTheme="majorHAnsi"/>
                <w:b/>
              </w:rPr>
              <w:t>Сильные стороны</w:t>
            </w:r>
            <w:r>
              <w:rPr>
                <w:rFonts w:asciiTheme="majorHAnsi" w:hAnsiTheme="majorHAnsi"/>
                <w:b/>
              </w:rPr>
              <w:t>:</w:t>
            </w:r>
          </w:p>
        </w:tc>
        <w:tc>
          <w:tcPr>
            <w:tcW w:w="4644" w:type="dxa"/>
            <w:tcBorders>
              <w:bottom w:val="dotted" w:sz="4" w:space="0" w:color="auto"/>
            </w:tcBorders>
          </w:tcPr>
          <w:p w:rsidR="00FB6A8A" w:rsidRPr="00284099" w:rsidRDefault="00FB6A8A" w:rsidP="004744C7">
            <w:pPr>
              <w:rPr>
                <w:rFonts w:asciiTheme="majorHAnsi" w:hAnsiTheme="majorHAnsi"/>
              </w:rPr>
            </w:pPr>
            <w:r w:rsidRPr="00284099">
              <w:rPr>
                <w:rFonts w:asciiTheme="majorHAnsi" w:hAnsiTheme="majorHAnsi"/>
                <w:b/>
              </w:rPr>
              <w:t>Слабые стороны</w:t>
            </w:r>
          </w:p>
        </w:tc>
      </w:tr>
      <w:tr w:rsidR="00FB6A8A" w:rsidRPr="00284099" w:rsidTr="004744C7">
        <w:trPr>
          <w:trHeight w:val="340"/>
        </w:trPr>
        <w:tc>
          <w:tcPr>
            <w:tcW w:w="4643" w:type="dxa"/>
            <w:tcBorders>
              <w:top w:val="dotted" w:sz="4" w:space="0" w:color="auto"/>
              <w:bottom w:val="single" w:sz="4" w:space="0" w:color="auto"/>
            </w:tcBorders>
          </w:tcPr>
          <w:p w:rsidR="00FB6A8A" w:rsidRPr="00C47EF6" w:rsidRDefault="00FB6A8A" w:rsidP="00791754">
            <w:pPr>
              <w:pStyle w:val="af4"/>
              <w:numPr>
                <w:ilvl w:val="0"/>
                <w:numId w:val="5"/>
              </w:numPr>
              <w:spacing w:line="276" w:lineRule="auto"/>
              <w:ind w:left="284" w:right="-109" w:hanging="284"/>
              <w:rPr>
                <w:rFonts w:asciiTheme="majorHAnsi" w:hAnsiTheme="majorHAnsi"/>
                <w:b/>
              </w:rPr>
            </w:pPr>
            <w:r w:rsidRPr="00E020BC">
              <w:rPr>
                <w:rFonts w:asciiTheme="majorHAnsi" w:hAnsiTheme="majorHAnsi"/>
              </w:rPr>
              <w:t>выгодное экономико-географическое</w:t>
            </w:r>
            <w:r>
              <w:rPr>
                <w:rFonts w:asciiTheme="majorHAnsi" w:hAnsiTheme="majorHAnsi"/>
              </w:rPr>
              <w:t xml:space="preserve"> </w:t>
            </w:r>
            <w:r w:rsidRPr="00E020BC">
              <w:rPr>
                <w:rFonts w:asciiTheme="majorHAnsi" w:hAnsiTheme="majorHAnsi"/>
              </w:rPr>
              <w:t>расположение</w:t>
            </w:r>
            <w:r>
              <w:rPr>
                <w:rFonts w:asciiTheme="majorHAnsi" w:hAnsiTheme="majorHAnsi"/>
              </w:rPr>
              <w:t xml:space="preserve">: </w:t>
            </w:r>
            <w:r w:rsidR="00C47EF6">
              <w:rPr>
                <w:rFonts w:asciiTheme="majorHAnsi" w:hAnsiTheme="majorHAnsi"/>
              </w:rPr>
              <w:t xml:space="preserve">близость </w:t>
            </w:r>
            <w:r>
              <w:rPr>
                <w:rFonts w:asciiTheme="majorHAnsi" w:hAnsiTheme="majorHAnsi"/>
              </w:rPr>
              <w:t>Украин</w:t>
            </w:r>
            <w:r w:rsidR="00C47EF6">
              <w:rPr>
                <w:rFonts w:asciiTheme="majorHAnsi" w:hAnsiTheme="majorHAnsi"/>
              </w:rPr>
              <w:t>ы и</w:t>
            </w:r>
            <w:r>
              <w:rPr>
                <w:rFonts w:asciiTheme="majorHAnsi" w:hAnsiTheme="majorHAnsi"/>
              </w:rPr>
              <w:t xml:space="preserve"> Белоруссии;</w:t>
            </w:r>
          </w:p>
          <w:p w:rsidR="00C47EF6" w:rsidRPr="00CF2083" w:rsidRDefault="00C47EF6" w:rsidP="00791754">
            <w:pPr>
              <w:pStyle w:val="af4"/>
              <w:numPr>
                <w:ilvl w:val="0"/>
                <w:numId w:val="5"/>
              </w:numPr>
              <w:spacing w:line="276" w:lineRule="auto"/>
              <w:ind w:left="284" w:right="-109" w:hanging="284"/>
              <w:rPr>
                <w:rFonts w:asciiTheme="majorHAnsi" w:hAnsiTheme="majorHAnsi"/>
                <w:b/>
              </w:rPr>
            </w:pPr>
            <w:r>
              <w:rPr>
                <w:rFonts w:asciiTheme="majorHAnsi" w:hAnsiTheme="majorHAnsi"/>
              </w:rPr>
              <w:t>крупный железнодорожный узел</w:t>
            </w:r>
          </w:p>
          <w:p w:rsidR="00FB6A8A" w:rsidRPr="00E020BC" w:rsidRDefault="00FB6A8A" w:rsidP="00791754">
            <w:pPr>
              <w:pStyle w:val="af4"/>
              <w:numPr>
                <w:ilvl w:val="0"/>
                <w:numId w:val="5"/>
              </w:numPr>
              <w:spacing w:line="276" w:lineRule="auto"/>
              <w:ind w:left="284" w:right="-109" w:hanging="284"/>
              <w:rPr>
                <w:rFonts w:asciiTheme="majorHAnsi" w:hAnsiTheme="majorHAnsi"/>
                <w:b/>
              </w:rPr>
            </w:pPr>
            <w:r>
              <w:rPr>
                <w:rFonts w:asciiTheme="majorHAnsi" w:hAnsiTheme="majorHAnsi"/>
              </w:rPr>
              <w:t xml:space="preserve">наличие относительно комфортной экологии и климата </w:t>
            </w:r>
          </w:p>
        </w:tc>
        <w:tc>
          <w:tcPr>
            <w:tcW w:w="4644" w:type="dxa"/>
            <w:tcBorders>
              <w:top w:val="dotted" w:sz="4" w:space="0" w:color="auto"/>
              <w:bottom w:val="single" w:sz="4" w:space="0" w:color="auto"/>
            </w:tcBorders>
          </w:tcPr>
          <w:p w:rsidR="00FB6A8A" w:rsidRPr="00866899" w:rsidRDefault="00FB6A8A" w:rsidP="00791754">
            <w:pPr>
              <w:pStyle w:val="af4"/>
              <w:numPr>
                <w:ilvl w:val="0"/>
                <w:numId w:val="5"/>
              </w:numPr>
              <w:spacing w:line="276" w:lineRule="auto"/>
              <w:ind w:left="284" w:right="-109" w:hanging="284"/>
              <w:rPr>
                <w:rFonts w:asciiTheme="majorHAnsi" w:hAnsiTheme="majorHAnsi"/>
                <w:b/>
              </w:rPr>
            </w:pPr>
            <w:r>
              <w:rPr>
                <w:rFonts w:asciiTheme="majorHAnsi" w:hAnsiTheme="majorHAnsi"/>
              </w:rPr>
              <w:t>удалённость от областного центра (Брянска) – 1</w:t>
            </w:r>
            <w:r w:rsidR="00C47EF6">
              <w:rPr>
                <w:rFonts w:asciiTheme="majorHAnsi" w:hAnsiTheme="majorHAnsi"/>
              </w:rPr>
              <w:t>3</w:t>
            </w:r>
            <w:r>
              <w:rPr>
                <w:rFonts w:asciiTheme="majorHAnsi" w:hAnsiTheme="majorHAnsi"/>
              </w:rPr>
              <w:t>0 км.</w:t>
            </w:r>
          </w:p>
          <w:p w:rsidR="00FB6A8A" w:rsidRPr="00284099" w:rsidRDefault="00FB6A8A" w:rsidP="00791754">
            <w:pPr>
              <w:pStyle w:val="af4"/>
              <w:numPr>
                <w:ilvl w:val="0"/>
                <w:numId w:val="5"/>
              </w:numPr>
              <w:spacing w:line="276" w:lineRule="auto"/>
              <w:ind w:left="284" w:right="-109" w:hanging="284"/>
              <w:rPr>
                <w:rFonts w:asciiTheme="majorHAnsi" w:hAnsiTheme="majorHAnsi"/>
                <w:b/>
              </w:rPr>
            </w:pPr>
            <w:r>
              <w:rPr>
                <w:rFonts w:asciiTheme="majorHAnsi" w:hAnsiTheme="majorHAnsi"/>
              </w:rPr>
              <w:t>удалённость федеральной трассы</w:t>
            </w:r>
            <w:r>
              <w:rPr>
                <w:rFonts w:asciiTheme="majorHAnsi" w:hAnsiTheme="majorHAnsi"/>
              </w:rPr>
              <w:br/>
              <w:t>(</w:t>
            </w:r>
            <w:r w:rsidR="00C47EF6">
              <w:rPr>
                <w:rFonts w:asciiTheme="majorHAnsi" w:hAnsiTheme="majorHAnsi"/>
              </w:rPr>
              <w:t>8</w:t>
            </w:r>
            <w:r>
              <w:rPr>
                <w:rFonts w:asciiTheme="majorHAnsi" w:hAnsiTheme="majorHAnsi"/>
              </w:rPr>
              <w:t xml:space="preserve"> км.)</w:t>
            </w:r>
          </w:p>
        </w:tc>
      </w:tr>
      <w:tr w:rsidR="00FB6A8A" w:rsidRPr="00284099" w:rsidTr="004744C7">
        <w:tc>
          <w:tcPr>
            <w:tcW w:w="4643" w:type="dxa"/>
            <w:tcBorders>
              <w:top w:val="single" w:sz="4" w:space="0" w:color="auto"/>
              <w:bottom w:val="dotted" w:sz="4" w:space="0" w:color="auto"/>
            </w:tcBorders>
          </w:tcPr>
          <w:p w:rsidR="00FB6A8A" w:rsidRPr="00284099" w:rsidRDefault="00FB6A8A" w:rsidP="008C34C8">
            <w:pPr>
              <w:spacing w:line="276" w:lineRule="auto"/>
              <w:rPr>
                <w:rFonts w:asciiTheme="majorHAnsi" w:hAnsiTheme="majorHAnsi"/>
              </w:rPr>
            </w:pPr>
            <w:r w:rsidRPr="00284099">
              <w:rPr>
                <w:rFonts w:asciiTheme="majorHAnsi" w:hAnsiTheme="majorHAnsi"/>
                <w:b/>
              </w:rPr>
              <w:t>Возможности</w:t>
            </w:r>
          </w:p>
        </w:tc>
        <w:tc>
          <w:tcPr>
            <w:tcW w:w="4644" w:type="dxa"/>
            <w:tcBorders>
              <w:top w:val="single" w:sz="4" w:space="0" w:color="auto"/>
              <w:bottom w:val="dotted" w:sz="4" w:space="0" w:color="auto"/>
            </w:tcBorders>
          </w:tcPr>
          <w:p w:rsidR="00FB6A8A" w:rsidRPr="00284099" w:rsidRDefault="00FB6A8A" w:rsidP="008C34C8">
            <w:pPr>
              <w:spacing w:line="276" w:lineRule="auto"/>
              <w:rPr>
                <w:rFonts w:asciiTheme="majorHAnsi" w:hAnsiTheme="majorHAnsi"/>
              </w:rPr>
            </w:pPr>
            <w:r w:rsidRPr="00284099">
              <w:rPr>
                <w:rFonts w:asciiTheme="majorHAnsi" w:hAnsiTheme="majorHAnsi"/>
                <w:b/>
              </w:rPr>
              <w:t>Угрозы</w:t>
            </w:r>
          </w:p>
        </w:tc>
      </w:tr>
      <w:tr w:rsidR="00FB6A8A" w:rsidRPr="00284099" w:rsidTr="004744C7">
        <w:tc>
          <w:tcPr>
            <w:tcW w:w="4643" w:type="dxa"/>
            <w:tcBorders>
              <w:top w:val="dotted" w:sz="4" w:space="0" w:color="auto"/>
            </w:tcBorders>
          </w:tcPr>
          <w:p w:rsidR="00FB6A8A" w:rsidRDefault="00FB6A8A" w:rsidP="00791754">
            <w:pPr>
              <w:pStyle w:val="af4"/>
              <w:numPr>
                <w:ilvl w:val="0"/>
                <w:numId w:val="5"/>
              </w:numPr>
              <w:spacing w:line="276" w:lineRule="auto"/>
              <w:ind w:left="284" w:right="-109" w:hanging="284"/>
              <w:rPr>
                <w:rFonts w:asciiTheme="majorHAnsi" w:hAnsiTheme="majorHAnsi"/>
              </w:rPr>
            </w:pPr>
            <w:r w:rsidRPr="00E020BC">
              <w:rPr>
                <w:rFonts w:asciiTheme="majorHAnsi" w:hAnsiTheme="majorHAnsi"/>
              </w:rPr>
              <w:t>установлени</w:t>
            </w:r>
            <w:r>
              <w:rPr>
                <w:rFonts w:asciiTheme="majorHAnsi" w:hAnsiTheme="majorHAnsi"/>
              </w:rPr>
              <w:t>е прямых и приграничных внешнеэкономических связей</w:t>
            </w:r>
            <w:r w:rsidR="00C47EF6">
              <w:rPr>
                <w:rFonts w:asciiTheme="majorHAnsi" w:hAnsiTheme="majorHAnsi"/>
              </w:rPr>
              <w:t>;</w:t>
            </w:r>
          </w:p>
          <w:p w:rsidR="00FB6A8A" w:rsidRPr="00284099" w:rsidRDefault="00FB6A8A" w:rsidP="00791754">
            <w:pPr>
              <w:pStyle w:val="af4"/>
              <w:numPr>
                <w:ilvl w:val="0"/>
                <w:numId w:val="5"/>
              </w:numPr>
              <w:spacing w:line="276" w:lineRule="auto"/>
              <w:ind w:left="284" w:right="-109" w:hanging="284"/>
              <w:rPr>
                <w:rFonts w:asciiTheme="majorHAnsi" w:hAnsiTheme="majorHAnsi"/>
              </w:rPr>
            </w:pPr>
            <w:r>
              <w:rPr>
                <w:rFonts w:asciiTheme="majorHAnsi" w:hAnsiTheme="majorHAnsi"/>
              </w:rPr>
              <w:t xml:space="preserve">использование </w:t>
            </w:r>
            <w:r w:rsidR="00C47EF6">
              <w:rPr>
                <w:rFonts w:asciiTheme="majorHAnsi" w:hAnsiTheme="majorHAnsi"/>
              </w:rPr>
              <w:t xml:space="preserve">транспортной системы и создание </w:t>
            </w:r>
            <w:r w:rsidR="00C47EF6" w:rsidRPr="00C47EF6">
              <w:rPr>
                <w:rFonts w:asciiTheme="majorHAnsi" w:hAnsiTheme="majorHAnsi"/>
              </w:rPr>
              <w:t>транспортно-промышленн</w:t>
            </w:r>
            <w:r w:rsidR="00C47EF6">
              <w:rPr>
                <w:rFonts w:asciiTheme="majorHAnsi" w:hAnsiTheme="majorHAnsi"/>
              </w:rPr>
              <w:t>ого района</w:t>
            </w:r>
          </w:p>
        </w:tc>
        <w:tc>
          <w:tcPr>
            <w:tcW w:w="4644" w:type="dxa"/>
            <w:tcBorders>
              <w:top w:val="dotted" w:sz="4" w:space="0" w:color="auto"/>
            </w:tcBorders>
          </w:tcPr>
          <w:p w:rsidR="00FB6A8A" w:rsidRPr="00866899" w:rsidRDefault="00FB6A8A" w:rsidP="00791754">
            <w:pPr>
              <w:pStyle w:val="af4"/>
              <w:numPr>
                <w:ilvl w:val="0"/>
                <w:numId w:val="5"/>
              </w:numPr>
              <w:spacing w:line="276" w:lineRule="auto"/>
              <w:ind w:left="284" w:right="-109" w:hanging="284"/>
              <w:rPr>
                <w:rFonts w:asciiTheme="majorHAnsi" w:hAnsiTheme="majorHAnsi"/>
              </w:rPr>
            </w:pPr>
            <w:r w:rsidRPr="00866899">
              <w:rPr>
                <w:rFonts w:asciiTheme="majorHAnsi" w:hAnsiTheme="majorHAnsi"/>
              </w:rPr>
              <w:t>геополитически</w:t>
            </w:r>
            <w:r>
              <w:rPr>
                <w:rFonts w:asciiTheme="majorHAnsi" w:hAnsiTheme="majorHAnsi"/>
              </w:rPr>
              <w:t>й</w:t>
            </w:r>
            <w:r w:rsidRPr="00866899">
              <w:rPr>
                <w:rFonts w:asciiTheme="majorHAnsi" w:hAnsiTheme="majorHAnsi"/>
              </w:rPr>
              <w:t xml:space="preserve"> фактор, связанны</w:t>
            </w:r>
            <w:r w:rsidR="00C47EF6">
              <w:rPr>
                <w:rFonts w:asciiTheme="majorHAnsi" w:hAnsiTheme="majorHAnsi"/>
              </w:rPr>
              <w:t>й</w:t>
            </w:r>
            <w:r>
              <w:rPr>
                <w:rFonts w:asciiTheme="majorHAnsi" w:hAnsiTheme="majorHAnsi"/>
              </w:rPr>
              <w:t xml:space="preserve"> </w:t>
            </w:r>
            <w:r w:rsidRPr="00866899">
              <w:rPr>
                <w:rFonts w:asciiTheme="majorHAnsi" w:hAnsiTheme="majorHAnsi"/>
              </w:rPr>
              <w:t>с конфликт</w:t>
            </w:r>
            <w:r>
              <w:rPr>
                <w:rFonts w:asciiTheme="majorHAnsi" w:hAnsiTheme="majorHAnsi"/>
              </w:rPr>
              <w:t>ом</w:t>
            </w:r>
            <w:r w:rsidRPr="00866899">
              <w:rPr>
                <w:rFonts w:asciiTheme="majorHAnsi" w:hAnsiTheme="majorHAnsi"/>
              </w:rPr>
              <w:t xml:space="preserve"> на границе с Украиной;</w:t>
            </w:r>
          </w:p>
          <w:p w:rsidR="00FB6A8A" w:rsidRPr="00284099" w:rsidRDefault="00FB6A8A" w:rsidP="00791754">
            <w:pPr>
              <w:pStyle w:val="af4"/>
              <w:numPr>
                <w:ilvl w:val="0"/>
                <w:numId w:val="5"/>
              </w:numPr>
              <w:spacing w:line="276" w:lineRule="auto"/>
              <w:ind w:left="284" w:right="-109" w:hanging="284"/>
              <w:rPr>
                <w:rFonts w:asciiTheme="majorHAnsi" w:hAnsiTheme="majorHAnsi"/>
              </w:rPr>
            </w:pPr>
            <w:r>
              <w:rPr>
                <w:rFonts w:asciiTheme="majorHAnsi" w:hAnsiTheme="majorHAnsi"/>
              </w:rPr>
              <w:t>запреты и ограничения для приграничной торговли и трансграничной мобильности населения.</w:t>
            </w:r>
          </w:p>
        </w:tc>
      </w:tr>
      <w:tr w:rsidR="00FB6A8A" w:rsidRPr="00284099" w:rsidTr="004744C7">
        <w:trPr>
          <w:trHeight w:val="340"/>
        </w:trPr>
        <w:tc>
          <w:tcPr>
            <w:tcW w:w="9287" w:type="dxa"/>
            <w:gridSpan w:val="2"/>
            <w:shd w:val="clear" w:color="auto" w:fill="EEECE1"/>
          </w:tcPr>
          <w:p w:rsidR="00FB6A8A" w:rsidRPr="00284099" w:rsidRDefault="00FB6A8A" w:rsidP="00791754">
            <w:pPr>
              <w:pStyle w:val="af4"/>
              <w:numPr>
                <w:ilvl w:val="0"/>
                <w:numId w:val="4"/>
              </w:numPr>
              <w:spacing w:line="276" w:lineRule="auto"/>
              <w:ind w:left="284"/>
              <w:jc w:val="center"/>
              <w:rPr>
                <w:rFonts w:asciiTheme="majorHAnsi" w:hAnsiTheme="majorHAnsi"/>
                <w:b/>
              </w:rPr>
            </w:pPr>
            <w:r>
              <w:rPr>
                <w:rFonts w:asciiTheme="majorHAnsi" w:hAnsiTheme="majorHAnsi"/>
                <w:b/>
              </w:rPr>
              <w:t>Демография и рынок труда</w:t>
            </w:r>
          </w:p>
        </w:tc>
      </w:tr>
      <w:tr w:rsidR="00FB6A8A" w:rsidRPr="00284099" w:rsidTr="004744C7">
        <w:trPr>
          <w:trHeight w:val="283"/>
        </w:trPr>
        <w:tc>
          <w:tcPr>
            <w:tcW w:w="4643" w:type="dxa"/>
            <w:tcBorders>
              <w:bottom w:val="dotted" w:sz="4" w:space="0" w:color="auto"/>
            </w:tcBorders>
          </w:tcPr>
          <w:p w:rsidR="00FB6A8A" w:rsidRPr="00284099" w:rsidRDefault="00FB6A8A" w:rsidP="008C34C8">
            <w:pPr>
              <w:spacing w:line="276" w:lineRule="auto"/>
              <w:rPr>
                <w:rFonts w:asciiTheme="majorHAnsi" w:hAnsiTheme="majorHAnsi"/>
              </w:rPr>
            </w:pPr>
            <w:r w:rsidRPr="00284099">
              <w:rPr>
                <w:rFonts w:asciiTheme="majorHAnsi" w:hAnsiTheme="majorHAnsi"/>
                <w:b/>
              </w:rPr>
              <w:t>Сильные стороны</w:t>
            </w:r>
          </w:p>
        </w:tc>
        <w:tc>
          <w:tcPr>
            <w:tcW w:w="4644" w:type="dxa"/>
            <w:tcBorders>
              <w:bottom w:val="dotted" w:sz="4" w:space="0" w:color="auto"/>
            </w:tcBorders>
          </w:tcPr>
          <w:p w:rsidR="00FB6A8A" w:rsidRPr="00284099" w:rsidRDefault="00FB6A8A" w:rsidP="008C34C8">
            <w:pPr>
              <w:spacing w:line="276" w:lineRule="auto"/>
              <w:rPr>
                <w:rFonts w:asciiTheme="majorHAnsi" w:hAnsiTheme="majorHAnsi"/>
              </w:rPr>
            </w:pPr>
            <w:r w:rsidRPr="00284099">
              <w:rPr>
                <w:rFonts w:asciiTheme="majorHAnsi" w:hAnsiTheme="majorHAnsi"/>
                <w:b/>
              </w:rPr>
              <w:t>Слабые стороны</w:t>
            </w:r>
          </w:p>
        </w:tc>
      </w:tr>
      <w:tr w:rsidR="00FB6A8A" w:rsidRPr="00284099" w:rsidTr="004744C7">
        <w:trPr>
          <w:trHeight w:val="2381"/>
        </w:trPr>
        <w:tc>
          <w:tcPr>
            <w:tcW w:w="4643" w:type="dxa"/>
            <w:tcBorders>
              <w:top w:val="dotted" w:sz="4" w:space="0" w:color="auto"/>
            </w:tcBorders>
          </w:tcPr>
          <w:p w:rsidR="00FB6A8A" w:rsidRPr="00CF2083" w:rsidRDefault="00FB6A8A" w:rsidP="00791754">
            <w:pPr>
              <w:pStyle w:val="af4"/>
              <w:numPr>
                <w:ilvl w:val="0"/>
                <w:numId w:val="5"/>
              </w:numPr>
              <w:spacing w:line="276" w:lineRule="auto"/>
              <w:ind w:left="284" w:right="-109" w:hanging="284"/>
              <w:rPr>
                <w:rFonts w:asciiTheme="majorHAnsi" w:hAnsiTheme="majorHAnsi"/>
              </w:rPr>
            </w:pPr>
            <w:r w:rsidRPr="00866899">
              <w:rPr>
                <w:rFonts w:asciiTheme="majorHAnsi" w:hAnsiTheme="majorHAnsi"/>
              </w:rPr>
              <w:t>динамично развивающаяся</w:t>
            </w:r>
            <w:r>
              <w:rPr>
                <w:rFonts w:asciiTheme="majorHAnsi" w:hAnsiTheme="majorHAnsi"/>
              </w:rPr>
              <w:t xml:space="preserve"> </w:t>
            </w:r>
            <w:r w:rsidRPr="00866899">
              <w:rPr>
                <w:rFonts w:asciiTheme="majorHAnsi" w:hAnsiTheme="majorHAnsi"/>
              </w:rPr>
              <w:t>перерабатывающая промышленность</w:t>
            </w:r>
            <w:r>
              <w:rPr>
                <w:rFonts w:asciiTheme="majorHAnsi" w:hAnsiTheme="majorHAnsi"/>
              </w:rPr>
              <w:t>;</w:t>
            </w:r>
          </w:p>
          <w:p w:rsidR="00FB6A8A" w:rsidRDefault="00FB6A8A" w:rsidP="00791754">
            <w:pPr>
              <w:pStyle w:val="af4"/>
              <w:numPr>
                <w:ilvl w:val="0"/>
                <w:numId w:val="5"/>
              </w:numPr>
              <w:spacing w:line="276" w:lineRule="auto"/>
              <w:ind w:left="284" w:right="-109"/>
              <w:rPr>
                <w:rFonts w:asciiTheme="majorHAnsi" w:hAnsiTheme="majorHAnsi"/>
              </w:rPr>
            </w:pPr>
            <w:r w:rsidRPr="00CF2083">
              <w:rPr>
                <w:rFonts w:asciiTheme="majorHAnsi" w:hAnsiTheme="majorHAnsi"/>
              </w:rPr>
              <w:t>доступность земельных ресурсов, наличие свободных земельных участков</w:t>
            </w:r>
            <w:r>
              <w:rPr>
                <w:rFonts w:asciiTheme="majorHAnsi" w:hAnsiTheme="majorHAnsi"/>
              </w:rPr>
              <w:t xml:space="preserve"> </w:t>
            </w:r>
            <w:r w:rsidRPr="00CF2083">
              <w:rPr>
                <w:rFonts w:asciiTheme="majorHAnsi" w:hAnsiTheme="majorHAnsi"/>
              </w:rPr>
              <w:t>для инвесторов</w:t>
            </w:r>
            <w:r>
              <w:rPr>
                <w:rFonts w:asciiTheme="majorHAnsi" w:hAnsiTheme="majorHAnsi"/>
              </w:rPr>
              <w:t>;</w:t>
            </w:r>
          </w:p>
          <w:p w:rsidR="00FB6A8A" w:rsidRDefault="00FB6A8A" w:rsidP="00791754">
            <w:pPr>
              <w:pStyle w:val="af4"/>
              <w:numPr>
                <w:ilvl w:val="0"/>
                <w:numId w:val="5"/>
              </w:numPr>
              <w:spacing w:line="276" w:lineRule="auto"/>
              <w:ind w:left="284" w:right="-109"/>
              <w:rPr>
                <w:rFonts w:asciiTheme="majorHAnsi" w:hAnsiTheme="majorHAnsi"/>
              </w:rPr>
            </w:pPr>
            <w:r>
              <w:rPr>
                <w:rFonts w:asciiTheme="majorHAnsi" w:hAnsiTheme="majorHAnsi"/>
              </w:rPr>
              <w:t>относительно низкая стоимость рабочей силы;</w:t>
            </w:r>
          </w:p>
          <w:p w:rsidR="009C646D" w:rsidRDefault="00FB6A8A" w:rsidP="00791754">
            <w:pPr>
              <w:pStyle w:val="af4"/>
              <w:numPr>
                <w:ilvl w:val="0"/>
                <w:numId w:val="5"/>
              </w:numPr>
              <w:spacing w:line="276" w:lineRule="auto"/>
              <w:ind w:left="284" w:right="-109"/>
              <w:rPr>
                <w:rFonts w:asciiTheme="majorHAnsi" w:hAnsiTheme="majorHAnsi"/>
              </w:rPr>
            </w:pPr>
            <w:r>
              <w:rPr>
                <w:rFonts w:asciiTheme="majorHAnsi" w:hAnsiTheme="majorHAnsi"/>
              </w:rPr>
              <w:t>р</w:t>
            </w:r>
            <w:r w:rsidRPr="008451D6">
              <w:rPr>
                <w:rFonts w:asciiTheme="majorHAnsi" w:hAnsiTheme="majorHAnsi"/>
              </w:rPr>
              <w:t>азвитая база дошкольных и образовательных учреждений</w:t>
            </w:r>
            <w:r w:rsidR="009C646D">
              <w:rPr>
                <w:rFonts w:asciiTheme="majorHAnsi" w:hAnsiTheme="majorHAnsi"/>
              </w:rPr>
              <w:t>;</w:t>
            </w:r>
          </w:p>
          <w:p w:rsidR="00FA1E56" w:rsidRDefault="00FA1E56" w:rsidP="00791754">
            <w:pPr>
              <w:pStyle w:val="af4"/>
              <w:numPr>
                <w:ilvl w:val="0"/>
                <w:numId w:val="5"/>
              </w:numPr>
              <w:spacing w:line="276" w:lineRule="auto"/>
              <w:ind w:left="284" w:right="-109"/>
              <w:rPr>
                <w:rFonts w:asciiTheme="majorHAnsi" w:hAnsiTheme="majorHAnsi"/>
              </w:rPr>
            </w:pPr>
            <w:r>
              <w:rPr>
                <w:rFonts w:asciiTheme="majorHAnsi" w:hAnsiTheme="majorHAnsi"/>
              </w:rPr>
              <w:t xml:space="preserve">отсутствие очереди в </w:t>
            </w:r>
            <w:r w:rsidR="00C67A34">
              <w:rPr>
                <w:rFonts w:asciiTheme="majorHAnsi" w:hAnsiTheme="majorHAnsi"/>
              </w:rPr>
              <w:t xml:space="preserve">детских </w:t>
            </w:r>
            <w:r w:rsidRPr="008451D6">
              <w:rPr>
                <w:rFonts w:asciiTheme="majorHAnsi" w:hAnsiTheme="majorHAnsi"/>
              </w:rPr>
              <w:t>дошкольных учреждени</w:t>
            </w:r>
            <w:r w:rsidR="00C67A34">
              <w:rPr>
                <w:rFonts w:asciiTheme="majorHAnsi" w:hAnsiTheme="majorHAnsi"/>
              </w:rPr>
              <w:t>ях;</w:t>
            </w:r>
          </w:p>
          <w:p w:rsidR="00FB6A8A" w:rsidRPr="00CF2083" w:rsidRDefault="00C67A34" w:rsidP="003E7289">
            <w:pPr>
              <w:pStyle w:val="af4"/>
              <w:numPr>
                <w:ilvl w:val="0"/>
                <w:numId w:val="5"/>
              </w:numPr>
              <w:spacing w:line="276" w:lineRule="auto"/>
              <w:ind w:left="284" w:right="-109"/>
              <w:rPr>
                <w:rFonts w:asciiTheme="majorHAnsi" w:hAnsiTheme="majorHAnsi"/>
              </w:rPr>
            </w:pPr>
            <w:r>
              <w:rPr>
                <w:rFonts w:asciiTheme="majorHAnsi" w:hAnsiTheme="majorHAnsi"/>
              </w:rPr>
              <w:t>наличие учреждений среднего профессионального образования</w:t>
            </w:r>
            <w:r w:rsidR="00FB6A8A" w:rsidRPr="008451D6">
              <w:rPr>
                <w:rFonts w:asciiTheme="majorHAnsi" w:hAnsiTheme="majorHAnsi"/>
              </w:rPr>
              <w:t>.</w:t>
            </w:r>
          </w:p>
        </w:tc>
        <w:tc>
          <w:tcPr>
            <w:tcW w:w="4644" w:type="dxa"/>
            <w:tcBorders>
              <w:top w:val="dotted" w:sz="4" w:space="0" w:color="auto"/>
            </w:tcBorders>
          </w:tcPr>
          <w:p w:rsidR="00FB6A8A" w:rsidRPr="00284099" w:rsidRDefault="00FB6A8A" w:rsidP="00791754">
            <w:pPr>
              <w:pStyle w:val="af4"/>
              <w:numPr>
                <w:ilvl w:val="0"/>
                <w:numId w:val="5"/>
              </w:numPr>
              <w:spacing w:line="276" w:lineRule="auto"/>
              <w:ind w:left="319" w:right="-109"/>
              <w:rPr>
                <w:rFonts w:asciiTheme="majorHAnsi" w:hAnsiTheme="majorHAnsi"/>
              </w:rPr>
            </w:pPr>
            <w:r w:rsidRPr="00284099">
              <w:rPr>
                <w:rFonts w:asciiTheme="majorHAnsi" w:hAnsiTheme="majorHAnsi"/>
              </w:rPr>
              <w:t>снижение численности населения трудоспособного возраста</w:t>
            </w:r>
            <w:r w:rsidR="009C646D">
              <w:rPr>
                <w:rFonts w:asciiTheme="majorHAnsi" w:hAnsiTheme="majorHAnsi"/>
              </w:rPr>
              <w:t>;</w:t>
            </w:r>
          </w:p>
          <w:p w:rsidR="00FB6A8A" w:rsidRPr="00284099" w:rsidRDefault="00FB6A8A" w:rsidP="00791754">
            <w:pPr>
              <w:pStyle w:val="af4"/>
              <w:numPr>
                <w:ilvl w:val="0"/>
                <w:numId w:val="5"/>
              </w:numPr>
              <w:spacing w:line="276" w:lineRule="auto"/>
              <w:ind w:left="319" w:right="-109"/>
              <w:rPr>
                <w:rFonts w:asciiTheme="majorHAnsi" w:hAnsiTheme="majorHAnsi"/>
              </w:rPr>
            </w:pPr>
            <w:r>
              <w:rPr>
                <w:rFonts w:asciiTheme="majorHAnsi" w:hAnsiTheme="majorHAnsi"/>
              </w:rPr>
              <w:t>о</w:t>
            </w:r>
            <w:r w:rsidRPr="00284099">
              <w:rPr>
                <w:rFonts w:asciiTheme="majorHAnsi" w:hAnsiTheme="majorHAnsi"/>
              </w:rPr>
              <w:t xml:space="preserve">трицательный естественный прирост </w:t>
            </w:r>
            <w:r>
              <w:rPr>
                <w:rFonts w:asciiTheme="majorHAnsi" w:hAnsiTheme="majorHAnsi"/>
              </w:rPr>
              <w:t xml:space="preserve">и старение </w:t>
            </w:r>
            <w:r w:rsidRPr="00284099">
              <w:rPr>
                <w:rFonts w:asciiTheme="majorHAnsi" w:hAnsiTheme="majorHAnsi"/>
              </w:rPr>
              <w:t>населения</w:t>
            </w:r>
            <w:r>
              <w:rPr>
                <w:rFonts w:asciiTheme="majorHAnsi" w:hAnsiTheme="majorHAnsi"/>
              </w:rPr>
              <w:t>;</w:t>
            </w:r>
          </w:p>
          <w:p w:rsidR="00FB6A8A" w:rsidRDefault="00FB6A8A" w:rsidP="00791754">
            <w:pPr>
              <w:pStyle w:val="af4"/>
              <w:numPr>
                <w:ilvl w:val="0"/>
                <w:numId w:val="5"/>
              </w:numPr>
              <w:spacing w:line="276" w:lineRule="auto"/>
              <w:ind w:left="319" w:right="-109"/>
              <w:rPr>
                <w:rFonts w:asciiTheme="majorHAnsi" w:hAnsiTheme="majorHAnsi"/>
              </w:rPr>
            </w:pPr>
            <w:r>
              <w:rPr>
                <w:rFonts w:asciiTheme="majorHAnsi" w:hAnsiTheme="majorHAnsi"/>
              </w:rPr>
              <w:t>о</w:t>
            </w:r>
            <w:r w:rsidRPr="00284099">
              <w:rPr>
                <w:rFonts w:asciiTheme="majorHAnsi" w:hAnsiTheme="majorHAnsi"/>
              </w:rPr>
              <w:t>тток высококвалифиц</w:t>
            </w:r>
            <w:r w:rsidR="009C646D">
              <w:rPr>
                <w:rFonts w:asciiTheme="majorHAnsi" w:hAnsiTheme="majorHAnsi"/>
              </w:rPr>
              <w:t>ированных кадров.</w:t>
            </w:r>
          </w:p>
          <w:p w:rsidR="00FB6A8A" w:rsidRPr="00CF2083" w:rsidRDefault="00FB6A8A" w:rsidP="009C646D">
            <w:pPr>
              <w:pStyle w:val="af4"/>
              <w:spacing w:line="276" w:lineRule="auto"/>
              <w:ind w:left="319"/>
              <w:rPr>
                <w:rFonts w:asciiTheme="majorHAnsi" w:hAnsiTheme="majorHAnsi"/>
              </w:rPr>
            </w:pPr>
          </w:p>
        </w:tc>
      </w:tr>
      <w:tr w:rsidR="00FB6A8A" w:rsidRPr="00284099" w:rsidTr="004744C7">
        <w:trPr>
          <w:trHeight w:val="338"/>
        </w:trPr>
        <w:tc>
          <w:tcPr>
            <w:tcW w:w="4643" w:type="dxa"/>
            <w:tcBorders>
              <w:bottom w:val="dotted" w:sz="4" w:space="0" w:color="auto"/>
            </w:tcBorders>
          </w:tcPr>
          <w:p w:rsidR="00FB6A8A" w:rsidRPr="00284099" w:rsidRDefault="00FB6A8A" w:rsidP="008C34C8">
            <w:pPr>
              <w:spacing w:line="276" w:lineRule="auto"/>
              <w:rPr>
                <w:rFonts w:asciiTheme="majorHAnsi" w:hAnsiTheme="majorHAnsi"/>
              </w:rPr>
            </w:pPr>
            <w:r w:rsidRPr="00284099">
              <w:rPr>
                <w:rFonts w:asciiTheme="majorHAnsi" w:hAnsiTheme="majorHAnsi"/>
                <w:b/>
              </w:rPr>
              <w:t>Возможности</w:t>
            </w:r>
          </w:p>
        </w:tc>
        <w:tc>
          <w:tcPr>
            <w:tcW w:w="4644" w:type="dxa"/>
            <w:tcBorders>
              <w:bottom w:val="dotted" w:sz="4" w:space="0" w:color="auto"/>
            </w:tcBorders>
          </w:tcPr>
          <w:p w:rsidR="00FB6A8A" w:rsidRPr="00284099" w:rsidRDefault="00FB6A8A" w:rsidP="008C34C8">
            <w:pPr>
              <w:spacing w:line="276" w:lineRule="auto"/>
              <w:rPr>
                <w:rFonts w:asciiTheme="majorHAnsi" w:hAnsiTheme="majorHAnsi"/>
              </w:rPr>
            </w:pPr>
            <w:r w:rsidRPr="00284099">
              <w:rPr>
                <w:rFonts w:asciiTheme="majorHAnsi" w:hAnsiTheme="majorHAnsi"/>
                <w:b/>
              </w:rPr>
              <w:t>Угрозы</w:t>
            </w:r>
          </w:p>
        </w:tc>
      </w:tr>
      <w:tr w:rsidR="00FB6A8A" w:rsidRPr="00284099" w:rsidTr="004744C7">
        <w:trPr>
          <w:trHeight w:val="2755"/>
        </w:trPr>
        <w:tc>
          <w:tcPr>
            <w:tcW w:w="4643" w:type="dxa"/>
            <w:tcBorders>
              <w:top w:val="dotted" w:sz="4" w:space="0" w:color="auto"/>
            </w:tcBorders>
          </w:tcPr>
          <w:p w:rsidR="00FB6A8A" w:rsidRPr="00284099" w:rsidRDefault="00FB6A8A" w:rsidP="00791754">
            <w:pPr>
              <w:pStyle w:val="af4"/>
              <w:numPr>
                <w:ilvl w:val="0"/>
                <w:numId w:val="5"/>
              </w:numPr>
              <w:spacing w:line="276" w:lineRule="auto"/>
              <w:ind w:left="284" w:right="-109"/>
              <w:rPr>
                <w:rFonts w:asciiTheme="majorHAnsi" w:hAnsiTheme="majorHAnsi"/>
              </w:rPr>
            </w:pPr>
            <w:r>
              <w:rPr>
                <w:rFonts w:asciiTheme="majorHAnsi" w:hAnsiTheme="majorHAnsi"/>
              </w:rPr>
              <w:lastRenderedPageBreak/>
              <w:t xml:space="preserve">дальнейшее </w:t>
            </w:r>
            <w:r w:rsidRPr="00284099">
              <w:rPr>
                <w:rFonts w:asciiTheme="majorHAnsi" w:hAnsiTheme="majorHAnsi"/>
              </w:rPr>
              <w:t>развитие инфраструктуры</w:t>
            </w:r>
            <w:r>
              <w:rPr>
                <w:rFonts w:asciiTheme="majorHAnsi" w:hAnsiTheme="majorHAnsi"/>
              </w:rPr>
              <w:t>;</w:t>
            </w:r>
          </w:p>
          <w:p w:rsidR="00FB6A8A" w:rsidRDefault="00FB6A8A" w:rsidP="00791754">
            <w:pPr>
              <w:pStyle w:val="af4"/>
              <w:numPr>
                <w:ilvl w:val="0"/>
                <w:numId w:val="5"/>
              </w:numPr>
              <w:spacing w:line="276" w:lineRule="auto"/>
              <w:ind w:left="284" w:right="-109"/>
              <w:rPr>
                <w:rFonts w:asciiTheme="majorHAnsi" w:hAnsiTheme="majorHAnsi"/>
              </w:rPr>
            </w:pPr>
            <w:r w:rsidRPr="00284099">
              <w:rPr>
                <w:rFonts w:asciiTheme="majorHAnsi" w:hAnsiTheme="majorHAnsi"/>
              </w:rPr>
              <w:t>реализация новых градостроительных практик, повышение комфортности среды,</w:t>
            </w:r>
          </w:p>
          <w:p w:rsidR="00FB6A8A" w:rsidRPr="00284099" w:rsidRDefault="00FB6A8A" w:rsidP="00791754">
            <w:pPr>
              <w:pStyle w:val="af4"/>
              <w:numPr>
                <w:ilvl w:val="0"/>
                <w:numId w:val="5"/>
              </w:numPr>
              <w:spacing w:line="276" w:lineRule="auto"/>
              <w:ind w:left="284" w:right="-109"/>
              <w:rPr>
                <w:rFonts w:asciiTheme="majorHAnsi" w:hAnsiTheme="majorHAnsi"/>
                <w:b/>
              </w:rPr>
            </w:pPr>
            <w:r w:rsidRPr="00284099">
              <w:rPr>
                <w:rFonts w:asciiTheme="majorHAnsi" w:hAnsiTheme="majorHAnsi"/>
              </w:rPr>
              <w:t xml:space="preserve">создание </w:t>
            </w:r>
            <w:r>
              <w:rPr>
                <w:rFonts w:asciiTheme="majorHAnsi" w:hAnsiTheme="majorHAnsi"/>
              </w:rPr>
              <w:t xml:space="preserve">новых </w:t>
            </w:r>
            <w:r w:rsidRPr="00284099">
              <w:rPr>
                <w:rFonts w:asciiTheme="majorHAnsi" w:hAnsiTheme="majorHAnsi"/>
              </w:rPr>
              <w:t>общественн</w:t>
            </w:r>
            <w:r>
              <w:rPr>
                <w:rFonts w:asciiTheme="majorHAnsi" w:hAnsiTheme="majorHAnsi"/>
              </w:rPr>
              <w:t>о-привлекательных</w:t>
            </w:r>
            <w:r w:rsidRPr="00284099">
              <w:rPr>
                <w:rFonts w:asciiTheme="majorHAnsi" w:hAnsiTheme="majorHAnsi"/>
              </w:rPr>
              <w:t xml:space="preserve"> пространств</w:t>
            </w:r>
          </w:p>
        </w:tc>
        <w:tc>
          <w:tcPr>
            <w:tcW w:w="4644" w:type="dxa"/>
            <w:tcBorders>
              <w:top w:val="dotted" w:sz="4" w:space="0" w:color="auto"/>
            </w:tcBorders>
          </w:tcPr>
          <w:p w:rsidR="00FB6A8A" w:rsidRPr="00284099" w:rsidRDefault="00FB6A8A" w:rsidP="00791754">
            <w:pPr>
              <w:pStyle w:val="af4"/>
              <w:numPr>
                <w:ilvl w:val="0"/>
                <w:numId w:val="5"/>
              </w:numPr>
              <w:spacing w:line="276" w:lineRule="auto"/>
              <w:ind w:left="284" w:right="-109"/>
              <w:rPr>
                <w:rFonts w:asciiTheme="majorHAnsi" w:hAnsiTheme="majorHAnsi"/>
              </w:rPr>
            </w:pPr>
            <w:r w:rsidRPr="00284099">
              <w:rPr>
                <w:rFonts w:asciiTheme="majorHAnsi" w:hAnsiTheme="majorHAnsi"/>
              </w:rPr>
              <w:t>негативные демографические тенденции, снижение уровня рождаемости</w:t>
            </w:r>
            <w:r>
              <w:rPr>
                <w:rFonts w:asciiTheme="majorHAnsi" w:hAnsiTheme="majorHAnsi"/>
              </w:rPr>
              <w:t>;</w:t>
            </w:r>
          </w:p>
          <w:p w:rsidR="00FB6A8A" w:rsidRPr="00284099" w:rsidRDefault="00FB6A8A" w:rsidP="00791754">
            <w:pPr>
              <w:pStyle w:val="af4"/>
              <w:numPr>
                <w:ilvl w:val="0"/>
                <w:numId w:val="5"/>
              </w:numPr>
              <w:spacing w:line="276" w:lineRule="auto"/>
              <w:ind w:left="284" w:right="-109"/>
              <w:rPr>
                <w:rFonts w:asciiTheme="majorHAnsi" w:hAnsiTheme="majorHAnsi"/>
                <w:b/>
              </w:rPr>
            </w:pPr>
            <w:r w:rsidRPr="00284099">
              <w:rPr>
                <w:rFonts w:asciiTheme="majorHAnsi" w:hAnsiTheme="majorHAnsi"/>
              </w:rPr>
              <w:t xml:space="preserve">дальнейший отток молодежи и высококвалифицированных кадров в </w:t>
            </w:r>
            <w:r>
              <w:rPr>
                <w:rFonts w:asciiTheme="majorHAnsi" w:hAnsiTheme="majorHAnsi"/>
              </w:rPr>
              <w:t xml:space="preserve">областной центр и </w:t>
            </w:r>
            <w:r w:rsidRPr="00284099">
              <w:rPr>
                <w:rFonts w:asciiTheme="majorHAnsi" w:hAnsiTheme="majorHAnsi"/>
              </w:rPr>
              <w:t>другие регионы России</w:t>
            </w:r>
          </w:p>
        </w:tc>
      </w:tr>
      <w:tr w:rsidR="00FB6A8A" w:rsidRPr="00284099" w:rsidTr="004744C7">
        <w:trPr>
          <w:trHeight w:val="340"/>
        </w:trPr>
        <w:tc>
          <w:tcPr>
            <w:tcW w:w="9287" w:type="dxa"/>
            <w:gridSpan w:val="2"/>
            <w:shd w:val="clear" w:color="auto" w:fill="EEECE1"/>
          </w:tcPr>
          <w:p w:rsidR="00FB6A8A" w:rsidRPr="00284099" w:rsidRDefault="00FB6A8A" w:rsidP="00791754">
            <w:pPr>
              <w:pStyle w:val="af4"/>
              <w:numPr>
                <w:ilvl w:val="0"/>
                <w:numId w:val="4"/>
              </w:numPr>
              <w:spacing w:line="276" w:lineRule="auto"/>
              <w:ind w:left="284"/>
              <w:jc w:val="center"/>
              <w:rPr>
                <w:rFonts w:asciiTheme="majorHAnsi" w:hAnsiTheme="majorHAnsi"/>
                <w:b/>
              </w:rPr>
            </w:pPr>
            <w:r>
              <w:rPr>
                <w:rFonts w:asciiTheme="majorHAnsi" w:hAnsiTheme="majorHAnsi"/>
                <w:b/>
              </w:rPr>
              <w:t>Экономика</w:t>
            </w:r>
            <w:r w:rsidRPr="00284099">
              <w:rPr>
                <w:rFonts w:asciiTheme="majorHAnsi" w:hAnsiTheme="majorHAnsi"/>
                <w:b/>
              </w:rPr>
              <w:t xml:space="preserve"> и предпринимательство</w:t>
            </w:r>
          </w:p>
        </w:tc>
      </w:tr>
      <w:tr w:rsidR="00FB6A8A" w:rsidRPr="00284099" w:rsidTr="004744C7">
        <w:trPr>
          <w:trHeight w:val="351"/>
        </w:trPr>
        <w:tc>
          <w:tcPr>
            <w:tcW w:w="4643" w:type="dxa"/>
            <w:tcBorders>
              <w:bottom w:val="dotted" w:sz="4" w:space="0" w:color="auto"/>
            </w:tcBorders>
          </w:tcPr>
          <w:p w:rsidR="00FB6A8A" w:rsidRPr="00284099" w:rsidRDefault="00FB6A8A" w:rsidP="008C34C8">
            <w:pPr>
              <w:spacing w:line="276" w:lineRule="auto"/>
              <w:rPr>
                <w:rFonts w:asciiTheme="majorHAnsi" w:hAnsiTheme="majorHAnsi"/>
              </w:rPr>
            </w:pPr>
            <w:r w:rsidRPr="00284099">
              <w:rPr>
                <w:rFonts w:asciiTheme="majorHAnsi" w:hAnsiTheme="majorHAnsi"/>
                <w:b/>
              </w:rPr>
              <w:t>Сильные стороны</w:t>
            </w:r>
          </w:p>
        </w:tc>
        <w:tc>
          <w:tcPr>
            <w:tcW w:w="4644" w:type="dxa"/>
            <w:tcBorders>
              <w:bottom w:val="dotted" w:sz="4" w:space="0" w:color="auto"/>
            </w:tcBorders>
          </w:tcPr>
          <w:p w:rsidR="00FB6A8A" w:rsidRPr="00284099" w:rsidRDefault="00FB6A8A" w:rsidP="008C34C8">
            <w:pPr>
              <w:spacing w:line="276" w:lineRule="auto"/>
              <w:rPr>
                <w:rFonts w:asciiTheme="majorHAnsi" w:hAnsiTheme="majorHAnsi"/>
              </w:rPr>
            </w:pPr>
            <w:r w:rsidRPr="00284099">
              <w:rPr>
                <w:rFonts w:asciiTheme="majorHAnsi" w:hAnsiTheme="majorHAnsi"/>
                <w:b/>
              </w:rPr>
              <w:t>Слабые стороны</w:t>
            </w:r>
          </w:p>
        </w:tc>
      </w:tr>
      <w:tr w:rsidR="00FB6A8A" w:rsidRPr="00284099" w:rsidTr="004744C7">
        <w:trPr>
          <w:trHeight w:val="340"/>
        </w:trPr>
        <w:tc>
          <w:tcPr>
            <w:tcW w:w="4643" w:type="dxa"/>
            <w:tcBorders>
              <w:top w:val="dotted" w:sz="4" w:space="0" w:color="auto"/>
            </w:tcBorders>
          </w:tcPr>
          <w:p w:rsidR="00FB6A8A" w:rsidRPr="00CF2083" w:rsidRDefault="00FB6A8A" w:rsidP="00791754">
            <w:pPr>
              <w:pStyle w:val="af4"/>
              <w:numPr>
                <w:ilvl w:val="0"/>
                <w:numId w:val="6"/>
              </w:numPr>
              <w:spacing w:line="276" w:lineRule="auto"/>
              <w:ind w:left="284"/>
              <w:rPr>
                <w:rFonts w:asciiTheme="majorHAnsi" w:hAnsiTheme="majorHAnsi"/>
              </w:rPr>
            </w:pPr>
            <w:r w:rsidRPr="00CF2083">
              <w:rPr>
                <w:rFonts w:asciiTheme="majorHAnsi" w:hAnsiTheme="majorHAnsi"/>
              </w:rPr>
              <w:t>наличие институтов и политики поддержки предпринимательства (имущественная, консультационная, финансовая поддержка)</w:t>
            </w:r>
            <w:r>
              <w:rPr>
                <w:rFonts w:asciiTheme="majorHAnsi" w:hAnsiTheme="majorHAnsi"/>
              </w:rPr>
              <w:t>;</w:t>
            </w:r>
          </w:p>
          <w:p w:rsidR="00FB6A8A" w:rsidRPr="008F6E89" w:rsidRDefault="00FB6A8A" w:rsidP="00791754">
            <w:pPr>
              <w:pStyle w:val="af4"/>
              <w:numPr>
                <w:ilvl w:val="0"/>
                <w:numId w:val="6"/>
              </w:numPr>
              <w:spacing w:line="276" w:lineRule="auto"/>
              <w:ind w:left="284"/>
              <w:rPr>
                <w:rFonts w:asciiTheme="majorHAnsi" w:hAnsiTheme="majorHAnsi"/>
                <w:b/>
              </w:rPr>
            </w:pPr>
            <w:r>
              <w:rPr>
                <w:rFonts w:asciiTheme="majorHAnsi" w:hAnsiTheme="majorHAnsi"/>
              </w:rPr>
              <w:t>публичность и открытость во взаимодействии власти и бизнеса;</w:t>
            </w:r>
          </w:p>
          <w:p w:rsidR="00FB6A8A" w:rsidRPr="00DA263D" w:rsidRDefault="00FB6A8A" w:rsidP="00791754">
            <w:pPr>
              <w:pStyle w:val="af4"/>
              <w:numPr>
                <w:ilvl w:val="0"/>
                <w:numId w:val="6"/>
              </w:numPr>
              <w:spacing w:line="276" w:lineRule="auto"/>
              <w:ind w:left="284"/>
              <w:rPr>
                <w:rFonts w:asciiTheme="majorHAnsi" w:hAnsiTheme="majorHAnsi"/>
                <w:b/>
              </w:rPr>
            </w:pPr>
            <w:r>
              <w:rPr>
                <w:rFonts w:asciiTheme="majorHAnsi" w:hAnsiTheme="majorHAnsi"/>
              </w:rPr>
              <w:t xml:space="preserve">относительно </w:t>
            </w:r>
            <w:r w:rsidR="00301CE7">
              <w:rPr>
                <w:rFonts w:asciiTheme="majorHAnsi" w:hAnsiTheme="majorHAnsi"/>
              </w:rPr>
              <w:t xml:space="preserve">не </w:t>
            </w:r>
            <w:r>
              <w:rPr>
                <w:rFonts w:asciiTheme="majorHAnsi" w:hAnsiTheme="majorHAnsi"/>
              </w:rPr>
              <w:t>высокая доля инвестиционных проектов</w:t>
            </w:r>
          </w:p>
          <w:p w:rsidR="00FB6A8A" w:rsidRPr="00DA263D" w:rsidRDefault="00FB6A8A" w:rsidP="00791754">
            <w:pPr>
              <w:pStyle w:val="af4"/>
              <w:numPr>
                <w:ilvl w:val="0"/>
                <w:numId w:val="6"/>
              </w:numPr>
              <w:spacing w:line="276" w:lineRule="auto"/>
              <w:ind w:left="284"/>
              <w:rPr>
                <w:rFonts w:asciiTheme="majorHAnsi" w:hAnsiTheme="majorHAnsi"/>
              </w:rPr>
            </w:pPr>
            <w:r w:rsidRPr="00DA263D">
              <w:rPr>
                <w:rFonts w:asciiTheme="majorHAnsi" w:hAnsiTheme="majorHAnsi"/>
              </w:rPr>
              <w:t xml:space="preserve">развитие механизмов </w:t>
            </w:r>
            <w:proofErr w:type="spellStart"/>
            <w:r w:rsidRPr="00DA263D">
              <w:rPr>
                <w:rFonts w:asciiTheme="majorHAnsi" w:hAnsiTheme="majorHAnsi"/>
              </w:rPr>
              <w:t>частно-муни</w:t>
            </w:r>
            <w:r>
              <w:rPr>
                <w:rFonts w:asciiTheme="majorHAnsi" w:hAnsiTheme="majorHAnsi"/>
              </w:rPr>
              <w:t>ци</w:t>
            </w:r>
            <w:r w:rsidRPr="00DA263D">
              <w:rPr>
                <w:rFonts w:asciiTheme="majorHAnsi" w:hAnsiTheme="majorHAnsi"/>
              </w:rPr>
              <w:t>пального</w:t>
            </w:r>
            <w:proofErr w:type="spellEnd"/>
            <w:r w:rsidRPr="00DA263D">
              <w:rPr>
                <w:rFonts w:asciiTheme="majorHAnsi" w:hAnsiTheme="majorHAnsi"/>
              </w:rPr>
              <w:t xml:space="preserve"> партнерства</w:t>
            </w:r>
          </w:p>
          <w:p w:rsidR="00FB6A8A" w:rsidRPr="00DA263D" w:rsidRDefault="00FB6A8A" w:rsidP="00791754">
            <w:pPr>
              <w:pStyle w:val="af4"/>
              <w:numPr>
                <w:ilvl w:val="0"/>
                <w:numId w:val="6"/>
              </w:numPr>
              <w:spacing w:line="276" w:lineRule="auto"/>
              <w:ind w:left="284"/>
              <w:rPr>
                <w:rFonts w:asciiTheme="majorHAnsi" w:hAnsiTheme="majorHAnsi"/>
              </w:rPr>
            </w:pPr>
            <w:r w:rsidRPr="00DA263D">
              <w:rPr>
                <w:rFonts w:asciiTheme="majorHAnsi" w:hAnsiTheme="majorHAnsi"/>
              </w:rPr>
              <w:t>наличие программ по поддержке малого и среднего бизнеса</w:t>
            </w:r>
          </w:p>
        </w:tc>
        <w:tc>
          <w:tcPr>
            <w:tcW w:w="4644" w:type="dxa"/>
            <w:tcBorders>
              <w:top w:val="dotted" w:sz="4" w:space="0" w:color="auto"/>
            </w:tcBorders>
          </w:tcPr>
          <w:p w:rsidR="00FB6A8A" w:rsidRPr="008451D6" w:rsidRDefault="00FB6A8A" w:rsidP="00791754">
            <w:pPr>
              <w:pStyle w:val="af4"/>
              <w:numPr>
                <w:ilvl w:val="0"/>
                <w:numId w:val="6"/>
              </w:numPr>
              <w:spacing w:line="276" w:lineRule="auto"/>
              <w:ind w:left="284"/>
              <w:rPr>
                <w:rFonts w:asciiTheme="majorHAnsi" w:hAnsiTheme="majorHAnsi"/>
              </w:rPr>
            </w:pPr>
            <w:r>
              <w:rPr>
                <w:rFonts w:asciiTheme="majorHAnsi" w:hAnsiTheme="majorHAnsi"/>
              </w:rPr>
              <w:t>отсутствие промышленных предприятий, требующих высоких технологических компетенций</w:t>
            </w:r>
            <w:r w:rsidR="00C67A34">
              <w:rPr>
                <w:rFonts w:asciiTheme="majorHAnsi" w:hAnsiTheme="majorHAnsi"/>
              </w:rPr>
              <w:t>;</w:t>
            </w:r>
          </w:p>
          <w:p w:rsidR="00FB6A8A" w:rsidRDefault="00FB6A8A" w:rsidP="00791754">
            <w:pPr>
              <w:pStyle w:val="af4"/>
              <w:numPr>
                <w:ilvl w:val="0"/>
                <w:numId w:val="6"/>
              </w:numPr>
              <w:spacing w:line="276" w:lineRule="auto"/>
              <w:ind w:left="319"/>
              <w:rPr>
                <w:rFonts w:asciiTheme="majorHAnsi" w:hAnsiTheme="majorHAnsi"/>
              </w:rPr>
            </w:pPr>
            <w:r>
              <w:rPr>
                <w:rFonts w:asciiTheme="majorHAnsi" w:hAnsiTheme="majorHAnsi"/>
              </w:rPr>
              <w:t>н</w:t>
            </w:r>
            <w:r w:rsidRPr="008451D6">
              <w:rPr>
                <w:rFonts w:asciiTheme="majorHAnsi" w:hAnsiTheme="majorHAnsi"/>
              </w:rPr>
              <w:t>едостаточно высокий уровень инновационной активности</w:t>
            </w:r>
            <w:r w:rsidR="00C67A34">
              <w:rPr>
                <w:rFonts w:asciiTheme="majorHAnsi" w:hAnsiTheme="majorHAnsi"/>
              </w:rPr>
              <w:t>;</w:t>
            </w:r>
          </w:p>
          <w:p w:rsidR="00C67A34" w:rsidRPr="008451D6" w:rsidRDefault="00C67A34" w:rsidP="00301CE7">
            <w:pPr>
              <w:pStyle w:val="af4"/>
              <w:numPr>
                <w:ilvl w:val="0"/>
                <w:numId w:val="6"/>
              </w:numPr>
              <w:spacing w:line="276" w:lineRule="auto"/>
              <w:ind w:left="319"/>
              <w:rPr>
                <w:rFonts w:asciiTheme="majorHAnsi" w:hAnsiTheme="majorHAnsi"/>
              </w:rPr>
            </w:pPr>
            <w:r>
              <w:rPr>
                <w:rFonts w:asciiTheme="majorHAnsi" w:hAnsiTheme="majorHAnsi"/>
              </w:rPr>
              <w:t xml:space="preserve">невысокий уровень </w:t>
            </w:r>
            <w:r w:rsidR="00301CE7">
              <w:rPr>
                <w:rFonts w:asciiTheme="majorHAnsi" w:hAnsiTheme="majorHAnsi"/>
              </w:rPr>
              <w:t>обновления</w:t>
            </w:r>
            <w:r>
              <w:rPr>
                <w:rFonts w:asciiTheme="majorHAnsi" w:hAnsiTheme="majorHAnsi"/>
              </w:rPr>
              <w:t xml:space="preserve"> основных фондов.</w:t>
            </w:r>
          </w:p>
        </w:tc>
      </w:tr>
      <w:tr w:rsidR="00FB6A8A" w:rsidRPr="00284099" w:rsidTr="004744C7">
        <w:trPr>
          <w:trHeight w:val="363"/>
        </w:trPr>
        <w:tc>
          <w:tcPr>
            <w:tcW w:w="4643" w:type="dxa"/>
            <w:tcBorders>
              <w:bottom w:val="dotted" w:sz="4" w:space="0" w:color="auto"/>
            </w:tcBorders>
          </w:tcPr>
          <w:p w:rsidR="00FB6A8A" w:rsidRPr="00284099" w:rsidRDefault="00FB6A8A" w:rsidP="008C34C8">
            <w:pPr>
              <w:spacing w:line="276" w:lineRule="auto"/>
              <w:rPr>
                <w:rFonts w:asciiTheme="majorHAnsi" w:hAnsiTheme="majorHAnsi"/>
              </w:rPr>
            </w:pPr>
            <w:r w:rsidRPr="00284099">
              <w:rPr>
                <w:rFonts w:asciiTheme="majorHAnsi" w:hAnsiTheme="majorHAnsi"/>
                <w:b/>
              </w:rPr>
              <w:t>Возможности</w:t>
            </w:r>
          </w:p>
        </w:tc>
        <w:tc>
          <w:tcPr>
            <w:tcW w:w="4644" w:type="dxa"/>
            <w:tcBorders>
              <w:bottom w:val="dotted" w:sz="4" w:space="0" w:color="auto"/>
            </w:tcBorders>
          </w:tcPr>
          <w:p w:rsidR="00FB6A8A" w:rsidRPr="00284099" w:rsidRDefault="00FB6A8A" w:rsidP="008C34C8">
            <w:pPr>
              <w:spacing w:line="276" w:lineRule="auto"/>
              <w:rPr>
                <w:rFonts w:asciiTheme="majorHAnsi" w:hAnsiTheme="majorHAnsi"/>
              </w:rPr>
            </w:pPr>
            <w:r w:rsidRPr="00284099">
              <w:rPr>
                <w:rFonts w:asciiTheme="majorHAnsi" w:hAnsiTheme="majorHAnsi"/>
                <w:b/>
              </w:rPr>
              <w:t>Угрозы</w:t>
            </w:r>
          </w:p>
        </w:tc>
      </w:tr>
      <w:tr w:rsidR="00FB6A8A" w:rsidRPr="00284099" w:rsidTr="004744C7">
        <w:trPr>
          <w:trHeight w:val="340"/>
        </w:trPr>
        <w:tc>
          <w:tcPr>
            <w:tcW w:w="4643" w:type="dxa"/>
            <w:tcBorders>
              <w:top w:val="dotted" w:sz="4" w:space="0" w:color="auto"/>
            </w:tcBorders>
          </w:tcPr>
          <w:p w:rsidR="00FB6A8A" w:rsidRDefault="00FB6A8A" w:rsidP="00791754">
            <w:pPr>
              <w:pStyle w:val="af4"/>
              <w:numPr>
                <w:ilvl w:val="0"/>
                <w:numId w:val="6"/>
              </w:numPr>
              <w:spacing w:line="276" w:lineRule="auto"/>
              <w:ind w:left="284"/>
              <w:rPr>
                <w:rFonts w:asciiTheme="majorHAnsi" w:hAnsiTheme="majorHAnsi"/>
              </w:rPr>
            </w:pPr>
            <w:r>
              <w:rPr>
                <w:rFonts w:asciiTheme="majorHAnsi" w:hAnsiTheme="majorHAnsi"/>
              </w:rPr>
              <w:t>повышение качества продукции ведущих предприятий города до европейского уровня и самостоятельный выход на внешний рынок;</w:t>
            </w:r>
          </w:p>
          <w:p w:rsidR="00FB6A8A" w:rsidRDefault="00FB6A8A" w:rsidP="00791754">
            <w:pPr>
              <w:pStyle w:val="af4"/>
              <w:numPr>
                <w:ilvl w:val="0"/>
                <w:numId w:val="6"/>
              </w:numPr>
              <w:spacing w:line="276" w:lineRule="auto"/>
              <w:ind w:left="284"/>
              <w:rPr>
                <w:rFonts w:asciiTheme="majorHAnsi" w:hAnsiTheme="majorHAnsi"/>
              </w:rPr>
            </w:pPr>
            <w:r>
              <w:rPr>
                <w:rFonts w:asciiTheme="majorHAnsi" w:hAnsiTheme="majorHAnsi"/>
              </w:rPr>
              <w:t xml:space="preserve">дальнейшее </w:t>
            </w:r>
            <w:r w:rsidRPr="00284099">
              <w:rPr>
                <w:rFonts w:asciiTheme="majorHAnsi" w:hAnsiTheme="majorHAnsi"/>
              </w:rPr>
              <w:t>снижение административной нагрузк</w:t>
            </w:r>
            <w:r>
              <w:rPr>
                <w:rFonts w:asciiTheme="majorHAnsi" w:hAnsiTheme="majorHAnsi"/>
              </w:rPr>
              <w:t>и на предпринимательский сектор;</w:t>
            </w:r>
          </w:p>
          <w:p w:rsidR="00FB6A8A" w:rsidRPr="00284099" w:rsidRDefault="00FB6A8A" w:rsidP="00791754">
            <w:pPr>
              <w:pStyle w:val="af4"/>
              <w:numPr>
                <w:ilvl w:val="0"/>
                <w:numId w:val="6"/>
              </w:numPr>
              <w:spacing w:line="276" w:lineRule="auto"/>
              <w:ind w:left="284"/>
              <w:rPr>
                <w:rFonts w:asciiTheme="majorHAnsi" w:hAnsiTheme="majorHAnsi"/>
                <w:b/>
              </w:rPr>
            </w:pPr>
            <w:r w:rsidRPr="00284099">
              <w:rPr>
                <w:rFonts w:asciiTheme="majorHAnsi" w:hAnsiTheme="majorHAnsi"/>
              </w:rPr>
              <w:t>развитие творческ</w:t>
            </w:r>
            <w:r w:rsidR="001C22AE">
              <w:rPr>
                <w:rFonts w:asciiTheme="majorHAnsi" w:hAnsiTheme="majorHAnsi"/>
              </w:rPr>
              <w:t>их промыслов</w:t>
            </w:r>
          </w:p>
        </w:tc>
        <w:tc>
          <w:tcPr>
            <w:tcW w:w="4644" w:type="dxa"/>
            <w:tcBorders>
              <w:top w:val="dotted" w:sz="4" w:space="0" w:color="auto"/>
            </w:tcBorders>
          </w:tcPr>
          <w:p w:rsidR="00FB6A8A" w:rsidRPr="008F6E89" w:rsidRDefault="00FB6A8A" w:rsidP="00791754">
            <w:pPr>
              <w:pStyle w:val="af4"/>
              <w:numPr>
                <w:ilvl w:val="0"/>
                <w:numId w:val="7"/>
              </w:numPr>
              <w:spacing w:line="276" w:lineRule="auto"/>
              <w:ind w:left="319"/>
              <w:rPr>
                <w:rFonts w:asciiTheme="majorHAnsi" w:hAnsiTheme="majorHAnsi"/>
              </w:rPr>
            </w:pPr>
            <w:r w:rsidRPr="008F6E89">
              <w:rPr>
                <w:rFonts w:asciiTheme="majorHAnsi" w:hAnsiTheme="majorHAnsi"/>
              </w:rPr>
              <w:t>инвестиционны</w:t>
            </w:r>
            <w:r>
              <w:rPr>
                <w:rFonts w:asciiTheme="majorHAnsi" w:hAnsiTheme="majorHAnsi"/>
              </w:rPr>
              <w:t>е</w:t>
            </w:r>
            <w:r w:rsidRPr="008F6E89">
              <w:rPr>
                <w:rFonts w:asciiTheme="majorHAnsi" w:hAnsiTheme="majorHAnsi"/>
              </w:rPr>
              <w:t xml:space="preserve"> риск</w:t>
            </w:r>
            <w:r>
              <w:rPr>
                <w:rFonts w:asciiTheme="majorHAnsi" w:hAnsiTheme="majorHAnsi"/>
              </w:rPr>
              <w:t>и;</w:t>
            </w:r>
          </w:p>
          <w:p w:rsidR="00FB6A8A" w:rsidRPr="00301CE7" w:rsidRDefault="00301CE7" w:rsidP="002F656F">
            <w:pPr>
              <w:pStyle w:val="af4"/>
              <w:numPr>
                <w:ilvl w:val="0"/>
                <w:numId w:val="7"/>
              </w:numPr>
              <w:spacing w:line="276" w:lineRule="auto"/>
              <w:ind w:left="319"/>
              <w:rPr>
                <w:rFonts w:asciiTheme="majorHAnsi" w:hAnsiTheme="majorHAnsi"/>
              </w:rPr>
            </w:pPr>
            <w:r>
              <w:rPr>
                <w:rFonts w:asciiTheme="majorHAnsi" w:hAnsiTheme="majorHAnsi"/>
              </w:rPr>
              <w:t>п</w:t>
            </w:r>
            <w:r w:rsidR="00FB6A8A" w:rsidRPr="00301CE7">
              <w:rPr>
                <w:rFonts w:asciiTheme="majorHAnsi" w:hAnsiTheme="majorHAnsi"/>
              </w:rPr>
              <w:t xml:space="preserve">ерераспределение доходов от предпринимательской и иной экономической деятельности в пользу </w:t>
            </w:r>
            <w:r>
              <w:rPr>
                <w:rFonts w:asciiTheme="majorHAnsi" w:hAnsiTheme="majorHAnsi"/>
              </w:rPr>
              <w:t>вышестоящих</w:t>
            </w:r>
            <w:r w:rsidR="00FB6A8A" w:rsidRPr="00301CE7">
              <w:rPr>
                <w:rFonts w:asciiTheme="majorHAnsi" w:hAnsiTheme="majorHAnsi"/>
              </w:rPr>
              <w:t xml:space="preserve"> бюджет</w:t>
            </w:r>
            <w:r>
              <w:rPr>
                <w:rFonts w:asciiTheme="majorHAnsi" w:hAnsiTheme="majorHAnsi"/>
              </w:rPr>
              <w:t>ов;</w:t>
            </w:r>
          </w:p>
          <w:p w:rsidR="00FB6A8A" w:rsidRPr="008F6E89" w:rsidRDefault="00FB6A8A" w:rsidP="00791754">
            <w:pPr>
              <w:pStyle w:val="af4"/>
              <w:numPr>
                <w:ilvl w:val="0"/>
                <w:numId w:val="7"/>
              </w:numPr>
              <w:spacing w:line="276" w:lineRule="auto"/>
              <w:ind w:left="319"/>
              <w:rPr>
                <w:rFonts w:asciiTheme="majorHAnsi" w:hAnsiTheme="majorHAnsi"/>
              </w:rPr>
            </w:pPr>
            <w:r w:rsidRPr="00DA263D">
              <w:rPr>
                <w:rFonts w:asciiTheme="majorHAnsi" w:hAnsiTheme="majorHAnsi"/>
              </w:rPr>
              <w:t>трудно прогнозируемая политика собственников хозяйствующих субъектов,</w:t>
            </w:r>
            <w:r>
              <w:rPr>
                <w:rFonts w:asciiTheme="majorHAnsi" w:hAnsiTheme="majorHAnsi"/>
              </w:rPr>
              <w:t xml:space="preserve"> </w:t>
            </w:r>
            <w:r w:rsidRPr="00DA263D">
              <w:rPr>
                <w:rFonts w:asciiTheme="majorHAnsi" w:hAnsiTheme="majorHAnsi"/>
              </w:rPr>
              <w:t xml:space="preserve">находящихся на территории </w:t>
            </w:r>
            <w:r w:rsidR="001C22AE">
              <w:rPr>
                <w:rFonts w:asciiTheme="majorHAnsi" w:hAnsiTheme="majorHAnsi"/>
              </w:rPr>
              <w:t>района</w:t>
            </w:r>
          </w:p>
        </w:tc>
      </w:tr>
      <w:tr w:rsidR="00FB6A8A" w:rsidRPr="00284099" w:rsidTr="004744C7">
        <w:trPr>
          <w:trHeight w:val="340"/>
        </w:trPr>
        <w:tc>
          <w:tcPr>
            <w:tcW w:w="9287" w:type="dxa"/>
            <w:gridSpan w:val="2"/>
            <w:shd w:val="clear" w:color="auto" w:fill="EEECE1"/>
          </w:tcPr>
          <w:p w:rsidR="00FB6A8A" w:rsidRPr="00284099" w:rsidRDefault="00FB6A8A" w:rsidP="00791754">
            <w:pPr>
              <w:pStyle w:val="af4"/>
              <w:numPr>
                <w:ilvl w:val="0"/>
                <w:numId w:val="4"/>
              </w:numPr>
              <w:spacing w:line="276" w:lineRule="auto"/>
              <w:ind w:left="284"/>
              <w:jc w:val="center"/>
              <w:rPr>
                <w:rFonts w:asciiTheme="majorHAnsi" w:hAnsiTheme="majorHAnsi"/>
                <w:b/>
              </w:rPr>
            </w:pPr>
            <w:r w:rsidRPr="00284099">
              <w:rPr>
                <w:rFonts w:asciiTheme="majorHAnsi" w:hAnsiTheme="majorHAnsi"/>
                <w:b/>
              </w:rPr>
              <w:t>Инфраструктура и ЖКХ</w:t>
            </w:r>
          </w:p>
        </w:tc>
      </w:tr>
      <w:tr w:rsidR="00FB6A8A" w:rsidRPr="00284099" w:rsidTr="004744C7">
        <w:trPr>
          <w:trHeight w:val="340"/>
        </w:trPr>
        <w:tc>
          <w:tcPr>
            <w:tcW w:w="4643" w:type="dxa"/>
            <w:tcBorders>
              <w:bottom w:val="dotted" w:sz="4" w:space="0" w:color="auto"/>
            </w:tcBorders>
          </w:tcPr>
          <w:p w:rsidR="00FB6A8A" w:rsidRPr="00284099" w:rsidRDefault="00FB6A8A" w:rsidP="008C34C8">
            <w:pPr>
              <w:spacing w:line="276" w:lineRule="auto"/>
              <w:rPr>
                <w:rFonts w:asciiTheme="majorHAnsi" w:hAnsiTheme="majorHAnsi"/>
              </w:rPr>
            </w:pPr>
            <w:r w:rsidRPr="00284099">
              <w:rPr>
                <w:rFonts w:asciiTheme="majorHAnsi" w:hAnsiTheme="majorHAnsi"/>
                <w:b/>
              </w:rPr>
              <w:t>Сильные стороны</w:t>
            </w:r>
          </w:p>
        </w:tc>
        <w:tc>
          <w:tcPr>
            <w:tcW w:w="4644" w:type="dxa"/>
            <w:tcBorders>
              <w:bottom w:val="dotted" w:sz="4" w:space="0" w:color="auto"/>
            </w:tcBorders>
          </w:tcPr>
          <w:p w:rsidR="00FB6A8A" w:rsidRPr="00284099" w:rsidRDefault="00FB6A8A" w:rsidP="008C34C8">
            <w:pPr>
              <w:spacing w:line="276" w:lineRule="auto"/>
              <w:rPr>
                <w:rFonts w:asciiTheme="majorHAnsi" w:hAnsiTheme="majorHAnsi"/>
              </w:rPr>
            </w:pPr>
            <w:r w:rsidRPr="00284099">
              <w:rPr>
                <w:rFonts w:asciiTheme="majorHAnsi" w:hAnsiTheme="majorHAnsi"/>
                <w:b/>
              </w:rPr>
              <w:t>Слабые стороны</w:t>
            </w:r>
          </w:p>
        </w:tc>
      </w:tr>
      <w:tr w:rsidR="00FB6A8A" w:rsidRPr="00284099" w:rsidTr="00376CAE">
        <w:trPr>
          <w:trHeight w:val="4668"/>
        </w:trPr>
        <w:tc>
          <w:tcPr>
            <w:tcW w:w="4643" w:type="dxa"/>
            <w:tcBorders>
              <w:top w:val="dotted" w:sz="4" w:space="0" w:color="auto"/>
            </w:tcBorders>
          </w:tcPr>
          <w:p w:rsidR="00FB6A8A" w:rsidRDefault="00FB6A8A" w:rsidP="00791754">
            <w:pPr>
              <w:pStyle w:val="af4"/>
              <w:numPr>
                <w:ilvl w:val="0"/>
                <w:numId w:val="8"/>
              </w:numPr>
              <w:spacing w:line="276" w:lineRule="auto"/>
              <w:ind w:left="284"/>
              <w:rPr>
                <w:rFonts w:asciiTheme="majorHAnsi" w:hAnsiTheme="majorHAnsi"/>
              </w:rPr>
            </w:pPr>
            <w:r>
              <w:rPr>
                <w:rFonts w:asciiTheme="majorHAnsi" w:hAnsiTheme="majorHAnsi"/>
              </w:rPr>
              <w:lastRenderedPageBreak/>
              <w:t>р</w:t>
            </w:r>
            <w:r w:rsidRPr="008451D6">
              <w:rPr>
                <w:rFonts w:asciiTheme="majorHAnsi" w:hAnsiTheme="majorHAnsi"/>
              </w:rPr>
              <w:t>азвитая торговая сеть</w:t>
            </w:r>
            <w:r w:rsidR="001C22AE">
              <w:rPr>
                <w:rFonts w:asciiTheme="majorHAnsi" w:hAnsiTheme="majorHAnsi"/>
              </w:rPr>
              <w:t>;</w:t>
            </w:r>
          </w:p>
          <w:p w:rsidR="00FB6A8A" w:rsidRPr="008451D6" w:rsidRDefault="00FB6A8A" w:rsidP="00791754">
            <w:pPr>
              <w:pStyle w:val="af4"/>
              <w:numPr>
                <w:ilvl w:val="0"/>
                <w:numId w:val="8"/>
              </w:numPr>
              <w:spacing w:line="276" w:lineRule="auto"/>
              <w:ind w:left="284"/>
              <w:rPr>
                <w:rFonts w:asciiTheme="majorHAnsi" w:hAnsiTheme="majorHAnsi"/>
              </w:rPr>
            </w:pPr>
            <w:r w:rsidRPr="008451D6">
              <w:rPr>
                <w:rFonts w:asciiTheme="majorHAnsi" w:hAnsiTheme="majorHAnsi"/>
              </w:rPr>
              <w:t xml:space="preserve">стабильная обеспеченность </w:t>
            </w:r>
            <w:proofErr w:type="spellStart"/>
            <w:r w:rsidRPr="008451D6">
              <w:rPr>
                <w:rFonts w:asciiTheme="majorHAnsi" w:hAnsiTheme="majorHAnsi"/>
              </w:rPr>
              <w:t>электротеплоэнергией</w:t>
            </w:r>
            <w:proofErr w:type="spellEnd"/>
            <w:r w:rsidRPr="008451D6">
              <w:rPr>
                <w:rFonts w:asciiTheme="majorHAnsi" w:hAnsiTheme="majorHAnsi"/>
              </w:rPr>
              <w:t>, газом, водой,</w:t>
            </w:r>
            <w:r>
              <w:rPr>
                <w:rFonts w:asciiTheme="majorHAnsi" w:hAnsiTheme="majorHAnsi"/>
              </w:rPr>
              <w:t xml:space="preserve"> канализацией;</w:t>
            </w:r>
          </w:p>
          <w:p w:rsidR="00FB6A8A" w:rsidRDefault="00FB6A8A" w:rsidP="00791754">
            <w:pPr>
              <w:pStyle w:val="af4"/>
              <w:numPr>
                <w:ilvl w:val="0"/>
                <w:numId w:val="8"/>
              </w:numPr>
              <w:spacing w:line="276" w:lineRule="auto"/>
              <w:ind w:left="284"/>
              <w:rPr>
                <w:rFonts w:asciiTheme="majorHAnsi" w:hAnsiTheme="majorHAnsi"/>
              </w:rPr>
            </w:pPr>
            <w:r>
              <w:rPr>
                <w:rFonts w:asciiTheme="majorHAnsi" w:hAnsiTheme="majorHAnsi"/>
              </w:rPr>
              <w:t xml:space="preserve">хорошо </w:t>
            </w:r>
            <w:r w:rsidRPr="008451D6">
              <w:rPr>
                <w:rFonts w:asciiTheme="majorHAnsi" w:hAnsiTheme="majorHAnsi"/>
              </w:rPr>
              <w:t>развит общественный транспорт</w:t>
            </w:r>
            <w:r w:rsidR="001C22AE">
              <w:rPr>
                <w:rFonts w:asciiTheme="majorHAnsi" w:hAnsiTheme="majorHAnsi"/>
              </w:rPr>
              <w:t>;</w:t>
            </w:r>
          </w:p>
          <w:p w:rsidR="00FB6A8A" w:rsidRDefault="00301CE7" w:rsidP="00791754">
            <w:pPr>
              <w:pStyle w:val="af4"/>
              <w:numPr>
                <w:ilvl w:val="0"/>
                <w:numId w:val="8"/>
              </w:numPr>
              <w:spacing w:line="276" w:lineRule="auto"/>
              <w:ind w:left="284"/>
              <w:rPr>
                <w:rFonts w:asciiTheme="majorHAnsi" w:hAnsiTheme="majorHAnsi"/>
              </w:rPr>
            </w:pPr>
            <w:r>
              <w:rPr>
                <w:rFonts w:asciiTheme="majorHAnsi" w:hAnsiTheme="majorHAnsi"/>
              </w:rPr>
              <w:t>п</w:t>
            </w:r>
            <w:r w:rsidR="00FB6A8A" w:rsidRPr="008451D6">
              <w:rPr>
                <w:rFonts w:asciiTheme="majorHAnsi" w:hAnsiTheme="majorHAnsi"/>
              </w:rPr>
              <w:t>рактика участия в</w:t>
            </w:r>
            <w:r w:rsidR="00FB6A8A">
              <w:rPr>
                <w:rFonts w:asciiTheme="majorHAnsi" w:hAnsiTheme="majorHAnsi"/>
              </w:rPr>
              <w:t xml:space="preserve"> </w:t>
            </w:r>
            <w:r w:rsidR="00FB6A8A" w:rsidRPr="008451D6">
              <w:rPr>
                <w:rFonts w:asciiTheme="majorHAnsi" w:hAnsiTheme="majorHAnsi"/>
              </w:rPr>
              <w:t>реализации мероприятий по</w:t>
            </w:r>
            <w:r w:rsidR="00FB6A8A">
              <w:rPr>
                <w:rFonts w:asciiTheme="majorHAnsi" w:hAnsiTheme="majorHAnsi"/>
              </w:rPr>
              <w:t xml:space="preserve"> </w:t>
            </w:r>
            <w:r w:rsidR="00FB6A8A" w:rsidRPr="008451D6">
              <w:rPr>
                <w:rFonts w:asciiTheme="majorHAnsi" w:hAnsiTheme="majorHAnsi"/>
              </w:rPr>
              <w:t>капитальном</w:t>
            </w:r>
            <w:r w:rsidR="001C22AE">
              <w:rPr>
                <w:rFonts w:asciiTheme="majorHAnsi" w:hAnsiTheme="majorHAnsi"/>
              </w:rPr>
              <w:t>у ремонту многоквартирных домов</w:t>
            </w:r>
            <w:r w:rsidR="00FB6A8A">
              <w:rPr>
                <w:rFonts w:asciiTheme="majorHAnsi" w:hAnsiTheme="majorHAnsi"/>
              </w:rPr>
              <w:t>;</w:t>
            </w:r>
          </w:p>
          <w:p w:rsidR="00FB6A8A" w:rsidRPr="008451D6" w:rsidRDefault="00FB6A8A" w:rsidP="00791754">
            <w:pPr>
              <w:pStyle w:val="af4"/>
              <w:numPr>
                <w:ilvl w:val="0"/>
                <w:numId w:val="8"/>
              </w:numPr>
              <w:spacing w:line="276" w:lineRule="auto"/>
              <w:ind w:left="284"/>
              <w:rPr>
                <w:rFonts w:asciiTheme="majorHAnsi" w:hAnsiTheme="majorHAnsi"/>
              </w:rPr>
            </w:pPr>
            <w:r w:rsidRPr="008451D6">
              <w:rPr>
                <w:rFonts w:asciiTheme="majorHAnsi" w:hAnsiTheme="majorHAnsi"/>
              </w:rPr>
              <w:t>наличие многофункционального</w:t>
            </w:r>
            <w:r>
              <w:rPr>
                <w:rFonts w:asciiTheme="majorHAnsi" w:hAnsiTheme="majorHAnsi"/>
              </w:rPr>
              <w:t xml:space="preserve"> </w:t>
            </w:r>
            <w:r w:rsidRPr="008451D6">
              <w:rPr>
                <w:rFonts w:asciiTheme="majorHAnsi" w:hAnsiTheme="majorHAnsi"/>
              </w:rPr>
              <w:t>центра по предоставлению</w:t>
            </w:r>
            <w:r>
              <w:rPr>
                <w:rFonts w:asciiTheme="majorHAnsi" w:hAnsiTheme="majorHAnsi"/>
              </w:rPr>
              <w:t xml:space="preserve"> </w:t>
            </w:r>
            <w:r w:rsidRPr="008451D6">
              <w:rPr>
                <w:rFonts w:asciiTheme="majorHAnsi" w:hAnsiTheme="majorHAnsi"/>
              </w:rPr>
              <w:t xml:space="preserve">государственных и муниципальных услуг для населения </w:t>
            </w:r>
            <w:r w:rsidR="001C22AE">
              <w:rPr>
                <w:rFonts w:asciiTheme="majorHAnsi" w:hAnsiTheme="majorHAnsi"/>
              </w:rPr>
              <w:t>района</w:t>
            </w:r>
          </w:p>
        </w:tc>
        <w:tc>
          <w:tcPr>
            <w:tcW w:w="4644" w:type="dxa"/>
            <w:tcBorders>
              <w:top w:val="dotted" w:sz="4" w:space="0" w:color="auto"/>
            </w:tcBorders>
          </w:tcPr>
          <w:p w:rsidR="00FB6A8A" w:rsidRPr="00284099" w:rsidRDefault="00C67A34" w:rsidP="00791754">
            <w:pPr>
              <w:pStyle w:val="af4"/>
              <w:numPr>
                <w:ilvl w:val="0"/>
                <w:numId w:val="8"/>
              </w:numPr>
              <w:spacing w:line="276" w:lineRule="auto"/>
              <w:ind w:left="284"/>
              <w:rPr>
                <w:rFonts w:asciiTheme="majorHAnsi" w:hAnsiTheme="majorHAnsi"/>
              </w:rPr>
            </w:pPr>
            <w:r>
              <w:rPr>
                <w:rFonts w:asciiTheme="majorHAnsi" w:hAnsiTheme="majorHAnsi"/>
              </w:rPr>
              <w:t>недостаточный уровень</w:t>
            </w:r>
            <w:r w:rsidR="00FB6A8A" w:rsidRPr="00284099">
              <w:rPr>
                <w:rFonts w:asciiTheme="majorHAnsi" w:hAnsiTheme="majorHAnsi"/>
              </w:rPr>
              <w:t xml:space="preserve"> автомобильных дорог общего пользования местного значения с твердым покрытием</w:t>
            </w:r>
            <w:r w:rsidR="001C22AE">
              <w:rPr>
                <w:rFonts w:asciiTheme="majorHAnsi" w:hAnsiTheme="majorHAnsi"/>
              </w:rPr>
              <w:t>;</w:t>
            </w:r>
          </w:p>
          <w:p w:rsidR="00FB6A8A" w:rsidRPr="00284099" w:rsidRDefault="001C22AE" w:rsidP="00791754">
            <w:pPr>
              <w:pStyle w:val="af4"/>
              <w:numPr>
                <w:ilvl w:val="0"/>
                <w:numId w:val="8"/>
              </w:numPr>
              <w:spacing w:line="276" w:lineRule="auto"/>
              <w:ind w:left="284"/>
              <w:rPr>
                <w:rFonts w:asciiTheme="majorHAnsi" w:hAnsiTheme="majorHAnsi"/>
              </w:rPr>
            </w:pPr>
            <w:r w:rsidRPr="00284099">
              <w:rPr>
                <w:rFonts w:asciiTheme="majorHAnsi" w:hAnsiTheme="majorHAnsi"/>
              </w:rPr>
              <w:t xml:space="preserve">низкий </w:t>
            </w:r>
            <w:r w:rsidR="00FB6A8A" w:rsidRPr="00284099">
              <w:rPr>
                <w:rFonts w:asciiTheme="majorHAnsi" w:hAnsiTheme="majorHAnsi"/>
              </w:rPr>
              <w:t>удельный вес автомобильных дорог с твердым покрытием в общей протяженности автомобильных дорог общего пользования местного значения</w:t>
            </w:r>
            <w:r>
              <w:rPr>
                <w:rFonts w:asciiTheme="majorHAnsi" w:hAnsiTheme="majorHAnsi"/>
              </w:rPr>
              <w:t>;</w:t>
            </w:r>
          </w:p>
          <w:p w:rsidR="00FB6A8A" w:rsidRPr="00284099" w:rsidRDefault="00FB6A8A" w:rsidP="00791754">
            <w:pPr>
              <w:pStyle w:val="af4"/>
              <w:numPr>
                <w:ilvl w:val="0"/>
                <w:numId w:val="8"/>
              </w:numPr>
              <w:spacing w:line="276" w:lineRule="auto"/>
              <w:ind w:left="284"/>
              <w:rPr>
                <w:rFonts w:asciiTheme="majorHAnsi" w:hAnsiTheme="majorHAnsi"/>
              </w:rPr>
            </w:pPr>
            <w:r w:rsidRPr="00284099">
              <w:rPr>
                <w:rFonts w:asciiTheme="majorHAnsi" w:hAnsiTheme="majorHAnsi"/>
              </w:rPr>
              <w:t>высокий уровень износа коммунальных объектов и инженерных сетей</w:t>
            </w:r>
            <w:r w:rsidR="001C22AE">
              <w:rPr>
                <w:rFonts w:asciiTheme="majorHAnsi" w:hAnsiTheme="majorHAnsi"/>
              </w:rPr>
              <w:t>;</w:t>
            </w:r>
          </w:p>
          <w:p w:rsidR="001C22AE" w:rsidRPr="00284099" w:rsidRDefault="00301CE7" w:rsidP="00791754">
            <w:pPr>
              <w:pStyle w:val="af4"/>
              <w:numPr>
                <w:ilvl w:val="0"/>
                <w:numId w:val="8"/>
              </w:numPr>
              <w:spacing w:line="276" w:lineRule="auto"/>
              <w:ind w:left="284"/>
              <w:rPr>
                <w:rFonts w:asciiTheme="majorHAnsi" w:hAnsiTheme="majorHAnsi"/>
                <w:b/>
              </w:rPr>
            </w:pPr>
            <w:r>
              <w:rPr>
                <w:rFonts w:asciiTheme="majorHAnsi" w:hAnsiTheme="majorHAnsi"/>
              </w:rPr>
              <w:t>недостаточный</w:t>
            </w:r>
            <w:r w:rsidR="001C22AE">
              <w:rPr>
                <w:rFonts w:asciiTheme="majorHAnsi" w:hAnsiTheme="majorHAnsi"/>
              </w:rPr>
              <w:t xml:space="preserve"> уровень развития сети </w:t>
            </w:r>
            <w:r w:rsidR="001C22AE" w:rsidRPr="008451D6">
              <w:rPr>
                <w:rFonts w:asciiTheme="majorHAnsi" w:hAnsiTheme="majorHAnsi"/>
              </w:rPr>
              <w:t>общественно</w:t>
            </w:r>
            <w:r w:rsidR="001C22AE">
              <w:rPr>
                <w:rFonts w:asciiTheme="majorHAnsi" w:hAnsiTheme="majorHAnsi"/>
              </w:rPr>
              <w:t>го</w:t>
            </w:r>
            <w:r w:rsidR="001C22AE" w:rsidRPr="008451D6">
              <w:rPr>
                <w:rFonts w:asciiTheme="majorHAnsi" w:hAnsiTheme="majorHAnsi"/>
              </w:rPr>
              <w:t xml:space="preserve"> питани</w:t>
            </w:r>
            <w:r w:rsidR="001C22AE">
              <w:rPr>
                <w:rFonts w:asciiTheme="majorHAnsi" w:hAnsiTheme="majorHAnsi"/>
              </w:rPr>
              <w:t>я</w:t>
            </w:r>
          </w:p>
        </w:tc>
      </w:tr>
      <w:tr w:rsidR="00FB6A8A" w:rsidRPr="00284099" w:rsidTr="004744C7">
        <w:trPr>
          <w:trHeight w:val="325"/>
        </w:trPr>
        <w:tc>
          <w:tcPr>
            <w:tcW w:w="4643" w:type="dxa"/>
            <w:tcBorders>
              <w:bottom w:val="dotted" w:sz="4" w:space="0" w:color="auto"/>
            </w:tcBorders>
          </w:tcPr>
          <w:p w:rsidR="00FB6A8A" w:rsidRPr="00284099" w:rsidRDefault="00FB6A8A" w:rsidP="008C34C8">
            <w:pPr>
              <w:spacing w:line="276" w:lineRule="auto"/>
              <w:rPr>
                <w:rFonts w:asciiTheme="majorHAnsi" w:hAnsiTheme="majorHAnsi"/>
              </w:rPr>
            </w:pPr>
            <w:r w:rsidRPr="00284099">
              <w:rPr>
                <w:rFonts w:asciiTheme="majorHAnsi" w:hAnsiTheme="majorHAnsi"/>
                <w:b/>
              </w:rPr>
              <w:t>Возможности</w:t>
            </w:r>
          </w:p>
        </w:tc>
        <w:tc>
          <w:tcPr>
            <w:tcW w:w="4644" w:type="dxa"/>
            <w:tcBorders>
              <w:bottom w:val="dotted" w:sz="4" w:space="0" w:color="auto"/>
            </w:tcBorders>
          </w:tcPr>
          <w:p w:rsidR="00FB6A8A" w:rsidRPr="00284099" w:rsidRDefault="00FB6A8A" w:rsidP="008C34C8">
            <w:pPr>
              <w:spacing w:line="276" w:lineRule="auto"/>
              <w:rPr>
                <w:rFonts w:asciiTheme="majorHAnsi" w:hAnsiTheme="majorHAnsi"/>
              </w:rPr>
            </w:pPr>
            <w:r w:rsidRPr="00284099">
              <w:rPr>
                <w:rFonts w:asciiTheme="majorHAnsi" w:hAnsiTheme="majorHAnsi"/>
                <w:b/>
              </w:rPr>
              <w:t>Угрозы</w:t>
            </w:r>
          </w:p>
        </w:tc>
      </w:tr>
      <w:tr w:rsidR="00FB6A8A" w:rsidRPr="00284099" w:rsidTr="004744C7">
        <w:trPr>
          <w:trHeight w:val="814"/>
        </w:trPr>
        <w:tc>
          <w:tcPr>
            <w:tcW w:w="4643" w:type="dxa"/>
            <w:tcBorders>
              <w:top w:val="dotted" w:sz="4" w:space="0" w:color="auto"/>
            </w:tcBorders>
          </w:tcPr>
          <w:p w:rsidR="00FB6A8A" w:rsidRPr="00284099" w:rsidRDefault="00FB6A8A" w:rsidP="00791754">
            <w:pPr>
              <w:pStyle w:val="af4"/>
              <w:numPr>
                <w:ilvl w:val="0"/>
                <w:numId w:val="8"/>
              </w:numPr>
              <w:spacing w:line="276" w:lineRule="auto"/>
              <w:ind w:left="284"/>
              <w:rPr>
                <w:rFonts w:asciiTheme="majorHAnsi" w:hAnsiTheme="majorHAnsi"/>
              </w:rPr>
            </w:pPr>
            <w:r w:rsidRPr="00284099">
              <w:rPr>
                <w:rFonts w:asciiTheme="majorHAnsi" w:hAnsiTheme="majorHAnsi"/>
              </w:rPr>
              <w:t>формирование комплексно обеспеченных инженерной инфраструктурой лотов земельных участков под малоэтажное строительство.</w:t>
            </w:r>
          </w:p>
          <w:p w:rsidR="00FB6A8A" w:rsidRPr="00284099" w:rsidRDefault="00FB6A8A" w:rsidP="00791754">
            <w:pPr>
              <w:pStyle w:val="af4"/>
              <w:numPr>
                <w:ilvl w:val="0"/>
                <w:numId w:val="8"/>
              </w:numPr>
              <w:spacing w:line="276" w:lineRule="auto"/>
              <w:ind w:left="284"/>
              <w:rPr>
                <w:rFonts w:asciiTheme="majorHAnsi" w:hAnsiTheme="majorHAnsi"/>
              </w:rPr>
            </w:pPr>
            <w:r w:rsidRPr="00284099">
              <w:rPr>
                <w:rFonts w:asciiTheme="majorHAnsi" w:hAnsiTheme="majorHAnsi"/>
              </w:rPr>
              <w:t xml:space="preserve">создание на территории района </w:t>
            </w:r>
            <w:proofErr w:type="spellStart"/>
            <w:r w:rsidRPr="00284099">
              <w:rPr>
                <w:rFonts w:asciiTheme="majorHAnsi" w:hAnsiTheme="majorHAnsi"/>
              </w:rPr>
              <w:t>мультимодальных</w:t>
            </w:r>
            <w:proofErr w:type="spellEnd"/>
            <w:r w:rsidRPr="00284099">
              <w:rPr>
                <w:rFonts w:asciiTheme="majorHAnsi" w:hAnsiTheme="majorHAnsi"/>
              </w:rPr>
              <w:t xml:space="preserve"> </w:t>
            </w:r>
            <w:proofErr w:type="spellStart"/>
            <w:r w:rsidRPr="00284099">
              <w:rPr>
                <w:rFonts w:asciiTheme="majorHAnsi" w:hAnsiTheme="majorHAnsi"/>
              </w:rPr>
              <w:t>транспортно-логистических</w:t>
            </w:r>
            <w:proofErr w:type="spellEnd"/>
            <w:r w:rsidRPr="00284099">
              <w:rPr>
                <w:rFonts w:asciiTheme="majorHAnsi" w:hAnsiTheme="majorHAnsi"/>
              </w:rPr>
              <w:t xml:space="preserve"> центров регионального и федерального значения</w:t>
            </w:r>
            <w:r w:rsidR="001C22AE">
              <w:rPr>
                <w:rFonts w:asciiTheme="majorHAnsi" w:hAnsiTheme="majorHAnsi"/>
              </w:rPr>
              <w:t>;</w:t>
            </w:r>
          </w:p>
          <w:p w:rsidR="00FB6A8A" w:rsidRPr="00284099" w:rsidRDefault="00FB6A8A" w:rsidP="00791754">
            <w:pPr>
              <w:pStyle w:val="af4"/>
              <w:numPr>
                <w:ilvl w:val="0"/>
                <w:numId w:val="8"/>
              </w:numPr>
              <w:spacing w:line="276" w:lineRule="auto"/>
              <w:ind w:left="284"/>
              <w:rPr>
                <w:rFonts w:asciiTheme="majorHAnsi" w:hAnsiTheme="majorHAnsi"/>
              </w:rPr>
            </w:pPr>
            <w:r w:rsidRPr="00284099">
              <w:rPr>
                <w:rFonts w:asciiTheme="majorHAnsi" w:hAnsiTheme="majorHAnsi"/>
              </w:rPr>
              <w:t>увеличение доли автомобильных дорог общего пользования с твердым покрытием</w:t>
            </w:r>
            <w:r w:rsidR="00212726">
              <w:rPr>
                <w:rFonts w:asciiTheme="majorHAnsi" w:hAnsiTheme="majorHAnsi"/>
              </w:rPr>
              <w:t>;</w:t>
            </w:r>
          </w:p>
          <w:p w:rsidR="00FB6A8A" w:rsidRPr="00284099" w:rsidRDefault="00FB6A8A" w:rsidP="00791754">
            <w:pPr>
              <w:pStyle w:val="af4"/>
              <w:numPr>
                <w:ilvl w:val="0"/>
                <w:numId w:val="8"/>
              </w:numPr>
              <w:spacing w:line="276" w:lineRule="auto"/>
              <w:ind w:left="284"/>
              <w:rPr>
                <w:rFonts w:asciiTheme="majorHAnsi" w:hAnsiTheme="majorHAnsi"/>
              </w:rPr>
            </w:pPr>
            <w:r w:rsidRPr="00284099">
              <w:rPr>
                <w:rFonts w:asciiTheme="majorHAnsi" w:hAnsiTheme="majorHAnsi"/>
              </w:rPr>
              <w:t xml:space="preserve">развитие </w:t>
            </w:r>
            <w:proofErr w:type="spellStart"/>
            <w:r w:rsidRPr="00284099">
              <w:rPr>
                <w:rFonts w:asciiTheme="majorHAnsi" w:hAnsiTheme="majorHAnsi"/>
              </w:rPr>
              <w:t>межпоселенческой</w:t>
            </w:r>
            <w:proofErr w:type="spellEnd"/>
            <w:r w:rsidRPr="00284099">
              <w:rPr>
                <w:rFonts w:asciiTheme="majorHAnsi" w:hAnsiTheme="majorHAnsi"/>
              </w:rPr>
              <w:t xml:space="preserve"> дорожной сети</w:t>
            </w:r>
            <w:r w:rsidR="00212726">
              <w:rPr>
                <w:rFonts w:asciiTheme="majorHAnsi" w:hAnsiTheme="majorHAnsi"/>
              </w:rPr>
              <w:t>;</w:t>
            </w:r>
          </w:p>
          <w:p w:rsidR="00FB6A8A" w:rsidRPr="00284099" w:rsidRDefault="00FB6A8A" w:rsidP="00791754">
            <w:pPr>
              <w:pStyle w:val="af4"/>
              <w:numPr>
                <w:ilvl w:val="0"/>
                <w:numId w:val="8"/>
              </w:numPr>
              <w:spacing w:line="276" w:lineRule="auto"/>
              <w:ind w:left="284"/>
              <w:rPr>
                <w:rFonts w:asciiTheme="majorHAnsi" w:hAnsiTheme="majorHAnsi"/>
              </w:rPr>
            </w:pPr>
            <w:r w:rsidRPr="00284099">
              <w:rPr>
                <w:rFonts w:asciiTheme="majorHAnsi" w:hAnsiTheme="majorHAnsi"/>
              </w:rPr>
              <w:t>использование современных материалов при ремонте инфраструктуры ЖКХ</w:t>
            </w:r>
            <w:r w:rsidR="00212726">
              <w:rPr>
                <w:rFonts w:asciiTheme="majorHAnsi" w:hAnsiTheme="majorHAnsi"/>
              </w:rPr>
              <w:t>;</w:t>
            </w:r>
          </w:p>
          <w:p w:rsidR="00FB6A8A" w:rsidRPr="00284099" w:rsidRDefault="00FB6A8A" w:rsidP="00791754">
            <w:pPr>
              <w:pStyle w:val="af4"/>
              <w:numPr>
                <w:ilvl w:val="0"/>
                <w:numId w:val="8"/>
              </w:numPr>
              <w:spacing w:line="276" w:lineRule="auto"/>
              <w:ind w:left="284"/>
              <w:rPr>
                <w:rFonts w:asciiTheme="majorHAnsi" w:hAnsiTheme="majorHAnsi"/>
                <w:b/>
              </w:rPr>
            </w:pPr>
            <w:r w:rsidRPr="00284099">
              <w:rPr>
                <w:rFonts w:asciiTheme="majorHAnsi" w:hAnsiTheme="majorHAnsi"/>
              </w:rPr>
              <w:t>приоритет при развитии транспортной инфраструктуры согласно международному опыту (пешеходы – общественный транспорт – частные автомобили – парковки)</w:t>
            </w:r>
          </w:p>
        </w:tc>
        <w:tc>
          <w:tcPr>
            <w:tcW w:w="4644" w:type="dxa"/>
            <w:tcBorders>
              <w:top w:val="dotted" w:sz="4" w:space="0" w:color="auto"/>
            </w:tcBorders>
          </w:tcPr>
          <w:p w:rsidR="00FB6A8A" w:rsidRPr="00284099" w:rsidRDefault="00FB6A8A" w:rsidP="00791754">
            <w:pPr>
              <w:pStyle w:val="af4"/>
              <w:numPr>
                <w:ilvl w:val="0"/>
                <w:numId w:val="8"/>
              </w:numPr>
              <w:spacing w:line="276" w:lineRule="auto"/>
              <w:ind w:left="284"/>
              <w:rPr>
                <w:rFonts w:asciiTheme="majorHAnsi" w:hAnsiTheme="majorHAnsi"/>
              </w:rPr>
            </w:pPr>
            <w:r w:rsidRPr="00284099">
              <w:rPr>
                <w:rFonts w:asciiTheme="majorHAnsi" w:hAnsiTheme="majorHAnsi"/>
              </w:rPr>
              <w:t>дальнейшее увеличение автомобилизации населения</w:t>
            </w:r>
            <w:r w:rsidR="001C22AE">
              <w:rPr>
                <w:rFonts w:asciiTheme="majorHAnsi" w:hAnsiTheme="majorHAnsi"/>
              </w:rPr>
              <w:t>;</w:t>
            </w:r>
          </w:p>
          <w:p w:rsidR="00FB6A8A" w:rsidRPr="00284099" w:rsidRDefault="00FB6A8A" w:rsidP="00791754">
            <w:pPr>
              <w:pStyle w:val="af4"/>
              <w:numPr>
                <w:ilvl w:val="0"/>
                <w:numId w:val="8"/>
              </w:numPr>
              <w:spacing w:line="276" w:lineRule="auto"/>
              <w:ind w:left="284"/>
              <w:rPr>
                <w:rFonts w:asciiTheme="majorHAnsi" w:hAnsiTheme="majorHAnsi"/>
              </w:rPr>
            </w:pPr>
            <w:r w:rsidRPr="00284099">
              <w:rPr>
                <w:rFonts w:asciiTheme="majorHAnsi" w:hAnsiTheme="majorHAnsi"/>
              </w:rPr>
              <w:t xml:space="preserve">увеличение нагрузки на дорожную сеть </w:t>
            </w:r>
            <w:r w:rsidR="001C22AE">
              <w:rPr>
                <w:rFonts w:asciiTheme="majorHAnsi" w:hAnsiTheme="majorHAnsi"/>
              </w:rPr>
              <w:t>с</w:t>
            </w:r>
            <w:r w:rsidRPr="00284099">
              <w:rPr>
                <w:rFonts w:asciiTheme="majorHAnsi" w:hAnsiTheme="majorHAnsi"/>
              </w:rPr>
              <w:t xml:space="preserve"> ростом грузооборота</w:t>
            </w:r>
            <w:r w:rsidR="001C22AE">
              <w:rPr>
                <w:rFonts w:asciiTheme="majorHAnsi" w:hAnsiTheme="majorHAnsi"/>
              </w:rPr>
              <w:t>;</w:t>
            </w:r>
          </w:p>
          <w:p w:rsidR="00C67A34" w:rsidRPr="00284099" w:rsidRDefault="00C67A34" w:rsidP="00791754">
            <w:pPr>
              <w:pStyle w:val="af4"/>
              <w:numPr>
                <w:ilvl w:val="0"/>
                <w:numId w:val="8"/>
              </w:numPr>
              <w:spacing w:line="276" w:lineRule="auto"/>
              <w:ind w:left="284"/>
              <w:rPr>
                <w:rFonts w:asciiTheme="majorHAnsi" w:hAnsiTheme="majorHAnsi"/>
              </w:rPr>
            </w:pPr>
            <w:r>
              <w:rPr>
                <w:rFonts w:asciiTheme="majorHAnsi" w:hAnsiTheme="majorHAnsi"/>
              </w:rPr>
              <w:t>высокая нагрузка на очистительные сооружения;</w:t>
            </w:r>
          </w:p>
          <w:p w:rsidR="00FB6A8A" w:rsidRPr="00284099" w:rsidRDefault="00FB6A8A" w:rsidP="00791754">
            <w:pPr>
              <w:pStyle w:val="af4"/>
              <w:numPr>
                <w:ilvl w:val="0"/>
                <w:numId w:val="8"/>
              </w:numPr>
              <w:spacing w:line="276" w:lineRule="auto"/>
              <w:ind w:left="284"/>
              <w:rPr>
                <w:rFonts w:asciiTheme="majorHAnsi" w:hAnsiTheme="majorHAnsi"/>
                <w:b/>
              </w:rPr>
            </w:pPr>
            <w:r>
              <w:rPr>
                <w:rFonts w:asciiTheme="majorHAnsi" w:hAnsiTheme="majorHAnsi"/>
              </w:rPr>
              <w:t>изношенность</w:t>
            </w:r>
            <w:r w:rsidRPr="00284099">
              <w:rPr>
                <w:rFonts w:asciiTheme="majorHAnsi" w:hAnsiTheme="majorHAnsi"/>
              </w:rPr>
              <w:t xml:space="preserve"> инженерных сетей, рост числа аварий в системе ЖКХ.</w:t>
            </w:r>
          </w:p>
        </w:tc>
      </w:tr>
      <w:tr w:rsidR="00FB6A8A" w:rsidRPr="00746A53" w:rsidTr="004744C7">
        <w:tc>
          <w:tcPr>
            <w:tcW w:w="9287" w:type="dxa"/>
            <w:gridSpan w:val="2"/>
            <w:shd w:val="clear" w:color="auto" w:fill="EEECE1" w:themeFill="background2"/>
          </w:tcPr>
          <w:p w:rsidR="00FB6A8A" w:rsidRPr="00B84EDB" w:rsidRDefault="00FB6A8A" w:rsidP="00791754">
            <w:pPr>
              <w:pStyle w:val="af4"/>
              <w:numPr>
                <w:ilvl w:val="0"/>
                <w:numId w:val="4"/>
              </w:numPr>
              <w:spacing w:line="276" w:lineRule="auto"/>
              <w:ind w:left="284"/>
              <w:jc w:val="center"/>
              <w:rPr>
                <w:rFonts w:asciiTheme="majorHAnsi" w:hAnsiTheme="majorHAnsi"/>
                <w:b/>
              </w:rPr>
            </w:pPr>
            <w:r w:rsidRPr="00B84EDB">
              <w:rPr>
                <w:rFonts w:asciiTheme="majorHAnsi" w:hAnsiTheme="majorHAnsi"/>
                <w:b/>
              </w:rPr>
              <w:t>Бюджетно-налоговая политика</w:t>
            </w:r>
          </w:p>
        </w:tc>
      </w:tr>
      <w:tr w:rsidR="00FB6A8A" w:rsidRPr="0031471B" w:rsidTr="004744C7">
        <w:trPr>
          <w:trHeight w:val="288"/>
        </w:trPr>
        <w:tc>
          <w:tcPr>
            <w:tcW w:w="4643" w:type="dxa"/>
            <w:tcBorders>
              <w:bottom w:val="dotted" w:sz="4" w:space="0" w:color="auto"/>
            </w:tcBorders>
          </w:tcPr>
          <w:p w:rsidR="00FB6A8A" w:rsidRPr="0031471B" w:rsidRDefault="00FB6A8A" w:rsidP="008C34C8">
            <w:pPr>
              <w:spacing w:line="276" w:lineRule="auto"/>
              <w:rPr>
                <w:rFonts w:asciiTheme="majorHAnsi" w:hAnsiTheme="majorHAnsi" w:cstheme="minorHAnsi"/>
              </w:rPr>
            </w:pPr>
            <w:r w:rsidRPr="0031471B">
              <w:rPr>
                <w:rFonts w:asciiTheme="majorHAnsi" w:hAnsiTheme="majorHAnsi" w:cstheme="minorHAnsi"/>
                <w:b/>
              </w:rPr>
              <w:t>Сильные стороны</w:t>
            </w:r>
          </w:p>
        </w:tc>
        <w:tc>
          <w:tcPr>
            <w:tcW w:w="4644" w:type="dxa"/>
            <w:tcBorders>
              <w:bottom w:val="dotted" w:sz="4" w:space="0" w:color="auto"/>
            </w:tcBorders>
          </w:tcPr>
          <w:p w:rsidR="00FB6A8A" w:rsidRPr="0031471B" w:rsidRDefault="00FB6A8A" w:rsidP="008C34C8">
            <w:pPr>
              <w:spacing w:line="276" w:lineRule="auto"/>
              <w:rPr>
                <w:rFonts w:asciiTheme="majorHAnsi" w:hAnsiTheme="majorHAnsi" w:cstheme="minorHAnsi"/>
              </w:rPr>
            </w:pPr>
            <w:r w:rsidRPr="0031471B">
              <w:rPr>
                <w:rFonts w:asciiTheme="majorHAnsi" w:hAnsiTheme="majorHAnsi" w:cstheme="minorHAnsi"/>
                <w:b/>
              </w:rPr>
              <w:t>Слабые стороны</w:t>
            </w:r>
          </w:p>
        </w:tc>
      </w:tr>
      <w:tr w:rsidR="00FB6A8A" w:rsidRPr="0031471B" w:rsidTr="004744C7">
        <w:trPr>
          <w:trHeight w:val="2098"/>
        </w:trPr>
        <w:tc>
          <w:tcPr>
            <w:tcW w:w="4643" w:type="dxa"/>
            <w:tcBorders>
              <w:top w:val="dotted" w:sz="4" w:space="0" w:color="auto"/>
            </w:tcBorders>
          </w:tcPr>
          <w:p w:rsidR="00FB6A8A" w:rsidRPr="0031471B" w:rsidRDefault="00FB6A8A" w:rsidP="00376CAE">
            <w:pPr>
              <w:pStyle w:val="af4"/>
              <w:numPr>
                <w:ilvl w:val="0"/>
                <w:numId w:val="1"/>
              </w:numPr>
              <w:spacing w:line="276" w:lineRule="auto"/>
              <w:ind w:left="426" w:hanging="284"/>
              <w:rPr>
                <w:rFonts w:asciiTheme="majorHAnsi" w:hAnsiTheme="majorHAnsi" w:cstheme="minorHAnsi"/>
              </w:rPr>
            </w:pPr>
            <w:r w:rsidRPr="0031471B">
              <w:rPr>
                <w:rFonts w:asciiTheme="majorHAnsi" w:hAnsiTheme="majorHAnsi" w:cstheme="minorHAnsi"/>
              </w:rPr>
              <w:lastRenderedPageBreak/>
              <w:t>возможность роста собственной доходной части местного бюджета;</w:t>
            </w:r>
          </w:p>
          <w:p w:rsidR="00FB6A8A" w:rsidRPr="0031471B" w:rsidRDefault="00FB6A8A" w:rsidP="00376CAE">
            <w:pPr>
              <w:pStyle w:val="af4"/>
              <w:numPr>
                <w:ilvl w:val="0"/>
                <w:numId w:val="1"/>
              </w:numPr>
              <w:spacing w:line="276" w:lineRule="auto"/>
              <w:ind w:left="426" w:hanging="284"/>
              <w:rPr>
                <w:rFonts w:asciiTheme="majorHAnsi" w:hAnsiTheme="majorHAnsi" w:cstheme="minorHAnsi"/>
              </w:rPr>
            </w:pPr>
            <w:r w:rsidRPr="0031471B">
              <w:rPr>
                <w:rFonts w:asciiTheme="majorHAnsi" w:hAnsiTheme="majorHAnsi" w:cstheme="minorHAnsi"/>
              </w:rPr>
              <w:t xml:space="preserve"> экономическое оздоровление основных объектов налогообложения и расширение налоговой базы  за счет эффективного управления муниципальной собственностью;</w:t>
            </w:r>
          </w:p>
          <w:p w:rsidR="00FB6A8A" w:rsidRPr="0031471B" w:rsidRDefault="00FB6A8A" w:rsidP="00376CAE">
            <w:pPr>
              <w:pStyle w:val="af4"/>
              <w:numPr>
                <w:ilvl w:val="0"/>
                <w:numId w:val="1"/>
              </w:numPr>
              <w:spacing w:line="276" w:lineRule="auto"/>
              <w:ind w:left="426" w:hanging="284"/>
              <w:rPr>
                <w:rFonts w:asciiTheme="majorHAnsi" w:hAnsiTheme="majorHAnsi" w:cstheme="minorHAnsi"/>
              </w:rPr>
            </w:pPr>
            <w:r w:rsidRPr="0031471B">
              <w:rPr>
                <w:rFonts w:asciiTheme="majorHAnsi" w:hAnsiTheme="majorHAnsi" w:cstheme="minorHAnsi"/>
              </w:rPr>
              <w:t>применение элементов государственного частного партнерства;</w:t>
            </w:r>
          </w:p>
          <w:p w:rsidR="00FB6A8A" w:rsidRPr="0031471B" w:rsidRDefault="00FB6A8A" w:rsidP="00376CAE">
            <w:pPr>
              <w:pStyle w:val="af4"/>
              <w:numPr>
                <w:ilvl w:val="0"/>
                <w:numId w:val="1"/>
              </w:numPr>
              <w:spacing w:line="276" w:lineRule="auto"/>
              <w:ind w:left="426" w:hanging="284"/>
              <w:rPr>
                <w:rFonts w:asciiTheme="majorHAnsi" w:hAnsiTheme="majorHAnsi" w:cstheme="minorHAnsi"/>
              </w:rPr>
            </w:pPr>
            <w:r w:rsidRPr="0031471B">
              <w:rPr>
                <w:rFonts w:asciiTheme="majorHAnsi" w:hAnsiTheme="majorHAnsi" w:cstheme="minorHAnsi"/>
              </w:rPr>
              <w:t>структурная перестройка экономики в контексте стратегического выбора и социальных приоритетов;</w:t>
            </w:r>
          </w:p>
          <w:p w:rsidR="00FB6A8A" w:rsidRPr="0031471B" w:rsidRDefault="00FB6A8A" w:rsidP="00376CAE">
            <w:pPr>
              <w:pStyle w:val="af4"/>
              <w:numPr>
                <w:ilvl w:val="0"/>
                <w:numId w:val="1"/>
              </w:numPr>
              <w:spacing w:line="276" w:lineRule="auto"/>
              <w:ind w:left="426" w:hanging="284"/>
              <w:rPr>
                <w:rFonts w:asciiTheme="majorHAnsi" w:hAnsiTheme="majorHAnsi" w:cstheme="minorHAnsi"/>
                <w:b/>
              </w:rPr>
            </w:pPr>
            <w:r w:rsidRPr="0031471B">
              <w:rPr>
                <w:rFonts w:asciiTheme="majorHAnsi" w:hAnsiTheme="majorHAnsi" w:cstheme="minorHAnsi"/>
              </w:rPr>
              <w:t xml:space="preserve">приоритетное развитие малого бизнеса </w:t>
            </w:r>
          </w:p>
        </w:tc>
        <w:tc>
          <w:tcPr>
            <w:tcW w:w="4644" w:type="dxa"/>
            <w:tcBorders>
              <w:top w:val="dotted" w:sz="4" w:space="0" w:color="auto"/>
            </w:tcBorders>
          </w:tcPr>
          <w:p w:rsidR="00FB6A8A" w:rsidRDefault="00FB6A8A" w:rsidP="008C34C8">
            <w:pPr>
              <w:pStyle w:val="af4"/>
              <w:numPr>
                <w:ilvl w:val="0"/>
                <w:numId w:val="1"/>
              </w:numPr>
              <w:spacing w:line="276" w:lineRule="auto"/>
              <w:ind w:left="177" w:hanging="284"/>
              <w:rPr>
                <w:rFonts w:asciiTheme="majorHAnsi" w:hAnsiTheme="majorHAnsi" w:cstheme="minorHAnsi"/>
              </w:rPr>
            </w:pPr>
            <w:r w:rsidRPr="0031471B">
              <w:rPr>
                <w:rFonts w:asciiTheme="majorHAnsi" w:hAnsiTheme="majorHAnsi" w:cstheme="minorHAnsi"/>
              </w:rPr>
              <w:t xml:space="preserve">доходы от местных налогов не являются существенным источником </w:t>
            </w:r>
            <w:r w:rsidR="006738CE">
              <w:rPr>
                <w:rFonts w:asciiTheme="majorHAnsi" w:hAnsiTheme="majorHAnsi" w:cstheme="minorHAnsi"/>
              </w:rPr>
              <w:t>районного</w:t>
            </w:r>
            <w:r w:rsidRPr="0031471B">
              <w:rPr>
                <w:rFonts w:asciiTheme="majorHAnsi" w:hAnsiTheme="majorHAnsi" w:cstheme="minorHAnsi"/>
              </w:rPr>
              <w:t xml:space="preserve"> бюджета;</w:t>
            </w:r>
          </w:p>
          <w:p w:rsidR="00C67A34" w:rsidRPr="0031471B" w:rsidRDefault="00C67A34" w:rsidP="008C34C8">
            <w:pPr>
              <w:pStyle w:val="af4"/>
              <w:numPr>
                <w:ilvl w:val="0"/>
                <w:numId w:val="1"/>
              </w:numPr>
              <w:spacing w:line="276" w:lineRule="auto"/>
              <w:ind w:left="177" w:hanging="284"/>
              <w:rPr>
                <w:rFonts w:asciiTheme="majorHAnsi" w:hAnsiTheme="majorHAnsi" w:cstheme="minorHAnsi"/>
              </w:rPr>
            </w:pPr>
            <w:r>
              <w:rPr>
                <w:rFonts w:asciiTheme="majorHAnsi" w:hAnsiTheme="majorHAnsi" w:cstheme="minorHAnsi"/>
              </w:rPr>
              <w:t>высокая зависимость муниципального бюджета от налогов на доходы физических лиц;</w:t>
            </w:r>
          </w:p>
          <w:p w:rsidR="00FB6A8A" w:rsidRPr="0031471B" w:rsidRDefault="00FB6A8A" w:rsidP="008C34C8">
            <w:pPr>
              <w:pStyle w:val="af4"/>
              <w:numPr>
                <w:ilvl w:val="0"/>
                <w:numId w:val="1"/>
              </w:numPr>
              <w:spacing w:line="276" w:lineRule="auto"/>
              <w:ind w:left="177" w:hanging="284"/>
              <w:rPr>
                <w:rFonts w:asciiTheme="majorHAnsi" w:hAnsiTheme="majorHAnsi" w:cstheme="minorHAnsi"/>
              </w:rPr>
            </w:pPr>
            <w:r w:rsidRPr="0031471B">
              <w:rPr>
                <w:rFonts w:asciiTheme="majorHAnsi" w:hAnsiTheme="majorHAnsi" w:cstheme="minorHAnsi"/>
              </w:rPr>
              <w:t>существенная доля поступлений местных бюджетов представлен</w:t>
            </w:r>
            <w:r w:rsidR="006738CE">
              <w:rPr>
                <w:rFonts w:asciiTheme="majorHAnsi" w:hAnsiTheme="majorHAnsi" w:cstheme="minorHAnsi"/>
              </w:rPr>
              <w:t>а безвозмездными перечислениями</w:t>
            </w:r>
          </w:p>
        </w:tc>
      </w:tr>
      <w:tr w:rsidR="00FB6A8A" w:rsidRPr="0031471B" w:rsidTr="004744C7">
        <w:trPr>
          <w:trHeight w:val="376"/>
        </w:trPr>
        <w:tc>
          <w:tcPr>
            <w:tcW w:w="4643" w:type="dxa"/>
            <w:tcBorders>
              <w:bottom w:val="dotted" w:sz="4" w:space="0" w:color="auto"/>
            </w:tcBorders>
          </w:tcPr>
          <w:p w:rsidR="00FB6A8A" w:rsidRPr="0031471B" w:rsidRDefault="00FB6A8A" w:rsidP="00376CAE">
            <w:pPr>
              <w:spacing w:line="276" w:lineRule="auto"/>
              <w:ind w:left="426" w:hanging="284"/>
              <w:rPr>
                <w:rFonts w:asciiTheme="majorHAnsi" w:hAnsiTheme="majorHAnsi" w:cstheme="minorHAnsi"/>
                <w:color w:val="auto"/>
              </w:rPr>
            </w:pPr>
            <w:r w:rsidRPr="0031471B">
              <w:rPr>
                <w:rFonts w:asciiTheme="majorHAnsi" w:hAnsiTheme="majorHAnsi" w:cstheme="minorHAnsi"/>
                <w:b/>
                <w:color w:val="auto"/>
              </w:rPr>
              <w:t>Возможности</w:t>
            </w:r>
          </w:p>
        </w:tc>
        <w:tc>
          <w:tcPr>
            <w:tcW w:w="4644" w:type="dxa"/>
            <w:tcBorders>
              <w:bottom w:val="dotted" w:sz="4" w:space="0" w:color="auto"/>
            </w:tcBorders>
          </w:tcPr>
          <w:p w:rsidR="00FB6A8A" w:rsidRPr="0031471B" w:rsidRDefault="00FB6A8A" w:rsidP="008C34C8">
            <w:pPr>
              <w:spacing w:line="276" w:lineRule="auto"/>
              <w:rPr>
                <w:rFonts w:asciiTheme="majorHAnsi" w:hAnsiTheme="majorHAnsi" w:cstheme="minorHAnsi"/>
                <w:color w:val="auto"/>
              </w:rPr>
            </w:pPr>
            <w:r w:rsidRPr="0031471B">
              <w:rPr>
                <w:rFonts w:asciiTheme="majorHAnsi" w:hAnsiTheme="majorHAnsi" w:cstheme="minorHAnsi"/>
                <w:b/>
                <w:color w:val="auto"/>
              </w:rPr>
              <w:t>Угрозы</w:t>
            </w:r>
          </w:p>
        </w:tc>
      </w:tr>
      <w:tr w:rsidR="00FB6A8A" w:rsidRPr="00284099" w:rsidTr="008C34C8">
        <w:trPr>
          <w:trHeight w:val="1814"/>
        </w:trPr>
        <w:tc>
          <w:tcPr>
            <w:tcW w:w="4643" w:type="dxa"/>
            <w:tcBorders>
              <w:top w:val="dotted" w:sz="4" w:space="0" w:color="auto"/>
            </w:tcBorders>
          </w:tcPr>
          <w:p w:rsidR="00C67A34" w:rsidRPr="0031471B" w:rsidRDefault="00FB6A8A" w:rsidP="00376CAE">
            <w:pPr>
              <w:pStyle w:val="af4"/>
              <w:numPr>
                <w:ilvl w:val="0"/>
                <w:numId w:val="1"/>
              </w:numPr>
              <w:spacing w:line="276" w:lineRule="auto"/>
              <w:ind w:left="426" w:hanging="284"/>
              <w:rPr>
                <w:rFonts w:asciiTheme="majorHAnsi" w:hAnsiTheme="majorHAnsi" w:cstheme="minorHAnsi"/>
                <w:color w:val="auto"/>
              </w:rPr>
            </w:pPr>
            <w:r w:rsidRPr="002A054A">
              <w:rPr>
                <w:rFonts w:asciiTheme="majorHAnsi" w:hAnsiTheme="majorHAnsi" w:cstheme="minorHAnsi"/>
              </w:rPr>
              <w:t>укрепление</w:t>
            </w:r>
            <w:r w:rsidRPr="0031471B">
              <w:rPr>
                <w:rFonts w:asciiTheme="majorHAnsi" w:hAnsiTheme="majorHAnsi" w:cstheme="minorHAnsi"/>
                <w:color w:val="auto"/>
              </w:rPr>
              <w:t xml:space="preserve"> бюджетной самостоятельности за счет увеличения налоговой составляющей в доходах </w:t>
            </w:r>
            <w:r w:rsidR="006738CE">
              <w:rPr>
                <w:rFonts w:asciiTheme="majorHAnsi" w:hAnsiTheme="majorHAnsi" w:cstheme="minorHAnsi"/>
                <w:color w:val="auto"/>
              </w:rPr>
              <w:t>райо</w:t>
            </w:r>
            <w:r w:rsidR="00C67A34">
              <w:rPr>
                <w:rFonts w:asciiTheme="majorHAnsi" w:hAnsiTheme="majorHAnsi" w:cstheme="minorHAnsi"/>
                <w:color w:val="auto"/>
              </w:rPr>
              <w:t>н</w:t>
            </w:r>
            <w:r w:rsidR="006738CE">
              <w:rPr>
                <w:rFonts w:asciiTheme="majorHAnsi" w:hAnsiTheme="majorHAnsi" w:cstheme="minorHAnsi"/>
                <w:color w:val="auto"/>
              </w:rPr>
              <w:t>ного</w:t>
            </w:r>
            <w:r w:rsidRPr="0031471B">
              <w:rPr>
                <w:rFonts w:asciiTheme="majorHAnsi" w:hAnsiTheme="majorHAnsi" w:cstheme="minorHAnsi"/>
                <w:color w:val="auto"/>
              </w:rPr>
              <w:t xml:space="preserve"> бюджета</w:t>
            </w:r>
            <w:r w:rsidR="00AA1BEC">
              <w:rPr>
                <w:rFonts w:asciiTheme="majorHAnsi" w:hAnsiTheme="majorHAnsi" w:cstheme="minorHAnsi"/>
                <w:color w:val="auto"/>
              </w:rPr>
              <w:t xml:space="preserve"> и </w:t>
            </w:r>
            <w:r w:rsidR="00C67A34">
              <w:rPr>
                <w:rFonts w:asciiTheme="majorHAnsi" w:hAnsiTheme="majorHAnsi" w:cstheme="minorHAnsi"/>
                <w:color w:val="auto"/>
              </w:rPr>
              <w:t>расширени</w:t>
            </w:r>
            <w:r w:rsidR="00AA1BEC">
              <w:rPr>
                <w:rFonts w:asciiTheme="majorHAnsi" w:hAnsiTheme="majorHAnsi" w:cstheme="minorHAnsi"/>
                <w:color w:val="auto"/>
              </w:rPr>
              <w:t>я</w:t>
            </w:r>
            <w:r w:rsidR="00C67A34">
              <w:rPr>
                <w:rFonts w:asciiTheme="majorHAnsi" w:hAnsiTheme="majorHAnsi" w:cstheme="minorHAnsi"/>
                <w:color w:val="auto"/>
              </w:rPr>
              <w:t xml:space="preserve"> налогооблагаемой базы</w:t>
            </w:r>
          </w:p>
        </w:tc>
        <w:tc>
          <w:tcPr>
            <w:tcW w:w="4644" w:type="dxa"/>
            <w:tcBorders>
              <w:top w:val="dotted" w:sz="4" w:space="0" w:color="auto"/>
            </w:tcBorders>
          </w:tcPr>
          <w:p w:rsidR="00FB6A8A" w:rsidRPr="0031471B" w:rsidRDefault="00C67A34" w:rsidP="008C34C8">
            <w:pPr>
              <w:pStyle w:val="af4"/>
              <w:numPr>
                <w:ilvl w:val="0"/>
                <w:numId w:val="1"/>
              </w:numPr>
              <w:spacing w:line="276" w:lineRule="auto"/>
              <w:ind w:left="284" w:hanging="284"/>
              <w:rPr>
                <w:rFonts w:asciiTheme="majorHAnsi" w:hAnsiTheme="majorHAnsi" w:cstheme="minorHAnsi"/>
              </w:rPr>
            </w:pPr>
            <w:r>
              <w:rPr>
                <w:rFonts w:asciiTheme="majorHAnsi" w:hAnsiTheme="majorHAnsi" w:cstheme="minorHAnsi"/>
              </w:rPr>
              <w:t xml:space="preserve">значительный разрыв </w:t>
            </w:r>
            <w:r w:rsidR="00FB6A8A" w:rsidRPr="0031471B">
              <w:rPr>
                <w:rFonts w:asciiTheme="majorHAnsi" w:hAnsiTheme="majorHAnsi" w:cstheme="minorHAnsi"/>
              </w:rPr>
              <w:t>между объемом выполняемых функций и ресурсами, которыми располагает муниципальное образование;</w:t>
            </w:r>
          </w:p>
          <w:p w:rsidR="00FA7934" w:rsidRPr="0031471B" w:rsidRDefault="00FB6A8A" w:rsidP="001C22AE">
            <w:pPr>
              <w:pStyle w:val="af4"/>
              <w:numPr>
                <w:ilvl w:val="0"/>
                <w:numId w:val="1"/>
              </w:numPr>
              <w:spacing w:line="276" w:lineRule="auto"/>
              <w:ind w:left="284" w:hanging="284"/>
              <w:rPr>
                <w:rFonts w:asciiTheme="majorHAnsi" w:hAnsiTheme="majorHAnsi" w:cstheme="minorHAnsi"/>
              </w:rPr>
            </w:pPr>
            <w:r w:rsidRPr="0031471B">
              <w:rPr>
                <w:rFonts w:asciiTheme="majorHAnsi" w:hAnsiTheme="majorHAnsi" w:cstheme="minorHAnsi"/>
              </w:rPr>
              <w:t>увеличение финансовой зависимости от вышестоящего бюджета</w:t>
            </w:r>
          </w:p>
        </w:tc>
      </w:tr>
      <w:bookmarkEnd w:id="3"/>
      <w:bookmarkEnd w:id="4"/>
    </w:tbl>
    <w:p w:rsidR="005B4069" w:rsidRPr="005B4069" w:rsidRDefault="005B4069" w:rsidP="005B4069"/>
    <w:p w:rsidR="005B4069" w:rsidRDefault="005B4069" w:rsidP="005B4069">
      <w:pPr>
        <w:pStyle w:val="20"/>
      </w:pPr>
      <w:bookmarkStart w:id="23" w:name="_Toc526370694"/>
      <w:bookmarkStart w:id="24" w:name="_Toc529439225"/>
      <w:r w:rsidRPr="00BE5DFE">
        <w:t>Анализ преимуществ, ограничений и рисков для повышения уровня конкурентоспособности, инвестиционной привлекательности и качества жизни</w:t>
      </w:r>
      <w:bookmarkEnd w:id="23"/>
      <w:bookmarkEnd w:id="24"/>
      <w:r w:rsidRPr="00BE5DFE">
        <w:t xml:space="preserve"> </w:t>
      </w:r>
    </w:p>
    <w:p w:rsidR="006A4D56" w:rsidRPr="006A4D56" w:rsidRDefault="006A4D56" w:rsidP="00301CE7">
      <w:pPr>
        <w:autoSpaceDE w:val="0"/>
        <w:autoSpaceDN w:val="0"/>
        <w:adjustRightInd w:val="0"/>
        <w:spacing w:line="259" w:lineRule="auto"/>
        <w:ind w:firstLine="709"/>
        <w:jc w:val="both"/>
        <w:rPr>
          <w:rFonts w:asciiTheme="majorHAnsi" w:hAnsiTheme="majorHAnsi"/>
          <w:color w:val="auto"/>
        </w:rPr>
      </w:pPr>
      <w:r w:rsidRPr="006A4D56">
        <w:rPr>
          <w:rFonts w:asciiTheme="majorHAnsi" w:hAnsiTheme="majorHAnsi"/>
          <w:color w:val="auto"/>
        </w:rPr>
        <w:t xml:space="preserve">На основе проведенной диагностики достигнутого уровня социально-экономического развития </w:t>
      </w:r>
      <w:r>
        <w:rPr>
          <w:rFonts w:asciiTheme="majorHAnsi" w:hAnsiTheme="majorHAnsi"/>
          <w:color w:val="auto"/>
        </w:rPr>
        <w:t>Унечского района</w:t>
      </w:r>
      <w:r w:rsidRPr="006A4D56">
        <w:rPr>
          <w:rFonts w:asciiTheme="majorHAnsi" w:hAnsiTheme="majorHAnsi"/>
          <w:color w:val="auto"/>
        </w:rPr>
        <w:t xml:space="preserve">, в том числе анализа экологического и природно-ресурсного потенциала, демографических тенденций, социального развития и </w:t>
      </w:r>
      <w:r>
        <w:rPr>
          <w:rFonts w:asciiTheme="majorHAnsi" w:hAnsiTheme="majorHAnsi"/>
          <w:color w:val="auto"/>
        </w:rPr>
        <w:t>уровня жизни населения</w:t>
      </w:r>
      <w:r w:rsidRPr="006A4D56">
        <w:rPr>
          <w:rFonts w:asciiTheme="majorHAnsi" w:hAnsiTheme="majorHAnsi"/>
          <w:color w:val="auto"/>
        </w:rPr>
        <w:t xml:space="preserve">, экономических тенденций, развития промышленности, сельского хозяйства и предпринимательства, инфраструктуры и жилищно-коммунального хозяйства, бюджетно-налоговой политики, можно сделать выводы относительно сильных и слабых сторон развития </w:t>
      </w:r>
      <w:r>
        <w:rPr>
          <w:rFonts w:asciiTheme="majorHAnsi" w:hAnsiTheme="majorHAnsi"/>
          <w:color w:val="auto"/>
        </w:rPr>
        <w:t>Унечского района</w:t>
      </w:r>
      <w:r w:rsidRPr="006A4D56">
        <w:rPr>
          <w:rFonts w:asciiTheme="majorHAnsi" w:hAnsiTheme="majorHAnsi"/>
          <w:color w:val="auto"/>
        </w:rPr>
        <w:t xml:space="preserve">, обеспеченных внутренними факторами, а также относительно возможностей и угроз развития </w:t>
      </w:r>
      <w:r>
        <w:rPr>
          <w:rFonts w:asciiTheme="majorHAnsi" w:hAnsiTheme="majorHAnsi"/>
          <w:color w:val="auto"/>
        </w:rPr>
        <w:t>района</w:t>
      </w:r>
      <w:r w:rsidRPr="006A4D56">
        <w:rPr>
          <w:rFonts w:asciiTheme="majorHAnsi" w:hAnsiTheme="majorHAnsi"/>
          <w:color w:val="auto"/>
        </w:rPr>
        <w:t xml:space="preserve">. Помимо этого, важным является выделение экономических, научно-технологических и социальных факторов, влияющих на социально-экономическое развитие </w:t>
      </w:r>
      <w:r>
        <w:rPr>
          <w:rFonts w:asciiTheme="majorHAnsi" w:hAnsiTheme="majorHAnsi"/>
          <w:color w:val="auto"/>
        </w:rPr>
        <w:t>Унечского района</w:t>
      </w:r>
      <w:r w:rsidRPr="006A4D56">
        <w:rPr>
          <w:rFonts w:asciiTheme="majorHAnsi" w:hAnsiTheme="majorHAnsi"/>
          <w:color w:val="auto"/>
        </w:rPr>
        <w:t>.</w:t>
      </w:r>
    </w:p>
    <w:p w:rsidR="006A4D56" w:rsidRPr="006A4D56" w:rsidRDefault="006A4D56" w:rsidP="006A4D56">
      <w:pPr>
        <w:autoSpaceDE w:val="0"/>
        <w:autoSpaceDN w:val="0"/>
        <w:adjustRightInd w:val="0"/>
        <w:spacing w:line="259" w:lineRule="auto"/>
        <w:ind w:left="221" w:firstLine="709"/>
        <w:jc w:val="both"/>
        <w:rPr>
          <w:rFonts w:asciiTheme="majorHAnsi" w:hAnsiTheme="majorHAnsi"/>
          <w:b/>
          <w:color w:val="auto"/>
        </w:rPr>
      </w:pPr>
      <w:r w:rsidRPr="006A4D56">
        <w:rPr>
          <w:rFonts w:asciiTheme="majorHAnsi" w:hAnsiTheme="majorHAnsi"/>
          <w:b/>
          <w:color w:val="auto"/>
        </w:rPr>
        <w:t>PEST-анализ</w:t>
      </w:r>
    </w:p>
    <w:p w:rsidR="006A4D56" w:rsidRPr="006A4D56" w:rsidRDefault="006A4D56" w:rsidP="003E7289">
      <w:pPr>
        <w:autoSpaceDE w:val="0"/>
        <w:autoSpaceDN w:val="0"/>
        <w:adjustRightInd w:val="0"/>
        <w:spacing w:line="259" w:lineRule="auto"/>
        <w:ind w:firstLine="709"/>
        <w:jc w:val="both"/>
        <w:rPr>
          <w:rFonts w:asciiTheme="majorHAnsi" w:hAnsiTheme="majorHAnsi"/>
          <w:color w:val="auto"/>
        </w:rPr>
      </w:pPr>
      <w:r w:rsidRPr="006A4D56">
        <w:rPr>
          <w:rFonts w:asciiTheme="majorHAnsi" w:hAnsiTheme="majorHAnsi"/>
          <w:color w:val="auto"/>
        </w:rPr>
        <w:t>1. Экономические факторы:</w:t>
      </w:r>
    </w:p>
    <w:p w:rsidR="003E7289" w:rsidRPr="003E7289" w:rsidRDefault="006A4D56" w:rsidP="003E7289">
      <w:pPr>
        <w:autoSpaceDE w:val="0"/>
        <w:autoSpaceDN w:val="0"/>
        <w:adjustRightInd w:val="0"/>
        <w:spacing w:line="259" w:lineRule="auto"/>
        <w:ind w:firstLine="709"/>
        <w:jc w:val="both"/>
        <w:rPr>
          <w:rFonts w:asciiTheme="majorHAnsi" w:hAnsiTheme="majorHAnsi"/>
          <w:color w:val="auto"/>
        </w:rPr>
      </w:pPr>
      <w:r w:rsidRPr="006A4D56">
        <w:rPr>
          <w:rFonts w:asciiTheme="majorHAnsi" w:hAnsiTheme="majorHAnsi"/>
          <w:color w:val="auto"/>
        </w:rPr>
        <w:t xml:space="preserve">экономика </w:t>
      </w:r>
      <w:r>
        <w:rPr>
          <w:rFonts w:asciiTheme="majorHAnsi" w:hAnsiTheme="majorHAnsi"/>
          <w:color w:val="auto"/>
        </w:rPr>
        <w:t>Унечского</w:t>
      </w:r>
      <w:r w:rsidRPr="006A4D56">
        <w:rPr>
          <w:rFonts w:asciiTheme="majorHAnsi" w:hAnsiTheme="majorHAnsi"/>
          <w:color w:val="auto"/>
        </w:rPr>
        <w:t xml:space="preserve"> </w:t>
      </w:r>
      <w:r w:rsidR="00A7660D">
        <w:rPr>
          <w:rFonts w:asciiTheme="majorHAnsi" w:hAnsiTheme="majorHAnsi"/>
          <w:color w:val="auto"/>
        </w:rPr>
        <w:t xml:space="preserve">района </w:t>
      </w:r>
      <w:r w:rsidRPr="006A4D56">
        <w:rPr>
          <w:rFonts w:asciiTheme="majorHAnsi" w:hAnsiTheme="majorHAnsi"/>
          <w:color w:val="auto"/>
        </w:rPr>
        <w:t>развивается в целом согласно динамике развития Брянской области, в существенной мере зависит от развития региона</w:t>
      </w:r>
      <w:r w:rsidR="00311872">
        <w:rPr>
          <w:rFonts w:asciiTheme="majorHAnsi" w:hAnsiTheme="majorHAnsi"/>
          <w:color w:val="auto"/>
        </w:rPr>
        <w:t>, а также</w:t>
      </w:r>
      <w:r w:rsidRPr="006A4D56">
        <w:rPr>
          <w:rFonts w:asciiTheme="majorHAnsi" w:hAnsiTheme="majorHAnsi"/>
          <w:color w:val="auto"/>
        </w:rPr>
        <w:t xml:space="preserve"> и перспектив развития обрабатывающих отраслей</w:t>
      </w:r>
      <w:r w:rsidR="003E7289" w:rsidRPr="003E7289">
        <w:rPr>
          <w:rFonts w:asciiTheme="majorHAnsi" w:hAnsiTheme="majorHAnsi"/>
          <w:color w:val="auto"/>
        </w:rPr>
        <w:t>;</w:t>
      </w:r>
    </w:p>
    <w:p w:rsidR="006A4D56" w:rsidRPr="006A4D56" w:rsidRDefault="003E7289" w:rsidP="003E7289">
      <w:pPr>
        <w:autoSpaceDE w:val="0"/>
        <w:autoSpaceDN w:val="0"/>
        <w:adjustRightInd w:val="0"/>
        <w:spacing w:line="259" w:lineRule="auto"/>
        <w:ind w:firstLine="709"/>
        <w:jc w:val="both"/>
        <w:rPr>
          <w:rFonts w:asciiTheme="majorHAnsi" w:hAnsiTheme="majorHAnsi"/>
          <w:color w:val="auto"/>
        </w:rPr>
      </w:pPr>
      <w:r w:rsidRPr="003E7289">
        <w:rPr>
          <w:rFonts w:asciiTheme="majorHAnsi" w:hAnsiTheme="majorHAnsi"/>
          <w:color w:val="auto"/>
        </w:rPr>
        <w:t>безработица находится на стабильном среднем уровне (</w:t>
      </w:r>
      <w:r w:rsidR="00B43692">
        <w:rPr>
          <w:rFonts w:asciiTheme="majorHAnsi" w:hAnsiTheme="majorHAnsi"/>
          <w:color w:val="auto"/>
        </w:rPr>
        <w:t>часть</w:t>
      </w:r>
      <w:r w:rsidRPr="003E7289">
        <w:rPr>
          <w:rFonts w:asciiTheme="majorHAnsi" w:hAnsiTheme="majorHAnsi"/>
          <w:color w:val="auto"/>
        </w:rPr>
        <w:t xml:space="preserve"> рабочей</w:t>
      </w:r>
      <w:r w:rsidRPr="006A4D56">
        <w:rPr>
          <w:rFonts w:asciiTheme="majorHAnsi" w:hAnsiTheme="majorHAnsi"/>
          <w:color w:val="auto"/>
        </w:rPr>
        <w:t xml:space="preserve"> силы </w:t>
      </w:r>
      <w:r w:rsidRPr="006A4D56">
        <w:rPr>
          <w:rFonts w:asciiTheme="majorHAnsi" w:hAnsiTheme="majorHAnsi"/>
          <w:color w:val="auto"/>
        </w:rPr>
        <w:lastRenderedPageBreak/>
        <w:t>покидают р</w:t>
      </w:r>
      <w:r>
        <w:rPr>
          <w:rFonts w:asciiTheme="majorHAnsi" w:hAnsiTheme="majorHAnsi"/>
          <w:color w:val="auto"/>
        </w:rPr>
        <w:t>айон</w:t>
      </w:r>
      <w:r w:rsidRPr="006A4D56">
        <w:rPr>
          <w:rFonts w:asciiTheme="majorHAnsi" w:hAnsiTheme="majorHAnsi"/>
          <w:color w:val="auto"/>
        </w:rPr>
        <w:t xml:space="preserve">, в том числе уезжают на заработки в </w:t>
      </w:r>
      <w:r>
        <w:rPr>
          <w:rFonts w:asciiTheme="majorHAnsi" w:hAnsiTheme="majorHAnsi"/>
          <w:color w:val="auto"/>
        </w:rPr>
        <w:t>другие</w:t>
      </w:r>
      <w:r w:rsidRPr="006A4D56">
        <w:rPr>
          <w:rFonts w:asciiTheme="majorHAnsi" w:hAnsiTheme="majorHAnsi"/>
          <w:color w:val="auto"/>
        </w:rPr>
        <w:t xml:space="preserve"> </w:t>
      </w:r>
      <w:r>
        <w:rPr>
          <w:rFonts w:asciiTheme="majorHAnsi" w:hAnsiTheme="majorHAnsi"/>
          <w:color w:val="auto"/>
        </w:rPr>
        <w:t>регионы</w:t>
      </w:r>
      <w:r w:rsidR="00A7660D">
        <w:rPr>
          <w:rFonts w:asciiTheme="majorHAnsi" w:hAnsiTheme="majorHAnsi"/>
          <w:color w:val="auto"/>
        </w:rPr>
        <w:t>)</w:t>
      </w:r>
      <w:r w:rsidR="006A4D56" w:rsidRPr="006A4D56">
        <w:rPr>
          <w:rFonts w:asciiTheme="majorHAnsi" w:hAnsiTheme="majorHAnsi"/>
          <w:color w:val="auto"/>
        </w:rPr>
        <w:t>;</w:t>
      </w:r>
    </w:p>
    <w:p w:rsidR="006A4D56" w:rsidRPr="006A4D56" w:rsidRDefault="006A4D56" w:rsidP="003E7289">
      <w:pPr>
        <w:autoSpaceDE w:val="0"/>
        <w:autoSpaceDN w:val="0"/>
        <w:adjustRightInd w:val="0"/>
        <w:spacing w:line="259" w:lineRule="auto"/>
        <w:ind w:firstLine="709"/>
        <w:jc w:val="both"/>
        <w:rPr>
          <w:rFonts w:asciiTheme="majorHAnsi" w:hAnsiTheme="majorHAnsi"/>
          <w:color w:val="auto"/>
        </w:rPr>
      </w:pPr>
      <w:r w:rsidRPr="006A4D56">
        <w:rPr>
          <w:rFonts w:asciiTheme="majorHAnsi" w:hAnsiTheme="majorHAnsi"/>
          <w:color w:val="auto"/>
        </w:rPr>
        <w:t>доходы населения в последние годы растут медленно, что сказывается на покупательской способности населения, а соответственно особенно негативно влияет на развитие малого</w:t>
      </w:r>
      <w:r>
        <w:rPr>
          <w:rFonts w:asciiTheme="majorHAnsi" w:hAnsiTheme="majorHAnsi"/>
          <w:color w:val="auto"/>
        </w:rPr>
        <w:t xml:space="preserve"> и среднего предпринимательства.</w:t>
      </w:r>
      <w:r w:rsidRPr="006A4D56">
        <w:rPr>
          <w:rFonts w:asciiTheme="majorHAnsi" w:hAnsiTheme="majorHAnsi"/>
          <w:color w:val="auto"/>
        </w:rPr>
        <w:t xml:space="preserve"> </w:t>
      </w:r>
    </w:p>
    <w:p w:rsidR="006A4D56" w:rsidRPr="006A4D56" w:rsidRDefault="006A4D56" w:rsidP="003E7289">
      <w:pPr>
        <w:autoSpaceDE w:val="0"/>
        <w:autoSpaceDN w:val="0"/>
        <w:adjustRightInd w:val="0"/>
        <w:spacing w:line="259" w:lineRule="auto"/>
        <w:ind w:firstLine="709"/>
        <w:jc w:val="both"/>
        <w:rPr>
          <w:rFonts w:asciiTheme="majorHAnsi" w:hAnsiTheme="majorHAnsi"/>
          <w:color w:val="auto"/>
        </w:rPr>
      </w:pPr>
      <w:r>
        <w:rPr>
          <w:rFonts w:asciiTheme="majorHAnsi" w:hAnsiTheme="majorHAnsi"/>
          <w:color w:val="auto"/>
        </w:rPr>
        <w:t>2</w:t>
      </w:r>
      <w:r w:rsidRPr="006A4D56">
        <w:rPr>
          <w:rFonts w:asciiTheme="majorHAnsi" w:hAnsiTheme="majorHAnsi"/>
          <w:color w:val="auto"/>
        </w:rPr>
        <w:t>. Социальные факторы:</w:t>
      </w:r>
    </w:p>
    <w:p w:rsidR="006A4D56" w:rsidRPr="006A4D56" w:rsidRDefault="006A4D56" w:rsidP="003E7289">
      <w:pPr>
        <w:autoSpaceDE w:val="0"/>
        <w:autoSpaceDN w:val="0"/>
        <w:adjustRightInd w:val="0"/>
        <w:spacing w:line="259" w:lineRule="auto"/>
        <w:ind w:firstLine="709"/>
        <w:jc w:val="both"/>
        <w:rPr>
          <w:rFonts w:asciiTheme="majorHAnsi" w:hAnsiTheme="majorHAnsi"/>
          <w:color w:val="auto"/>
        </w:rPr>
      </w:pPr>
      <w:r w:rsidRPr="006A4D56">
        <w:rPr>
          <w:rFonts w:asciiTheme="majorHAnsi" w:hAnsiTheme="majorHAnsi"/>
          <w:color w:val="auto"/>
        </w:rPr>
        <w:t>сокращается доля экономически активного населения, растет демографическая нагрузка;</w:t>
      </w:r>
    </w:p>
    <w:p w:rsidR="006A4D56" w:rsidRPr="006A4D56" w:rsidRDefault="006A4D56" w:rsidP="003E7289">
      <w:pPr>
        <w:autoSpaceDE w:val="0"/>
        <w:autoSpaceDN w:val="0"/>
        <w:adjustRightInd w:val="0"/>
        <w:spacing w:line="259" w:lineRule="auto"/>
        <w:ind w:firstLine="709"/>
        <w:jc w:val="both"/>
        <w:rPr>
          <w:rFonts w:asciiTheme="majorHAnsi" w:hAnsiTheme="majorHAnsi"/>
          <w:color w:val="auto"/>
        </w:rPr>
      </w:pPr>
      <w:r w:rsidRPr="006A4D56">
        <w:rPr>
          <w:rFonts w:asciiTheme="majorHAnsi" w:hAnsiTheme="majorHAnsi"/>
          <w:color w:val="auto"/>
        </w:rPr>
        <w:t>процессы централизации системы расселения в регионе могут вести к оттоку населения из сельских поселений.</w:t>
      </w:r>
    </w:p>
    <w:p w:rsidR="006A4D56" w:rsidRPr="006A4D56" w:rsidRDefault="006A4D56" w:rsidP="003E7289">
      <w:pPr>
        <w:autoSpaceDE w:val="0"/>
        <w:autoSpaceDN w:val="0"/>
        <w:adjustRightInd w:val="0"/>
        <w:spacing w:line="259" w:lineRule="auto"/>
        <w:ind w:firstLine="709"/>
        <w:jc w:val="both"/>
        <w:rPr>
          <w:rFonts w:asciiTheme="majorHAnsi" w:hAnsiTheme="majorHAnsi"/>
          <w:color w:val="auto"/>
        </w:rPr>
      </w:pPr>
      <w:r>
        <w:rPr>
          <w:rFonts w:asciiTheme="majorHAnsi" w:hAnsiTheme="majorHAnsi"/>
          <w:color w:val="auto"/>
        </w:rPr>
        <w:t>3</w:t>
      </w:r>
      <w:r w:rsidRPr="006A4D56">
        <w:rPr>
          <w:rFonts w:asciiTheme="majorHAnsi" w:hAnsiTheme="majorHAnsi"/>
          <w:color w:val="auto"/>
        </w:rPr>
        <w:t>. Технологические факторы.</w:t>
      </w:r>
    </w:p>
    <w:p w:rsidR="006A4D56" w:rsidRPr="006A4D56" w:rsidRDefault="006A4D56" w:rsidP="003E7289">
      <w:pPr>
        <w:autoSpaceDE w:val="0"/>
        <w:autoSpaceDN w:val="0"/>
        <w:adjustRightInd w:val="0"/>
        <w:spacing w:line="259" w:lineRule="auto"/>
        <w:ind w:firstLine="709"/>
        <w:jc w:val="both"/>
        <w:rPr>
          <w:rFonts w:asciiTheme="majorHAnsi" w:hAnsiTheme="majorHAnsi"/>
          <w:color w:val="auto"/>
        </w:rPr>
      </w:pPr>
      <w:r w:rsidRPr="006A4D56">
        <w:rPr>
          <w:rFonts w:asciiTheme="majorHAnsi" w:hAnsiTheme="majorHAnsi"/>
          <w:color w:val="auto"/>
        </w:rPr>
        <w:t xml:space="preserve">процессы </w:t>
      </w:r>
      <w:proofErr w:type="spellStart"/>
      <w:r w:rsidRPr="006A4D56">
        <w:rPr>
          <w:rFonts w:asciiTheme="majorHAnsi" w:hAnsiTheme="majorHAnsi"/>
          <w:color w:val="auto"/>
        </w:rPr>
        <w:t>цифровизации</w:t>
      </w:r>
      <w:proofErr w:type="spellEnd"/>
      <w:r w:rsidRPr="006A4D56">
        <w:rPr>
          <w:rFonts w:asciiTheme="majorHAnsi" w:hAnsiTheme="majorHAnsi"/>
          <w:color w:val="auto"/>
        </w:rPr>
        <w:t xml:space="preserve"> и роботизации могут привести к росту доли технологической безработицы в регионе, а также увеличению доли населения, слабо задействованного в современных экономических процессах;</w:t>
      </w:r>
    </w:p>
    <w:p w:rsidR="006A4D56" w:rsidRPr="006A4D56" w:rsidRDefault="006A4D56" w:rsidP="003E7289">
      <w:pPr>
        <w:autoSpaceDE w:val="0"/>
        <w:autoSpaceDN w:val="0"/>
        <w:adjustRightInd w:val="0"/>
        <w:spacing w:line="259" w:lineRule="auto"/>
        <w:ind w:firstLine="709"/>
        <w:jc w:val="both"/>
        <w:rPr>
          <w:rFonts w:asciiTheme="majorHAnsi" w:hAnsiTheme="majorHAnsi"/>
          <w:color w:val="auto"/>
        </w:rPr>
      </w:pPr>
      <w:r w:rsidRPr="006A4D56">
        <w:rPr>
          <w:rFonts w:asciiTheme="majorHAnsi" w:hAnsiTheme="majorHAnsi"/>
          <w:color w:val="auto"/>
        </w:rPr>
        <w:t>роботизация промышленности и сферы услуг может повысить уровень безработицы в регионе;</w:t>
      </w:r>
    </w:p>
    <w:p w:rsidR="006A4D56" w:rsidRPr="006A4D56" w:rsidRDefault="006A4D56" w:rsidP="003E7289">
      <w:pPr>
        <w:autoSpaceDE w:val="0"/>
        <w:autoSpaceDN w:val="0"/>
        <w:adjustRightInd w:val="0"/>
        <w:spacing w:line="259" w:lineRule="auto"/>
        <w:ind w:firstLine="709"/>
        <w:jc w:val="both"/>
        <w:rPr>
          <w:rFonts w:asciiTheme="majorHAnsi" w:hAnsiTheme="majorHAnsi"/>
          <w:color w:val="auto"/>
        </w:rPr>
      </w:pPr>
      <w:r w:rsidRPr="006A4D56">
        <w:rPr>
          <w:rFonts w:asciiTheme="majorHAnsi" w:hAnsiTheme="majorHAnsi"/>
          <w:color w:val="auto"/>
        </w:rPr>
        <w:t xml:space="preserve">внедрение </w:t>
      </w:r>
      <w:r w:rsidR="00C470A9">
        <w:rPr>
          <w:rFonts w:asciiTheme="majorHAnsi" w:hAnsiTheme="majorHAnsi"/>
          <w:color w:val="auto"/>
        </w:rPr>
        <w:t>современных</w:t>
      </w:r>
      <w:r w:rsidRPr="006A4D56">
        <w:rPr>
          <w:rFonts w:asciiTheme="majorHAnsi" w:hAnsiTheme="majorHAnsi"/>
          <w:color w:val="auto"/>
        </w:rPr>
        <w:t xml:space="preserve"> систем общественного транспорта позволит увеличить темпы экономического роста в регионе.</w:t>
      </w:r>
    </w:p>
    <w:p w:rsidR="006A4D56" w:rsidRPr="006A4D56" w:rsidRDefault="006A4D56" w:rsidP="006A4D56">
      <w:pPr>
        <w:autoSpaceDE w:val="0"/>
        <w:autoSpaceDN w:val="0"/>
        <w:adjustRightInd w:val="0"/>
        <w:spacing w:line="259" w:lineRule="auto"/>
        <w:ind w:left="221" w:firstLine="709"/>
        <w:jc w:val="both"/>
      </w:pPr>
    </w:p>
    <w:p w:rsidR="006A4D56" w:rsidRPr="006A4D56" w:rsidRDefault="006A4D56" w:rsidP="006A4D56">
      <w:pPr>
        <w:autoSpaceDE w:val="0"/>
        <w:autoSpaceDN w:val="0"/>
        <w:adjustRightInd w:val="0"/>
        <w:spacing w:line="259" w:lineRule="auto"/>
        <w:ind w:left="221" w:firstLine="709"/>
        <w:jc w:val="center"/>
        <w:rPr>
          <w:rFonts w:asciiTheme="majorHAnsi" w:hAnsiTheme="majorHAnsi"/>
          <w:b/>
        </w:rPr>
      </w:pPr>
      <w:r w:rsidRPr="006A4D56">
        <w:rPr>
          <w:rFonts w:asciiTheme="majorHAnsi" w:hAnsiTheme="majorHAnsi"/>
          <w:b/>
        </w:rPr>
        <w:t>Матрица стратегий SWOT-анализа</w:t>
      </w:r>
    </w:p>
    <w:tbl>
      <w:tblPr>
        <w:tblStyle w:val="afd"/>
        <w:tblW w:w="0" w:type="auto"/>
        <w:tblLook w:val="04A0"/>
      </w:tblPr>
      <w:tblGrid>
        <w:gridCol w:w="1810"/>
        <w:gridCol w:w="7478"/>
      </w:tblGrid>
      <w:tr w:rsidR="006A4D56" w:rsidRPr="00E23BDB" w:rsidTr="00E66700">
        <w:tc>
          <w:tcPr>
            <w:tcW w:w="1526" w:type="dxa"/>
            <w:shd w:val="clear" w:color="auto" w:fill="B8CCE4"/>
          </w:tcPr>
          <w:p w:rsidR="006A4D56" w:rsidRPr="00E23BDB" w:rsidRDefault="006A4D56" w:rsidP="00E66700">
            <w:pPr>
              <w:contextualSpacing/>
              <w:rPr>
                <w:b/>
                <w:sz w:val="22"/>
                <w:lang w:eastAsia="ru-RU"/>
              </w:rPr>
            </w:pPr>
            <w:r w:rsidRPr="00E23BDB">
              <w:rPr>
                <w:b/>
                <w:sz w:val="22"/>
                <w:lang w:eastAsia="ru-RU"/>
              </w:rPr>
              <w:t>SO (использование сильных сторон для увеличения возможностей)</w:t>
            </w:r>
          </w:p>
        </w:tc>
        <w:tc>
          <w:tcPr>
            <w:tcW w:w="7761" w:type="dxa"/>
          </w:tcPr>
          <w:p w:rsidR="006A4D56" w:rsidRPr="006A4D56" w:rsidRDefault="000F5E2E" w:rsidP="006A4D56">
            <w:pPr>
              <w:spacing w:line="276" w:lineRule="auto"/>
              <w:rPr>
                <w:rFonts w:asciiTheme="majorHAnsi" w:hAnsiTheme="majorHAnsi" w:cstheme="minorHAnsi"/>
                <w:lang w:eastAsia="ru-RU"/>
              </w:rPr>
            </w:pPr>
            <w:r>
              <w:rPr>
                <w:rFonts w:asciiTheme="majorHAnsi" w:hAnsiTheme="majorHAnsi" w:cstheme="minorHAnsi"/>
                <w:lang w:eastAsia="ru-RU"/>
              </w:rPr>
              <w:t>Ф</w:t>
            </w:r>
            <w:r w:rsidR="006A4D56" w:rsidRPr="006A4D56">
              <w:rPr>
                <w:rFonts w:asciiTheme="majorHAnsi" w:hAnsiTheme="majorHAnsi" w:cstheme="minorHAnsi"/>
                <w:lang w:eastAsia="ru-RU"/>
              </w:rPr>
              <w:t xml:space="preserve">ормирование высокотехнологичного </w:t>
            </w:r>
            <w:r>
              <w:rPr>
                <w:rFonts w:asciiTheme="majorHAnsi" w:hAnsiTheme="majorHAnsi" w:cstheme="minorHAnsi"/>
                <w:lang w:eastAsia="ru-RU"/>
              </w:rPr>
              <w:t>производства</w:t>
            </w:r>
          </w:p>
          <w:p w:rsidR="006A4D56" w:rsidRPr="006A4D56" w:rsidRDefault="006A4D56" w:rsidP="006A4D56">
            <w:pPr>
              <w:spacing w:line="276" w:lineRule="auto"/>
              <w:rPr>
                <w:rFonts w:asciiTheme="majorHAnsi" w:hAnsiTheme="majorHAnsi" w:cstheme="minorHAnsi"/>
                <w:lang w:eastAsia="ru-RU"/>
              </w:rPr>
            </w:pPr>
            <w:r w:rsidRPr="006A4D56">
              <w:rPr>
                <w:rFonts w:asciiTheme="majorHAnsi" w:hAnsiTheme="majorHAnsi" w:cstheme="minorHAnsi"/>
                <w:lang w:eastAsia="ru-RU"/>
              </w:rPr>
              <w:t>Проведение кластерной политики</w:t>
            </w:r>
          </w:p>
          <w:p w:rsidR="006A4D56" w:rsidRPr="006A4D56" w:rsidRDefault="006A4D56" w:rsidP="006A4D56">
            <w:pPr>
              <w:spacing w:line="276" w:lineRule="auto"/>
              <w:rPr>
                <w:rFonts w:asciiTheme="majorHAnsi" w:hAnsiTheme="majorHAnsi" w:cstheme="minorHAnsi"/>
                <w:lang w:eastAsia="ru-RU"/>
              </w:rPr>
            </w:pPr>
            <w:r w:rsidRPr="006A4D56">
              <w:rPr>
                <w:rFonts w:asciiTheme="majorHAnsi" w:hAnsiTheme="majorHAnsi" w:cstheme="minorHAnsi"/>
                <w:lang w:eastAsia="ru-RU"/>
              </w:rPr>
              <w:t>Развитие межрегионального и международного сотрудничества</w:t>
            </w:r>
          </w:p>
        </w:tc>
      </w:tr>
      <w:tr w:rsidR="006A4D56" w:rsidRPr="00E23BDB" w:rsidTr="00E66700">
        <w:tc>
          <w:tcPr>
            <w:tcW w:w="1526" w:type="dxa"/>
            <w:shd w:val="clear" w:color="auto" w:fill="B8CCE4"/>
          </w:tcPr>
          <w:p w:rsidR="006A4D56" w:rsidRPr="00E23BDB" w:rsidRDefault="006A4D56" w:rsidP="00E66700">
            <w:pPr>
              <w:contextualSpacing/>
              <w:rPr>
                <w:b/>
                <w:sz w:val="22"/>
                <w:lang w:eastAsia="ru-RU"/>
              </w:rPr>
            </w:pPr>
            <w:r w:rsidRPr="00E23BDB">
              <w:rPr>
                <w:b/>
                <w:sz w:val="22"/>
                <w:lang w:eastAsia="ru-RU"/>
              </w:rPr>
              <w:t>ST (использование сильных сторон для избежание угроз)</w:t>
            </w:r>
          </w:p>
        </w:tc>
        <w:tc>
          <w:tcPr>
            <w:tcW w:w="7761" w:type="dxa"/>
          </w:tcPr>
          <w:p w:rsidR="006A4D56" w:rsidRPr="006A4D56" w:rsidRDefault="006A4D56" w:rsidP="006A4D56">
            <w:pPr>
              <w:spacing w:line="276" w:lineRule="auto"/>
              <w:rPr>
                <w:rFonts w:asciiTheme="majorHAnsi" w:hAnsiTheme="majorHAnsi" w:cstheme="minorHAnsi"/>
                <w:lang w:eastAsia="ru-RU"/>
              </w:rPr>
            </w:pPr>
            <w:r w:rsidRPr="006A4D56">
              <w:rPr>
                <w:rFonts w:asciiTheme="majorHAnsi" w:hAnsiTheme="majorHAnsi" w:cstheme="minorHAnsi"/>
                <w:lang w:eastAsia="ru-RU"/>
              </w:rPr>
              <w:t xml:space="preserve">Выход с инициативой на </w:t>
            </w:r>
            <w:r w:rsidR="000F5E2E">
              <w:rPr>
                <w:rFonts w:asciiTheme="majorHAnsi" w:hAnsiTheme="majorHAnsi" w:cstheme="minorHAnsi"/>
                <w:lang w:eastAsia="ru-RU"/>
              </w:rPr>
              <w:t xml:space="preserve">региональный и </w:t>
            </w:r>
            <w:r w:rsidRPr="006A4D56">
              <w:rPr>
                <w:rFonts w:asciiTheme="majorHAnsi" w:hAnsiTheme="majorHAnsi" w:cstheme="minorHAnsi"/>
                <w:lang w:eastAsia="ru-RU"/>
              </w:rPr>
              <w:t>федеральн</w:t>
            </w:r>
            <w:r w:rsidR="000F5E2E">
              <w:rPr>
                <w:rFonts w:asciiTheme="majorHAnsi" w:hAnsiTheme="majorHAnsi" w:cstheme="minorHAnsi"/>
                <w:lang w:eastAsia="ru-RU"/>
              </w:rPr>
              <w:t>ы</w:t>
            </w:r>
            <w:r w:rsidRPr="006A4D56">
              <w:rPr>
                <w:rFonts w:asciiTheme="majorHAnsi" w:hAnsiTheme="majorHAnsi" w:cstheme="minorHAnsi"/>
                <w:lang w:eastAsia="ru-RU"/>
              </w:rPr>
              <w:t xml:space="preserve">й уровень по активизации </w:t>
            </w:r>
            <w:r w:rsidR="000F5E2E">
              <w:rPr>
                <w:rFonts w:asciiTheme="majorHAnsi" w:hAnsiTheme="majorHAnsi" w:cstheme="minorHAnsi"/>
                <w:lang w:eastAsia="ru-RU"/>
              </w:rPr>
              <w:t xml:space="preserve">государственных </w:t>
            </w:r>
            <w:r w:rsidRPr="006A4D56">
              <w:rPr>
                <w:rFonts w:asciiTheme="majorHAnsi" w:hAnsiTheme="majorHAnsi" w:cstheme="minorHAnsi"/>
                <w:lang w:eastAsia="ru-RU"/>
              </w:rPr>
              <w:t xml:space="preserve">проектов поддержки </w:t>
            </w:r>
            <w:proofErr w:type="spellStart"/>
            <w:r w:rsidRPr="006A4D56">
              <w:rPr>
                <w:rFonts w:asciiTheme="majorHAnsi" w:hAnsiTheme="majorHAnsi" w:cstheme="minorHAnsi"/>
                <w:lang w:eastAsia="ru-RU"/>
              </w:rPr>
              <w:t>экологизации</w:t>
            </w:r>
            <w:proofErr w:type="spellEnd"/>
            <w:r w:rsidRPr="006A4D56">
              <w:rPr>
                <w:rFonts w:asciiTheme="majorHAnsi" w:hAnsiTheme="majorHAnsi" w:cstheme="minorHAnsi"/>
                <w:lang w:eastAsia="ru-RU"/>
              </w:rPr>
              <w:t xml:space="preserve"> </w:t>
            </w:r>
            <w:r w:rsidR="000F5E2E">
              <w:rPr>
                <w:rFonts w:asciiTheme="majorHAnsi" w:hAnsiTheme="majorHAnsi" w:cstheme="minorHAnsi"/>
                <w:lang w:eastAsia="ru-RU"/>
              </w:rPr>
              <w:t>Унечского района</w:t>
            </w:r>
            <w:r w:rsidRPr="006A4D56">
              <w:rPr>
                <w:rFonts w:asciiTheme="majorHAnsi" w:hAnsiTheme="majorHAnsi" w:cstheme="minorHAnsi"/>
                <w:lang w:eastAsia="ru-RU"/>
              </w:rPr>
              <w:t xml:space="preserve"> в рамках приоритетного национального проекта "Экология"</w:t>
            </w:r>
            <w:r w:rsidR="00301CE7">
              <w:rPr>
                <w:rFonts w:asciiTheme="majorHAnsi" w:hAnsiTheme="majorHAnsi" w:cstheme="minorHAnsi"/>
                <w:lang w:eastAsia="ru-RU"/>
              </w:rPr>
              <w:t>.</w:t>
            </w:r>
          </w:p>
          <w:p w:rsidR="006A4D56" w:rsidRPr="006A4D56" w:rsidRDefault="006A4D56" w:rsidP="006A4D56">
            <w:pPr>
              <w:spacing w:line="276" w:lineRule="auto"/>
              <w:rPr>
                <w:rFonts w:asciiTheme="majorHAnsi" w:hAnsiTheme="majorHAnsi" w:cstheme="minorHAnsi"/>
                <w:lang w:eastAsia="ru-RU"/>
              </w:rPr>
            </w:pPr>
            <w:r w:rsidRPr="006A4D56">
              <w:rPr>
                <w:rFonts w:asciiTheme="majorHAnsi" w:hAnsiTheme="majorHAnsi" w:cstheme="minorHAnsi"/>
                <w:lang w:eastAsia="ru-RU"/>
              </w:rPr>
              <w:t>Внедрение технологий бережливого производства в жилищно-коммунальном хозяйстве</w:t>
            </w:r>
            <w:r w:rsidR="00301CE7">
              <w:rPr>
                <w:rFonts w:asciiTheme="majorHAnsi" w:hAnsiTheme="majorHAnsi" w:cstheme="minorHAnsi"/>
                <w:lang w:eastAsia="ru-RU"/>
              </w:rPr>
              <w:t>.</w:t>
            </w:r>
          </w:p>
          <w:p w:rsidR="006A4D56" w:rsidRPr="006A4D56" w:rsidRDefault="006A4D56" w:rsidP="006A4D56">
            <w:pPr>
              <w:spacing w:line="276" w:lineRule="auto"/>
              <w:rPr>
                <w:rFonts w:asciiTheme="majorHAnsi" w:hAnsiTheme="majorHAnsi" w:cstheme="minorHAnsi"/>
                <w:lang w:eastAsia="ru-RU"/>
              </w:rPr>
            </w:pPr>
            <w:r w:rsidRPr="006A4D56">
              <w:rPr>
                <w:rFonts w:asciiTheme="majorHAnsi" w:hAnsiTheme="majorHAnsi" w:cstheme="minorHAnsi"/>
                <w:lang w:eastAsia="ru-RU"/>
              </w:rPr>
              <w:t>Диверсификация промышленности, в том числе конверсия на оборонно-промышленн</w:t>
            </w:r>
            <w:r w:rsidR="000F5E2E">
              <w:rPr>
                <w:rFonts w:asciiTheme="majorHAnsi" w:hAnsiTheme="majorHAnsi" w:cstheme="minorHAnsi"/>
                <w:lang w:eastAsia="ru-RU"/>
              </w:rPr>
              <w:t>ом</w:t>
            </w:r>
            <w:r w:rsidRPr="006A4D56">
              <w:rPr>
                <w:rFonts w:asciiTheme="majorHAnsi" w:hAnsiTheme="majorHAnsi" w:cstheme="minorHAnsi"/>
                <w:lang w:eastAsia="ru-RU"/>
              </w:rPr>
              <w:t xml:space="preserve"> предприяти</w:t>
            </w:r>
            <w:r w:rsidR="00301CE7">
              <w:rPr>
                <w:rFonts w:asciiTheme="majorHAnsi" w:hAnsiTheme="majorHAnsi" w:cstheme="minorHAnsi"/>
                <w:lang w:eastAsia="ru-RU"/>
              </w:rPr>
              <w:t>и.</w:t>
            </w:r>
          </w:p>
          <w:p w:rsidR="006A4D56" w:rsidRPr="006A4D56" w:rsidRDefault="006A4D56" w:rsidP="006A4D56">
            <w:pPr>
              <w:spacing w:line="276" w:lineRule="auto"/>
              <w:rPr>
                <w:rFonts w:asciiTheme="majorHAnsi" w:hAnsiTheme="majorHAnsi" w:cstheme="minorHAnsi"/>
                <w:lang w:eastAsia="ru-RU"/>
              </w:rPr>
            </w:pPr>
            <w:r w:rsidRPr="006A4D56">
              <w:rPr>
                <w:rFonts w:asciiTheme="majorHAnsi" w:hAnsiTheme="majorHAnsi" w:cstheme="minorHAnsi"/>
                <w:lang w:eastAsia="ru-RU"/>
              </w:rPr>
              <w:t>Сбалансированная бюджетно-налоговая политика</w:t>
            </w:r>
            <w:r w:rsidR="00301CE7">
              <w:rPr>
                <w:rFonts w:asciiTheme="majorHAnsi" w:hAnsiTheme="majorHAnsi" w:cstheme="minorHAnsi"/>
                <w:lang w:eastAsia="ru-RU"/>
              </w:rPr>
              <w:t>.</w:t>
            </w:r>
          </w:p>
          <w:p w:rsidR="006A4D56" w:rsidRPr="006A4D56" w:rsidRDefault="006A4D56" w:rsidP="006A4D56">
            <w:pPr>
              <w:spacing w:line="276" w:lineRule="auto"/>
              <w:rPr>
                <w:rFonts w:asciiTheme="majorHAnsi" w:hAnsiTheme="majorHAnsi" w:cstheme="minorHAnsi"/>
                <w:lang w:eastAsia="ru-RU"/>
              </w:rPr>
            </w:pPr>
            <w:r w:rsidRPr="006A4D56">
              <w:rPr>
                <w:rFonts w:asciiTheme="majorHAnsi" w:hAnsiTheme="majorHAnsi" w:cstheme="minorHAnsi"/>
                <w:lang w:eastAsia="ru-RU"/>
              </w:rPr>
              <w:t>Развитие инструментов поддержки сельского хозяйства, проектов в области промышленности</w:t>
            </w:r>
            <w:r w:rsidR="00301CE7">
              <w:rPr>
                <w:rFonts w:asciiTheme="majorHAnsi" w:hAnsiTheme="majorHAnsi" w:cstheme="minorHAnsi"/>
                <w:lang w:eastAsia="ru-RU"/>
              </w:rPr>
              <w:t>.</w:t>
            </w:r>
          </w:p>
          <w:p w:rsidR="006A4D56" w:rsidRPr="006A4D56" w:rsidRDefault="006A4D56" w:rsidP="000F5E2E">
            <w:pPr>
              <w:spacing w:line="276" w:lineRule="auto"/>
              <w:rPr>
                <w:rFonts w:asciiTheme="majorHAnsi" w:hAnsiTheme="majorHAnsi" w:cstheme="minorHAnsi"/>
                <w:lang w:eastAsia="ru-RU"/>
              </w:rPr>
            </w:pPr>
            <w:r w:rsidRPr="006A4D56">
              <w:rPr>
                <w:rFonts w:asciiTheme="majorHAnsi" w:hAnsiTheme="majorHAnsi" w:cstheme="minorHAnsi"/>
                <w:lang w:eastAsia="ru-RU"/>
              </w:rPr>
              <w:t xml:space="preserve">Включение в Стратегию пространственного развития </w:t>
            </w:r>
            <w:r w:rsidR="000F5E2E">
              <w:rPr>
                <w:rFonts w:asciiTheme="majorHAnsi" w:hAnsiTheme="majorHAnsi" w:cstheme="minorHAnsi"/>
                <w:lang w:eastAsia="ru-RU"/>
              </w:rPr>
              <w:t>Брянской области</w:t>
            </w:r>
            <w:r w:rsidRPr="006A4D56">
              <w:rPr>
                <w:rFonts w:asciiTheme="majorHAnsi" w:hAnsiTheme="majorHAnsi" w:cstheme="minorHAnsi"/>
                <w:lang w:eastAsia="ru-RU"/>
              </w:rPr>
              <w:t xml:space="preserve"> до 2030 года проекта по созданию на территории </w:t>
            </w:r>
            <w:r w:rsidR="000F5E2E">
              <w:rPr>
                <w:rFonts w:asciiTheme="majorHAnsi" w:hAnsiTheme="majorHAnsi" w:cstheme="minorHAnsi"/>
                <w:lang w:eastAsia="ru-RU"/>
              </w:rPr>
              <w:t>Унечского района</w:t>
            </w:r>
            <w:r w:rsidRPr="006A4D56">
              <w:rPr>
                <w:rFonts w:asciiTheme="majorHAnsi" w:hAnsiTheme="majorHAnsi" w:cstheme="minorHAnsi"/>
                <w:lang w:eastAsia="ru-RU"/>
              </w:rPr>
              <w:t xml:space="preserve"> </w:t>
            </w:r>
            <w:r w:rsidR="000F5E2E" w:rsidRPr="000F5E2E">
              <w:rPr>
                <w:rFonts w:asciiTheme="majorHAnsi" w:hAnsiTheme="majorHAnsi" w:cstheme="minorHAnsi"/>
                <w:lang w:eastAsia="ru-RU"/>
              </w:rPr>
              <w:t>транспортно-промышленного экономического района</w:t>
            </w:r>
            <w:r w:rsidR="00301CE7">
              <w:rPr>
                <w:rFonts w:asciiTheme="majorHAnsi" w:hAnsiTheme="majorHAnsi" w:cstheme="minorHAnsi"/>
                <w:lang w:eastAsia="ru-RU"/>
              </w:rPr>
              <w:t>.</w:t>
            </w:r>
          </w:p>
        </w:tc>
      </w:tr>
      <w:tr w:rsidR="006A4D56" w:rsidRPr="00E23BDB" w:rsidTr="00E66700">
        <w:tc>
          <w:tcPr>
            <w:tcW w:w="1526" w:type="dxa"/>
            <w:shd w:val="clear" w:color="auto" w:fill="B8CCE4"/>
          </w:tcPr>
          <w:p w:rsidR="006A4D56" w:rsidRPr="00E23BDB" w:rsidRDefault="006A4D56" w:rsidP="00E66700">
            <w:pPr>
              <w:contextualSpacing/>
              <w:rPr>
                <w:b/>
                <w:sz w:val="22"/>
                <w:lang w:eastAsia="ru-RU"/>
              </w:rPr>
            </w:pPr>
            <w:r w:rsidRPr="00E23BDB">
              <w:rPr>
                <w:b/>
                <w:sz w:val="22"/>
                <w:lang w:eastAsia="ru-RU"/>
              </w:rPr>
              <w:t>WO (преодоление слабых сторон и использование представленных возможностей)</w:t>
            </w:r>
          </w:p>
        </w:tc>
        <w:tc>
          <w:tcPr>
            <w:tcW w:w="7761" w:type="dxa"/>
          </w:tcPr>
          <w:p w:rsidR="006A4D56" w:rsidRPr="006A4D56" w:rsidRDefault="006A4D56" w:rsidP="006A4D56">
            <w:pPr>
              <w:spacing w:line="276" w:lineRule="auto"/>
              <w:rPr>
                <w:rFonts w:asciiTheme="majorHAnsi" w:hAnsiTheme="majorHAnsi" w:cstheme="minorHAnsi"/>
                <w:lang w:eastAsia="ru-RU"/>
              </w:rPr>
            </w:pPr>
            <w:r w:rsidRPr="006A4D56">
              <w:rPr>
                <w:rFonts w:asciiTheme="majorHAnsi" w:hAnsiTheme="majorHAnsi" w:cstheme="minorHAnsi"/>
                <w:lang w:eastAsia="ru-RU"/>
              </w:rPr>
              <w:t xml:space="preserve">Развитие сельского хозяйства, в том числе растениеводства, поддержка со стороны </w:t>
            </w:r>
            <w:r w:rsidR="000F5E2E">
              <w:rPr>
                <w:rFonts w:asciiTheme="majorHAnsi" w:hAnsiTheme="majorHAnsi" w:cstheme="minorHAnsi"/>
                <w:lang w:eastAsia="ru-RU"/>
              </w:rPr>
              <w:t>муниципальных</w:t>
            </w:r>
            <w:r w:rsidRPr="006A4D56">
              <w:rPr>
                <w:rFonts w:asciiTheme="majorHAnsi" w:hAnsiTheme="majorHAnsi" w:cstheme="minorHAnsi"/>
                <w:lang w:eastAsia="ru-RU"/>
              </w:rPr>
              <w:t xml:space="preserve"> органов власти</w:t>
            </w:r>
            <w:r w:rsidR="00301CE7">
              <w:rPr>
                <w:rFonts w:asciiTheme="majorHAnsi" w:hAnsiTheme="majorHAnsi" w:cstheme="minorHAnsi"/>
                <w:lang w:eastAsia="ru-RU"/>
              </w:rPr>
              <w:t>.</w:t>
            </w:r>
          </w:p>
          <w:p w:rsidR="006A4D56" w:rsidRPr="006A4D56" w:rsidRDefault="006A4D56" w:rsidP="006A4D56">
            <w:pPr>
              <w:spacing w:line="276" w:lineRule="auto"/>
              <w:rPr>
                <w:rFonts w:asciiTheme="majorHAnsi" w:hAnsiTheme="majorHAnsi" w:cstheme="minorHAnsi"/>
                <w:lang w:eastAsia="ru-RU"/>
              </w:rPr>
            </w:pPr>
            <w:r w:rsidRPr="006A4D56">
              <w:rPr>
                <w:rFonts w:asciiTheme="majorHAnsi" w:hAnsiTheme="majorHAnsi" w:cstheme="minorHAnsi"/>
                <w:lang w:eastAsia="ru-RU"/>
              </w:rPr>
              <w:t>Развитие кластера строительных материалов</w:t>
            </w:r>
            <w:r w:rsidR="00301CE7">
              <w:rPr>
                <w:rFonts w:asciiTheme="majorHAnsi" w:hAnsiTheme="majorHAnsi" w:cstheme="minorHAnsi"/>
                <w:lang w:eastAsia="ru-RU"/>
              </w:rPr>
              <w:t>.</w:t>
            </w:r>
          </w:p>
          <w:p w:rsidR="006A4D56" w:rsidRPr="006A4D56" w:rsidRDefault="006A4D56" w:rsidP="006A4D56">
            <w:pPr>
              <w:spacing w:line="276" w:lineRule="auto"/>
              <w:rPr>
                <w:rFonts w:asciiTheme="majorHAnsi" w:hAnsiTheme="majorHAnsi" w:cstheme="minorHAnsi"/>
                <w:lang w:eastAsia="ru-RU"/>
              </w:rPr>
            </w:pPr>
            <w:r w:rsidRPr="006A4D56">
              <w:rPr>
                <w:rFonts w:asciiTheme="majorHAnsi" w:hAnsiTheme="majorHAnsi" w:cstheme="minorHAnsi"/>
                <w:lang w:eastAsia="ru-RU"/>
              </w:rPr>
              <w:t xml:space="preserve">Активизация межрегионального взаимодействия, поставка товаров на </w:t>
            </w:r>
            <w:r w:rsidR="00376CAE">
              <w:rPr>
                <w:rFonts w:asciiTheme="majorHAnsi" w:hAnsiTheme="majorHAnsi" w:cstheme="minorHAnsi"/>
                <w:lang w:eastAsia="ru-RU"/>
              </w:rPr>
              <w:t xml:space="preserve">внешние </w:t>
            </w:r>
            <w:r w:rsidRPr="006A4D56">
              <w:rPr>
                <w:rFonts w:asciiTheme="majorHAnsi" w:hAnsiTheme="majorHAnsi" w:cstheme="minorHAnsi"/>
                <w:lang w:eastAsia="ru-RU"/>
              </w:rPr>
              <w:t xml:space="preserve">рынки и </w:t>
            </w:r>
            <w:r w:rsidR="00376CAE" w:rsidRPr="006A4D56">
              <w:rPr>
                <w:rFonts w:asciiTheme="majorHAnsi" w:hAnsiTheme="majorHAnsi" w:cstheme="minorHAnsi"/>
                <w:lang w:eastAsia="ru-RU"/>
              </w:rPr>
              <w:t>рынки</w:t>
            </w:r>
            <w:r w:rsidR="00376CAE">
              <w:rPr>
                <w:rFonts w:asciiTheme="majorHAnsi" w:hAnsiTheme="majorHAnsi" w:cstheme="minorHAnsi"/>
                <w:lang w:eastAsia="ru-RU"/>
              </w:rPr>
              <w:t xml:space="preserve"> </w:t>
            </w:r>
            <w:r w:rsidR="000F5E2E">
              <w:rPr>
                <w:rFonts w:asciiTheme="majorHAnsi" w:hAnsiTheme="majorHAnsi" w:cstheme="minorHAnsi"/>
                <w:lang w:eastAsia="ru-RU"/>
              </w:rPr>
              <w:t>приграничных территорий</w:t>
            </w:r>
            <w:r w:rsidR="00301CE7">
              <w:rPr>
                <w:rFonts w:asciiTheme="majorHAnsi" w:hAnsiTheme="majorHAnsi" w:cstheme="minorHAnsi"/>
                <w:lang w:eastAsia="ru-RU"/>
              </w:rPr>
              <w:t>.</w:t>
            </w:r>
          </w:p>
          <w:p w:rsidR="006A4D56" w:rsidRPr="006A4D56" w:rsidRDefault="006A4D56" w:rsidP="006A4D56">
            <w:pPr>
              <w:spacing w:line="276" w:lineRule="auto"/>
              <w:rPr>
                <w:rFonts w:asciiTheme="majorHAnsi" w:hAnsiTheme="majorHAnsi" w:cstheme="minorHAnsi"/>
                <w:lang w:eastAsia="ru-RU"/>
              </w:rPr>
            </w:pPr>
            <w:r w:rsidRPr="006A4D56">
              <w:rPr>
                <w:rFonts w:asciiTheme="majorHAnsi" w:hAnsiTheme="majorHAnsi" w:cstheme="minorHAnsi"/>
                <w:lang w:eastAsia="ru-RU"/>
              </w:rPr>
              <w:t xml:space="preserve">Участие в процессах </w:t>
            </w:r>
            <w:proofErr w:type="spellStart"/>
            <w:r w:rsidRPr="006A4D56">
              <w:rPr>
                <w:rFonts w:asciiTheme="majorHAnsi" w:hAnsiTheme="majorHAnsi" w:cstheme="minorHAnsi"/>
                <w:lang w:eastAsia="ru-RU"/>
              </w:rPr>
              <w:t>импортозамещения</w:t>
            </w:r>
            <w:proofErr w:type="spellEnd"/>
            <w:r w:rsidRPr="006A4D56">
              <w:rPr>
                <w:rFonts w:asciiTheme="majorHAnsi" w:hAnsiTheme="majorHAnsi" w:cstheme="minorHAnsi"/>
                <w:lang w:eastAsia="ru-RU"/>
              </w:rPr>
              <w:t xml:space="preserve"> в Российской Федерации, в том числе в радиоэлектронной промышленности</w:t>
            </w:r>
            <w:r w:rsidR="00301CE7">
              <w:rPr>
                <w:rFonts w:asciiTheme="majorHAnsi" w:hAnsiTheme="majorHAnsi" w:cstheme="minorHAnsi"/>
                <w:lang w:eastAsia="ru-RU"/>
              </w:rPr>
              <w:t>.</w:t>
            </w:r>
          </w:p>
        </w:tc>
      </w:tr>
      <w:tr w:rsidR="006A4D56" w:rsidRPr="00E23BDB" w:rsidTr="00E66700">
        <w:tc>
          <w:tcPr>
            <w:tcW w:w="1526" w:type="dxa"/>
            <w:shd w:val="clear" w:color="auto" w:fill="B8CCE4"/>
          </w:tcPr>
          <w:p w:rsidR="006A4D56" w:rsidRPr="00E23BDB" w:rsidRDefault="006A4D56" w:rsidP="00E66700">
            <w:pPr>
              <w:contextualSpacing/>
              <w:rPr>
                <w:b/>
                <w:sz w:val="22"/>
                <w:lang w:eastAsia="ru-RU"/>
              </w:rPr>
            </w:pPr>
            <w:r w:rsidRPr="00E23BDB">
              <w:rPr>
                <w:b/>
                <w:sz w:val="22"/>
                <w:lang w:eastAsia="ru-RU"/>
              </w:rPr>
              <w:lastRenderedPageBreak/>
              <w:t xml:space="preserve">WT (минимизация слабых сторон для </w:t>
            </w:r>
            <w:proofErr w:type="spellStart"/>
            <w:r w:rsidRPr="00E23BDB">
              <w:rPr>
                <w:b/>
                <w:sz w:val="22"/>
                <w:lang w:eastAsia="ru-RU"/>
              </w:rPr>
              <w:t>избежания</w:t>
            </w:r>
            <w:proofErr w:type="spellEnd"/>
            <w:r w:rsidRPr="00E23BDB">
              <w:rPr>
                <w:b/>
                <w:sz w:val="22"/>
                <w:lang w:eastAsia="ru-RU"/>
              </w:rPr>
              <w:t xml:space="preserve"> угроз)</w:t>
            </w:r>
          </w:p>
        </w:tc>
        <w:tc>
          <w:tcPr>
            <w:tcW w:w="7761" w:type="dxa"/>
          </w:tcPr>
          <w:p w:rsidR="006A4D56" w:rsidRPr="006A4D56" w:rsidRDefault="006A4D56" w:rsidP="006A4D56">
            <w:pPr>
              <w:spacing w:line="276" w:lineRule="auto"/>
              <w:rPr>
                <w:rFonts w:asciiTheme="majorHAnsi" w:hAnsiTheme="majorHAnsi" w:cstheme="minorHAnsi"/>
                <w:lang w:eastAsia="ru-RU"/>
              </w:rPr>
            </w:pPr>
            <w:r w:rsidRPr="006A4D56">
              <w:rPr>
                <w:rFonts w:asciiTheme="majorHAnsi" w:hAnsiTheme="majorHAnsi" w:cstheme="minorHAnsi"/>
                <w:lang w:eastAsia="ru-RU"/>
              </w:rPr>
              <w:t xml:space="preserve">Снижение уровня экологической нагрузки, снижение выбросов от стационарных источников, сокращение автомобильных выбросов </w:t>
            </w:r>
          </w:p>
          <w:p w:rsidR="006A4D56" w:rsidRPr="006A4D56" w:rsidRDefault="006A4D56" w:rsidP="006A4D56">
            <w:pPr>
              <w:spacing w:line="276" w:lineRule="auto"/>
              <w:rPr>
                <w:rFonts w:asciiTheme="majorHAnsi" w:hAnsiTheme="majorHAnsi" w:cstheme="minorHAnsi"/>
                <w:lang w:eastAsia="ru-RU"/>
              </w:rPr>
            </w:pPr>
            <w:r w:rsidRPr="006A4D56">
              <w:rPr>
                <w:rFonts w:asciiTheme="majorHAnsi" w:hAnsiTheme="majorHAnsi" w:cstheme="minorHAnsi"/>
                <w:lang w:eastAsia="ru-RU"/>
              </w:rPr>
              <w:t>Использование новых зеленых технологий по повышению продуктивности сельского хозяйства</w:t>
            </w:r>
          </w:p>
          <w:p w:rsidR="006A4D56" w:rsidRPr="006A4D56" w:rsidRDefault="006A4D56" w:rsidP="006A4D56">
            <w:pPr>
              <w:spacing w:line="276" w:lineRule="auto"/>
              <w:rPr>
                <w:rFonts w:asciiTheme="majorHAnsi" w:hAnsiTheme="majorHAnsi" w:cstheme="minorHAnsi"/>
                <w:lang w:eastAsia="ru-RU"/>
              </w:rPr>
            </w:pPr>
            <w:r w:rsidRPr="006A4D56">
              <w:rPr>
                <w:rFonts w:asciiTheme="majorHAnsi" w:hAnsiTheme="majorHAnsi" w:cstheme="minorHAnsi"/>
                <w:lang w:eastAsia="ru-RU"/>
              </w:rPr>
              <w:t xml:space="preserve">Создание комфортных для жизни условий в </w:t>
            </w:r>
            <w:proofErr w:type="spellStart"/>
            <w:r w:rsidR="000F5E2E">
              <w:rPr>
                <w:rFonts w:asciiTheme="majorHAnsi" w:hAnsiTheme="majorHAnsi" w:cstheme="minorHAnsi"/>
                <w:lang w:eastAsia="ru-RU"/>
              </w:rPr>
              <w:t>Унечском</w:t>
            </w:r>
            <w:proofErr w:type="spellEnd"/>
            <w:r w:rsidR="000F5E2E">
              <w:rPr>
                <w:rFonts w:asciiTheme="majorHAnsi" w:hAnsiTheme="majorHAnsi" w:cstheme="minorHAnsi"/>
                <w:lang w:eastAsia="ru-RU"/>
              </w:rPr>
              <w:t xml:space="preserve"> районе</w:t>
            </w:r>
            <w:r w:rsidRPr="006A4D56">
              <w:rPr>
                <w:rFonts w:asciiTheme="majorHAnsi" w:hAnsiTheme="majorHAnsi" w:cstheme="minorHAnsi"/>
                <w:lang w:eastAsia="ru-RU"/>
              </w:rPr>
              <w:t xml:space="preserve"> с целью минимизации миграционного оттока молодежи</w:t>
            </w:r>
          </w:p>
          <w:p w:rsidR="006A4D56" w:rsidRPr="006A4D56" w:rsidRDefault="006A4D56" w:rsidP="006A4D56">
            <w:pPr>
              <w:spacing w:line="276" w:lineRule="auto"/>
              <w:rPr>
                <w:rFonts w:asciiTheme="majorHAnsi" w:hAnsiTheme="majorHAnsi" w:cstheme="minorHAnsi"/>
                <w:lang w:eastAsia="ru-RU"/>
              </w:rPr>
            </w:pPr>
            <w:r w:rsidRPr="006A4D56">
              <w:rPr>
                <w:rFonts w:asciiTheme="majorHAnsi" w:hAnsiTheme="majorHAnsi" w:cstheme="minorHAnsi"/>
                <w:lang w:eastAsia="ru-RU"/>
              </w:rPr>
              <w:t>Внедрение новейших технологий в здравоохранении, снижение смертности</w:t>
            </w:r>
          </w:p>
          <w:p w:rsidR="006A4D56" w:rsidRPr="006A4D56" w:rsidRDefault="006A4D56" w:rsidP="006A4D56">
            <w:pPr>
              <w:spacing w:line="276" w:lineRule="auto"/>
              <w:rPr>
                <w:rFonts w:asciiTheme="majorHAnsi" w:hAnsiTheme="majorHAnsi" w:cstheme="minorHAnsi"/>
                <w:lang w:eastAsia="ru-RU"/>
              </w:rPr>
            </w:pPr>
            <w:r w:rsidRPr="006A4D56">
              <w:rPr>
                <w:rFonts w:asciiTheme="majorHAnsi" w:hAnsiTheme="majorHAnsi" w:cstheme="minorHAnsi"/>
                <w:lang w:eastAsia="ru-RU"/>
              </w:rPr>
              <w:t>Бюджетный маневр, увеличение расходов на развитие социальной сферы и жилищно-коммунального хозяйства</w:t>
            </w:r>
          </w:p>
          <w:p w:rsidR="006A4D56" w:rsidRPr="006A4D56" w:rsidRDefault="006A4D56" w:rsidP="000F5E2E">
            <w:pPr>
              <w:spacing w:line="276" w:lineRule="auto"/>
              <w:rPr>
                <w:rFonts w:asciiTheme="majorHAnsi" w:hAnsiTheme="majorHAnsi" w:cstheme="minorHAnsi"/>
                <w:lang w:eastAsia="ru-RU"/>
              </w:rPr>
            </w:pPr>
            <w:r w:rsidRPr="006A4D56">
              <w:rPr>
                <w:rFonts w:asciiTheme="majorHAnsi" w:hAnsiTheme="majorHAnsi" w:cstheme="minorHAnsi"/>
                <w:lang w:eastAsia="ru-RU"/>
              </w:rPr>
              <w:t>Снижение барьеров для развития предпринимательства, увеличение консультационной и инфраструктурной поддержки предпринимательства</w:t>
            </w:r>
          </w:p>
        </w:tc>
      </w:tr>
    </w:tbl>
    <w:p w:rsidR="005B4069" w:rsidRDefault="005B4069" w:rsidP="005B4069"/>
    <w:p w:rsidR="006004D9" w:rsidRPr="00BE5DFE" w:rsidRDefault="00264D31" w:rsidP="006004D9">
      <w:pPr>
        <w:pStyle w:val="10"/>
      </w:pPr>
      <w:bookmarkStart w:id="25" w:name="_Toc526370695"/>
      <w:bookmarkStart w:id="26" w:name="_Toc529439226"/>
      <w:r>
        <w:t>О</w:t>
      </w:r>
      <w:r w:rsidR="006004D9" w:rsidRPr="00BE5DFE">
        <w:t>сновны</w:t>
      </w:r>
      <w:r>
        <w:t>е</w:t>
      </w:r>
      <w:r w:rsidR="006004D9" w:rsidRPr="00BE5DFE">
        <w:t xml:space="preserve"> сценари</w:t>
      </w:r>
      <w:r>
        <w:t>и</w:t>
      </w:r>
      <w:r w:rsidR="006004D9" w:rsidRPr="00BE5DFE">
        <w:t xml:space="preserve"> развития Унечского района на основе проведенной диагностики</w:t>
      </w:r>
      <w:bookmarkEnd w:id="25"/>
      <w:bookmarkEnd w:id="26"/>
    </w:p>
    <w:p w:rsidR="006004D9" w:rsidRPr="00BE5DFE" w:rsidRDefault="00264D31" w:rsidP="006004D9">
      <w:pPr>
        <w:pStyle w:val="20"/>
      </w:pPr>
      <w:bookmarkStart w:id="27" w:name="_Toc526370696"/>
      <w:bookmarkStart w:id="28" w:name="_Toc529439227"/>
      <w:r>
        <w:t>С</w:t>
      </w:r>
      <w:r w:rsidR="006004D9" w:rsidRPr="00BE5DFE">
        <w:t>ценарны</w:t>
      </w:r>
      <w:r>
        <w:t>е</w:t>
      </w:r>
      <w:r w:rsidR="006004D9" w:rsidRPr="00BE5DFE">
        <w:t xml:space="preserve"> фактор</w:t>
      </w:r>
      <w:r>
        <w:t>ы</w:t>
      </w:r>
      <w:r w:rsidR="006004D9" w:rsidRPr="00BE5DFE">
        <w:t xml:space="preserve"> трех альтернативных сценариев развития (консервативный, целевой и оптимистический</w:t>
      </w:r>
      <w:bookmarkEnd w:id="27"/>
      <w:r w:rsidR="000E27C0">
        <w:t>)</w:t>
      </w:r>
      <w:bookmarkEnd w:id="28"/>
    </w:p>
    <w:p w:rsidR="00264D31" w:rsidRPr="000D1638" w:rsidRDefault="00264D31" w:rsidP="00376CAE">
      <w:pPr>
        <w:autoSpaceDE w:val="0"/>
        <w:autoSpaceDN w:val="0"/>
        <w:adjustRightInd w:val="0"/>
        <w:spacing w:line="259" w:lineRule="auto"/>
        <w:ind w:firstLine="709"/>
        <w:jc w:val="both"/>
        <w:rPr>
          <w:rFonts w:asciiTheme="majorHAnsi" w:hAnsiTheme="majorHAnsi"/>
          <w:color w:val="auto"/>
        </w:rPr>
      </w:pPr>
      <w:r w:rsidRPr="000D1638">
        <w:rPr>
          <w:rFonts w:asciiTheme="majorHAnsi" w:hAnsiTheme="majorHAnsi"/>
          <w:color w:val="auto"/>
        </w:rPr>
        <w:t xml:space="preserve">В зависимости от степени реализации различных факторов (макроэкономических, технологических, социальных и др.) можно выделить три сценария социально-экономического развития </w:t>
      </w:r>
      <w:r w:rsidR="000D1638" w:rsidRPr="000D1638">
        <w:rPr>
          <w:rFonts w:asciiTheme="majorHAnsi" w:hAnsiTheme="majorHAnsi"/>
          <w:color w:val="auto"/>
        </w:rPr>
        <w:t>Унечского района</w:t>
      </w:r>
      <w:r w:rsidRPr="000D1638">
        <w:rPr>
          <w:rFonts w:asciiTheme="majorHAnsi" w:hAnsiTheme="majorHAnsi"/>
          <w:color w:val="auto"/>
        </w:rPr>
        <w:t xml:space="preserve"> в долгосрочной перспективе – консервативный, базовый и целевой.</w:t>
      </w:r>
    </w:p>
    <w:p w:rsidR="00264D31" w:rsidRPr="000D1638" w:rsidRDefault="00264D31" w:rsidP="00376CAE">
      <w:pPr>
        <w:autoSpaceDE w:val="0"/>
        <w:autoSpaceDN w:val="0"/>
        <w:adjustRightInd w:val="0"/>
        <w:spacing w:line="259" w:lineRule="auto"/>
        <w:ind w:firstLine="709"/>
        <w:jc w:val="both"/>
        <w:rPr>
          <w:rFonts w:asciiTheme="majorHAnsi" w:hAnsiTheme="majorHAnsi"/>
          <w:color w:val="auto"/>
        </w:rPr>
      </w:pPr>
      <w:r w:rsidRPr="00154F3D">
        <w:rPr>
          <w:rFonts w:asciiTheme="majorHAnsi" w:hAnsiTheme="majorHAnsi"/>
          <w:i/>
          <w:color w:val="auto"/>
        </w:rPr>
        <w:t>Консервативный сценарий</w:t>
      </w:r>
      <w:r w:rsidRPr="000D1638">
        <w:rPr>
          <w:rFonts w:asciiTheme="majorHAnsi" w:hAnsiTheme="majorHAnsi"/>
          <w:color w:val="auto"/>
        </w:rPr>
        <w:t xml:space="preserve"> отражает инерционное развитие экономики </w:t>
      </w:r>
      <w:r w:rsidR="000D1638">
        <w:rPr>
          <w:rFonts w:asciiTheme="majorHAnsi" w:hAnsiTheme="majorHAnsi"/>
          <w:color w:val="auto"/>
        </w:rPr>
        <w:t>района</w:t>
      </w:r>
      <w:r w:rsidRPr="000D1638">
        <w:rPr>
          <w:rFonts w:asciiTheme="majorHAnsi" w:hAnsiTheme="majorHAnsi"/>
          <w:color w:val="auto"/>
        </w:rPr>
        <w:t xml:space="preserve"> в условиях сохранения инфраструктурных ограничений с сохранением специализации в сфере сельского хозяйства и отдельных отраслях промышленности. Наряду с ростом производства сельскохозяйственного сырья (прежде всего, картофеля и мяса), наращиваются мощности по его переработке и выпуску продуктов. </w:t>
      </w:r>
    </w:p>
    <w:p w:rsidR="00264D31" w:rsidRPr="000D1638" w:rsidRDefault="00264D31" w:rsidP="00376CAE">
      <w:pPr>
        <w:autoSpaceDE w:val="0"/>
        <w:autoSpaceDN w:val="0"/>
        <w:adjustRightInd w:val="0"/>
        <w:spacing w:line="259" w:lineRule="auto"/>
        <w:ind w:firstLine="709"/>
        <w:jc w:val="both"/>
        <w:rPr>
          <w:rFonts w:asciiTheme="majorHAnsi" w:hAnsiTheme="majorHAnsi"/>
          <w:color w:val="auto"/>
        </w:rPr>
      </w:pPr>
      <w:r w:rsidRPr="000D1638">
        <w:rPr>
          <w:rFonts w:asciiTheme="majorHAnsi" w:hAnsiTheme="majorHAnsi"/>
          <w:color w:val="auto"/>
        </w:rPr>
        <w:t>Наблюдается торможение инвестиционной активности, вызванное завершением инвестиционных проектов в агропромышленном комплексе, инициированных в 201</w:t>
      </w:r>
      <w:r w:rsidR="000D1638">
        <w:rPr>
          <w:rFonts w:asciiTheme="majorHAnsi" w:hAnsiTheme="majorHAnsi"/>
          <w:color w:val="auto"/>
        </w:rPr>
        <w:t>5</w:t>
      </w:r>
      <w:r w:rsidRPr="000D1638">
        <w:rPr>
          <w:rFonts w:asciiTheme="majorHAnsi" w:hAnsiTheme="majorHAnsi"/>
          <w:color w:val="auto"/>
        </w:rPr>
        <w:t>-2017 гг.; отсутствием инициатив по масштабному обновлению производственных фондов на площадках промышленных предприятий; низкой предпринимательской активностью в р</w:t>
      </w:r>
      <w:r w:rsidR="000D1638">
        <w:rPr>
          <w:rFonts w:asciiTheme="majorHAnsi" w:hAnsiTheme="majorHAnsi"/>
          <w:color w:val="auto"/>
        </w:rPr>
        <w:t>айоне</w:t>
      </w:r>
      <w:r w:rsidRPr="000D1638">
        <w:rPr>
          <w:rFonts w:asciiTheme="majorHAnsi" w:hAnsiTheme="majorHAnsi"/>
          <w:color w:val="auto"/>
        </w:rPr>
        <w:t xml:space="preserve">. </w:t>
      </w:r>
    </w:p>
    <w:p w:rsidR="00264D31" w:rsidRPr="000D1638" w:rsidRDefault="00264D31" w:rsidP="00376CAE">
      <w:pPr>
        <w:autoSpaceDE w:val="0"/>
        <w:autoSpaceDN w:val="0"/>
        <w:adjustRightInd w:val="0"/>
        <w:spacing w:line="259" w:lineRule="auto"/>
        <w:ind w:firstLine="709"/>
        <w:jc w:val="both"/>
        <w:rPr>
          <w:rFonts w:asciiTheme="majorHAnsi" w:hAnsiTheme="majorHAnsi"/>
          <w:color w:val="auto"/>
        </w:rPr>
      </w:pPr>
      <w:r w:rsidRPr="000D1638">
        <w:rPr>
          <w:rFonts w:asciiTheme="majorHAnsi" w:hAnsiTheme="majorHAnsi"/>
          <w:color w:val="auto"/>
        </w:rPr>
        <w:t xml:space="preserve">При консервативном сценарии сохраняется тренд по сокращению численности населения, как за счет роста естественной убыли, так и за счет миграционного оттока, существенного улучшения качества жизни не происходит. В области сохраняется существующая система государственного управления, сфокусированная на решении локальных задач. </w:t>
      </w:r>
    </w:p>
    <w:p w:rsidR="00264D31" w:rsidRPr="000D1638" w:rsidRDefault="00264D31" w:rsidP="00376CAE">
      <w:pPr>
        <w:autoSpaceDE w:val="0"/>
        <w:autoSpaceDN w:val="0"/>
        <w:adjustRightInd w:val="0"/>
        <w:spacing w:line="259" w:lineRule="auto"/>
        <w:ind w:firstLine="709"/>
        <w:jc w:val="both"/>
        <w:rPr>
          <w:rFonts w:asciiTheme="majorHAnsi" w:hAnsiTheme="majorHAnsi"/>
          <w:color w:val="auto"/>
        </w:rPr>
      </w:pPr>
      <w:r w:rsidRPr="000D1638">
        <w:rPr>
          <w:rFonts w:asciiTheme="majorHAnsi" w:hAnsiTheme="majorHAnsi"/>
          <w:color w:val="auto"/>
        </w:rPr>
        <w:t>В данном сценарии возможности экономического роста будут ограничиваться преимущественно следующими факторами:</w:t>
      </w:r>
    </w:p>
    <w:p w:rsidR="00264D31" w:rsidRPr="000D1638" w:rsidRDefault="00264D31" w:rsidP="00376CAE">
      <w:pPr>
        <w:widowControl/>
        <w:numPr>
          <w:ilvl w:val="0"/>
          <w:numId w:val="39"/>
        </w:numPr>
        <w:tabs>
          <w:tab w:val="num" w:pos="709"/>
          <w:tab w:val="left" w:pos="851"/>
        </w:tabs>
        <w:ind w:left="0" w:firstLine="709"/>
        <w:jc w:val="both"/>
        <w:rPr>
          <w:rFonts w:asciiTheme="majorHAnsi" w:eastAsia="Times New Roman" w:hAnsiTheme="majorHAnsi"/>
          <w:spacing w:val="-4"/>
          <w:szCs w:val="26"/>
        </w:rPr>
      </w:pPr>
      <w:r w:rsidRPr="000D1638">
        <w:rPr>
          <w:rFonts w:asciiTheme="majorHAnsi" w:eastAsia="Times New Roman" w:hAnsiTheme="majorHAnsi"/>
          <w:spacing w:val="-4"/>
          <w:szCs w:val="26"/>
        </w:rPr>
        <w:t xml:space="preserve">низким уровнем интеграции </w:t>
      </w:r>
      <w:r w:rsidR="000D1638" w:rsidRPr="000D1638">
        <w:rPr>
          <w:rFonts w:asciiTheme="majorHAnsi" w:eastAsia="Times New Roman" w:hAnsiTheme="majorHAnsi"/>
          <w:spacing w:val="-4"/>
          <w:szCs w:val="26"/>
        </w:rPr>
        <w:t xml:space="preserve">в региональную </w:t>
      </w:r>
      <w:r w:rsidRPr="000D1638">
        <w:rPr>
          <w:rFonts w:asciiTheme="majorHAnsi" w:eastAsia="Times New Roman" w:hAnsiTheme="majorHAnsi"/>
          <w:spacing w:val="-4"/>
          <w:szCs w:val="26"/>
        </w:rPr>
        <w:t>экономик</w:t>
      </w:r>
      <w:r w:rsidR="000D1638" w:rsidRPr="000D1638">
        <w:rPr>
          <w:rFonts w:asciiTheme="majorHAnsi" w:eastAsia="Times New Roman" w:hAnsiTheme="majorHAnsi"/>
          <w:spacing w:val="-4"/>
          <w:szCs w:val="26"/>
        </w:rPr>
        <w:t>у</w:t>
      </w:r>
      <w:r w:rsidRPr="000D1638">
        <w:rPr>
          <w:rFonts w:asciiTheme="majorHAnsi" w:eastAsia="Times New Roman" w:hAnsiTheme="majorHAnsi"/>
          <w:spacing w:val="-4"/>
          <w:szCs w:val="26"/>
        </w:rPr>
        <w:t xml:space="preserve"> </w:t>
      </w:r>
      <w:r w:rsidR="00376CAE">
        <w:rPr>
          <w:rFonts w:asciiTheme="majorHAnsi" w:eastAsia="Times New Roman" w:hAnsiTheme="majorHAnsi"/>
          <w:spacing w:val="-4"/>
          <w:szCs w:val="26"/>
        </w:rPr>
        <w:t>и</w:t>
      </w:r>
      <w:r w:rsidRPr="000D1638">
        <w:rPr>
          <w:rFonts w:asciiTheme="majorHAnsi" w:eastAsia="Times New Roman" w:hAnsiTheme="majorHAnsi"/>
          <w:spacing w:val="-4"/>
          <w:szCs w:val="26"/>
        </w:rPr>
        <w:t xml:space="preserve"> </w:t>
      </w:r>
      <w:r w:rsidR="000D1638" w:rsidRPr="000D1638">
        <w:rPr>
          <w:rFonts w:asciiTheme="majorHAnsi" w:eastAsia="Times New Roman" w:hAnsiTheme="majorHAnsi"/>
          <w:spacing w:val="-4"/>
          <w:szCs w:val="26"/>
        </w:rPr>
        <w:t>российскую</w:t>
      </w:r>
      <w:r w:rsidRPr="000D1638">
        <w:rPr>
          <w:rFonts w:asciiTheme="majorHAnsi" w:eastAsia="Times New Roman" w:hAnsiTheme="majorHAnsi"/>
          <w:spacing w:val="-4"/>
          <w:szCs w:val="26"/>
        </w:rPr>
        <w:t xml:space="preserve"> систему разделения труда;</w:t>
      </w:r>
    </w:p>
    <w:p w:rsidR="00264D31" w:rsidRPr="000D1638" w:rsidRDefault="00264D31" w:rsidP="00376CAE">
      <w:pPr>
        <w:widowControl/>
        <w:numPr>
          <w:ilvl w:val="0"/>
          <w:numId w:val="39"/>
        </w:numPr>
        <w:tabs>
          <w:tab w:val="num" w:pos="709"/>
          <w:tab w:val="left" w:pos="851"/>
        </w:tabs>
        <w:ind w:left="0" w:firstLine="709"/>
        <w:jc w:val="both"/>
        <w:rPr>
          <w:rFonts w:asciiTheme="majorHAnsi" w:eastAsia="Times New Roman" w:hAnsiTheme="majorHAnsi"/>
          <w:spacing w:val="-4"/>
          <w:szCs w:val="26"/>
        </w:rPr>
      </w:pPr>
      <w:r w:rsidRPr="000D1638">
        <w:rPr>
          <w:rFonts w:asciiTheme="majorHAnsi" w:eastAsia="Times New Roman" w:hAnsiTheme="majorHAnsi"/>
          <w:spacing w:val="-4"/>
          <w:szCs w:val="26"/>
        </w:rPr>
        <w:t>снижением технологической конкурентоспособности производств;</w:t>
      </w:r>
    </w:p>
    <w:p w:rsidR="00264D31" w:rsidRPr="000D1638" w:rsidRDefault="00264D31" w:rsidP="00376CAE">
      <w:pPr>
        <w:widowControl/>
        <w:numPr>
          <w:ilvl w:val="0"/>
          <w:numId w:val="39"/>
        </w:numPr>
        <w:tabs>
          <w:tab w:val="num" w:pos="709"/>
          <w:tab w:val="left" w:pos="851"/>
        </w:tabs>
        <w:ind w:left="0" w:firstLine="709"/>
        <w:jc w:val="both"/>
        <w:rPr>
          <w:rFonts w:asciiTheme="majorHAnsi" w:eastAsia="Times New Roman" w:hAnsiTheme="majorHAnsi"/>
          <w:spacing w:val="-4"/>
          <w:szCs w:val="26"/>
        </w:rPr>
      </w:pPr>
      <w:r w:rsidRPr="000D1638">
        <w:rPr>
          <w:rFonts w:asciiTheme="majorHAnsi" w:eastAsia="Times New Roman" w:hAnsiTheme="majorHAnsi"/>
          <w:spacing w:val="-4"/>
          <w:szCs w:val="26"/>
        </w:rPr>
        <w:t>отсутствием условий и стимулов для развития человеческого капитала;</w:t>
      </w:r>
    </w:p>
    <w:p w:rsidR="00264D31" w:rsidRPr="000D1638" w:rsidRDefault="00264D31" w:rsidP="00376CAE">
      <w:pPr>
        <w:widowControl/>
        <w:numPr>
          <w:ilvl w:val="0"/>
          <w:numId w:val="39"/>
        </w:numPr>
        <w:tabs>
          <w:tab w:val="num" w:pos="709"/>
          <w:tab w:val="left" w:pos="851"/>
        </w:tabs>
        <w:ind w:left="0" w:firstLine="709"/>
        <w:jc w:val="both"/>
        <w:rPr>
          <w:rFonts w:asciiTheme="majorHAnsi" w:eastAsia="Times New Roman" w:hAnsiTheme="majorHAnsi"/>
          <w:spacing w:val="-4"/>
          <w:szCs w:val="26"/>
        </w:rPr>
      </w:pPr>
      <w:r w:rsidRPr="000D1638">
        <w:rPr>
          <w:rFonts w:asciiTheme="majorHAnsi" w:eastAsia="Times New Roman" w:hAnsiTheme="majorHAnsi"/>
          <w:spacing w:val="-4"/>
          <w:szCs w:val="26"/>
        </w:rPr>
        <w:lastRenderedPageBreak/>
        <w:t>низким уровнем инновационной активности;</w:t>
      </w:r>
    </w:p>
    <w:p w:rsidR="00264D31" w:rsidRPr="000D1638" w:rsidRDefault="00264D31" w:rsidP="00376CAE">
      <w:pPr>
        <w:widowControl/>
        <w:numPr>
          <w:ilvl w:val="0"/>
          <w:numId w:val="39"/>
        </w:numPr>
        <w:tabs>
          <w:tab w:val="num" w:pos="709"/>
          <w:tab w:val="left" w:pos="851"/>
        </w:tabs>
        <w:ind w:left="0" w:firstLine="709"/>
        <w:jc w:val="both"/>
        <w:rPr>
          <w:rFonts w:asciiTheme="majorHAnsi" w:eastAsia="Times New Roman" w:hAnsiTheme="majorHAnsi"/>
          <w:spacing w:val="-4"/>
          <w:szCs w:val="26"/>
        </w:rPr>
      </w:pPr>
      <w:r w:rsidRPr="000D1638">
        <w:rPr>
          <w:rFonts w:asciiTheme="majorHAnsi" w:eastAsia="Times New Roman" w:hAnsiTheme="majorHAnsi"/>
          <w:spacing w:val="-4"/>
          <w:szCs w:val="26"/>
        </w:rPr>
        <w:t xml:space="preserve">инфраструктурными ограничениями роста, которые не могут быть преодолены за счет институциональных реформ и требуют реализации инвестиционных проектов. </w:t>
      </w:r>
    </w:p>
    <w:p w:rsidR="00264D31" w:rsidRDefault="00264D31" w:rsidP="00376CAE">
      <w:pPr>
        <w:autoSpaceDE w:val="0"/>
        <w:autoSpaceDN w:val="0"/>
        <w:adjustRightInd w:val="0"/>
        <w:spacing w:line="259" w:lineRule="auto"/>
        <w:ind w:firstLine="709"/>
        <w:jc w:val="both"/>
        <w:rPr>
          <w:rFonts w:asciiTheme="majorHAnsi" w:hAnsiTheme="majorHAnsi"/>
          <w:color w:val="auto"/>
        </w:rPr>
      </w:pPr>
      <w:r w:rsidRPr="000D1638">
        <w:rPr>
          <w:rFonts w:asciiTheme="majorHAnsi" w:hAnsiTheme="majorHAnsi"/>
          <w:color w:val="auto"/>
        </w:rPr>
        <w:t xml:space="preserve">Выбор инерционного пути развития </w:t>
      </w:r>
      <w:r w:rsidR="000D1638" w:rsidRPr="000D1638">
        <w:rPr>
          <w:rFonts w:asciiTheme="majorHAnsi" w:hAnsiTheme="majorHAnsi"/>
          <w:color w:val="auto"/>
        </w:rPr>
        <w:t>Унечского района</w:t>
      </w:r>
      <w:r w:rsidRPr="000D1638">
        <w:rPr>
          <w:rFonts w:asciiTheme="majorHAnsi" w:hAnsiTheme="majorHAnsi"/>
          <w:color w:val="auto"/>
        </w:rPr>
        <w:t xml:space="preserve"> не потребует существенных изменений в сложившейся структуре экономики и системе </w:t>
      </w:r>
      <w:r w:rsidR="000D1638" w:rsidRPr="000D1638">
        <w:rPr>
          <w:rFonts w:asciiTheme="majorHAnsi" w:hAnsiTheme="majorHAnsi"/>
          <w:color w:val="auto"/>
        </w:rPr>
        <w:t>муниципального</w:t>
      </w:r>
      <w:r w:rsidRPr="000D1638">
        <w:rPr>
          <w:rFonts w:asciiTheme="majorHAnsi" w:hAnsiTheme="majorHAnsi"/>
          <w:color w:val="auto"/>
        </w:rPr>
        <w:t xml:space="preserve"> управления. Основные проекты развития будут реализовываться </w:t>
      </w:r>
      <w:r w:rsidR="000D1638" w:rsidRPr="000D1638">
        <w:rPr>
          <w:rFonts w:asciiTheme="majorHAnsi" w:hAnsiTheme="majorHAnsi"/>
          <w:color w:val="auto"/>
        </w:rPr>
        <w:t>действующими</w:t>
      </w:r>
      <w:r w:rsidRPr="000D1638">
        <w:rPr>
          <w:rFonts w:asciiTheme="majorHAnsi" w:hAnsiTheme="majorHAnsi"/>
          <w:color w:val="auto"/>
        </w:rPr>
        <w:t xml:space="preserve"> экономическими субъектами. Имеющиеся инвестиционные ресурсы </w:t>
      </w:r>
      <w:r w:rsidR="000D1638" w:rsidRPr="000D1638">
        <w:rPr>
          <w:rFonts w:asciiTheme="majorHAnsi" w:hAnsiTheme="majorHAnsi"/>
          <w:color w:val="auto"/>
        </w:rPr>
        <w:t xml:space="preserve">муниципальные </w:t>
      </w:r>
      <w:r w:rsidRPr="000D1638">
        <w:rPr>
          <w:rFonts w:asciiTheme="majorHAnsi" w:hAnsiTheme="majorHAnsi"/>
          <w:color w:val="auto"/>
        </w:rPr>
        <w:t xml:space="preserve">власти будут направлять преимущественно на обеспечение функционирования существующей инфраструктуры без ее обновления. </w:t>
      </w:r>
    </w:p>
    <w:p w:rsidR="002C4B81" w:rsidRPr="00A900E6" w:rsidRDefault="002C4B81" w:rsidP="002C4B81">
      <w:pPr>
        <w:pStyle w:val="afb"/>
        <w:ind w:right="0"/>
        <w:jc w:val="right"/>
        <w:rPr>
          <w:rFonts w:ascii="Cambria" w:hAnsi="Cambria"/>
          <w:b w:val="0"/>
          <w:lang w:val="ru-RU"/>
        </w:rPr>
      </w:pPr>
      <w:r w:rsidRPr="00A900E6">
        <w:rPr>
          <w:rFonts w:ascii="Cambria" w:hAnsi="Cambria"/>
          <w:b w:val="0"/>
          <w:lang w:val="ru-RU"/>
        </w:rPr>
        <w:t xml:space="preserve">Таблица </w:t>
      </w:r>
      <w:r w:rsidR="000B7F3D" w:rsidRPr="002C4B81">
        <w:rPr>
          <w:rFonts w:ascii="Cambria" w:hAnsi="Cambria"/>
          <w:b w:val="0"/>
        </w:rPr>
        <w:fldChar w:fldCharType="begin"/>
      </w:r>
      <w:r w:rsidRPr="00A900E6">
        <w:rPr>
          <w:rFonts w:ascii="Cambria" w:hAnsi="Cambria"/>
          <w:b w:val="0"/>
          <w:lang w:val="ru-RU"/>
        </w:rPr>
        <w:instrText xml:space="preserve"> </w:instrText>
      </w:r>
      <w:r w:rsidRPr="002C4B81">
        <w:rPr>
          <w:rFonts w:ascii="Cambria" w:hAnsi="Cambria"/>
          <w:b w:val="0"/>
        </w:rPr>
        <w:instrText>SEQ</w:instrText>
      </w:r>
      <w:r w:rsidRPr="00A900E6">
        <w:rPr>
          <w:rFonts w:ascii="Cambria" w:hAnsi="Cambria"/>
          <w:b w:val="0"/>
          <w:lang w:val="ru-RU"/>
        </w:rPr>
        <w:instrText xml:space="preserve"> Таблица \* </w:instrText>
      </w:r>
      <w:r w:rsidRPr="002C4B81">
        <w:rPr>
          <w:rFonts w:ascii="Cambria" w:hAnsi="Cambria"/>
          <w:b w:val="0"/>
        </w:rPr>
        <w:instrText>ARABIC</w:instrText>
      </w:r>
      <w:r w:rsidRPr="00A900E6">
        <w:rPr>
          <w:rFonts w:ascii="Cambria" w:hAnsi="Cambria"/>
          <w:b w:val="0"/>
          <w:lang w:val="ru-RU"/>
        </w:rPr>
        <w:instrText xml:space="preserve"> </w:instrText>
      </w:r>
      <w:r w:rsidR="000B7F3D" w:rsidRPr="002C4B81">
        <w:rPr>
          <w:rFonts w:ascii="Cambria" w:hAnsi="Cambria"/>
          <w:b w:val="0"/>
        </w:rPr>
        <w:fldChar w:fldCharType="separate"/>
      </w:r>
      <w:r w:rsidR="00C31C0C" w:rsidRPr="007D1D2F">
        <w:rPr>
          <w:rFonts w:ascii="Cambria" w:hAnsi="Cambria"/>
          <w:b w:val="0"/>
          <w:noProof/>
          <w:lang w:val="ru-RU"/>
        </w:rPr>
        <w:t>13</w:t>
      </w:r>
      <w:r w:rsidR="000B7F3D" w:rsidRPr="002C4B81">
        <w:rPr>
          <w:rFonts w:ascii="Cambria" w:hAnsi="Cambria"/>
          <w:b w:val="0"/>
        </w:rPr>
        <w:fldChar w:fldCharType="end"/>
      </w:r>
    </w:p>
    <w:p w:rsidR="00264D31" w:rsidRDefault="00264D31" w:rsidP="00264D31">
      <w:pPr>
        <w:spacing w:before="120" w:after="120"/>
        <w:ind w:left="1134" w:right="1134"/>
        <w:jc w:val="center"/>
        <w:rPr>
          <w:rFonts w:asciiTheme="majorHAnsi" w:eastAsia="Times New Roman" w:hAnsiTheme="majorHAnsi"/>
          <w:b/>
          <w:szCs w:val="20"/>
        </w:rPr>
      </w:pPr>
      <w:r w:rsidRPr="002C4B81">
        <w:rPr>
          <w:rFonts w:asciiTheme="majorHAnsi" w:eastAsia="Times New Roman" w:hAnsiTheme="majorHAnsi"/>
          <w:b/>
          <w:szCs w:val="20"/>
        </w:rPr>
        <w:t xml:space="preserve">Основные показатели реализации консервативного сценария развития </w:t>
      </w:r>
      <w:r w:rsidR="00494E30">
        <w:rPr>
          <w:rFonts w:asciiTheme="majorHAnsi" w:eastAsia="Times New Roman" w:hAnsiTheme="majorHAnsi"/>
          <w:b/>
          <w:szCs w:val="20"/>
        </w:rPr>
        <w:t>Унечского</w:t>
      </w:r>
      <w:r w:rsidRPr="002C4B81">
        <w:rPr>
          <w:rFonts w:asciiTheme="majorHAnsi" w:eastAsia="Times New Roman" w:hAnsiTheme="majorHAnsi"/>
          <w:b/>
          <w:szCs w:val="20"/>
        </w:rPr>
        <w:t xml:space="preserve"> </w:t>
      </w:r>
      <w:r w:rsidR="00494E30">
        <w:rPr>
          <w:rFonts w:asciiTheme="majorHAnsi" w:eastAsia="Times New Roman" w:hAnsiTheme="majorHAnsi"/>
          <w:b/>
          <w:szCs w:val="20"/>
        </w:rPr>
        <w:t xml:space="preserve">района </w:t>
      </w:r>
      <w:r w:rsidRPr="002C4B81">
        <w:rPr>
          <w:rFonts w:asciiTheme="majorHAnsi" w:eastAsia="Times New Roman" w:hAnsiTheme="majorHAnsi"/>
          <w:b/>
          <w:szCs w:val="20"/>
        </w:rPr>
        <w:t>до 2030 года</w:t>
      </w:r>
    </w:p>
    <w:tbl>
      <w:tblPr>
        <w:tblW w:w="5000" w:type="pct"/>
        <w:tblLook w:val="04A0"/>
      </w:tblPr>
      <w:tblGrid>
        <w:gridCol w:w="636"/>
        <w:gridCol w:w="78"/>
        <w:gridCol w:w="4299"/>
        <w:gridCol w:w="21"/>
        <w:gridCol w:w="1000"/>
        <w:gridCol w:w="63"/>
        <w:gridCol w:w="984"/>
        <w:gridCol w:w="80"/>
        <w:gridCol w:w="1024"/>
        <w:gridCol w:w="39"/>
        <w:gridCol w:w="1064"/>
      </w:tblGrid>
      <w:tr w:rsidR="00E34E52" w:rsidRPr="003B0C0F" w:rsidTr="00B54A19">
        <w:trPr>
          <w:trHeight w:val="290"/>
          <w:tblHeader/>
        </w:trPr>
        <w:tc>
          <w:tcPr>
            <w:tcW w:w="384"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34E52" w:rsidRPr="003B0C0F" w:rsidRDefault="00E34E52" w:rsidP="00292BF5">
            <w:pPr>
              <w:jc w:val="center"/>
              <w:rPr>
                <w:rFonts w:ascii="Cambria" w:eastAsia="Times New Roman" w:hAnsi="Cambria"/>
                <w:b/>
              </w:rPr>
            </w:pPr>
            <w:r w:rsidRPr="003B0C0F">
              <w:rPr>
                <w:rFonts w:ascii="Cambria" w:eastAsia="Times New Roman" w:hAnsi="Cambria"/>
                <w:b/>
              </w:rPr>
              <w:t>№</w:t>
            </w:r>
          </w:p>
        </w:tc>
        <w:tc>
          <w:tcPr>
            <w:tcW w:w="2327" w:type="pct"/>
            <w:gridSpan w:val="2"/>
            <w:tcBorders>
              <w:top w:val="single" w:sz="4" w:space="0" w:color="auto"/>
              <w:left w:val="nil"/>
              <w:bottom w:val="single" w:sz="4" w:space="0" w:color="auto"/>
              <w:right w:val="single" w:sz="4" w:space="0" w:color="auto"/>
            </w:tcBorders>
            <w:shd w:val="clear" w:color="auto" w:fill="auto"/>
            <w:vAlign w:val="center"/>
            <w:hideMark/>
          </w:tcPr>
          <w:p w:rsidR="00E34E52" w:rsidRPr="003B0C0F" w:rsidRDefault="00E34E52" w:rsidP="00292BF5">
            <w:pPr>
              <w:rPr>
                <w:rFonts w:ascii="Cambria" w:eastAsia="Times New Roman" w:hAnsi="Cambria"/>
                <w:b/>
              </w:rPr>
            </w:pPr>
            <w:r w:rsidRPr="003B0C0F">
              <w:rPr>
                <w:rFonts w:ascii="Cambria" w:eastAsia="Times New Roman" w:hAnsi="Cambria"/>
                <w:b/>
              </w:rPr>
              <w:t>Показатель</w:t>
            </w:r>
          </w:p>
        </w:tc>
        <w:tc>
          <w:tcPr>
            <w:tcW w:w="572" w:type="pct"/>
            <w:gridSpan w:val="2"/>
            <w:tcBorders>
              <w:top w:val="single" w:sz="4" w:space="0" w:color="auto"/>
              <w:left w:val="nil"/>
              <w:bottom w:val="single" w:sz="4" w:space="0" w:color="auto"/>
              <w:right w:val="single" w:sz="4" w:space="0" w:color="auto"/>
            </w:tcBorders>
            <w:shd w:val="clear" w:color="auto" w:fill="auto"/>
            <w:noWrap/>
            <w:vAlign w:val="center"/>
            <w:hideMark/>
          </w:tcPr>
          <w:p w:rsidR="00E34E52" w:rsidRPr="003B0C0F" w:rsidRDefault="00E34E52" w:rsidP="00292BF5">
            <w:pPr>
              <w:jc w:val="center"/>
              <w:rPr>
                <w:rFonts w:ascii="Cambria" w:eastAsia="Times New Roman" w:hAnsi="Cambria"/>
                <w:b/>
              </w:rPr>
            </w:pPr>
            <w:r w:rsidRPr="003B0C0F">
              <w:rPr>
                <w:rFonts w:ascii="Cambria" w:eastAsia="Times New Roman" w:hAnsi="Cambria"/>
                <w:b/>
              </w:rPr>
              <w:t>2017</w:t>
            </w:r>
          </w:p>
        </w:tc>
        <w:tc>
          <w:tcPr>
            <w:tcW w:w="572" w:type="pct"/>
            <w:gridSpan w:val="2"/>
            <w:tcBorders>
              <w:top w:val="single" w:sz="4" w:space="0" w:color="auto"/>
              <w:left w:val="nil"/>
              <w:bottom w:val="single" w:sz="4" w:space="0" w:color="auto"/>
              <w:right w:val="single" w:sz="4" w:space="0" w:color="auto"/>
            </w:tcBorders>
            <w:shd w:val="clear" w:color="auto" w:fill="auto"/>
            <w:noWrap/>
            <w:vAlign w:val="center"/>
            <w:hideMark/>
          </w:tcPr>
          <w:p w:rsidR="00E34E52" w:rsidRPr="003B0C0F" w:rsidRDefault="00E34E52" w:rsidP="00292BF5">
            <w:pPr>
              <w:jc w:val="center"/>
              <w:rPr>
                <w:rFonts w:ascii="Cambria" w:eastAsia="Times New Roman" w:hAnsi="Cambria"/>
                <w:b/>
              </w:rPr>
            </w:pPr>
            <w:r w:rsidRPr="003B0C0F">
              <w:rPr>
                <w:rFonts w:ascii="Cambria" w:eastAsia="Times New Roman" w:hAnsi="Cambria"/>
                <w:b/>
              </w:rPr>
              <w:t>2020</w:t>
            </w:r>
          </w:p>
        </w:tc>
        <w:tc>
          <w:tcPr>
            <w:tcW w:w="572" w:type="pct"/>
            <w:gridSpan w:val="2"/>
            <w:tcBorders>
              <w:top w:val="single" w:sz="4" w:space="0" w:color="auto"/>
              <w:left w:val="nil"/>
              <w:bottom w:val="single" w:sz="4" w:space="0" w:color="auto"/>
              <w:right w:val="single" w:sz="4" w:space="0" w:color="auto"/>
            </w:tcBorders>
            <w:shd w:val="clear" w:color="auto" w:fill="auto"/>
            <w:noWrap/>
            <w:vAlign w:val="center"/>
            <w:hideMark/>
          </w:tcPr>
          <w:p w:rsidR="00E34E52" w:rsidRPr="003B0C0F" w:rsidRDefault="00E34E52" w:rsidP="00292BF5">
            <w:pPr>
              <w:jc w:val="center"/>
              <w:rPr>
                <w:rFonts w:ascii="Cambria" w:eastAsia="Times New Roman" w:hAnsi="Cambria"/>
                <w:b/>
              </w:rPr>
            </w:pPr>
            <w:r w:rsidRPr="003B0C0F">
              <w:rPr>
                <w:rFonts w:ascii="Cambria" w:eastAsia="Times New Roman" w:hAnsi="Cambria"/>
                <w:b/>
              </w:rPr>
              <w:t>2025</w:t>
            </w:r>
          </w:p>
        </w:tc>
        <w:tc>
          <w:tcPr>
            <w:tcW w:w="572" w:type="pct"/>
            <w:tcBorders>
              <w:top w:val="single" w:sz="4" w:space="0" w:color="auto"/>
              <w:left w:val="nil"/>
              <w:bottom w:val="single" w:sz="4" w:space="0" w:color="auto"/>
              <w:right w:val="single" w:sz="4" w:space="0" w:color="auto"/>
            </w:tcBorders>
            <w:shd w:val="clear" w:color="auto" w:fill="auto"/>
            <w:noWrap/>
            <w:vAlign w:val="center"/>
            <w:hideMark/>
          </w:tcPr>
          <w:p w:rsidR="00E34E52" w:rsidRPr="003B0C0F" w:rsidRDefault="00E34E52" w:rsidP="00292BF5">
            <w:pPr>
              <w:jc w:val="center"/>
              <w:rPr>
                <w:rFonts w:ascii="Cambria" w:eastAsia="Times New Roman" w:hAnsi="Cambria"/>
                <w:b/>
              </w:rPr>
            </w:pPr>
            <w:r w:rsidRPr="003B0C0F">
              <w:rPr>
                <w:rFonts w:ascii="Cambria" w:eastAsia="Times New Roman" w:hAnsi="Cambria"/>
                <w:b/>
              </w:rPr>
              <w:t>2030</w:t>
            </w:r>
          </w:p>
        </w:tc>
      </w:tr>
      <w:tr w:rsidR="00E34E52" w:rsidRPr="003B0C0F" w:rsidTr="00B54A19">
        <w:trPr>
          <w:trHeight w:val="290"/>
        </w:trPr>
        <w:tc>
          <w:tcPr>
            <w:tcW w:w="384" w:type="pct"/>
            <w:gridSpan w:val="2"/>
            <w:tcBorders>
              <w:top w:val="nil"/>
              <w:left w:val="single" w:sz="4" w:space="0" w:color="auto"/>
              <w:bottom w:val="single" w:sz="4" w:space="0" w:color="auto"/>
              <w:right w:val="single" w:sz="4" w:space="0" w:color="auto"/>
            </w:tcBorders>
            <w:shd w:val="clear" w:color="auto" w:fill="auto"/>
            <w:noWrap/>
            <w:vAlign w:val="center"/>
            <w:hideMark/>
          </w:tcPr>
          <w:p w:rsidR="00E34E52" w:rsidRPr="003B0C0F" w:rsidRDefault="00E34E52" w:rsidP="00292BF5">
            <w:pPr>
              <w:jc w:val="center"/>
              <w:rPr>
                <w:rFonts w:ascii="Cambria" w:eastAsia="Times New Roman" w:hAnsi="Cambria"/>
              </w:rPr>
            </w:pPr>
            <w:r w:rsidRPr="003B0C0F">
              <w:rPr>
                <w:rFonts w:ascii="Cambria" w:eastAsia="Times New Roman" w:hAnsi="Cambria"/>
              </w:rPr>
              <w:t>1</w:t>
            </w:r>
          </w:p>
        </w:tc>
        <w:tc>
          <w:tcPr>
            <w:tcW w:w="2327" w:type="pct"/>
            <w:gridSpan w:val="2"/>
            <w:tcBorders>
              <w:top w:val="nil"/>
              <w:left w:val="nil"/>
              <w:bottom w:val="single" w:sz="4" w:space="0" w:color="auto"/>
              <w:right w:val="single" w:sz="4" w:space="0" w:color="auto"/>
            </w:tcBorders>
            <w:shd w:val="clear" w:color="auto" w:fill="auto"/>
            <w:vAlign w:val="center"/>
            <w:hideMark/>
          </w:tcPr>
          <w:p w:rsidR="00E34E52" w:rsidRPr="003B0C0F" w:rsidRDefault="00E34E52" w:rsidP="00292BF5">
            <w:pPr>
              <w:rPr>
                <w:rFonts w:ascii="Cambria" w:eastAsia="Times New Roman" w:hAnsi="Cambria"/>
              </w:rPr>
            </w:pPr>
            <w:r w:rsidRPr="003B0C0F">
              <w:rPr>
                <w:rFonts w:ascii="Cambria" w:eastAsia="Times New Roman" w:hAnsi="Cambria"/>
              </w:rPr>
              <w:t>Численность населения на начало года, тыс. чел.</w:t>
            </w:r>
          </w:p>
        </w:tc>
        <w:tc>
          <w:tcPr>
            <w:tcW w:w="572" w:type="pct"/>
            <w:gridSpan w:val="2"/>
            <w:tcBorders>
              <w:top w:val="nil"/>
              <w:left w:val="nil"/>
              <w:bottom w:val="single" w:sz="4" w:space="0" w:color="auto"/>
              <w:right w:val="single" w:sz="4" w:space="0" w:color="auto"/>
            </w:tcBorders>
            <w:shd w:val="clear" w:color="auto" w:fill="auto"/>
            <w:noWrap/>
            <w:vAlign w:val="center"/>
          </w:tcPr>
          <w:p w:rsidR="00E34E52" w:rsidRPr="003B0C0F" w:rsidRDefault="00E34E52" w:rsidP="00292BF5">
            <w:pPr>
              <w:jc w:val="center"/>
              <w:rPr>
                <w:rFonts w:ascii="Cambria" w:eastAsia="Times New Roman" w:hAnsi="Cambria"/>
              </w:rPr>
            </w:pPr>
            <w:r w:rsidRPr="003B0C0F">
              <w:rPr>
                <w:rFonts w:ascii="Cambria" w:eastAsia="Times New Roman" w:hAnsi="Cambria"/>
              </w:rPr>
              <w:t>35</w:t>
            </w:r>
            <w:r>
              <w:rPr>
                <w:rFonts w:ascii="Cambria" w:eastAsia="Times New Roman" w:hAnsi="Cambria"/>
              </w:rPr>
              <w:t>,8</w:t>
            </w:r>
          </w:p>
        </w:tc>
        <w:tc>
          <w:tcPr>
            <w:tcW w:w="572" w:type="pct"/>
            <w:gridSpan w:val="2"/>
            <w:tcBorders>
              <w:top w:val="nil"/>
              <w:left w:val="nil"/>
              <w:bottom w:val="single" w:sz="4" w:space="0" w:color="auto"/>
              <w:right w:val="single" w:sz="4" w:space="0" w:color="auto"/>
            </w:tcBorders>
            <w:shd w:val="clear" w:color="auto" w:fill="auto"/>
            <w:noWrap/>
            <w:vAlign w:val="center"/>
          </w:tcPr>
          <w:p w:rsidR="00E34E52" w:rsidRPr="003B0C0F" w:rsidRDefault="00E34E52" w:rsidP="00292BF5">
            <w:pPr>
              <w:jc w:val="center"/>
              <w:rPr>
                <w:rFonts w:ascii="Cambria" w:eastAsia="Times New Roman" w:hAnsi="Cambria"/>
              </w:rPr>
            </w:pPr>
            <w:r w:rsidRPr="003B0C0F">
              <w:rPr>
                <w:rFonts w:ascii="Cambria" w:eastAsia="Times New Roman" w:hAnsi="Cambria"/>
              </w:rPr>
              <w:t>33</w:t>
            </w:r>
            <w:r>
              <w:rPr>
                <w:rFonts w:ascii="Cambria" w:eastAsia="Times New Roman" w:hAnsi="Cambria"/>
              </w:rPr>
              <w:t>,</w:t>
            </w:r>
            <w:r w:rsidRPr="003B0C0F">
              <w:rPr>
                <w:rFonts w:ascii="Cambria" w:eastAsia="Times New Roman" w:hAnsi="Cambria"/>
              </w:rPr>
              <w:t>9</w:t>
            </w:r>
          </w:p>
        </w:tc>
        <w:tc>
          <w:tcPr>
            <w:tcW w:w="572" w:type="pct"/>
            <w:gridSpan w:val="2"/>
            <w:tcBorders>
              <w:top w:val="nil"/>
              <w:left w:val="nil"/>
              <w:bottom w:val="single" w:sz="4" w:space="0" w:color="auto"/>
              <w:right w:val="single" w:sz="4" w:space="0" w:color="auto"/>
            </w:tcBorders>
            <w:shd w:val="clear" w:color="auto" w:fill="auto"/>
            <w:noWrap/>
            <w:vAlign w:val="center"/>
          </w:tcPr>
          <w:p w:rsidR="00E34E52" w:rsidRPr="003B0C0F" w:rsidRDefault="00E34E52" w:rsidP="00292BF5">
            <w:pPr>
              <w:rPr>
                <w:rFonts w:ascii="Cambria" w:eastAsia="Times New Roman" w:hAnsi="Cambria"/>
              </w:rPr>
            </w:pPr>
            <w:r>
              <w:rPr>
                <w:rFonts w:ascii="Cambria" w:eastAsia="Times New Roman" w:hAnsi="Cambria"/>
              </w:rPr>
              <w:t xml:space="preserve">  34,5</w:t>
            </w:r>
          </w:p>
        </w:tc>
        <w:tc>
          <w:tcPr>
            <w:tcW w:w="572" w:type="pct"/>
            <w:tcBorders>
              <w:top w:val="nil"/>
              <w:left w:val="nil"/>
              <w:bottom w:val="single" w:sz="4" w:space="0" w:color="auto"/>
              <w:right w:val="single" w:sz="4" w:space="0" w:color="auto"/>
            </w:tcBorders>
            <w:shd w:val="clear" w:color="auto" w:fill="auto"/>
            <w:noWrap/>
            <w:vAlign w:val="center"/>
          </w:tcPr>
          <w:p w:rsidR="00E34E52" w:rsidRPr="003B0C0F" w:rsidRDefault="00E34E52" w:rsidP="00292BF5">
            <w:pPr>
              <w:rPr>
                <w:rFonts w:ascii="Cambria" w:eastAsia="Times New Roman" w:hAnsi="Cambria"/>
              </w:rPr>
            </w:pPr>
            <w:r>
              <w:rPr>
                <w:rFonts w:ascii="Cambria" w:eastAsia="Times New Roman" w:hAnsi="Cambria"/>
              </w:rPr>
              <w:t>35,7</w:t>
            </w:r>
          </w:p>
        </w:tc>
      </w:tr>
      <w:tr w:rsidR="00E34E52" w:rsidRPr="00FB1F51" w:rsidTr="00B54A19">
        <w:trPr>
          <w:trHeight w:val="290"/>
        </w:trPr>
        <w:tc>
          <w:tcPr>
            <w:tcW w:w="384" w:type="pct"/>
            <w:gridSpan w:val="2"/>
            <w:tcBorders>
              <w:top w:val="nil"/>
              <w:left w:val="single" w:sz="4" w:space="0" w:color="auto"/>
              <w:bottom w:val="single" w:sz="4" w:space="0" w:color="auto"/>
              <w:right w:val="single" w:sz="4" w:space="0" w:color="auto"/>
            </w:tcBorders>
            <w:shd w:val="clear" w:color="auto" w:fill="auto"/>
            <w:noWrap/>
            <w:vAlign w:val="center"/>
            <w:hideMark/>
          </w:tcPr>
          <w:p w:rsidR="00E34E52" w:rsidRPr="00FB1F51" w:rsidRDefault="00E34E52" w:rsidP="00292BF5">
            <w:pPr>
              <w:jc w:val="center"/>
              <w:rPr>
                <w:rFonts w:ascii="Cambria" w:eastAsia="Times New Roman" w:hAnsi="Cambria"/>
              </w:rPr>
            </w:pPr>
            <w:r w:rsidRPr="00FB1F51">
              <w:rPr>
                <w:rFonts w:ascii="Cambria" w:eastAsia="Times New Roman" w:hAnsi="Cambria"/>
              </w:rPr>
              <w:t>2</w:t>
            </w:r>
          </w:p>
        </w:tc>
        <w:tc>
          <w:tcPr>
            <w:tcW w:w="2327" w:type="pct"/>
            <w:gridSpan w:val="2"/>
            <w:tcBorders>
              <w:top w:val="nil"/>
              <w:left w:val="nil"/>
              <w:bottom w:val="single" w:sz="4" w:space="0" w:color="auto"/>
              <w:right w:val="single" w:sz="4" w:space="0" w:color="auto"/>
            </w:tcBorders>
            <w:shd w:val="clear" w:color="auto" w:fill="auto"/>
            <w:vAlign w:val="center"/>
            <w:hideMark/>
          </w:tcPr>
          <w:p w:rsidR="00E34E52" w:rsidRPr="00FB1F51" w:rsidRDefault="00E34E52" w:rsidP="00292BF5">
            <w:pPr>
              <w:rPr>
                <w:rFonts w:ascii="Cambria" w:eastAsia="Times New Roman" w:hAnsi="Cambria"/>
              </w:rPr>
            </w:pPr>
            <w:r w:rsidRPr="00FB1F51">
              <w:rPr>
                <w:rFonts w:ascii="Cambria" w:eastAsia="Times New Roman" w:hAnsi="Cambria"/>
              </w:rPr>
              <w:t>Продолжительность жизни при рождении, лет</w:t>
            </w:r>
          </w:p>
        </w:tc>
        <w:tc>
          <w:tcPr>
            <w:tcW w:w="572" w:type="pct"/>
            <w:gridSpan w:val="2"/>
            <w:tcBorders>
              <w:top w:val="nil"/>
              <w:left w:val="nil"/>
              <w:bottom w:val="single" w:sz="4" w:space="0" w:color="auto"/>
              <w:right w:val="single" w:sz="4" w:space="0" w:color="auto"/>
            </w:tcBorders>
            <w:shd w:val="clear" w:color="auto" w:fill="auto"/>
            <w:noWrap/>
            <w:vAlign w:val="center"/>
          </w:tcPr>
          <w:p w:rsidR="00E34E52" w:rsidRPr="00FB1F51" w:rsidRDefault="00E34E52" w:rsidP="00292BF5">
            <w:pPr>
              <w:jc w:val="center"/>
              <w:rPr>
                <w:rFonts w:ascii="Cambria" w:eastAsia="Times New Roman" w:hAnsi="Cambria"/>
              </w:rPr>
            </w:pPr>
            <w:r w:rsidRPr="00FB1F51">
              <w:rPr>
                <w:rFonts w:ascii="Cambria" w:eastAsia="Times New Roman" w:hAnsi="Cambria"/>
              </w:rPr>
              <w:t>71,27</w:t>
            </w:r>
          </w:p>
        </w:tc>
        <w:tc>
          <w:tcPr>
            <w:tcW w:w="572" w:type="pct"/>
            <w:gridSpan w:val="2"/>
            <w:tcBorders>
              <w:top w:val="nil"/>
              <w:left w:val="nil"/>
              <w:bottom w:val="single" w:sz="4" w:space="0" w:color="auto"/>
              <w:right w:val="single" w:sz="4" w:space="0" w:color="auto"/>
            </w:tcBorders>
            <w:shd w:val="clear" w:color="auto" w:fill="auto"/>
            <w:noWrap/>
            <w:vAlign w:val="center"/>
          </w:tcPr>
          <w:p w:rsidR="00E34E52" w:rsidRPr="00FB1F51" w:rsidRDefault="00E34E52" w:rsidP="00292BF5">
            <w:pPr>
              <w:jc w:val="center"/>
              <w:rPr>
                <w:rFonts w:ascii="Cambria" w:eastAsia="Times New Roman" w:hAnsi="Cambria"/>
              </w:rPr>
            </w:pPr>
            <w:r w:rsidRPr="00FB1F51">
              <w:rPr>
                <w:rFonts w:ascii="Cambria" w:eastAsia="Times New Roman" w:hAnsi="Cambria"/>
              </w:rPr>
              <w:t>72,66</w:t>
            </w:r>
          </w:p>
        </w:tc>
        <w:tc>
          <w:tcPr>
            <w:tcW w:w="572" w:type="pct"/>
            <w:gridSpan w:val="2"/>
            <w:tcBorders>
              <w:top w:val="nil"/>
              <w:left w:val="nil"/>
              <w:bottom w:val="single" w:sz="4" w:space="0" w:color="auto"/>
              <w:right w:val="single" w:sz="4" w:space="0" w:color="auto"/>
            </w:tcBorders>
            <w:shd w:val="clear" w:color="auto" w:fill="auto"/>
            <w:noWrap/>
            <w:vAlign w:val="center"/>
          </w:tcPr>
          <w:p w:rsidR="00E34E52" w:rsidRPr="00FB1F51" w:rsidRDefault="00E34E52" w:rsidP="00292BF5">
            <w:pPr>
              <w:jc w:val="center"/>
              <w:rPr>
                <w:rFonts w:ascii="Cambria" w:eastAsia="Times New Roman" w:hAnsi="Cambria"/>
              </w:rPr>
            </w:pPr>
            <w:r w:rsidRPr="00FB1F51">
              <w:rPr>
                <w:rFonts w:ascii="Cambria" w:eastAsia="Times New Roman" w:hAnsi="Cambria"/>
              </w:rPr>
              <w:t>74,69</w:t>
            </w:r>
          </w:p>
        </w:tc>
        <w:tc>
          <w:tcPr>
            <w:tcW w:w="572" w:type="pct"/>
            <w:tcBorders>
              <w:top w:val="nil"/>
              <w:left w:val="nil"/>
              <w:bottom w:val="single" w:sz="4" w:space="0" w:color="auto"/>
              <w:right w:val="single" w:sz="4" w:space="0" w:color="auto"/>
            </w:tcBorders>
            <w:shd w:val="clear" w:color="auto" w:fill="auto"/>
            <w:noWrap/>
            <w:vAlign w:val="center"/>
          </w:tcPr>
          <w:p w:rsidR="00E34E52" w:rsidRPr="00FB1F51" w:rsidRDefault="00E34E52" w:rsidP="00292BF5">
            <w:pPr>
              <w:jc w:val="center"/>
              <w:rPr>
                <w:rFonts w:ascii="Cambria" w:eastAsia="Times New Roman" w:hAnsi="Cambria"/>
              </w:rPr>
            </w:pPr>
            <w:r w:rsidRPr="00FB1F51">
              <w:rPr>
                <w:rFonts w:ascii="Cambria" w:eastAsia="Times New Roman" w:hAnsi="Cambria"/>
              </w:rPr>
              <w:t>76,57</w:t>
            </w:r>
          </w:p>
        </w:tc>
      </w:tr>
      <w:tr w:rsidR="00E34E52" w:rsidRPr="003B0C0F" w:rsidTr="00B54A19">
        <w:trPr>
          <w:trHeight w:val="290"/>
        </w:trPr>
        <w:tc>
          <w:tcPr>
            <w:tcW w:w="384" w:type="pct"/>
            <w:gridSpan w:val="2"/>
            <w:tcBorders>
              <w:top w:val="nil"/>
              <w:left w:val="single" w:sz="4" w:space="0" w:color="auto"/>
              <w:bottom w:val="single" w:sz="4" w:space="0" w:color="auto"/>
              <w:right w:val="single" w:sz="4" w:space="0" w:color="auto"/>
            </w:tcBorders>
            <w:shd w:val="clear" w:color="auto" w:fill="auto"/>
            <w:noWrap/>
            <w:vAlign w:val="center"/>
            <w:hideMark/>
          </w:tcPr>
          <w:p w:rsidR="00E34E52" w:rsidRPr="003B0C0F" w:rsidRDefault="00E34E52" w:rsidP="00292BF5">
            <w:pPr>
              <w:jc w:val="center"/>
              <w:rPr>
                <w:rFonts w:ascii="Cambria" w:eastAsia="Times New Roman" w:hAnsi="Cambria"/>
              </w:rPr>
            </w:pPr>
            <w:r w:rsidRPr="003B0C0F">
              <w:rPr>
                <w:rFonts w:ascii="Cambria" w:eastAsia="Times New Roman" w:hAnsi="Cambria"/>
              </w:rPr>
              <w:t>3</w:t>
            </w:r>
          </w:p>
        </w:tc>
        <w:tc>
          <w:tcPr>
            <w:tcW w:w="2327" w:type="pct"/>
            <w:gridSpan w:val="2"/>
            <w:tcBorders>
              <w:top w:val="nil"/>
              <w:left w:val="nil"/>
              <w:bottom w:val="single" w:sz="4" w:space="0" w:color="auto"/>
              <w:right w:val="single" w:sz="4" w:space="0" w:color="auto"/>
            </w:tcBorders>
            <w:shd w:val="clear" w:color="auto" w:fill="auto"/>
            <w:vAlign w:val="center"/>
            <w:hideMark/>
          </w:tcPr>
          <w:p w:rsidR="00E34E52" w:rsidRPr="003B0C0F" w:rsidRDefault="00E34E52" w:rsidP="00292BF5">
            <w:pPr>
              <w:rPr>
                <w:rFonts w:ascii="Cambria" w:eastAsia="Times New Roman" w:hAnsi="Cambria"/>
              </w:rPr>
            </w:pPr>
            <w:r w:rsidRPr="003B0C0F">
              <w:rPr>
                <w:rFonts w:ascii="Cambria" w:eastAsia="Times New Roman" w:hAnsi="Cambria"/>
              </w:rPr>
              <w:t>Обеспеченность населения врачами, на 10 тыс. чел.</w:t>
            </w:r>
          </w:p>
        </w:tc>
        <w:tc>
          <w:tcPr>
            <w:tcW w:w="572" w:type="pct"/>
            <w:gridSpan w:val="2"/>
            <w:tcBorders>
              <w:top w:val="nil"/>
              <w:left w:val="nil"/>
              <w:bottom w:val="single" w:sz="4" w:space="0" w:color="auto"/>
              <w:right w:val="single" w:sz="4" w:space="0" w:color="auto"/>
            </w:tcBorders>
            <w:shd w:val="clear" w:color="auto" w:fill="auto"/>
            <w:noWrap/>
            <w:vAlign w:val="center"/>
          </w:tcPr>
          <w:p w:rsidR="00E34E52" w:rsidRPr="003B0C0F" w:rsidRDefault="00E34E52" w:rsidP="00292BF5">
            <w:pPr>
              <w:jc w:val="center"/>
              <w:rPr>
                <w:rFonts w:ascii="Cambria" w:eastAsia="Times New Roman" w:hAnsi="Cambria"/>
              </w:rPr>
            </w:pPr>
            <w:r>
              <w:rPr>
                <w:rFonts w:ascii="Cambria" w:eastAsia="Times New Roman" w:hAnsi="Cambria"/>
              </w:rPr>
              <w:t>23,1</w:t>
            </w:r>
          </w:p>
        </w:tc>
        <w:tc>
          <w:tcPr>
            <w:tcW w:w="572" w:type="pct"/>
            <w:gridSpan w:val="2"/>
            <w:tcBorders>
              <w:top w:val="nil"/>
              <w:left w:val="nil"/>
              <w:bottom w:val="single" w:sz="4" w:space="0" w:color="auto"/>
              <w:right w:val="single" w:sz="4" w:space="0" w:color="auto"/>
            </w:tcBorders>
            <w:shd w:val="clear" w:color="auto" w:fill="auto"/>
            <w:noWrap/>
            <w:vAlign w:val="center"/>
          </w:tcPr>
          <w:p w:rsidR="00E34E52" w:rsidRPr="003B0C0F" w:rsidRDefault="00E34E52" w:rsidP="00292BF5">
            <w:pPr>
              <w:jc w:val="center"/>
              <w:rPr>
                <w:rFonts w:ascii="Cambria" w:eastAsia="Times New Roman" w:hAnsi="Cambria"/>
              </w:rPr>
            </w:pPr>
            <w:r>
              <w:rPr>
                <w:rFonts w:ascii="Cambria" w:eastAsia="Times New Roman" w:hAnsi="Cambria"/>
              </w:rPr>
              <w:t>24,0</w:t>
            </w:r>
          </w:p>
        </w:tc>
        <w:tc>
          <w:tcPr>
            <w:tcW w:w="572" w:type="pct"/>
            <w:gridSpan w:val="2"/>
            <w:tcBorders>
              <w:top w:val="nil"/>
              <w:left w:val="nil"/>
              <w:bottom w:val="single" w:sz="4" w:space="0" w:color="auto"/>
              <w:right w:val="single" w:sz="4" w:space="0" w:color="auto"/>
            </w:tcBorders>
            <w:shd w:val="clear" w:color="auto" w:fill="auto"/>
            <w:noWrap/>
            <w:vAlign w:val="center"/>
          </w:tcPr>
          <w:p w:rsidR="00E34E52" w:rsidRPr="003B0C0F" w:rsidRDefault="00E34E52" w:rsidP="00292BF5">
            <w:pPr>
              <w:jc w:val="center"/>
              <w:rPr>
                <w:rFonts w:ascii="Cambria" w:eastAsia="Times New Roman" w:hAnsi="Cambria"/>
              </w:rPr>
            </w:pPr>
            <w:r>
              <w:rPr>
                <w:rFonts w:ascii="Cambria" w:eastAsia="Times New Roman" w:hAnsi="Cambria"/>
              </w:rPr>
              <w:t>24,5</w:t>
            </w:r>
          </w:p>
        </w:tc>
        <w:tc>
          <w:tcPr>
            <w:tcW w:w="572" w:type="pct"/>
            <w:tcBorders>
              <w:top w:val="nil"/>
              <w:left w:val="nil"/>
              <w:bottom w:val="single" w:sz="4" w:space="0" w:color="auto"/>
              <w:right w:val="single" w:sz="4" w:space="0" w:color="auto"/>
            </w:tcBorders>
            <w:shd w:val="clear" w:color="auto" w:fill="auto"/>
            <w:noWrap/>
            <w:vAlign w:val="center"/>
          </w:tcPr>
          <w:p w:rsidR="00E34E52" w:rsidRPr="003B0C0F" w:rsidRDefault="00E34E52" w:rsidP="00292BF5">
            <w:pPr>
              <w:jc w:val="center"/>
              <w:rPr>
                <w:rFonts w:ascii="Cambria" w:eastAsia="Times New Roman" w:hAnsi="Cambria"/>
              </w:rPr>
            </w:pPr>
            <w:r>
              <w:rPr>
                <w:rFonts w:ascii="Cambria" w:eastAsia="Times New Roman" w:hAnsi="Cambria"/>
              </w:rPr>
              <w:t>25,0</w:t>
            </w:r>
          </w:p>
        </w:tc>
      </w:tr>
      <w:tr w:rsidR="00E34E52" w:rsidRPr="003B0C0F" w:rsidTr="00B54A19">
        <w:trPr>
          <w:trHeight w:val="840"/>
        </w:trPr>
        <w:tc>
          <w:tcPr>
            <w:tcW w:w="384" w:type="pct"/>
            <w:gridSpan w:val="2"/>
            <w:tcBorders>
              <w:top w:val="nil"/>
              <w:left w:val="single" w:sz="4" w:space="0" w:color="auto"/>
              <w:bottom w:val="single" w:sz="4" w:space="0" w:color="auto"/>
              <w:right w:val="single" w:sz="4" w:space="0" w:color="auto"/>
            </w:tcBorders>
            <w:shd w:val="clear" w:color="auto" w:fill="auto"/>
            <w:noWrap/>
            <w:vAlign w:val="center"/>
            <w:hideMark/>
          </w:tcPr>
          <w:p w:rsidR="00E34E52" w:rsidRPr="003B0C0F" w:rsidRDefault="00E34E52" w:rsidP="00292BF5">
            <w:pPr>
              <w:jc w:val="center"/>
              <w:rPr>
                <w:rFonts w:ascii="Cambria" w:eastAsia="Times New Roman" w:hAnsi="Cambria"/>
              </w:rPr>
            </w:pPr>
            <w:r w:rsidRPr="003B0C0F">
              <w:rPr>
                <w:rFonts w:ascii="Cambria" w:eastAsia="Times New Roman" w:hAnsi="Cambria"/>
              </w:rPr>
              <w:t>4</w:t>
            </w:r>
          </w:p>
        </w:tc>
        <w:tc>
          <w:tcPr>
            <w:tcW w:w="2327" w:type="pct"/>
            <w:gridSpan w:val="2"/>
            <w:tcBorders>
              <w:top w:val="nil"/>
              <w:left w:val="nil"/>
              <w:bottom w:val="single" w:sz="4" w:space="0" w:color="auto"/>
              <w:right w:val="single" w:sz="4" w:space="0" w:color="auto"/>
            </w:tcBorders>
            <w:shd w:val="clear" w:color="auto" w:fill="auto"/>
            <w:vAlign w:val="center"/>
            <w:hideMark/>
          </w:tcPr>
          <w:p w:rsidR="00E34E52" w:rsidRPr="003B0C0F" w:rsidRDefault="00E34E52" w:rsidP="00292BF5">
            <w:pPr>
              <w:rPr>
                <w:rFonts w:ascii="Cambria" w:eastAsia="Times New Roman" w:hAnsi="Cambria"/>
              </w:rPr>
            </w:pPr>
            <w:r w:rsidRPr="003B0C0F">
              <w:rPr>
                <w:rFonts w:ascii="Cambria" w:eastAsia="Times New Roman" w:hAnsi="Cambria"/>
              </w:rPr>
              <w:t>Число воспитанников, приходящихся на 100 мест в дошкольных образовательных организациях - всего, человек</w:t>
            </w:r>
          </w:p>
        </w:tc>
        <w:tc>
          <w:tcPr>
            <w:tcW w:w="572" w:type="pct"/>
            <w:gridSpan w:val="2"/>
            <w:tcBorders>
              <w:top w:val="nil"/>
              <w:left w:val="nil"/>
              <w:bottom w:val="single" w:sz="4" w:space="0" w:color="auto"/>
              <w:right w:val="single" w:sz="4" w:space="0" w:color="auto"/>
            </w:tcBorders>
            <w:shd w:val="clear" w:color="auto" w:fill="auto"/>
            <w:noWrap/>
            <w:vAlign w:val="center"/>
          </w:tcPr>
          <w:p w:rsidR="00E34E52" w:rsidRPr="003B0C0F" w:rsidRDefault="00E34E52" w:rsidP="00292BF5">
            <w:pPr>
              <w:jc w:val="center"/>
              <w:rPr>
                <w:rFonts w:ascii="Cambria" w:eastAsia="Times New Roman" w:hAnsi="Cambria"/>
              </w:rPr>
            </w:pPr>
            <w:r>
              <w:rPr>
                <w:rFonts w:ascii="Cambria" w:eastAsia="Times New Roman" w:hAnsi="Cambria"/>
              </w:rPr>
              <w:t>91</w:t>
            </w:r>
          </w:p>
        </w:tc>
        <w:tc>
          <w:tcPr>
            <w:tcW w:w="572" w:type="pct"/>
            <w:gridSpan w:val="2"/>
            <w:tcBorders>
              <w:top w:val="nil"/>
              <w:left w:val="nil"/>
              <w:bottom w:val="single" w:sz="4" w:space="0" w:color="auto"/>
              <w:right w:val="single" w:sz="4" w:space="0" w:color="auto"/>
            </w:tcBorders>
            <w:shd w:val="clear" w:color="auto" w:fill="auto"/>
            <w:noWrap/>
            <w:vAlign w:val="center"/>
          </w:tcPr>
          <w:p w:rsidR="00E34E52" w:rsidRPr="003B0C0F" w:rsidRDefault="00E34E52" w:rsidP="00292BF5">
            <w:pPr>
              <w:jc w:val="center"/>
              <w:rPr>
                <w:rFonts w:ascii="Cambria" w:eastAsia="Times New Roman" w:hAnsi="Cambria"/>
              </w:rPr>
            </w:pPr>
            <w:r>
              <w:rPr>
                <w:rFonts w:ascii="Cambria" w:eastAsia="Times New Roman" w:hAnsi="Cambria"/>
              </w:rPr>
              <w:t>90</w:t>
            </w:r>
          </w:p>
        </w:tc>
        <w:tc>
          <w:tcPr>
            <w:tcW w:w="572" w:type="pct"/>
            <w:gridSpan w:val="2"/>
            <w:tcBorders>
              <w:top w:val="nil"/>
              <w:left w:val="nil"/>
              <w:bottom w:val="single" w:sz="4" w:space="0" w:color="auto"/>
              <w:right w:val="single" w:sz="4" w:space="0" w:color="auto"/>
            </w:tcBorders>
            <w:shd w:val="clear" w:color="auto" w:fill="auto"/>
            <w:noWrap/>
            <w:vAlign w:val="center"/>
          </w:tcPr>
          <w:p w:rsidR="00E34E52" w:rsidRPr="003B0C0F" w:rsidRDefault="00E34E52" w:rsidP="00292BF5">
            <w:pPr>
              <w:jc w:val="center"/>
              <w:rPr>
                <w:rFonts w:ascii="Cambria" w:eastAsia="Times New Roman" w:hAnsi="Cambria"/>
              </w:rPr>
            </w:pPr>
            <w:r>
              <w:rPr>
                <w:rFonts w:ascii="Cambria" w:eastAsia="Times New Roman" w:hAnsi="Cambria"/>
              </w:rPr>
              <w:t>89</w:t>
            </w:r>
          </w:p>
        </w:tc>
        <w:tc>
          <w:tcPr>
            <w:tcW w:w="572" w:type="pct"/>
            <w:tcBorders>
              <w:top w:val="nil"/>
              <w:left w:val="nil"/>
              <w:bottom w:val="single" w:sz="4" w:space="0" w:color="auto"/>
              <w:right w:val="single" w:sz="4" w:space="0" w:color="auto"/>
            </w:tcBorders>
            <w:shd w:val="clear" w:color="auto" w:fill="auto"/>
            <w:noWrap/>
            <w:vAlign w:val="center"/>
          </w:tcPr>
          <w:p w:rsidR="00E34E52" w:rsidRPr="003B0C0F" w:rsidRDefault="00E34E52" w:rsidP="00292BF5">
            <w:pPr>
              <w:jc w:val="center"/>
              <w:rPr>
                <w:rFonts w:ascii="Cambria" w:eastAsia="Times New Roman" w:hAnsi="Cambria"/>
              </w:rPr>
            </w:pPr>
            <w:r>
              <w:rPr>
                <w:rFonts w:ascii="Cambria" w:eastAsia="Times New Roman" w:hAnsi="Cambria"/>
              </w:rPr>
              <w:t>88</w:t>
            </w:r>
          </w:p>
        </w:tc>
      </w:tr>
      <w:tr w:rsidR="00E34E52" w:rsidRPr="003B0C0F" w:rsidTr="00B54A19">
        <w:trPr>
          <w:trHeight w:val="290"/>
        </w:trPr>
        <w:tc>
          <w:tcPr>
            <w:tcW w:w="384" w:type="pct"/>
            <w:gridSpan w:val="2"/>
            <w:tcBorders>
              <w:top w:val="nil"/>
              <w:left w:val="single" w:sz="4" w:space="0" w:color="auto"/>
              <w:bottom w:val="single" w:sz="4" w:space="0" w:color="auto"/>
              <w:right w:val="single" w:sz="4" w:space="0" w:color="auto"/>
            </w:tcBorders>
            <w:shd w:val="clear" w:color="auto" w:fill="auto"/>
            <w:noWrap/>
            <w:vAlign w:val="center"/>
            <w:hideMark/>
          </w:tcPr>
          <w:p w:rsidR="00E34E52" w:rsidRPr="003B0C0F" w:rsidRDefault="00E34E52" w:rsidP="00292BF5">
            <w:pPr>
              <w:jc w:val="center"/>
              <w:rPr>
                <w:rFonts w:ascii="Cambria" w:eastAsia="Times New Roman" w:hAnsi="Cambria"/>
              </w:rPr>
            </w:pPr>
            <w:r w:rsidRPr="003B0C0F">
              <w:rPr>
                <w:rFonts w:ascii="Cambria" w:eastAsia="Times New Roman" w:hAnsi="Cambria"/>
              </w:rPr>
              <w:t>5</w:t>
            </w:r>
          </w:p>
        </w:tc>
        <w:tc>
          <w:tcPr>
            <w:tcW w:w="2327" w:type="pct"/>
            <w:gridSpan w:val="2"/>
            <w:tcBorders>
              <w:top w:val="nil"/>
              <w:left w:val="nil"/>
              <w:bottom w:val="single" w:sz="4" w:space="0" w:color="auto"/>
              <w:right w:val="single" w:sz="4" w:space="0" w:color="auto"/>
            </w:tcBorders>
            <w:shd w:val="clear" w:color="auto" w:fill="auto"/>
            <w:vAlign w:val="center"/>
            <w:hideMark/>
          </w:tcPr>
          <w:p w:rsidR="00E34E52" w:rsidRPr="003B0C0F" w:rsidRDefault="00E34E52" w:rsidP="00292BF5">
            <w:pPr>
              <w:rPr>
                <w:rFonts w:ascii="Cambria" w:eastAsia="Times New Roman" w:hAnsi="Cambria"/>
              </w:rPr>
            </w:pPr>
            <w:r w:rsidRPr="003B0C0F">
              <w:rPr>
                <w:rFonts w:ascii="Cambria" w:eastAsia="Times New Roman" w:hAnsi="Cambria"/>
              </w:rPr>
              <w:t>Ввод в действие жилых домов, тыс. кв. м общей площади</w:t>
            </w:r>
          </w:p>
        </w:tc>
        <w:tc>
          <w:tcPr>
            <w:tcW w:w="572" w:type="pct"/>
            <w:gridSpan w:val="2"/>
            <w:tcBorders>
              <w:top w:val="nil"/>
              <w:left w:val="nil"/>
              <w:bottom w:val="single" w:sz="4" w:space="0" w:color="auto"/>
              <w:right w:val="single" w:sz="4" w:space="0" w:color="auto"/>
            </w:tcBorders>
            <w:shd w:val="clear" w:color="auto" w:fill="auto"/>
            <w:noWrap/>
            <w:vAlign w:val="center"/>
          </w:tcPr>
          <w:p w:rsidR="00E34E52" w:rsidRPr="003B0C0F" w:rsidRDefault="00E34E52" w:rsidP="00292BF5">
            <w:pPr>
              <w:jc w:val="center"/>
              <w:rPr>
                <w:rFonts w:ascii="Cambria" w:eastAsia="Times New Roman" w:hAnsi="Cambria"/>
              </w:rPr>
            </w:pPr>
            <w:r>
              <w:rPr>
                <w:rFonts w:ascii="Cambria" w:eastAsia="Times New Roman" w:hAnsi="Cambria"/>
              </w:rPr>
              <w:t>1,9</w:t>
            </w:r>
          </w:p>
        </w:tc>
        <w:tc>
          <w:tcPr>
            <w:tcW w:w="572" w:type="pct"/>
            <w:gridSpan w:val="2"/>
            <w:tcBorders>
              <w:top w:val="nil"/>
              <w:left w:val="nil"/>
              <w:bottom w:val="single" w:sz="4" w:space="0" w:color="auto"/>
              <w:right w:val="single" w:sz="4" w:space="0" w:color="auto"/>
            </w:tcBorders>
            <w:shd w:val="clear" w:color="auto" w:fill="auto"/>
            <w:noWrap/>
            <w:vAlign w:val="center"/>
          </w:tcPr>
          <w:p w:rsidR="00E34E52" w:rsidRPr="003B0C0F" w:rsidRDefault="00E34E52" w:rsidP="00292BF5">
            <w:pPr>
              <w:jc w:val="center"/>
              <w:rPr>
                <w:rFonts w:ascii="Cambria" w:eastAsia="Times New Roman" w:hAnsi="Cambria"/>
              </w:rPr>
            </w:pPr>
            <w:r>
              <w:rPr>
                <w:rFonts w:ascii="Cambria" w:eastAsia="Times New Roman" w:hAnsi="Cambria"/>
              </w:rPr>
              <w:t>2,0</w:t>
            </w:r>
          </w:p>
        </w:tc>
        <w:tc>
          <w:tcPr>
            <w:tcW w:w="572" w:type="pct"/>
            <w:gridSpan w:val="2"/>
            <w:tcBorders>
              <w:top w:val="nil"/>
              <w:left w:val="nil"/>
              <w:bottom w:val="single" w:sz="4" w:space="0" w:color="auto"/>
              <w:right w:val="single" w:sz="4" w:space="0" w:color="auto"/>
            </w:tcBorders>
            <w:shd w:val="clear" w:color="auto" w:fill="auto"/>
            <w:noWrap/>
            <w:vAlign w:val="center"/>
          </w:tcPr>
          <w:p w:rsidR="00E34E52" w:rsidRPr="003B0C0F" w:rsidRDefault="00E34E52" w:rsidP="00292BF5">
            <w:pPr>
              <w:jc w:val="center"/>
              <w:rPr>
                <w:rFonts w:ascii="Cambria" w:eastAsia="Times New Roman" w:hAnsi="Cambria"/>
              </w:rPr>
            </w:pPr>
            <w:r>
              <w:rPr>
                <w:rFonts w:ascii="Cambria" w:eastAsia="Times New Roman" w:hAnsi="Cambria"/>
              </w:rPr>
              <w:t>2,2</w:t>
            </w:r>
          </w:p>
        </w:tc>
        <w:tc>
          <w:tcPr>
            <w:tcW w:w="572" w:type="pct"/>
            <w:tcBorders>
              <w:top w:val="nil"/>
              <w:left w:val="nil"/>
              <w:bottom w:val="single" w:sz="4" w:space="0" w:color="auto"/>
              <w:right w:val="single" w:sz="4" w:space="0" w:color="auto"/>
            </w:tcBorders>
            <w:shd w:val="clear" w:color="auto" w:fill="auto"/>
            <w:noWrap/>
            <w:vAlign w:val="center"/>
          </w:tcPr>
          <w:p w:rsidR="00E34E52" w:rsidRPr="003B0C0F" w:rsidRDefault="00E34E52" w:rsidP="00292BF5">
            <w:pPr>
              <w:jc w:val="center"/>
              <w:rPr>
                <w:rFonts w:ascii="Cambria" w:eastAsia="Times New Roman" w:hAnsi="Cambria"/>
              </w:rPr>
            </w:pPr>
            <w:r>
              <w:rPr>
                <w:rFonts w:ascii="Cambria" w:eastAsia="Times New Roman" w:hAnsi="Cambria"/>
              </w:rPr>
              <w:t>2,4</w:t>
            </w:r>
          </w:p>
        </w:tc>
      </w:tr>
      <w:tr w:rsidR="00E34E52" w:rsidRPr="003B0C0F" w:rsidTr="00B54A19">
        <w:trPr>
          <w:trHeight w:val="840"/>
        </w:trPr>
        <w:tc>
          <w:tcPr>
            <w:tcW w:w="384" w:type="pct"/>
            <w:gridSpan w:val="2"/>
            <w:tcBorders>
              <w:top w:val="nil"/>
              <w:left w:val="single" w:sz="4" w:space="0" w:color="auto"/>
              <w:bottom w:val="single" w:sz="4" w:space="0" w:color="auto"/>
              <w:right w:val="single" w:sz="4" w:space="0" w:color="auto"/>
            </w:tcBorders>
            <w:shd w:val="clear" w:color="auto" w:fill="auto"/>
            <w:noWrap/>
            <w:vAlign w:val="center"/>
            <w:hideMark/>
          </w:tcPr>
          <w:p w:rsidR="00E34E52" w:rsidRPr="003B0C0F" w:rsidRDefault="00E34E52" w:rsidP="00292BF5">
            <w:pPr>
              <w:jc w:val="center"/>
              <w:rPr>
                <w:rFonts w:ascii="Cambria" w:eastAsia="Times New Roman" w:hAnsi="Cambria"/>
              </w:rPr>
            </w:pPr>
            <w:r w:rsidRPr="003B0C0F">
              <w:rPr>
                <w:rFonts w:ascii="Cambria" w:eastAsia="Times New Roman" w:hAnsi="Cambria"/>
              </w:rPr>
              <w:t>6</w:t>
            </w:r>
          </w:p>
        </w:tc>
        <w:tc>
          <w:tcPr>
            <w:tcW w:w="2327" w:type="pct"/>
            <w:gridSpan w:val="2"/>
            <w:tcBorders>
              <w:top w:val="nil"/>
              <w:left w:val="nil"/>
              <w:bottom w:val="single" w:sz="4" w:space="0" w:color="auto"/>
              <w:right w:val="single" w:sz="4" w:space="0" w:color="auto"/>
            </w:tcBorders>
            <w:shd w:val="clear" w:color="auto" w:fill="auto"/>
            <w:vAlign w:val="center"/>
            <w:hideMark/>
          </w:tcPr>
          <w:p w:rsidR="00E34E52" w:rsidRPr="00FB1F51" w:rsidRDefault="00E34E52" w:rsidP="00292BF5">
            <w:pPr>
              <w:rPr>
                <w:rFonts w:ascii="Cambria" w:eastAsia="Times New Roman" w:hAnsi="Cambria"/>
              </w:rPr>
            </w:pPr>
            <w:r w:rsidRPr="00FB1F51">
              <w:rPr>
                <w:rFonts w:ascii="Cambria" w:eastAsia="Times New Roman" w:hAnsi="Cambria"/>
              </w:rPr>
              <w:t>Объем отгруженных товаров собственного производства, выполненных работ и услуг собственными силами предприятий по всем видам экономической деятельности, млн. руб.</w:t>
            </w:r>
          </w:p>
        </w:tc>
        <w:tc>
          <w:tcPr>
            <w:tcW w:w="572" w:type="pct"/>
            <w:gridSpan w:val="2"/>
            <w:tcBorders>
              <w:top w:val="nil"/>
              <w:left w:val="nil"/>
              <w:bottom w:val="single" w:sz="4" w:space="0" w:color="auto"/>
              <w:right w:val="single" w:sz="4" w:space="0" w:color="auto"/>
            </w:tcBorders>
            <w:shd w:val="clear" w:color="auto" w:fill="auto"/>
            <w:noWrap/>
            <w:vAlign w:val="center"/>
          </w:tcPr>
          <w:p w:rsidR="00E34E52" w:rsidRPr="003B0C0F" w:rsidRDefault="00E34E52" w:rsidP="00292BF5">
            <w:pPr>
              <w:jc w:val="center"/>
              <w:rPr>
                <w:rFonts w:ascii="Cambria" w:eastAsia="Times New Roman" w:hAnsi="Cambria"/>
              </w:rPr>
            </w:pPr>
            <w:r>
              <w:rPr>
                <w:rFonts w:ascii="Cambria" w:eastAsia="Times New Roman" w:hAnsi="Cambria"/>
              </w:rPr>
              <w:t>3360,0</w:t>
            </w:r>
          </w:p>
        </w:tc>
        <w:tc>
          <w:tcPr>
            <w:tcW w:w="572" w:type="pct"/>
            <w:gridSpan w:val="2"/>
            <w:tcBorders>
              <w:top w:val="nil"/>
              <w:left w:val="nil"/>
              <w:bottom w:val="single" w:sz="4" w:space="0" w:color="auto"/>
              <w:right w:val="single" w:sz="4" w:space="0" w:color="auto"/>
            </w:tcBorders>
            <w:shd w:val="clear" w:color="auto" w:fill="auto"/>
            <w:noWrap/>
            <w:vAlign w:val="center"/>
          </w:tcPr>
          <w:p w:rsidR="00E34E52" w:rsidRPr="003B0C0F" w:rsidRDefault="00E34E52" w:rsidP="00BD2EF5">
            <w:pPr>
              <w:jc w:val="center"/>
              <w:rPr>
                <w:rFonts w:ascii="Cambria" w:eastAsia="Times New Roman" w:hAnsi="Cambria"/>
              </w:rPr>
            </w:pPr>
            <w:r>
              <w:rPr>
                <w:rFonts w:ascii="Cambria" w:eastAsia="Times New Roman" w:hAnsi="Cambria"/>
              </w:rPr>
              <w:t>3</w:t>
            </w:r>
            <w:r w:rsidR="00BD2EF5">
              <w:rPr>
                <w:rFonts w:ascii="Cambria" w:eastAsia="Times New Roman" w:hAnsi="Cambria"/>
              </w:rPr>
              <w:t>539</w:t>
            </w:r>
            <w:r>
              <w:rPr>
                <w:rFonts w:ascii="Cambria" w:eastAsia="Times New Roman" w:hAnsi="Cambria"/>
              </w:rPr>
              <w:t>,0</w:t>
            </w:r>
          </w:p>
        </w:tc>
        <w:tc>
          <w:tcPr>
            <w:tcW w:w="572" w:type="pct"/>
            <w:gridSpan w:val="2"/>
            <w:tcBorders>
              <w:top w:val="nil"/>
              <w:left w:val="nil"/>
              <w:bottom w:val="single" w:sz="4" w:space="0" w:color="auto"/>
              <w:right w:val="single" w:sz="4" w:space="0" w:color="auto"/>
            </w:tcBorders>
            <w:shd w:val="clear" w:color="auto" w:fill="auto"/>
            <w:noWrap/>
            <w:vAlign w:val="center"/>
          </w:tcPr>
          <w:p w:rsidR="00E34E52" w:rsidRPr="003B0C0F" w:rsidRDefault="00BD2EF5" w:rsidP="00BD2EF5">
            <w:pPr>
              <w:jc w:val="center"/>
              <w:rPr>
                <w:rFonts w:ascii="Cambria" w:eastAsia="Times New Roman" w:hAnsi="Cambria"/>
              </w:rPr>
            </w:pPr>
            <w:r>
              <w:rPr>
                <w:rFonts w:ascii="Cambria" w:eastAsia="Times New Roman" w:hAnsi="Cambria"/>
              </w:rPr>
              <w:t>3604</w:t>
            </w:r>
            <w:r w:rsidR="00E34E52">
              <w:rPr>
                <w:rFonts w:ascii="Cambria" w:eastAsia="Times New Roman" w:hAnsi="Cambria"/>
              </w:rPr>
              <w:t>,</w:t>
            </w:r>
            <w:r>
              <w:rPr>
                <w:rFonts w:ascii="Cambria" w:eastAsia="Times New Roman" w:hAnsi="Cambria"/>
              </w:rPr>
              <w:t>0</w:t>
            </w:r>
          </w:p>
        </w:tc>
        <w:tc>
          <w:tcPr>
            <w:tcW w:w="572" w:type="pct"/>
            <w:tcBorders>
              <w:top w:val="nil"/>
              <w:left w:val="nil"/>
              <w:bottom w:val="single" w:sz="4" w:space="0" w:color="auto"/>
              <w:right w:val="single" w:sz="4" w:space="0" w:color="auto"/>
            </w:tcBorders>
            <w:shd w:val="clear" w:color="auto" w:fill="auto"/>
            <w:noWrap/>
            <w:vAlign w:val="center"/>
          </w:tcPr>
          <w:p w:rsidR="00E34E52" w:rsidRPr="003B0C0F" w:rsidRDefault="00BD2EF5" w:rsidP="00BD2EF5">
            <w:pPr>
              <w:jc w:val="center"/>
              <w:rPr>
                <w:rFonts w:ascii="Cambria" w:eastAsia="Times New Roman" w:hAnsi="Cambria"/>
              </w:rPr>
            </w:pPr>
            <w:r>
              <w:rPr>
                <w:rFonts w:ascii="Cambria" w:eastAsia="Times New Roman" w:hAnsi="Cambria"/>
              </w:rPr>
              <w:t>3644</w:t>
            </w:r>
            <w:r w:rsidR="00E34E52">
              <w:rPr>
                <w:rFonts w:ascii="Cambria" w:eastAsia="Times New Roman" w:hAnsi="Cambria"/>
              </w:rPr>
              <w:t>,</w:t>
            </w:r>
            <w:r>
              <w:rPr>
                <w:rFonts w:ascii="Cambria" w:eastAsia="Times New Roman" w:hAnsi="Cambria"/>
              </w:rPr>
              <w:t>0</w:t>
            </w:r>
          </w:p>
        </w:tc>
      </w:tr>
      <w:tr w:rsidR="00E34E52" w:rsidRPr="003B0C0F" w:rsidTr="00B54A19">
        <w:trPr>
          <w:trHeight w:val="560"/>
        </w:trPr>
        <w:tc>
          <w:tcPr>
            <w:tcW w:w="384" w:type="pct"/>
            <w:gridSpan w:val="2"/>
            <w:tcBorders>
              <w:top w:val="nil"/>
              <w:left w:val="single" w:sz="4" w:space="0" w:color="auto"/>
              <w:bottom w:val="single" w:sz="4" w:space="0" w:color="auto"/>
              <w:right w:val="single" w:sz="4" w:space="0" w:color="auto"/>
            </w:tcBorders>
            <w:shd w:val="clear" w:color="auto" w:fill="auto"/>
            <w:noWrap/>
            <w:vAlign w:val="center"/>
            <w:hideMark/>
          </w:tcPr>
          <w:p w:rsidR="00E34E52" w:rsidRPr="003B0C0F" w:rsidRDefault="00E34E52" w:rsidP="00292BF5">
            <w:pPr>
              <w:jc w:val="center"/>
              <w:rPr>
                <w:rFonts w:ascii="Cambria" w:eastAsia="Times New Roman" w:hAnsi="Cambria"/>
              </w:rPr>
            </w:pPr>
            <w:r w:rsidRPr="003B0C0F">
              <w:rPr>
                <w:rFonts w:ascii="Cambria" w:eastAsia="Times New Roman" w:hAnsi="Cambria"/>
              </w:rPr>
              <w:t>7</w:t>
            </w:r>
          </w:p>
        </w:tc>
        <w:tc>
          <w:tcPr>
            <w:tcW w:w="2327" w:type="pct"/>
            <w:gridSpan w:val="2"/>
            <w:tcBorders>
              <w:top w:val="nil"/>
              <w:left w:val="nil"/>
              <w:bottom w:val="single" w:sz="4" w:space="0" w:color="auto"/>
              <w:right w:val="single" w:sz="4" w:space="0" w:color="auto"/>
            </w:tcBorders>
            <w:shd w:val="clear" w:color="auto" w:fill="auto"/>
            <w:vAlign w:val="center"/>
            <w:hideMark/>
          </w:tcPr>
          <w:p w:rsidR="00E34E52" w:rsidRPr="00FB1F51" w:rsidRDefault="00E34E52" w:rsidP="00292BF5">
            <w:pPr>
              <w:rPr>
                <w:rFonts w:ascii="Cambria" w:eastAsia="Times New Roman" w:hAnsi="Cambria"/>
              </w:rPr>
            </w:pPr>
            <w:r w:rsidRPr="00FB1F51">
              <w:rPr>
                <w:rFonts w:ascii="Cambria" w:eastAsia="Times New Roman" w:hAnsi="Cambria"/>
              </w:rPr>
              <w:t>Объем отгруженных товаров собственного производства, выполненных работ и услуг собственными силами предприятий обрабатывающих производств, млн. руб.</w:t>
            </w:r>
          </w:p>
        </w:tc>
        <w:tc>
          <w:tcPr>
            <w:tcW w:w="572" w:type="pct"/>
            <w:gridSpan w:val="2"/>
            <w:tcBorders>
              <w:top w:val="nil"/>
              <w:left w:val="nil"/>
              <w:bottom w:val="single" w:sz="4" w:space="0" w:color="auto"/>
              <w:right w:val="single" w:sz="4" w:space="0" w:color="auto"/>
            </w:tcBorders>
            <w:shd w:val="clear" w:color="auto" w:fill="auto"/>
            <w:noWrap/>
            <w:vAlign w:val="center"/>
          </w:tcPr>
          <w:p w:rsidR="00E34E52" w:rsidRPr="003B0C0F" w:rsidRDefault="00E34E52" w:rsidP="00292BF5">
            <w:pPr>
              <w:jc w:val="center"/>
              <w:rPr>
                <w:rFonts w:ascii="Cambria" w:eastAsia="Times New Roman" w:hAnsi="Cambria"/>
              </w:rPr>
            </w:pPr>
            <w:r>
              <w:rPr>
                <w:rFonts w:ascii="Cambria" w:eastAsia="Times New Roman" w:hAnsi="Cambria"/>
              </w:rPr>
              <w:t>2485,0</w:t>
            </w:r>
          </w:p>
        </w:tc>
        <w:tc>
          <w:tcPr>
            <w:tcW w:w="572" w:type="pct"/>
            <w:gridSpan w:val="2"/>
            <w:tcBorders>
              <w:top w:val="nil"/>
              <w:left w:val="nil"/>
              <w:bottom w:val="single" w:sz="4" w:space="0" w:color="auto"/>
              <w:right w:val="single" w:sz="4" w:space="0" w:color="auto"/>
            </w:tcBorders>
            <w:shd w:val="clear" w:color="auto" w:fill="auto"/>
            <w:noWrap/>
            <w:vAlign w:val="center"/>
          </w:tcPr>
          <w:p w:rsidR="00E34E52" w:rsidRPr="003B0C0F" w:rsidRDefault="00BD2EF5" w:rsidP="00BD2EF5">
            <w:pPr>
              <w:jc w:val="center"/>
              <w:rPr>
                <w:rFonts w:ascii="Cambria" w:eastAsia="Times New Roman" w:hAnsi="Cambria"/>
              </w:rPr>
            </w:pPr>
            <w:r>
              <w:rPr>
                <w:rFonts w:ascii="Cambria" w:eastAsia="Times New Roman" w:hAnsi="Cambria"/>
              </w:rPr>
              <w:t>2646</w:t>
            </w:r>
            <w:r w:rsidR="00E34E52">
              <w:rPr>
                <w:rFonts w:ascii="Cambria" w:eastAsia="Times New Roman" w:hAnsi="Cambria"/>
              </w:rPr>
              <w:t>,</w:t>
            </w:r>
            <w:r>
              <w:rPr>
                <w:rFonts w:ascii="Cambria" w:eastAsia="Times New Roman" w:hAnsi="Cambria"/>
              </w:rPr>
              <w:t>0</w:t>
            </w:r>
          </w:p>
        </w:tc>
        <w:tc>
          <w:tcPr>
            <w:tcW w:w="572" w:type="pct"/>
            <w:gridSpan w:val="2"/>
            <w:tcBorders>
              <w:top w:val="nil"/>
              <w:left w:val="nil"/>
              <w:bottom w:val="single" w:sz="4" w:space="0" w:color="auto"/>
              <w:right w:val="single" w:sz="4" w:space="0" w:color="auto"/>
            </w:tcBorders>
            <w:shd w:val="clear" w:color="auto" w:fill="auto"/>
            <w:noWrap/>
            <w:vAlign w:val="center"/>
          </w:tcPr>
          <w:p w:rsidR="00E34E52" w:rsidRPr="003B0C0F" w:rsidRDefault="00E34E52" w:rsidP="00BD2EF5">
            <w:pPr>
              <w:jc w:val="center"/>
              <w:rPr>
                <w:rFonts w:ascii="Cambria" w:eastAsia="Times New Roman" w:hAnsi="Cambria"/>
              </w:rPr>
            </w:pPr>
            <w:r>
              <w:rPr>
                <w:rFonts w:ascii="Cambria" w:eastAsia="Times New Roman" w:hAnsi="Cambria"/>
              </w:rPr>
              <w:t>2</w:t>
            </w:r>
            <w:r w:rsidR="00BD2EF5">
              <w:rPr>
                <w:rFonts w:ascii="Cambria" w:eastAsia="Times New Roman" w:hAnsi="Cambria"/>
              </w:rPr>
              <w:t>6</w:t>
            </w:r>
            <w:r>
              <w:rPr>
                <w:rFonts w:ascii="Cambria" w:eastAsia="Times New Roman" w:hAnsi="Cambria"/>
              </w:rPr>
              <w:t>95,0</w:t>
            </w:r>
          </w:p>
        </w:tc>
        <w:tc>
          <w:tcPr>
            <w:tcW w:w="572" w:type="pct"/>
            <w:tcBorders>
              <w:top w:val="nil"/>
              <w:left w:val="nil"/>
              <w:bottom w:val="single" w:sz="4" w:space="0" w:color="auto"/>
              <w:right w:val="single" w:sz="4" w:space="0" w:color="auto"/>
            </w:tcBorders>
            <w:shd w:val="clear" w:color="auto" w:fill="auto"/>
            <w:noWrap/>
            <w:vAlign w:val="center"/>
          </w:tcPr>
          <w:p w:rsidR="00E34E52" w:rsidRPr="003B0C0F" w:rsidRDefault="00E34E52" w:rsidP="00BD2EF5">
            <w:pPr>
              <w:jc w:val="center"/>
              <w:rPr>
                <w:rFonts w:ascii="Cambria" w:eastAsia="Times New Roman" w:hAnsi="Cambria"/>
              </w:rPr>
            </w:pPr>
            <w:r>
              <w:rPr>
                <w:rFonts w:ascii="Cambria" w:eastAsia="Times New Roman" w:hAnsi="Cambria"/>
              </w:rPr>
              <w:t>2</w:t>
            </w:r>
            <w:r w:rsidR="00BD2EF5">
              <w:rPr>
                <w:rFonts w:ascii="Cambria" w:eastAsia="Times New Roman" w:hAnsi="Cambria"/>
              </w:rPr>
              <w:t>725</w:t>
            </w:r>
            <w:r>
              <w:rPr>
                <w:rFonts w:ascii="Cambria" w:eastAsia="Times New Roman" w:hAnsi="Cambria"/>
              </w:rPr>
              <w:t>,</w:t>
            </w:r>
            <w:r w:rsidR="00BD2EF5">
              <w:rPr>
                <w:rFonts w:ascii="Cambria" w:eastAsia="Times New Roman" w:hAnsi="Cambria"/>
              </w:rPr>
              <w:t>0</w:t>
            </w:r>
          </w:p>
        </w:tc>
      </w:tr>
      <w:tr w:rsidR="00E34E52" w:rsidRPr="003B0C0F" w:rsidTr="00B54A19">
        <w:trPr>
          <w:trHeight w:val="560"/>
        </w:trPr>
        <w:tc>
          <w:tcPr>
            <w:tcW w:w="384" w:type="pct"/>
            <w:gridSpan w:val="2"/>
            <w:tcBorders>
              <w:top w:val="nil"/>
              <w:left w:val="single" w:sz="4" w:space="0" w:color="auto"/>
              <w:bottom w:val="single" w:sz="4" w:space="0" w:color="auto"/>
              <w:right w:val="single" w:sz="4" w:space="0" w:color="auto"/>
            </w:tcBorders>
            <w:shd w:val="clear" w:color="auto" w:fill="auto"/>
            <w:noWrap/>
            <w:vAlign w:val="center"/>
          </w:tcPr>
          <w:p w:rsidR="00E34E52" w:rsidRPr="003B0C0F" w:rsidRDefault="00E34E52" w:rsidP="00292BF5">
            <w:pPr>
              <w:jc w:val="center"/>
              <w:rPr>
                <w:rFonts w:ascii="Cambria" w:eastAsia="Times New Roman" w:hAnsi="Cambria"/>
              </w:rPr>
            </w:pPr>
            <w:r w:rsidRPr="003B0C0F">
              <w:rPr>
                <w:rFonts w:ascii="Cambria" w:eastAsia="Times New Roman" w:hAnsi="Cambria"/>
              </w:rPr>
              <w:t>8</w:t>
            </w:r>
          </w:p>
        </w:tc>
        <w:tc>
          <w:tcPr>
            <w:tcW w:w="2327" w:type="pct"/>
            <w:gridSpan w:val="2"/>
            <w:tcBorders>
              <w:top w:val="nil"/>
              <w:left w:val="nil"/>
              <w:bottom w:val="single" w:sz="4" w:space="0" w:color="auto"/>
              <w:right w:val="single" w:sz="4" w:space="0" w:color="auto"/>
            </w:tcBorders>
            <w:shd w:val="clear" w:color="auto" w:fill="auto"/>
            <w:vAlign w:val="center"/>
          </w:tcPr>
          <w:p w:rsidR="00E34E52" w:rsidRPr="00FB1F51" w:rsidRDefault="00E34E52" w:rsidP="00292BF5">
            <w:pPr>
              <w:rPr>
                <w:rFonts w:ascii="Cambria" w:eastAsia="Times New Roman" w:hAnsi="Cambria"/>
              </w:rPr>
            </w:pPr>
            <w:r w:rsidRPr="00FB1F51">
              <w:rPr>
                <w:rFonts w:ascii="Cambria" w:eastAsia="Times New Roman" w:hAnsi="Cambria"/>
              </w:rPr>
              <w:t>Индекс физического объема оборота розничной торговли, %</w:t>
            </w:r>
          </w:p>
        </w:tc>
        <w:tc>
          <w:tcPr>
            <w:tcW w:w="572" w:type="pct"/>
            <w:gridSpan w:val="2"/>
            <w:tcBorders>
              <w:top w:val="nil"/>
              <w:left w:val="nil"/>
              <w:bottom w:val="single" w:sz="4" w:space="0" w:color="auto"/>
              <w:right w:val="single" w:sz="4" w:space="0" w:color="auto"/>
            </w:tcBorders>
            <w:shd w:val="clear" w:color="auto" w:fill="auto"/>
            <w:noWrap/>
            <w:vAlign w:val="center"/>
          </w:tcPr>
          <w:p w:rsidR="00E34E52" w:rsidRPr="003B0C0F" w:rsidRDefault="00E34E52" w:rsidP="00292BF5">
            <w:pPr>
              <w:jc w:val="center"/>
              <w:rPr>
                <w:rFonts w:ascii="Cambria" w:eastAsia="Times New Roman" w:hAnsi="Cambria"/>
              </w:rPr>
            </w:pPr>
            <w:r>
              <w:rPr>
                <w:rFonts w:ascii="Cambria" w:eastAsia="Times New Roman" w:hAnsi="Cambria"/>
              </w:rPr>
              <w:t>109,5</w:t>
            </w:r>
          </w:p>
        </w:tc>
        <w:tc>
          <w:tcPr>
            <w:tcW w:w="572" w:type="pct"/>
            <w:gridSpan w:val="2"/>
            <w:tcBorders>
              <w:top w:val="nil"/>
              <w:left w:val="nil"/>
              <w:bottom w:val="single" w:sz="4" w:space="0" w:color="auto"/>
              <w:right w:val="single" w:sz="4" w:space="0" w:color="auto"/>
            </w:tcBorders>
            <w:shd w:val="clear" w:color="auto" w:fill="auto"/>
            <w:noWrap/>
            <w:vAlign w:val="center"/>
          </w:tcPr>
          <w:p w:rsidR="00E34E52" w:rsidRPr="003B0C0F" w:rsidRDefault="00E34E52" w:rsidP="00292BF5">
            <w:pPr>
              <w:jc w:val="center"/>
              <w:rPr>
                <w:rFonts w:ascii="Cambria" w:eastAsia="Times New Roman" w:hAnsi="Cambria"/>
              </w:rPr>
            </w:pPr>
            <w:r>
              <w:rPr>
                <w:rFonts w:ascii="Cambria" w:eastAsia="Times New Roman" w:hAnsi="Cambria"/>
              </w:rPr>
              <w:t>110,5</w:t>
            </w:r>
          </w:p>
        </w:tc>
        <w:tc>
          <w:tcPr>
            <w:tcW w:w="572" w:type="pct"/>
            <w:gridSpan w:val="2"/>
            <w:tcBorders>
              <w:top w:val="nil"/>
              <w:left w:val="nil"/>
              <w:bottom w:val="single" w:sz="4" w:space="0" w:color="auto"/>
              <w:right w:val="single" w:sz="4" w:space="0" w:color="auto"/>
            </w:tcBorders>
            <w:shd w:val="clear" w:color="auto" w:fill="auto"/>
            <w:noWrap/>
            <w:vAlign w:val="center"/>
          </w:tcPr>
          <w:p w:rsidR="00E34E52" w:rsidRPr="003B0C0F" w:rsidRDefault="00E34E52" w:rsidP="00292BF5">
            <w:pPr>
              <w:jc w:val="center"/>
              <w:rPr>
                <w:rFonts w:ascii="Cambria" w:eastAsia="Times New Roman" w:hAnsi="Cambria"/>
              </w:rPr>
            </w:pPr>
            <w:r>
              <w:rPr>
                <w:rFonts w:ascii="Cambria" w:eastAsia="Times New Roman" w:hAnsi="Cambria"/>
              </w:rPr>
              <w:t>111,3</w:t>
            </w:r>
          </w:p>
        </w:tc>
        <w:tc>
          <w:tcPr>
            <w:tcW w:w="572" w:type="pct"/>
            <w:tcBorders>
              <w:top w:val="nil"/>
              <w:left w:val="nil"/>
              <w:bottom w:val="single" w:sz="4" w:space="0" w:color="auto"/>
              <w:right w:val="single" w:sz="4" w:space="0" w:color="auto"/>
            </w:tcBorders>
            <w:shd w:val="clear" w:color="auto" w:fill="auto"/>
            <w:noWrap/>
            <w:vAlign w:val="center"/>
          </w:tcPr>
          <w:p w:rsidR="00E34E52" w:rsidRPr="003B0C0F" w:rsidRDefault="00E34E52" w:rsidP="00292BF5">
            <w:pPr>
              <w:jc w:val="center"/>
              <w:rPr>
                <w:rFonts w:ascii="Cambria" w:eastAsia="Times New Roman" w:hAnsi="Cambria"/>
              </w:rPr>
            </w:pPr>
            <w:r>
              <w:rPr>
                <w:rFonts w:ascii="Cambria" w:eastAsia="Times New Roman" w:hAnsi="Cambria"/>
              </w:rPr>
              <w:t>112,5</w:t>
            </w:r>
          </w:p>
        </w:tc>
      </w:tr>
      <w:tr w:rsidR="00E34E52" w:rsidRPr="003B0C0F" w:rsidTr="00B54A19">
        <w:trPr>
          <w:trHeight w:val="560"/>
        </w:trPr>
        <w:tc>
          <w:tcPr>
            <w:tcW w:w="384" w:type="pct"/>
            <w:gridSpan w:val="2"/>
            <w:tcBorders>
              <w:top w:val="nil"/>
              <w:left w:val="single" w:sz="4" w:space="0" w:color="auto"/>
              <w:bottom w:val="single" w:sz="4" w:space="0" w:color="auto"/>
              <w:right w:val="single" w:sz="4" w:space="0" w:color="auto"/>
            </w:tcBorders>
            <w:shd w:val="clear" w:color="auto" w:fill="auto"/>
            <w:noWrap/>
            <w:vAlign w:val="center"/>
          </w:tcPr>
          <w:p w:rsidR="00E34E52" w:rsidRPr="003B0C0F" w:rsidRDefault="00E34E52" w:rsidP="00292BF5">
            <w:pPr>
              <w:jc w:val="center"/>
              <w:rPr>
                <w:rFonts w:ascii="Cambria" w:eastAsia="Times New Roman" w:hAnsi="Cambria"/>
              </w:rPr>
            </w:pPr>
            <w:r w:rsidRPr="003B0C0F">
              <w:rPr>
                <w:rFonts w:ascii="Cambria" w:eastAsia="Times New Roman" w:hAnsi="Cambria"/>
              </w:rPr>
              <w:t>9</w:t>
            </w:r>
          </w:p>
        </w:tc>
        <w:tc>
          <w:tcPr>
            <w:tcW w:w="2327" w:type="pct"/>
            <w:gridSpan w:val="2"/>
            <w:tcBorders>
              <w:top w:val="nil"/>
              <w:left w:val="nil"/>
              <w:bottom w:val="single" w:sz="4" w:space="0" w:color="auto"/>
              <w:right w:val="single" w:sz="4" w:space="0" w:color="auto"/>
            </w:tcBorders>
            <w:shd w:val="clear" w:color="auto" w:fill="auto"/>
            <w:vAlign w:val="center"/>
          </w:tcPr>
          <w:p w:rsidR="00E34E52" w:rsidRPr="00FB1F51" w:rsidRDefault="00E34E52" w:rsidP="00292BF5">
            <w:pPr>
              <w:rPr>
                <w:rFonts w:ascii="Cambria" w:eastAsia="Times New Roman" w:hAnsi="Cambria"/>
              </w:rPr>
            </w:pPr>
            <w:r w:rsidRPr="00FB1F51">
              <w:rPr>
                <w:rFonts w:ascii="Cambria" w:eastAsia="Times New Roman" w:hAnsi="Cambria"/>
              </w:rPr>
              <w:t xml:space="preserve">Средняя номинальная начисленная заработная плата работников крупных и средних предприятий, рублей </w:t>
            </w:r>
          </w:p>
        </w:tc>
        <w:tc>
          <w:tcPr>
            <w:tcW w:w="572" w:type="pct"/>
            <w:gridSpan w:val="2"/>
            <w:tcBorders>
              <w:top w:val="nil"/>
              <w:left w:val="nil"/>
              <w:bottom w:val="single" w:sz="4" w:space="0" w:color="auto"/>
              <w:right w:val="single" w:sz="4" w:space="0" w:color="auto"/>
            </w:tcBorders>
            <w:shd w:val="clear" w:color="auto" w:fill="auto"/>
            <w:noWrap/>
            <w:vAlign w:val="center"/>
          </w:tcPr>
          <w:p w:rsidR="00E34E52" w:rsidRPr="003B0C0F" w:rsidRDefault="00E34E52" w:rsidP="00292BF5">
            <w:pPr>
              <w:jc w:val="center"/>
              <w:rPr>
                <w:rFonts w:ascii="Cambria" w:eastAsia="Times New Roman" w:hAnsi="Cambria"/>
              </w:rPr>
            </w:pPr>
            <w:r>
              <w:rPr>
                <w:rFonts w:ascii="Cambria" w:eastAsia="Times New Roman" w:hAnsi="Cambria"/>
              </w:rPr>
              <w:t>25620,0</w:t>
            </w:r>
          </w:p>
        </w:tc>
        <w:tc>
          <w:tcPr>
            <w:tcW w:w="572" w:type="pct"/>
            <w:gridSpan w:val="2"/>
            <w:tcBorders>
              <w:top w:val="nil"/>
              <w:left w:val="nil"/>
              <w:bottom w:val="single" w:sz="4" w:space="0" w:color="auto"/>
              <w:right w:val="single" w:sz="4" w:space="0" w:color="auto"/>
            </w:tcBorders>
            <w:shd w:val="clear" w:color="auto" w:fill="auto"/>
            <w:noWrap/>
            <w:vAlign w:val="center"/>
          </w:tcPr>
          <w:p w:rsidR="00E34E52" w:rsidRPr="00BA37A0" w:rsidRDefault="00E34E52" w:rsidP="00292BF5">
            <w:pPr>
              <w:jc w:val="center"/>
              <w:rPr>
                <w:rFonts w:ascii="Cambria" w:eastAsia="Times New Roman" w:hAnsi="Cambria"/>
              </w:rPr>
            </w:pPr>
            <w:r>
              <w:rPr>
                <w:rFonts w:ascii="Cambria" w:eastAsia="Times New Roman" w:hAnsi="Cambria"/>
              </w:rPr>
              <w:t>26000,0</w:t>
            </w:r>
          </w:p>
        </w:tc>
        <w:tc>
          <w:tcPr>
            <w:tcW w:w="572" w:type="pct"/>
            <w:gridSpan w:val="2"/>
            <w:tcBorders>
              <w:top w:val="nil"/>
              <w:left w:val="nil"/>
              <w:bottom w:val="single" w:sz="4" w:space="0" w:color="auto"/>
              <w:right w:val="single" w:sz="4" w:space="0" w:color="auto"/>
            </w:tcBorders>
            <w:shd w:val="clear" w:color="auto" w:fill="auto"/>
            <w:noWrap/>
            <w:vAlign w:val="center"/>
          </w:tcPr>
          <w:p w:rsidR="00E34E52" w:rsidRPr="00BA37A0" w:rsidRDefault="00E34E52" w:rsidP="00292BF5">
            <w:pPr>
              <w:rPr>
                <w:rFonts w:ascii="Cambria" w:eastAsia="Times New Roman" w:hAnsi="Cambria"/>
              </w:rPr>
            </w:pPr>
            <w:r>
              <w:rPr>
                <w:rFonts w:ascii="Cambria" w:eastAsia="Times New Roman" w:hAnsi="Cambria"/>
              </w:rPr>
              <w:t>27750,5</w:t>
            </w:r>
          </w:p>
        </w:tc>
        <w:tc>
          <w:tcPr>
            <w:tcW w:w="572" w:type="pct"/>
            <w:tcBorders>
              <w:top w:val="nil"/>
              <w:left w:val="nil"/>
              <w:bottom w:val="single" w:sz="4" w:space="0" w:color="auto"/>
              <w:right w:val="single" w:sz="4" w:space="0" w:color="auto"/>
            </w:tcBorders>
            <w:shd w:val="clear" w:color="auto" w:fill="auto"/>
            <w:noWrap/>
            <w:vAlign w:val="center"/>
          </w:tcPr>
          <w:p w:rsidR="00E34E52" w:rsidRPr="003B0C0F" w:rsidRDefault="00E34E52" w:rsidP="00292BF5">
            <w:pPr>
              <w:jc w:val="center"/>
              <w:rPr>
                <w:rFonts w:ascii="Cambria" w:eastAsia="Times New Roman" w:hAnsi="Cambria"/>
              </w:rPr>
            </w:pPr>
            <w:r>
              <w:rPr>
                <w:rFonts w:ascii="Cambria" w:eastAsia="Times New Roman" w:hAnsi="Cambria"/>
              </w:rPr>
              <w:t>30800,0</w:t>
            </w:r>
          </w:p>
        </w:tc>
      </w:tr>
      <w:tr w:rsidR="00E34E52" w:rsidRPr="003B0C0F" w:rsidTr="00B54A19">
        <w:trPr>
          <w:trHeight w:val="560"/>
        </w:trPr>
        <w:tc>
          <w:tcPr>
            <w:tcW w:w="384" w:type="pct"/>
            <w:gridSpan w:val="2"/>
            <w:tcBorders>
              <w:top w:val="nil"/>
              <w:left w:val="single" w:sz="4" w:space="0" w:color="auto"/>
              <w:bottom w:val="single" w:sz="4" w:space="0" w:color="auto"/>
              <w:right w:val="single" w:sz="4" w:space="0" w:color="auto"/>
            </w:tcBorders>
            <w:shd w:val="clear" w:color="auto" w:fill="auto"/>
            <w:noWrap/>
            <w:vAlign w:val="center"/>
            <w:hideMark/>
          </w:tcPr>
          <w:p w:rsidR="00E34E52" w:rsidRPr="003B0C0F" w:rsidRDefault="00E34E52" w:rsidP="00292BF5">
            <w:pPr>
              <w:jc w:val="center"/>
              <w:rPr>
                <w:rFonts w:ascii="Cambria" w:eastAsia="Times New Roman" w:hAnsi="Cambria"/>
              </w:rPr>
            </w:pPr>
            <w:r w:rsidRPr="003B0C0F">
              <w:rPr>
                <w:rFonts w:ascii="Cambria" w:eastAsia="Times New Roman" w:hAnsi="Cambria"/>
              </w:rPr>
              <w:t>10</w:t>
            </w:r>
          </w:p>
        </w:tc>
        <w:tc>
          <w:tcPr>
            <w:tcW w:w="2327" w:type="pct"/>
            <w:gridSpan w:val="2"/>
            <w:tcBorders>
              <w:top w:val="nil"/>
              <w:left w:val="nil"/>
              <w:bottom w:val="single" w:sz="4" w:space="0" w:color="auto"/>
              <w:right w:val="single" w:sz="4" w:space="0" w:color="auto"/>
            </w:tcBorders>
            <w:shd w:val="clear" w:color="auto" w:fill="auto"/>
            <w:vAlign w:val="center"/>
            <w:hideMark/>
          </w:tcPr>
          <w:p w:rsidR="00E34E52" w:rsidRPr="00FB1F51" w:rsidRDefault="00E34E52" w:rsidP="00292BF5">
            <w:pPr>
              <w:rPr>
                <w:rFonts w:ascii="Cambria" w:eastAsia="Times New Roman" w:hAnsi="Cambria"/>
              </w:rPr>
            </w:pPr>
            <w:r w:rsidRPr="00FB1F51">
              <w:rPr>
                <w:rFonts w:ascii="Cambria" w:eastAsia="Times New Roman" w:hAnsi="Cambria"/>
              </w:rPr>
              <w:t>Производство сельскохозяйственной продукции в хозяйствах всех категорий, тыс. тонн:</w:t>
            </w:r>
          </w:p>
        </w:tc>
        <w:tc>
          <w:tcPr>
            <w:tcW w:w="572" w:type="pct"/>
            <w:gridSpan w:val="2"/>
            <w:tcBorders>
              <w:top w:val="nil"/>
              <w:left w:val="nil"/>
              <w:bottom w:val="single" w:sz="4" w:space="0" w:color="auto"/>
              <w:right w:val="single" w:sz="4" w:space="0" w:color="auto"/>
            </w:tcBorders>
            <w:shd w:val="clear" w:color="auto" w:fill="auto"/>
            <w:noWrap/>
            <w:vAlign w:val="center"/>
          </w:tcPr>
          <w:p w:rsidR="00E34E52" w:rsidRPr="003B0C0F" w:rsidRDefault="00E34E52" w:rsidP="00292BF5">
            <w:pPr>
              <w:jc w:val="center"/>
              <w:rPr>
                <w:rFonts w:ascii="Cambria" w:eastAsia="Times New Roman" w:hAnsi="Cambria"/>
              </w:rPr>
            </w:pPr>
          </w:p>
        </w:tc>
        <w:tc>
          <w:tcPr>
            <w:tcW w:w="572" w:type="pct"/>
            <w:gridSpan w:val="2"/>
            <w:tcBorders>
              <w:top w:val="nil"/>
              <w:left w:val="nil"/>
              <w:bottom w:val="single" w:sz="4" w:space="0" w:color="auto"/>
              <w:right w:val="single" w:sz="4" w:space="0" w:color="auto"/>
            </w:tcBorders>
            <w:shd w:val="clear" w:color="auto" w:fill="auto"/>
            <w:noWrap/>
            <w:vAlign w:val="center"/>
          </w:tcPr>
          <w:p w:rsidR="00E34E52" w:rsidRPr="003B0C0F" w:rsidRDefault="00E34E52" w:rsidP="00292BF5">
            <w:pPr>
              <w:jc w:val="center"/>
              <w:rPr>
                <w:rFonts w:ascii="Cambria" w:eastAsia="Times New Roman" w:hAnsi="Cambria"/>
              </w:rPr>
            </w:pPr>
          </w:p>
        </w:tc>
        <w:tc>
          <w:tcPr>
            <w:tcW w:w="572" w:type="pct"/>
            <w:gridSpan w:val="2"/>
            <w:tcBorders>
              <w:top w:val="nil"/>
              <w:left w:val="nil"/>
              <w:bottom w:val="single" w:sz="4" w:space="0" w:color="auto"/>
              <w:right w:val="single" w:sz="4" w:space="0" w:color="auto"/>
            </w:tcBorders>
            <w:shd w:val="clear" w:color="auto" w:fill="auto"/>
            <w:noWrap/>
            <w:vAlign w:val="center"/>
          </w:tcPr>
          <w:p w:rsidR="00E34E52" w:rsidRPr="003B0C0F" w:rsidRDefault="00E34E52" w:rsidP="00292BF5">
            <w:pPr>
              <w:jc w:val="center"/>
              <w:rPr>
                <w:rFonts w:ascii="Cambria" w:eastAsia="Times New Roman" w:hAnsi="Cambria"/>
              </w:rPr>
            </w:pPr>
          </w:p>
        </w:tc>
        <w:tc>
          <w:tcPr>
            <w:tcW w:w="572" w:type="pct"/>
            <w:tcBorders>
              <w:top w:val="nil"/>
              <w:left w:val="nil"/>
              <w:bottom w:val="single" w:sz="4" w:space="0" w:color="auto"/>
              <w:right w:val="single" w:sz="4" w:space="0" w:color="auto"/>
            </w:tcBorders>
            <w:shd w:val="clear" w:color="auto" w:fill="auto"/>
            <w:noWrap/>
            <w:vAlign w:val="center"/>
          </w:tcPr>
          <w:p w:rsidR="00E34E52" w:rsidRPr="003B0C0F" w:rsidRDefault="00E34E52" w:rsidP="00292BF5">
            <w:pPr>
              <w:jc w:val="center"/>
              <w:rPr>
                <w:rFonts w:ascii="Cambria" w:eastAsia="Times New Roman" w:hAnsi="Cambria"/>
              </w:rPr>
            </w:pPr>
          </w:p>
        </w:tc>
      </w:tr>
      <w:tr w:rsidR="00E34E52" w:rsidRPr="003B0C0F" w:rsidTr="00B54A19">
        <w:trPr>
          <w:trHeight w:val="290"/>
        </w:trPr>
        <w:tc>
          <w:tcPr>
            <w:tcW w:w="384" w:type="pct"/>
            <w:gridSpan w:val="2"/>
            <w:tcBorders>
              <w:top w:val="nil"/>
              <w:left w:val="single" w:sz="4" w:space="0" w:color="auto"/>
              <w:bottom w:val="single" w:sz="4" w:space="0" w:color="auto"/>
              <w:right w:val="single" w:sz="4" w:space="0" w:color="auto"/>
            </w:tcBorders>
            <w:shd w:val="clear" w:color="auto" w:fill="auto"/>
            <w:noWrap/>
            <w:vAlign w:val="center"/>
            <w:hideMark/>
          </w:tcPr>
          <w:p w:rsidR="00E34E52" w:rsidRPr="003B0C0F" w:rsidRDefault="00E34E52" w:rsidP="00292BF5">
            <w:pPr>
              <w:jc w:val="center"/>
              <w:rPr>
                <w:rFonts w:ascii="Cambria" w:eastAsia="Times New Roman" w:hAnsi="Cambria"/>
              </w:rPr>
            </w:pPr>
            <w:r w:rsidRPr="003B0C0F">
              <w:rPr>
                <w:rFonts w:ascii="Cambria" w:eastAsia="Times New Roman" w:hAnsi="Cambria"/>
              </w:rPr>
              <w:t>10.1.</w:t>
            </w:r>
          </w:p>
        </w:tc>
        <w:tc>
          <w:tcPr>
            <w:tcW w:w="2327" w:type="pct"/>
            <w:gridSpan w:val="2"/>
            <w:tcBorders>
              <w:top w:val="nil"/>
              <w:left w:val="nil"/>
              <w:bottom w:val="single" w:sz="4" w:space="0" w:color="auto"/>
              <w:right w:val="single" w:sz="4" w:space="0" w:color="auto"/>
            </w:tcBorders>
            <w:shd w:val="clear" w:color="auto" w:fill="auto"/>
            <w:vAlign w:val="center"/>
            <w:hideMark/>
          </w:tcPr>
          <w:p w:rsidR="00E34E52" w:rsidRPr="00FB1F51" w:rsidRDefault="00E34E52" w:rsidP="00292BF5">
            <w:pPr>
              <w:jc w:val="right"/>
              <w:rPr>
                <w:rFonts w:ascii="Cambria" w:eastAsia="Times New Roman" w:hAnsi="Cambria"/>
              </w:rPr>
            </w:pPr>
            <w:r w:rsidRPr="00FB1F51">
              <w:rPr>
                <w:rFonts w:ascii="Cambria" w:eastAsia="Times New Roman" w:hAnsi="Cambria"/>
              </w:rPr>
              <w:t>зерно (в весе после доработки)</w:t>
            </w:r>
          </w:p>
        </w:tc>
        <w:tc>
          <w:tcPr>
            <w:tcW w:w="572" w:type="pct"/>
            <w:gridSpan w:val="2"/>
            <w:tcBorders>
              <w:top w:val="nil"/>
              <w:left w:val="nil"/>
              <w:bottom w:val="single" w:sz="4" w:space="0" w:color="auto"/>
              <w:right w:val="single" w:sz="4" w:space="0" w:color="auto"/>
            </w:tcBorders>
            <w:shd w:val="clear" w:color="auto" w:fill="auto"/>
            <w:noWrap/>
            <w:vAlign w:val="center"/>
          </w:tcPr>
          <w:p w:rsidR="00E34E52" w:rsidRPr="003B0C0F" w:rsidRDefault="00E34E52" w:rsidP="00292BF5">
            <w:pPr>
              <w:jc w:val="center"/>
              <w:rPr>
                <w:rFonts w:ascii="Cambria" w:eastAsia="Times New Roman" w:hAnsi="Cambria"/>
              </w:rPr>
            </w:pPr>
            <w:r>
              <w:rPr>
                <w:rFonts w:ascii="Cambria" w:eastAsia="Times New Roman" w:hAnsi="Cambria"/>
              </w:rPr>
              <w:t>51,1</w:t>
            </w:r>
          </w:p>
        </w:tc>
        <w:tc>
          <w:tcPr>
            <w:tcW w:w="572" w:type="pct"/>
            <w:gridSpan w:val="2"/>
            <w:tcBorders>
              <w:top w:val="nil"/>
              <w:left w:val="nil"/>
              <w:bottom w:val="single" w:sz="4" w:space="0" w:color="auto"/>
              <w:right w:val="single" w:sz="4" w:space="0" w:color="auto"/>
            </w:tcBorders>
            <w:shd w:val="clear" w:color="auto" w:fill="auto"/>
            <w:noWrap/>
            <w:vAlign w:val="center"/>
          </w:tcPr>
          <w:p w:rsidR="00E34E52" w:rsidRPr="003B0C0F" w:rsidRDefault="00E34E52" w:rsidP="00292BF5">
            <w:pPr>
              <w:jc w:val="center"/>
              <w:rPr>
                <w:rFonts w:ascii="Cambria" w:eastAsia="Times New Roman" w:hAnsi="Cambria"/>
              </w:rPr>
            </w:pPr>
            <w:r>
              <w:rPr>
                <w:rFonts w:ascii="Cambria" w:eastAsia="Times New Roman" w:hAnsi="Cambria"/>
              </w:rPr>
              <w:t>52,5</w:t>
            </w:r>
          </w:p>
        </w:tc>
        <w:tc>
          <w:tcPr>
            <w:tcW w:w="572" w:type="pct"/>
            <w:gridSpan w:val="2"/>
            <w:tcBorders>
              <w:top w:val="nil"/>
              <w:left w:val="nil"/>
              <w:bottom w:val="single" w:sz="4" w:space="0" w:color="auto"/>
              <w:right w:val="single" w:sz="4" w:space="0" w:color="auto"/>
            </w:tcBorders>
            <w:shd w:val="clear" w:color="auto" w:fill="auto"/>
            <w:noWrap/>
            <w:vAlign w:val="center"/>
          </w:tcPr>
          <w:p w:rsidR="00E34E52" w:rsidRPr="003B0C0F" w:rsidRDefault="00E34E52" w:rsidP="00292BF5">
            <w:pPr>
              <w:jc w:val="center"/>
              <w:rPr>
                <w:rFonts w:ascii="Cambria" w:eastAsia="Times New Roman" w:hAnsi="Cambria"/>
              </w:rPr>
            </w:pPr>
            <w:r>
              <w:rPr>
                <w:rFonts w:ascii="Cambria" w:eastAsia="Times New Roman" w:hAnsi="Cambria"/>
              </w:rPr>
              <w:t>53,2</w:t>
            </w:r>
          </w:p>
        </w:tc>
        <w:tc>
          <w:tcPr>
            <w:tcW w:w="572" w:type="pct"/>
            <w:tcBorders>
              <w:top w:val="nil"/>
              <w:left w:val="nil"/>
              <w:bottom w:val="single" w:sz="4" w:space="0" w:color="auto"/>
              <w:right w:val="single" w:sz="4" w:space="0" w:color="auto"/>
            </w:tcBorders>
            <w:shd w:val="clear" w:color="auto" w:fill="auto"/>
            <w:noWrap/>
            <w:vAlign w:val="center"/>
          </w:tcPr>
          <w:p w:rsidR="00E34E52" w:rsidRPr="003B0C0F" w:rsidRDefault="00E34E52" w:rsidP="00292BF5">
            <w:pPr>
              <w:jc w:val="center"/>
              <w:rPr>
                <w:rFonts w:ascii="Cambria" w:eastAsia="Times New Roman" w:hAnsi="Cambria"/>
              </w:rPr>
            </w:pPr>
            <w:r>
              <w:rPr>
                <w:rFonts w:ascii="Cambria" w:eastAsia="Times New Roman" w:hAnsi="Cambria"/>
              </w:rPr>
              <w:t>54,0</w:t>
            </w:r>
          </w:p>
        </w:tc>
      </w:tr>
      <w:tr w:rsidR="00E34E52" w:rsidRPr="003B0C0F" w:rsidTr="00B54A19">
        <w:trPr>
          <w:trHeight w:val="290"/>
        </w:trPr>
        <w:tc>
          <w:tcPr>
            <w:tcW w:w="384" w:type="pct"/>
            <w:gridSpan w:val="2"/>
            <w:tcBorders>
              <w:top w:val="nil"/>
              <w:left w:val="single" w:sz="4" w:space="0" w:color="auto"/>
              <w:bottom w:val="single" w:sz="4" w:space="0" w:color="auto"/>
              <w:right w:val="single" w:sz="4" w:space="0" w:color="auto"/>
            </w:tcBorders>
            <w:shd w:val="clear" w:color="auto" w:fill="auto"/>
            <w:noWrap/>
            <w:vAlign w:val="center"/>
            <w:hideMark/>
          </w:tcPr>
          <w:p w:rsidR="00E34E52" w:rsidRPr="003B0C0F" w:rsidRDefault="00E34E52" w:rsidP="00292BF5">
            <w:pPr>
              <w:jc w:val="center"/>
              <w:rPr>
                <w:rFonts w:ascii="Cambria" w:eastAsia="Times New Roman" w:hAnsi="Cambria"/>
              </w:rPr>
            </w:pPr>
            <w:r w:rsidRPr="003B0C0F">
              <w:rPr>
                <w:rFonts w:ascii="Cambria" w:eastAsia="Times New Roman" w:hAnsi="Cambria"/>
              </w:rPr>
              <w:lastRenderedPageBreak/>
              <w:t>10.2.</w:t>
            </w:r>
          </w:p>
        </w:tc>
        <w:tc>
          <w:tcPr>
            <w:tcW w:w="2327" w:type="pct"/>
            <w:gridSpan w:val="2"/>
            <w:tcBorders>
              <w:top w:val="nil"/>
              <w:left w:val="nil"/>
              <w:bottom w:val="single" w:sz="4" w:space="0" w:color="auto"/>
              <w:right w:val="single" w:sz="4" w:space="0" w:color="auto"/>
            </w:tcBorders>
            <w:shd w:val="clear" w:color="auto" w:fill="auto"/>
            <w:vAlign w:val="center"/>
            <w:hideMark/>
          </w:tcPr>
          <w:p w:rsidR="00E34E52" w:rsidRPr="00FB1F51" w:rsidRDefault="00E34E52" w:rsidP="00292BF5">
            <w:pPr>
              <w:jc w:val="right"/>
              <w:rPr>
                <w:rFonts w:ascii="Cambria" w:eastAsia="Times New Roman" w:hAnsi="Cambria"/>
              </w:rPr>
            </w:pPr>
            <w:r w:rsidRPr="00FB1F51">
              <w:rPr>
                <w:rFonts w:ascii="Cambria" w:eastAsia="Times New Roman" w:hAnsi="Cambria"/>
              </w:rPr>
              <w:t>картофель</w:t>
            </w:r>
          </w:p>
        </w:tc>
        <w:tc>
          <w:tcPr>
            <w:tcW w:w="572" w:type="pct"/>
            <w:gridSpan w:val="2"/>
            <w:tcBorders>
              <w:top w:val="nil"/>
              <w:left w:val="nil"/>
              <w:bottom w:val="single" w:sz="4" w:space="0" w:color="auto"/>
              <w:right w:val="single" w:sz="4" w:space="0" w:color="auto"/>
            </w:tcBorders>
            <w:shd w:val="clear" w:color="auto" w:fill="auto"/>
            <w:noWrap/>
            <w:vAlign w:val="center"/>
          </w:tcPr>
          <w:p w:rsidR="00E34E52" w:rsidRPr="003B0C0F" w:rsidRDefault="00E34E52" w:rsidP="00292BF5">
            <w:pPr>
              <w:jc w:val="center"/>
              <w:rPr>
                <w:rFonts w:ascii="Cambria" w:eastAsia="Times New Roman" w:hAnsi="Cambria"/>
              </w:rPr>
            </w:pPr>
            <w:r>
              <w:rPr>
                <w:rFonts w:ascii="Cambria" w:eastAsia="Times New Roman" w:hAnsi="Cambria"/>
              </w:rPr>
              <w:t>118,8</w:t>
            </w:r>
          </w:p>
        </w:tc>
        <w:tc>
          <w:tcPr>
            <w:tcW w:w="572" w:type="pct"/>
            <w:gridSpan w:val="2"/>
            <w:tcBorders>
              <w:top w:val="nil"/>
              <w:left w:val="nil"/>
              <w:bottom w:val="single" w:sz="4" w:space="0" w:color="auto"/>
              <w:right w:val="single" w:sz="4" w:space="0" w:color="auto"/>
            </w:tcBorders>
            <w:shd w:val="clear" w:color="auto" w:fill="auto"/>
            <w:noWrap/>
            <w:vAlign w:val="center"/>
          </w:tcPr>
          <w:p w:rsidR="00E34E52" w:rsidRPr="003B0C0F" w:rsidRDefault="00E34E52" w:rsidP="00292BF5">
            <w:pPr>
              <w:jc w:val="center"/>
              <w:rPr>
                <w:rFonts w:ascii="Cambria" w:eastAsia="Times New Roman" w:hAnsi="Cambria"/>
              </w:rPr>
            </w:pPr>
            <w:r>
              <w:rPr>
                <w:rFonts w:ascii="Cambria" w:eastAsia="Times New Roman" w:hAnsi="Cambria"/>
              </w:rPr>
              <w:t>119,5</w:t>
            </w:r>
          </w:p>
        </w:tc>
        <w:tc>
          <w:tcPr>
            <w:tcW w:w="572" w:type="pct"/>
            <w:gridSpan w:val="2"/>
            <w:tcBorders>
              <w:top w:val="nil"/>
              <w:left w:val="nil"/>
              <w:bottom w:val="single" w:sz="4" w:space="0" w:color="auto"/>
              <w:right w:val="single" w:sz="4" w:space="0" w:color="auto"/>
            </w:tcBorders>
            <w:shd w:val="clear" w:color="auto" w:fill="auto"/>
            <w:noWrap/>
            <w:vAlign w:val="center"/>
          </w:tcPr>
          <w:p w:rsidR="00E34E52" w:rsidRPr="003B0C0F" w:rsidRDefault="00E34E52" w:rsidP="00292BF5">
            <w:pPr>
              <w:jc w:val="center"/>
              <w:rPr>
                <w:rFonts w:ascii="Cambria" w:eastAsia="Times New Roman" w:hAnsi="Cambria"/>
              </w:rPr>
            </w:pPr>
            <w:r>
              <w:rPr>
                <w:rFonts w:ascii="Cambria" w:eastAsia="Times New Roman" w:hAnsi="Cambria"/>
              </w:rPr>
              <w:t>120,7</w:t>
            </w:r>
          </w:p>
        </w:tc>
        <w:tc>
          <w:tcPr>
            <w:tcW w:w="572" w:type="pct"/>
            <w:tcBorders>
              <w:top w:val="nil"/>
              <w:left w:val="nil"/>
              <w:bottom w:val="single" w:sz="4" w:space="0" w:color="auto"/>
              <w:right w:val="single" w:sz="4" w:space="0" w:color="auto"/>
            </w:tcBorders>
            <w:shd w:val="clear" w:color="auto" w:fill="auto"/>
            <w:noWrap/>
            <w:vAlign w:val="center"/>
          </w:tcPr>
          <w:p w:rsidR="00E34E52" w:rsidRPr="003B0C0F" w:rsidRDefault="00E34E52" w:rsidP="00292BF5">
            <w:pPr>
              <w:jc w:val="center"/>
              <w:rPr>
                <w:rFonts w:ascii="Cambria" w:eastAsia="Times New Roman" w:hAnsi="Cambria"/>
              </w:rPr>
            </w:pPr>
            <w:r>
              <w:rPr>
                <w:rFonts w:ascii="Cambria" w:eastAsia="Times New Roman" w:hAnsi="Cambria"/>
              </w:rPr>
              <w:t>122,5</w:t>
            </w:r>
          </w:p>
        </w:tc>
      </w:tr>
      <w:tr w:rsidR="00E34E52" w:rsidRPr="003B0C0F" w:rsidTr="00B54A19">
        <w:trPr>
          <w:trHeight w:val="290"/>
        </w:trPr>
        <w:tc>
          <w:tcPr>
            <w:tcW w:w="384" w:type="pct"/>
            <w:gridSpan w:val="2"/>
            <w:tcBorders>
              <w:top w:val="nil"/>
              <w:left w:val="single" w:sz="4" w:space="0" w:color="auto"/>
              <w:bottom w:val="single" w:sz="4" w:space="0" w:color="auto"/>
              <w:right w:val="single" w:sz="4" w:space="0" w:color="auto"/>
            </w:tcBorders>
            <w:shd w:val="clear" w:color="auto" w:fill="auto"/>
            <w:noWrap/>
            <w:vAlign w:val="center"/>
            <w:hideMark/>
          </w:tcPr>
          <w:p w:rsidR="00E34E52" w:rsidRPr="003B0C0F" w:rsidRDefault="00E34E52" w:rsidP="00292BF5">
            <w:pPr>
              <w:jc w:val="center"/>
              <w:rPr>
                <w:rFonts w:ascii="Cambria" w:eastAsia="Times New Roman" w:hAnsi="Cambria"/>
              </w:rPr>
            </w:pPr>
            <w:r w:rsidRPr="003B0C0F">
              <w:rPr>
                <w:rFonts w:ascii="Cambria" w:eastAsia="Times New Roman" w:hAnsi="Cambria"/>
              </w:rPr>
              <w:t>10.3.</w:t>
            </w:r>
          </w:p>
        </w:tc>
        <w:tc>
          <w:tcPr>
            <w:tcW w:w="2327" w:type="pct"/>
            <w:gridSpan w:val="2"/>
            <w:tcBorders>
              <w:top w:val="nil"/>
              <w:left w:val="nil"/>
              <w:bottom w:val="single" w:sz="4" w:space="0" w:color="auto"/>
              <w:right w:val="single" w:sz="4" w:space="0" w:color="auto"/>
            </w:tcBorders>
            <w:shd w:val="clear" w:color="auto" w:fill="auto"/>
            <w:vAlign w:val="center"/>
            <w:hideMark/>
          </w:tcPr>
          <w:p w:rsidR="00E34E52" w:rsidRPr="00FB1F51" w:rsidRDefault="00E34E52" w:rsidP="00292BF5">
            <w:pPr>
              <w:jc w:val="right"/>
              <w:rPr>
                <w:rFonts w:ascii="Cambria" w:eastAsia="Times New Roman" w:hAnsi="Cambria"/>
              </w:rPr>
            </w:pPr>
            <w:r w:rsidRPr="00FB1F51">
              <w:rPr>
                <w:rFonts w:ascii="Cambria" w:eastAsia="Times New Roman" w:hAnsi="Cambria"/>
              </w:rPr>
              <w:t>молоко</w:t>
            </w:r>
          </w:p>
        </w:tc>
        <w:tc>
          <w:tcPr>
            <w:tcW w:w="572" w:type="pct"/>
            <w:gridSpan w:val="2"/>
            <w:tcBorders>
              <w:top w:val="nil"/>
              <w:left w:val="nil"/>
              <w:bottom w:val="single" w:sz="4" w:space="0" w:color="auto"/>
              <w:right w:val="single" w:sz="4" w:space="0" w:color="auto"/>
            </w:tcBorders>
            <w:shd w:val="clear" w:color="auto" w:fill="auto"/>
            <w:noWrap/>
            <w:vAlign w:val="center"/>
          </w:tcPr>
          <w:p w:rsidR="00E34E52" w:rsidRPr="003B0C0F" w:rsidRDefault="00E34E52" w:rsidP="00292BF5">
            <w:pPr>
              <w:jc w:val="center"/>
              <w:rPr>
                <w:rFonts w:ascii="Cambria" w:eastAsia="Times New Roman" w:hAnsi="Cambria"/>
              </w:rPr>
            </w:pPr>
            <w:r>
              <w:rPr>
                <w:rFonts w:ascii="Cambria" w:eastAsia="Times New Roman" w:hAnsi="Cambria"/>
              </w:rPr>
              <w:t>5,8</w:t>
            </w:r>
          </w:p>
        </w:tc>
        <w:tc>
          <w:tcPr>
            <w:tcW w:w="572" w:type="pct"/>
            <w:gridSpan w:val="2"/>
            <w:tcBorders>
              <w:top w:val="nil"/>
              <w:left w:val="nil"/>
              <w:bottom w:val="single" w:sz="4" w:space="0" w:color="auto"/>
              <w:right w:val="single" w:sz="4" w:space="0" w:color="auto"/>
            </w:tcBorders>
            <w:shd w:val="clear" w:color="auto" w:fill="auto"/>
            <w:noWrap/>
            <w:vAlign w:val="center"/>
          </w:tcPr>
          <w:p w:rsidR="00E34E52" w:rsidRPr="003B0C0F" w:rsidRDefault="00E34E52" w:rsidP="00292BF5">
            <w:pPr>
              <w:jc w:val="center"/>
              <w:rPr>
                <w:rFonts w:ascii="Cambria" w:eastAsia="Times New Roman" w:hAnsi="Cambria"/>
              </w:rPr>
            </w:pPr>
            <w:r>
              <w:rPr>
                <w:rFonts w:ascii="Cambria" w:eastAsia="Times New Roman" w:hAnsi="Cambria"/>
              </w:rPr>
              <w:t>5,9</w:t>
            </w:r>
          </w:p>
        </w:tc>
        <w:tc>
          <w:tcPr>
            <w:tcW w:w="572" w:type="pct"/>
            <w:gridSpan w:val="2"/>
            <w:tcBorders>
              <w:top w:val="nil"/>
              <w:left w:val="nil"/>
              <w:bottom w:val="single" w:sz="4" w:space="0" w:color="auto"/>
              <w:right w:val="single" w:sz="4" w:space="0" w:color="auto"/>
            </w:tcBorders>
            <w:shd w:val="clear" w:color="auto" w:fill="auto"/>
            <w:noWrap/>
            <w:vAlign w:val="center"/>
          </w:tcPr>
          <w:p w:rsidR="00E34E52" w:rsidRPr="003B0C0F" w:rsidRDefault="00E34E52" w:rsidP="00292BF5">
            <w:pPr>
              <w:jc w:val="center"/>
              <w:rPr>
                <w:rFonts w:ascii="Cambria" w:eastAsia="Times New Roman" w:hAnsi="Cambria"/>
              </w:rPr>
            </w:pPr>
            <w:r>
              <w:rPr>
                <w:rFonts w:ascii="Cambria" w:eastAsia="Times New Roman" w:hAnsi="Cambria"/>
              </w:rPr>
              <w:t>6,1</w:t>
            </w:r>
          </w:p>
        </w:tc>
        <w:tc>
          <w:tcPr>
            <w:tcW w:w="572" w:type="pct"/>
            <w:tcBorders>
              <w:top w:val="nil"/>
              <w:left w:val="nil"/>
              <w:bottom w:val="single" w:sz="4" w:space="0" w:color="auto"/>
              <w:right w:val="single" w:sz="4" w:space="0" w:color="auto"/>
            </w:tcBorders>
            <w:shd w:val="clear" w:color="auto" w:fill="auto"/>
            <w:noWrap/>
            <w:vAlign w:val="center"/>
          </w:tcPr>
          <w:p w:rsidR="00E34E52" w:rsidRPr="003B0C0F" w:rsidRDefault="00E34E52" w:rsidP="00292BF5">
            <w:pPr>
              <w:jc w:val="center"/>
              <w:rPr>
                <w:rFonts w:ascii="Cambria" w:eastAsia="Times New Roman" w:hAnsi="Cambria"/>
              </w:rPr>
            </w:pPr>
            <w:r>
              <w:rPr>
                <w:rFonts w:ascii="Cambria" w:eastAsia="Times New Roman" w:hAnsi="Cambria"/>
              </w:rPr>
              <w:t>6,5</w:t>
            </w:r>
          </w:p>
        </w:tc>
      </w:tr>
      <w:tr w:rsidR="00E34E52" w:rsidRPr="003B0C0F" w:rsidTr="00B54A19">
        <w:trPr>
          <w:trHeight w:val="1120"/>
        </w:trPr>
        <w:tc>
          <w:tcPr>
            <w:tcW w:w="384" w:type="pct"/>
            <w:gridSpan w:val="2"/>
            <w:tcBorders>
              <w:top w:val="nil"/>
              <w:left w:val="single" w:sz="4" w:space="0" w:color="auto"/>
              <w:bottom w:val="single" w:sz="4" w:space="0" w:color="auto"/>
              <w:right w:val="single" w:sz="4" w:space="0" w:color="auto"/>
            </w:tcBorders>
            <w:shd w:val="clear" w:color="auto" w:fill="auto"/>
            <w:noWrap/>
            <w:vAlign w:val="center"/>
            <w:hideMark/>
          </w:tcPr>
          <w:p w:rsidR="00E34E52" w:rsidRPr="003B0C0F" w:rsidRDefault="00E34E52" w:rsidP="00292BF5">
            <w:pPr>
              <w:jc w:val="center"/>
              <w:rPr>
                <w:rFonts w:ascii="Cambria" w:eastAsia="Times New Roman" w:hAnsi="Cambria"/>
              </w:rPr>
            </w:pPr>
            <w:r w:rsidRPr="003B0C0F">
              <w:rPr>
                <w:rFonts w:ascii="Cambria" w:eastAsia="Times New Roman" w:hAnsi="Cambria"/>
              </w:rPr>
              <w:t>11</w:t>
            </w:r>
          </w:p>
        </w:tc>
        <w:tc>
          <w:tcPr>
            <w:tcW w:w="2327" w:type="pct"/>
            <w:gridSpan w:val="2"/>
            <w:tcBorders>
              <w:top w:val="nil"/>
              <w:left w:val="nil"/>
              <w:bottom w:val="single" w:sz="4" w:space="0" w:color="auto"/>
              <w:right w:val="single" w:sz="4" w:space="0" w:color="auto"/>
            </w:tcBorders>
            <w:shd w:val="clear" w:color="auto" w:fill="auto"/>
            <w:vAlign w:val="center"/>
            <w:hideMark/>
          </w:tcPr>
          <w:p w:rsidR="00E34E52" w:rsidRPr="00FB1F51" w:rsidRDefault="00E34E52" w:rsidP="00292BF5">
            <w:pPr>
              <w:rPr>
                <w:rFonts w:ascii="Cambria" w:eastAsia="Times New Roman" w:hAnsi="Cambria"/>
              </w:rPr>
            </w:pPr>
            <w:r w:rsidRPr="00FB1F51">
              <w:rPr>
                <w:rFonts w:ascii="Cambria" w:eastAsia="Times New Roman" w:hAnsi="Cambria"/>
              </w:rPr>
              <w:t>Выброшено в атмосферу загрязняющих веществ, отходящих от стационарных источников, тонн</w:t>
            </w:r>
          </w:p>
        </w:tc>
        <w:tc>
          <w:tcPr>
            <w:tcW w:w="572" w:type="pct"/>
            <w:gridSpan w:val="2"/>
            <w:tcBorders>
              <w:top w:val="nil"/>
              <w:left w:val="nil"/>
              <w:bottom w:val="single" w:sz="4" w:space="0" w:color="auto"/>
              <w:right w:val="single" w:sz="4" w:space="0" w:color="auto"/>
            </w:tcBorders>
            <w:shd w:val="clear" w:color="auto" w:fill="auto"/>
            <w:noWrap/>
            <w:vAlign w:val="center"/>
          </w:tcPr>
          <w:p w:rsidR="00E34E52" w:rsidRPr="003B0C0F" w:rsidRDefault="00E34E52" w:rsidP="00292BF5">
            <w:pPr>
              <w:jc w:val="center"/>
              <w:rPr>
                <w:rFonts w:ascii="Cambria" w:eastAsia="Times New Roman" w:hAnsi="Cambria"/>
              </w:rPr>
            </w:pPr>
            <w:r>
              <w:rPr>
                <w:rFonts w:ascii="Cambria" w:eastAsia="Times New Roman" w:hAnsi="Cambria"/>
              </w:rPr>
              <w:t>1651</w:t>
            </w:r>
          </w:p>
        </w:tc>
        <w:tc>
          <w:tcPr>
            <w:tcW w:w="572" w:type="pct"/>
            <w:gridSpan w:val="2"/>
            <w:tcBorders>
              <w:top w:val="nil"/>
              <w:left w:val="nil"/>
              <w:bottom w:val="single" w:sz="4" w:space="0" w:color="auto"/>
              <w:right w:val="single" w:sz="4" w:space="0" w:color="auto"/>
            </w:tcBorders>
            <w:shd w:val="clear" w:color="auto" w:fill="auto"/>
            <w:noWrap/>
            <w:vAlign w:val="center"/>
          </w:tcPr>
          <w:p w:rsidR="00E34E52" w:rsidRPr="003B0C0F" w:rsidRDefault="00E34E52" w:rsidP="00292BF5">
            <w:pPr>
              <w:jc w:val="center"/>
              <w:rPr>
                <w:rFonts w:ascii="Cambria" w:eastAsia="Times New Roman" w:hAnsi="Cambria"/>
              </w:rPr>
            </w:pPr>
            <w:r>
              <w:rPr>
                <w:rFonts w:ascii="Cambria" w:eastAsia="Times New Roman" w:hAnsi="Cambria"/>
              </w:rPr>
              <w:t>1640</w:t>
            </w:r>
          </w:p>
        </w:tc>
        <w:tc>
          <w:tcPr>
            <w:tcW w:w="572" w:type="pct"/>
            <w:gridSpan w:val="2"/>
            <w:tcBorders>
              <w:top w:val="nil"/>
              <w:left w:val="nil"/>
              <w:bottom w:val="single" w:sz="4" w:space="0" w:color="auto"/>
              <w:right w:val="single" w:sz="4" w:space="0" w:color="auto"/>
            </w:tcBorders>
            <w:shd w:val="clear" w:color="auto" w:fill="auto"/>
            <w:noWrap/>
            <w:vAlign w:val="center"/>
          </w:tcPr>
          <w:p w:rsidR="00E34E52" w:rsidRPr="003B0C0F" w:rsidRDefault="00E34E52" w:rsidP="00292BF5">
            <w:pPr>
              <w:jc w:val="center"/>
              <w:rPr>
                <w:rFonts w:ascii="Cambria" w:eastAsia="Times New Roman" w:hAnsi="Cambria"/>
              </w:rPr>
            </w:pPr>
            <w:r>
              <w:rPr>
                <w:rFonts w:ascii="Cambria" w:eastAsia="Times New Roman" w:hAnsi="Cambria"/>
              </w:rPr>
              <w:t>1610</w:t>
            </w:r>
          </w:p>
        </w:tc>
        <w:tc>
          <w:tcPr>
            <w:tcW w:w="572" w:type="pct"/>
            <w:tcBorders>
              <w:top w:val="nil"/>
              <w:left w:val="nil"/>
              <w:bottom w:val="single" w:sz="4" w:space="0" w:color="auto"/>
              <w:right w:val="single" w:sz="4" w:space="0" w:color="auto"/>
            </w:tcBorders>
            <w:shd w:val="clear" w:color="auto" w:fill="auto"/>
            <w:noWrap/>
            <w:vAlign w:val="center"/>
          </w:tcPr>
          <w:p w:rsidR="00E34E52" w:rsidRPr="003B0C0F" w:rsidRDefault="00E34E52" w:rsidP="00292BF5">
            <w:pPr>
              <w:jc w:val="center"/>
              <w:rPr>
                <w:rFonts w:ascii="Cambria" w:eastAsia="Times New Roman" w:hAnsi="Cambria"/>
              </w:rPr>
            </w:pPr>
            <w:r>
              <w:rPr>
                <w:rFonts w:ascii="Cambria" w:eastAsia="Times New Roman" w:hAnsi="Cambria"/>
              </w:rPr>
              <w:t>1580</w:t>
            </w:r>
          </w:p>
        </w:tc>
      </w:tr>
      <w:tr w:rsidR="00B54A19" w:rsidRPr="003B0C0F" w:rsidTr="00B54A19">
        <w:trPr>
          <w:trHeight w:val="840"/>
        </w:trPr>
        <w:tc>
          <w:tcPr>
            <w:tcW w:w="384" w:type="pct"/>
            <w:gridSpan w:val="2"/>
            <w:tcBorders>
              <w:top w:val="nil"/>
              <w:left w:val="single" w:sz="4" w:space="0" w:color="auto"/>
              <w:bottom w:val="single" w:sz="4" w:space="0" w:color="auto"/>
              <w:right w:val="single" w:sz="4" w:space="0" w:color="auto"/>
            </w:tcBorders>
            <w:shd w:val="clear" w:color="auto" w:fill="auto"/>
            <w:noWrap/>
            <w:vAlign w:val="center"/>
            <w:hideMark/>
          </w:tcPr>
          <w:p w:rsidR="00B54A19" w:rsidRPr="003B0C0F" w:rsidRDefault="00B54A19" w:rsidP="00292BF5">
            <w:pPr>
              <w:jc w:val="center"/>
              <w:rPr>
                <w:rFonts w:ascii="Cambria" w:eastAsia="Times New Roman" w:hAnsi="Cambria"/>
              </w:rPr>
            </w:pPr>
            <w:r w:rsidRPr="003B0C0F">
              <w:rPr>
                <w:rFonts w:ascii="Cambria" w:eastAsia="Times New Roman" w:hAnsi="Cambria"/>
              </w:rPr>
              <w:t>12</w:t>
            </w:r>
          </w:p>
        </w:tc>
        <w:tc>
          <w:tcPr>
            <w:tcW w:w="2327" w:type="pct"/>
            <w:gridSpan w:val="2"/>
            <w:tcBorders>
              <w:top w:val="nil"/>
              <w:left w:val="nil"/>
              <w:bottom w:val="single" w:sz="4" w:space="0" w:color="auto"/>
              <w:right w:val="single" w:sz="4" w:space="0" w:color="auto"/>
            </w:tcBorders>
            <w:shd w:val="clear" w:color="auto" w:fill="auto"/>
            <w:vAlign w:val="center"/>
            <w:hideMark/>
          </w:tcPr>
          <w:p w:rsidR="00B54A19" w:rsidRPr="003B0C0F" w:rsidRDefault="00B54A19" w:rsidP="00292BF5">
            <w:pPr>
              <w:rPr>
                <w:rFonts w:ascii="Cambria" w:eastAsia="Times New Roman" w:hAnsi="Cambria"/>
              </w:rPr>
            </w:pPr>
            <w:r w:rsidRPr="003B0C0F">
              <w:rPr>
                <w:rFonts w:ascii="Cambria" w:eastAsia="Times New Roman" w:hAnsi="Cambria"/>
              </w:rPr>
              <w:t>Дефицит бюджета по отношению к налоговым и неналоговым доходам консолидированного бюджета, %</w:t>
            </w:r>
          </w:p>
        </w:tc>
        <w:tc>
          <w:tcPr>
            <w:tcW w:w="572" w:type="pct"/>
            <w:gridSpan w:val="2"/>
            <w:tcBorders>
              <w:top w:val="nil"/>
              <w:left w:val="nil"/>
              <w:bottom w:val="single" w:sz="4" w:space="0" w:color="auto"/>
              <w:right w:val="single" w:sz="4" w:space="0" w:color="auto"/>
            </w:tcBorders>
            <w:shd w:val="clear" w:color="auto" w:fill="auto"/>
            <w:noWrap/>
            <w:vAlign w:val="center"/>
          </w:tcPr>
          <w:p w:rsidR="00B54A19" w:rsidRPr="00B54A19" w:rsidRDefault="00B54A19" w:rsidP="0021787C">
            <w:pPr>
              <w:jc w:val="center"/>
              <w:rPr>
                <w:rFonts w:ascii="Cambria" w:eastAsia="Times New Roman" w:hAnsi="Cambria"/>
              </w:rPr>
            </w:pPr>
            <w:r w:rsidRPr="00B54A19">
              <w:rPr>
                <w:rFonts w:ascii="Cambria" w:eastAsia="Times New Roman" w:hAnsi="Cambria"/>
              </w:rPr>
              <w:t>3</w:t>
            </w:r>
          </w:p>
        </w:tc>
        <w:tc>
          <w:tcPr>
            <w:tcW w:w="572" w:type="pct"/>
            <w:gridSpan w:val="2"/>
            <w:tcBorders>
              <w:top w:val="nil"/>
              <w:left w:val="nil"/>
              <w:bottom w:val="single" w:sz="4" w:space="0" w:color="auto"/>
              <w:right w:val="single" w:sz="4" w:space="0" w:color="auto"/>
            </w:tcBorders>
            <w:shd w:val="clear" w:color="auto" w:fill="auto"/>
            <w:noWrap/>
            <w:vAlign w:val="center"/>
          </w:tcPr>
          <w:p w:rsidR="00B54A19" w:rsidRPr="00B54A19" w:rsidRDefault="00B54A19" w:rsidP="0021787C">
            <w:pPr>
              <w:jc w:val="center"/>
              <w:rPr>
                <w:rFonts w:ascii="Cambria" w:eastAsia="Times New Roman" w:hAnsi="Cambria"/>
              </w:rPr>
            </w:pPr>
            <w:r w:rsidRPr="00B54A19">
              <w:rPr>
                <w:rFonts w:ascii="Cambria" w:eastAsia="Times New Roman" w:hAnsi="Cambria"/>
              </w:rPr>
              <w:t>5</w:t>
            </w:r>
          </w:p>
        </w:tc>
        <w:tc>
          <w:tcPr>
            <w:tcW w:w="572" w:type="pct"/>
            <w:gridSpan w:val="2"/>
            <w:tcBorders>
              <w:top w:val="nil"/>
              <w:left w:val="nil"/>
              <w:bottom w:val="single" w:sz="4" w:space="0" w:color="auto"/>
              <w:right w:val="single" w:sz="4" w:space="0" w:color="auto"/>
            </w:tcBorders>
            <w:shd w:val="clear" w:color="auto" w:fill="auto"/>
            <w:noWrap/>
            <w:vAlign w:val="center"/>
          </w:tcPr>
          <w:p w:rsidR="00B54A19" w:rsidRPr="00B54A19" w:rsidRDefault="00B54A19" w:rsidP="0021787C">
            <w:pPr>
              <w:jc w:val="center"/>
              <w:rPr>
                <w:rFonts w:ascii="Cambria" w:eastAsia="Times New Roman" w:hAnsi="Cambria"/>
              </w:rPr>
            </w:pPr>
            <w:r w:rsidRPr="00B54A19">
              <w:rPr>
                <w:rFonts w:ascii="Cambria" w:eastAsia="Times New Roman" w:hAnsi="Cambria"/>
              </w:rPr>
              <w:t>5</w:t>
            </w:r>
          </w:p>
        </w:tc>
        <w:tc>
          <w:tcPr>
            <w:tcW w:w="572" w:type="pct"/>
            <w:tcBorders>
              <w:top w:val="nil"/>
              <w:left w:val="nil"/>
              <w:bottom w:val="single" w:sz="4" w:space="0" w:color="auto"/>
              <w:right w:val="single" w:sz="4" w:space="0" w:color="auto"/>
            </w:tcBorders>
            <w:shd w:val="clear" w:color="auto" w:fill="auto"/>
            <w:noWrap/>
            <w:vAlign w:val="center"/>
          </w:tcPr>
          <w:p w:rsidR="00B54A19" w:rsidRPr="00B54A19" w:rsidRDefault="00B54A19" w:rsidP="0021787C">
            <w:pPr>
              <w:jc w:val="center"/>
              <w:rPr>
                <w:rFonts w:ascii="Cambria" w:eastAsia="Times New Roman" w:hAnsi="Cambria"/>
              </w:rPr>
            </w:pPr>
            <w:r w:rsidRPr="00B54A19">
              <w:rPr>
                <w:rFonts w:ascii="Cambria" w:eastAsia="Times New Roman" w:hAnsi="Cambria"/>
              </w:rPr>
              <w:t>5</w:t>
            </w:r>
          </w:p>
        </w:tc>
      </w:tr>
      <w:tr w:rsidR="00E34E52" w:rsidRPr="003B0C0F" w:rsidTr="00B54A19">
        <w:trPr>
          <w:trHeight w:val="290"/>
        </w:trPr>
        <w:tc>
          <w:tcPr>
            <w:tcW w:w="342" w:type="pct"/>
            <w:tcBorders>
              <w:top w:val="nil"/>
              <w:left w:val="nil"/>
              <w:bottom w:val="nil"/>
              <w:right w:val="nil"/>
            </w:tcBorders>
            <w:shd w:val="clear" w:color="auto" w:fill="auto"/>
            <w:noWrap/>
            <w:vAlign w:val="center"/>
            <w:hideMark/>
          </w:tcPr>
          <w:p w:rsidR="00E34E52" w:rsidRPr="003B0C0F" w:rsidRDefault="00E34E52" w:rsidP="00292BF5">
            <w:pPr>
              <w:rPr>
                <w:rFonts w:ascii="Calibri" w:eastAsia="Times New Roman" w:hAnsi="Calibri" w:cs="Calibri"/>
              </w:rPr>
            </w:pPr>
          </w:p>
        </w:tc>
        <w:tc>
          <w:tcPr>
            <w:tcW w:w="2357" w:type="pct"/>
            <w:gridSpan w:val="2"/>
            <w:tcBorders>
              <w:top w:val="nil"/>
              <w:left w:val="nil"/>
              <w:bottom w:val="nil"/>
              <w:right w:val="nil"/>
            </w:tcBorders>
            <w:shd w:val="clear" w:color="auto" w:fill="auto"/>
            <w:vAlign w:val="center"/>
          </w:tcPr>
          <w:p w:rsidR="00E34E52" w:rsidRPr="003B0C0F" w:rsidRDefault="00E34E52" w:rsidP="00292BF5">
            <w:pPr>
              <w:rPr>
                <w:rFonts w:eastAsia="Times New Roman"/>
              </w:rPr>
            </w:pPr>
          </w:p>
        </w:tc>
        <w:tc>
          <w:tcPr>
            <w:tcW w:w="550" w:type="pct"/>
            <w:gridSpan w:val="2"/>
            <w:tcBorders>
              <w:top w:val="nil"/>
              <w:left w:val="nil"/>
              <w:bottom w:val="nil"/>
              <w:right w:val="nil"/>
            </w:tcBorders>
            <w:shd w:val="clear" w:color="auto" w:fill="auto"/>
            <w:noWrap/>
            <w:vAlign w:val="center"/>
          </w:tcPr>
          <w:p w:rsidR="00E34E52" w:rsidRPr="003B0C0F" w:rsidRDefault="00E34E52" w:rsidP="00292BF5">
            <w:pPr>
              <w:jc w:val="center"/>
              <w:rPr>
                <w:rFonts w:ascii="Calibri" w:eastAsia="Times New Roman" w:hAnsi="Calibri" w:cs="Calibri"/>
              </w:rPr>
            </w:pPr>
          </w:p>
        </w:tc>
        <w:tc>
          <w:tcPr>
            <w:tcW w:w="563" w:type="pct"/>
            <w:gridSpan w:val="2"/>
            <w:tcBorders>
              <w:top w:val="nil"/>
              <w:left w:val="nil"/>
              <w:bottom w:val="nil"/>
              <w:right w:val="nil"/>
            </w:tcBorders>
            <w:shd w:val="clear" w:color="auto" w:fill="auto"/>
            <w:noWrap/>
            <w:vAlign w:val="center"/>
          </w:tcPr>
          <w:p w:rsidR="00E34E52" w:rsidRPr="003B0C0F" w:rsidRDefault="00E34E52" w:rsidP="00292BF5">
            <w:pPr>
              <w:jc w:val="center"/>
              <w:rPr>
                <w:rFonts w:ascii="Calibri" w:eastAsia="Times New Roman" w:hAnsi="Calibri" w:cs="Calibri"/>
              </w:rPr>
            </w:pPr>
          </w:p>
        </w:tc>
        <w:tc>
          <w:tcPr>
            <w:tcW w:w="594" w:type="pct"/>
            <w:gridSpan w:val="2"/>
            <w:tcBorders>
              <w:top w:val="nil"/>
              <w:left w:val="nil"/>
              <w:bottom w:val="nil"/>
              <w:right w:val="nil"/>
            </w:tcBorders>
            <w:shd w:val="clear" w:color="auto" w:fill="auto"/>
            <w:noWrap/>
            <w:vAlign w:val="center"/>
          </w:tcPr>
          <w:p w:rsidR="00E34E52" w:rsidRPr="003B0C0F" w:rsidRDefault="00E34E52" w:rsidP="00292BF5">
            <w:pPr>
              <w:jc w:val="center"/>
              <w:rPr>
                <w:rFonts w:ascii="Calibri" w:eastAsia="Times New Roman" w:hAnsi="Calibri" w:cs="Calibri"/>
              </w:rPr>
            </w:pPr>
          </w:p>
        </w:tc>
        <w:tc>
          <w:tcPr>
            <w:tcW w:w="594" w:type="pct"/>
            <w:gridSpan w:val="2"/>
            <w:tcBorders>
              <w:top w:val="nil"/>
              <w:left w:val="nil"/>
              <w:bottom w:val="nil"/>
              <w:right w:val="nil"/>
            </w:tcBorders>
            <w:shd w:val="clear" w:color="auto" w:fill="auto"/>
            <w:noWrap/>
            <w:vAlign w:val="center"/>
          </w:tcPr>
          <w:p w:rsidR="00E34E52" w:rsidRPr="003B0C0F" w:rsidRDefault="00E34E52" w:rsidP="00292BF5">
            <w:pPr>
              <w:jc w:val="center"/>
              <w:rPr>
                <w:rFonts w:ascii="Calibri" w:eastAsia="Times New Roman" w:hAnsi="Calibri" w:cs="Calibri"/>
              </w:rPr>
            </w:pPr>
          </w:p>
        </w:tc>
      </w:tr>
    </w:tbl>
    <w:p w:rsidR="00264D31" w:rsidRPr="00154F3D" w:rsidRDefault="00264D31" w:rsidP="00154F3D">
      <w:pPr>
        <w:autoSpaceDE w:val="0"/>
        <w:autoSpaceDN w:val="0"/>
        <w:adjustRightInd w:val="0"/>
        <w:spacing w:line="259" w:lineRule="auto"/>
        <w:ind w:left="221" w:firstLine="709"/>
        <w:jc w:val="both"/>
        <w:rPr>
          <w:rFonts w:asciiTheme="majorHAnsi" w:hAnsiTheme="majorHAnsi"/>
          <w:color w:val="auto"/>
        </w:rPr>
      </w:pPr>
      <w:r w:rsidRPr="00154F3D">
        <w:rPr>
          <w:rFonts w:asciiTheme="majorHAnsi" w:hAnsiTheme="majorHAnsi"/>
          <w:i/>
          <w:color w:val="auto"/>
        </w:rPr>
        <w:t xml:space="preserve">Базовый сценарий </w:t>
      </w:r>
      <w:r w:rsidRPr="00154F3D">
        <w:rPr>
          <w:rFonts w:asciiTheme="majorHAnsi" w:hAnsiTheme="majorHAnsi"/>
          <w:color w:val="auto"/>
        </w:rPr>
        <w:t xml:space="preserve">характеризуется устойчивым развитием </w:t>
      </w:r>
      <w:r w:rsidR="00154F3D" w:rsidRPr="00154F3D">
        <w:rPr>
          <w:rFonts w:asciiTheme="majorHAnsi" w:hAnsiTheme="majorHAnsi"/>
          <w:color w:val="auto"/>
        </w:rPr>
        <w:t>Унечского района</w:t>
      </w:r>
      <w:r w:rsidRPr="00154F3D">
        <w:rPr>
          <w:rFonts w:asciiTheme="majorHAnsi" w:hAnsiTheme="majorHAnsi"/>
          <w:color w:val="auto"/>
        </w:rPr>
        <w:t xml:space="preserve"> в условиях умеренного роста экономики и повышения конкурентоспособности продукции местных товаропроизводителей. Инвестиционная активность в агропромышленном комплексе наряду с реализацией программ по повышению производительности в секторе промышленности обеспечат среднегодовой темп прироста </w:t>
      </w:r>
      <w:r w:rsidR="00C470A9">
        <w:rPr>
          <w:rFonts w:asciiTheme="majorHAnsi" w:hAnsiTheme="majorHAnsi"/>
          <w:color w:val="auto"/>
        </w:rPr>
        <w:t>бюджета муниципального образования</w:t>
      </w:r>
      <w:r w:rsidRPr="00154F3D">
        <w:rPr>
          <w:rFonts w:asciiTheme="majorHAnsi" w:hAnsiTheme="majorHAnsi"/>
          <w:color w:val="auto"/>
        </w:rPr>
        <w:t xml:space="preserve"> в </w:t>
      </w:r>
      <w:r w:rsidRPr="00301CE7">
        <w:rPr>
          <w:rFonts w:asciiTheme="majorHAnsi" w:hAnsiTheme="majorHAnsi"/>
          <w:color w:val="auto"/>
        </w:rPr>
        <w:t>2018-2030 гг. на уровне 3-4%.</w:t>
      </w:r>
      <w:r w:rsidRPr="00154F3D">
        <w:rPr>
          <w:rFonts w:asciiTheme="majorHAnsi" w:hAnsiTheme="majorHAnsi"/>
          <w:color w:val="auto"/>
        </w:rPr>
        <w:t xml:space="preserve"> </w:t>
      </w:r>
    </w:p>
    <w:p w:rsidR="00264D31" w:rsidRPr="00154F3D" w:rsidRDefault="00264D31" w:rsidP="00154F3D">
      <w:pPr>
        <w:autoSpaceDE w:val="0"/>
        <w:autoSpaceDN w:val="0"/>
        <w:adjustRightInd w:val="0"/>
        <w:spacing w:line="259" w:lineRule="auto"/>
        <w:ind w:left="221" w:firstLine="709"/>
        <w:jc w:val="both"/>
        <w:rPr>
          <w:rFonts w:asciiTheme="majorHAnsi" w:hAnsiTheme="majorHAnsi"/>
          <w:color w:val="auto"/>
        </w:rPr>
      </w:pPr>
      <w:r w:rsidRPr="00154F3D">
        <w:rPr>
          <w:rFonts w:asciiTheme="majorHAnsi" w:hAnsiTheme="majorHAnsi"/>
          <w:color w:val="auto"/>
        </w:rPr>
        <w:t xml:space="preserve">Развитие предприятий сельского хозяйства происходит в направлении расширения продуктовой линейки и наращивания объемов. </w:t>
      </w:r>
      <w:r w:rsidR="00154F3D" w:rsidRPr="00154F3D">
        <w:rPr>
          <w:rFonts w:asciiTheme="majorHAnsi" w:hAnsiTheme="majorHAnsi"/>
          <w:color w:val="auto"/>
        </w:rPr>
        <w:t>Завершение перераспределения земель, задействованных в сельском хозяйстве, стимулирует переход от экстенсивного развития отрасли к интенсивному, предполагающему внедрение современных технологий агробизнеса</w:t>
      </w:r>
      <w:r w:rsidR="00154F3D">
        <w:rPr>
          <w:rFonts w:asciiTheme="majorHAnsi" w:hAnsiTheme="majorHAnsi"/>
          <w:color w:val="auto"/>
        </w:rPr>
        <w:t>. Использование преимущества</w:t>
      </w:r>
      <w:r w:rsidRPr="00154F3D">
        <w:rPr>
          <w:rFonts w:asciiTheme="majorHAnsi" w:hAnsiTheme="majorHAnsi"/>
          <w:color w:val="auto"/>
        </w:rPr>
        <w:t xml:space="preserve"> выгодн</w:t>
      </w:r>
      <w:r w:rsidR="00154F3D">
        <w:rPr>
          <w:rFonts w:asciiTheme="majorHAnsi" w:hAnsiTheme="majorHAnsi"/>
          <w:color w:val="auto"/>
        </w:rPr>
        <w:t>ого</w:t>
      </w:r>
      <w:r w:rsidRPr="00154F3D">
        <w:rPr>
          <w:rFonts w:asciiTheme="majorHAnsi" w:hAnsiTheme="majorHAnsi"/>
          <w:color w:val="auto"/>
        </w:rPr>
        <w:t xml:space="preserve"> географическ</w:t>
      </w:r>
      <w:r w:rsidR="00154F3D">
        <w:rPr>
          <w:rFonts w:asciiTheme="majorHAnsi" w:hAnsiTheme="majorHAnsi"/>
          <w:color w:val="auto"/>
        </w:rPr>
        <w:t>ого</w:t>
      </w:r>
      <w:r w:rsidRPr="00154F3D">
        <w:rPr>
          <w:rFonts w:asciiTheme="majorHAnsi" w:hAnsiTheme="majorHAnsi"/>
          <w:color w:val="auto"/>
        </w:rPr>
        <w:t xml:space="preserve"> расположени</w:t>
      </w:r>
      <w:r w:rsidR="00154F3D">
        <w:rPr>
          <w:rFonts w:asciiTheme="majorHAnsi" w:hAnsiTheme="majorHAnsi"/>
          <w:color w:val="auto"/>
        </w:rPr>
        <w:t>я</w:t>
      </w:r>
      <w:r w:rsidRPr="00154F3D">
        <w:rPr>
          <w:rFonts w:asciiTheme="majorHAnsi" w:hAnsiTheme="majorHAnsi"/>
          <w:color w:val="auto"/>
        </w:rPr>
        <w:t xml:space="preserve"> </w:t>
      </w:r>
      <w:r w:rsidR="00154F3D">
        <w:rPr>
          <w:rFonts w:asciiTheme="majorHAnsi" w:hAnsiTheme="majorHAnsi"/>
          <w:color w:val="auto"/>
        </w:rPr>
        <w:t>Унечского района</w:t>
      </w:r>
      <w:r w:rsidRPr="00154F3D">
        <w:rPr>
          <w:rFonts w:asciiTheme="majorHAnsi" w:hAnsiTheme="majorHAnsi"/>
          <w:color w:val="auto"/>
        </w:rPr>
        <w:t xml:space="preserve">. </w:t>
      </w:r>
    </w:p>
    <w:p w:rsidR="00264D31" w:rsidRPr="00154F3D" w:rsidRDefault="00264D31" w:rsidP="00154F3D">
      <w:pPr>
        <w:autoSpaceDE w:val="0"/>
        <w:autoSpaceDN w:val="0"/>
        <w:adjustRightInd w:val="0"/>
        <w:spacing w:line="259" w:lineRule="auto"/>
        <w:ind w:left="221" w:firstLine="709"/>
        <w:jc w:val="both"/>
        <w:rPr>
          <w:rFonts w:asciiTheme="majorHAnsi" w:hAnsiTheme="majorHAnsi"/>
          <w:color w:val="auto"/>
        </w:rPr>
      </w:pPr>
      <w:r w:rsidRPr="00154F3D">
        <w:rPr>
          <w:rFonts w:asciiTheme="majorHAnsi" w:hAnsiTheme="majorHAnsi"/>
          <w:color w:val="auto"/>
        </w:rPr>
        <w:t xml:space="preserve">Развитие промышленности </w:t>
      </w:r>
      <w:r w:rsidR="00154F3D">
        <w:rPr>
          <w:rFonts w:asciiTheme="majorHAnsi" w:hAnsiTheme="majorHAnsi"/>
          <w:color w:val="auto"/>
        </w:rPr>
        <w:t>района</w:t>
      </w:r>
      <w:r w:rsidRPr="00154F3D">
        <w:rPr>
          <w:rFonts w:asciiTheme="majorHAnsi" w:hAnsiTheme="majorHAnsi"/>
          <w:color w:val="auto"/>
        </w:rPr>
        <w:t xml:space="preserve"> осуществляется за счет диверсификации и роста числа малых и средних производственных предприятий. Наращивание объемов выпуска продукции такими компаниями происходит за счет создания благоприятных условий для предпринимательской деятельности и поддержки со стороны </w:t>
      </w:r>
      <w:r w:rsidR="00154F3D">
        <w:rPr>
          <w:rFonts w:asciiTheme="majorHAnsi" w:hAnsiTheme="majorHAnsi"/>
          <w:color w:val="auto"/>
        </w:rPr>
        <w:t>районных</w:t>
      </w:r>
      <w:r w:rsidRPr="00154F3D">
        <w:rPr>
          <w:rFonts w:asciiTheme="majorHAnsi" w:hAnsiTheme="majorHAnsi"/>
          <w:color w:val="auto"/>
        </w:rPr>
        <w:t xml:space="preserve"> властей.</w:t>
      </w:r>
    </w:p>
    <w:p w:rsidR="00264D31" w:rsidRPr="00154F3D" w:rsidRDefault="00264D31" w:rsidP="00154F3D">
      <w:pPr>
        <w:autoSpaceDE w:val="0"/>
        <w:autoSpaceDN w:val="0"/>
        <w:adjustRightInd w:val="0"/>
        <w:spacing w:line="259" w:lineRule="auto"/>
        <w:ind w:left="221" w:firstLine="709"/>
        <w:jc w:val="both"/>
        <w:rPr>
          <w:rFonts w:asciiTheme="majorHAnsi" w:hAnsiTheme="majorHAnsi"/>
          <w:color w:val="auto"/>
        </w:rPr>
      </w:pPr>
      <w:r w:rsidRPr="00154F3D">
        <w:rPr>
          <w:rFonts w:asciiTheme="majorHAnsi" w:hAnsiTheme="majorHAnsi"/>
          <w:color w:val="auto"/>
        </w:rPr>
        <w:t xml:space="preserve">В условиях действующих ограничений базовый сценарий развития </w:t>
      </w:r>
      <w:r w:rsidR="00154F3D">
        <w:rPr>
          <w:rFonts w:asciiTheme="majorHAnsi" w:hAnsiTheme="majorHAnsi"/>
          <w:color w:val="auto"/>
        </w:rPr>
        <w:t>Унечского района</w:t>
      </w:r>
      <w:r w:rsidRPr="00154F3D">
        <w:rPr>
          <w:rFonts w:asciiTheme="majorHAnsi" w:hAnsiTheme="majorHAnsi"/>
          <w:color w:val="auto"/>
        </w:rPr>
        <w:t xml:space="preserve"> предполагает реализацию точечных инициатив по повышению уровня жизни в </w:t>
      </w:r>
      <w:r w:rsidR="00154F3D">
        <w:rPr>
          <w:rFonts w:asciiTheme="majorHAnsi" w:hAnsiTheme="majorHAnsi"/>
          <w:color w:val="auto"/>
        </w:rPr>
        <w:t>районе</w:t>
      </w:r>
      <w:r w:rsidRPr="00154F3D">
        <w:rPr>
          <w:rFonts w:asciiTheme="majorHAnsi" w:hAnsiTheme="majorHAnsi"/>
          <w:color w:val="auto"/>
        </w:rPr>
        <w:t xml:space="preserve">. </w:t>
      </w:r>
      <w:r w:rsidR="00154F3D">
        <w:rPr>
          <w:rFonts w:asciiTheme="majorHAnsi" w:hAnsiTheme="majorHAnsi"/>
          <w:color w:val="auto"/>
        </w:rPr>
        <w:t>Ф</w:t>
      </w:r>
      <w:r w:rsidRPr="00154F3D">
        <w:rPr>
          <w:rFonts w:asciiTheme="majorHAnsi" w:hAnsiTheme="majorHAnsi"/>
          <w:color w:val="auto"/>
        </w:rPr>
        <w:t>ормир</w:t>
      </w:r>
      <w:r w:rsidR="00154F3D">
        <w:rPr>
          <w:rFonts w:asciiTheme="majorHAnsi" w:hAnsiTheme="majorHAnsi"/>
          <w:color w:val="auto"/>
        </w:rPr>
        <w:t>ование</w:t>
      </w:r>
      <w:r w:rsidRPr="00154F3D">
        <w:rPr>
          <w:rFonts w:asciiTheme="majorHAnsi" w:hAnsiTheme="majorHAnsi"/>
          <w:color w:val="auto"/>
        </w:rPr>
        <w:t xml:space="preserve"> отдельны</w:t>
      </w:r>
      <w:r w:rsidR="00154F3D">
        <w:rPr>
          <w:rFonts w:asciiTheme="majorHAnsi" w:hAnsiTheme="majorHAnsi"/>
          <w:color w:val="auto"/>
        </w:rPr>
        <w:t>х</w:t>
      </w:r>
      <w:r w:rsidRPr="00154F3D">
        <w:rPr>
          <w:rFonts w:asciiTheme="majorHAnsi" w:hAnsiTheme="majorHAnsi"/>
          <w:color w:val="auto"/>
        </w:rPr>
        <w:t xml:space="preserve"> элемент</w:t>
      </w:r>
      <w:r w:rsidR="00154F3D">
        <w:rPr>
          <w:rFonts w:asciiTheme="majorHAnsi" w:hAnsiTheme="majorHAnsi"/>
          <w:color w:val="auto"/>
        </w:rPr>
        <w:t>ов</w:t>
      </w:r>
      <w:r w:rsidRPr="00154F3D">
        <w:rPr>
          <w:rFonts w:asciiTheme="majorHAnsi" w:hAnsiTheme="majorHAnsi"/>
          <w:color w:val="auto"/>
        </w:rPr>
        <w:t xml:space="preserve"> комфортной среды, направленны</w:t>
      </w:r>
      <w:r w:rsidR="00154F3D">
        <w:rPr>
          <w:rFonts w:asciiTheme="majorHAnsi" w:hAnsiTheme="majorHAnsi"/>
          <w:color w:val="auto"/>
        </w:rPr>
        <w:t>х</w:t>
      </w:r>
      <w:r w:rsidRPr="00154F3D">
        <w:rPr>
          <w:rFonts w:asciiTheme="majorHAnsi" w:hAnsiTheme="majorHAnsi"/>
          <w:color w:val="auto"/>
        </w:rPr>
        <w:t xml:space="preserve"> на повышение </w:t>
      </w:r>
      <w:proofErr w:type="spellStart"/>
      <w:r w:rsidRPr="00154F3D">
        <w:rPr>
          <w:rFonts w:asciiTheme="majorHAnsi" w:hAnsiTheme="majorHAnsi"/>
          <w:color w:val="auto"/>
        </w:rPr>
        <w:t>экологичности</w:t>
      </w:r>
      <w:proofErr w:type="spellEnd"/>
      <w:r w:rsidRPr="00154F3D">
        <w:rPr>
          <w:rFonts w:asciiTheme="majorHAnsi" w:hAnsiTheme="majorHAnsi"/>
          <w:color w:val="auto"/>
        </w:rPr>
        <w:t xml:space="preserve"> и удобства (прежде всего, в сфере общественного транспорта, территориального планирования, утилизации отходов). В сфере ЖКХ реализуются отдельные проекты по обновлению устаревшей инфраструктуры, а также привлекаются коммерческие поставщики коммунальных услуг.  </w:t>
      </w:r>
      <w:proofErr w:type="spellStart"/>
      <w:r w:rsidR="00154F3D">
        <w:rPr>
          <w:rFonts w:asciiTheme="majorHAnsi" w:hAnsiTheme="majorHAnsi"/>
          <w:color w:val="auto"/>
        </w:rPr>
        <w:t>Унечский</w:t>
      </w:r>
      <w:proofErr w:type="spellEnd"/>
      <w:r w:rsidR="00154F3D">
        <w:rPr>
          <w:rFonts w:asciiTheme="majorHAnsi" w:hAnsiTheme="majorHAnsi"/>
          <w:color w:val="auto"/>
        </w:rPr>
        <w:t xml:space="preserve"> район</w:t>
      </w:r>
      <w:r w:rsidRPr="00154F3D">
        <w:rPr>
          <w:rFonts w:asciiTheme="majorHAnsi" w:hAnsiTheme="majorHAnsi"/>
          <w:color w:val="auto"/>
        </w:rPr>
        <w:t xml:space="preserve"> реализует программы по снижению расходов на здравоохранение при соблюдении необходимых требований и стандартов по обслуживанию населения. Увеличивается роль некоммерческих организаций в предоставлении социальных услуг жителям </w:t>
      </w:r>
      <w:r w:rsidR="00154F3D">
        <w:rPr>
          <w:rFonts w:asciiTheme="majorHAnsi" w:hAnsiTheme="majorHAnsi"/>
          <w:color w:val="auto"/>
        </w:rPr>
        <w:t>района</w:t>
      </w:r>
      <w:r w:rsidRPr="00154F3D">
        <w:rPr>
          <w:rFonts w:asciiTheme="majorHAnsi" w:hAnsiTheme="majorHAnsi"/>
          <w:color w:val="auto"/>
        </w:rPr>
        <w:t xml:space="preserve"> </w:t>
      </w:r>
    </w:p>
    <w:p w:rsidR="00264D31" w:rsidRPr="00154F3D" w:rsidRDefault="00264D31" w:rsidP="00154F3D">
      <w:pPr>
        <w:autoSpaceDE w:val="0"/>
        <w:autoSpaceDN w:val="0"/>
        <w:adjustRightInd w:val="0"/>
        <w:spacing w:line="259" w:lineRule="auto"/>
        <w:ind w:left="221" w:firstLine="709"/>
        <w:jc w:val="both"/>
        <w:rPr>
          <w:rFonts w:asciiTheme="majorHAnsi" w:hAnsiTheme="majorHAnsi"/>
          <w:color w:val="auto"/>
        </w:rPr>
      </w:pPr>
      <w:r w:rsidRPr="00154F3D">
        <w:rPr>
          <w:rFonts w:asciiTheme="majorHAnsi" w:hAnsiTheme="majorHAnsi"/>
          <w:color w:val="auto"/>
        </w:rPr>
        <w:t xml:space="preserve">Деятельность </w:t>
      </w:r>
      <w:r w:rsidR="00154F3D">
        <w:rPr>
          <w:rFonts w:asciiTheme="majorHAnsi" w:hAnsiTheme="majorHAnsi"/>
          <w:color w:val="auto"/>
        </w:rPr>
        <w:t>районных</w:t>
      </w:r>
      <w:r w:rsidRPr="00154F3D">
        <w:rPr>
          <w:rFonts w:asciiTheme="majorHAnsi" w:hAnsiTheme="majorHAnsi"/>
          <w:color w:val="auto"/>
        </w:rPr>
        <w:t xml:space="preserve"> властей направлена на формирование условий для развития человеческого капитала, стимулирование диверсификации производства, повышение производительности труда и улучшение качества инфраструктуры. Существующие бюджетные ограничения определяют набор инструментов реализации приоритетных направлений экономической и </w:t>
      </w:r>
      <w:r w:rsidRPr="00154F3D">
        <w:rPr>
          <w:rFonts w:asciiTheme="majorHAnsi" w:hAnsiTheme="majorHAnsi"/>
          <w:color w:val="auto"/>
        </w:rPr>
        <w:lastRenderedPageBreak/>
        <w:t xml:space="preserve">социальной политики </w:t>
      </w:r>
      <w:r w:rsidR="00154F3D">
        <w:rPr>
          <w:rFonts w:asciiTheme="majorHAnsi" w:hAnsiTheme="majorHAnsi"/>
          <w:color w:val="auto"/>
        </w:rPr>
        <w:t>Унечского района</w:t>
      </w:r>
      <w:r w:rsidRPr="00154F3D">
        <w:rPr>
          <w:rFonts w:asciiTheme="majorHAnsi" w:hAnsiTheme="majorHAnsi"/>
          <w:color w:val="auto"/>
        </w:rPr>
        <w:t xml:space="preserve">. </w:t>
      </w:r>
    </w:p>
    <w:p w:rsidR="00264D31" w:rsidRPr="00154F3D" w:rsidRDefault="00264D31" w:rsidP="00154F3D">
      <w:pPr>
        <w:autoSpaceDE w:val="0"/>
        <w:autoSpaceDN w:val="0"/>
        <w:adjustRightInd w:val="0"/>
        <w:spacing w:line="259" w:lineRule="auto"/>
        <w:ind w:left="221" w:firstLine="709"/>
        <w:jc w:val="both"/>
        <w:rPr>
          <w:rFonts w:asciiTheme="majorHAnsi" w:hAnsiTheme="majorHAnsi"/>
          <w:color w:val="auto"/>
        </w:rPr>
      </w:pPr>
      <w:r w:rsidRPr="00154F3D">
        <w:rPr>
          <w:rFonts w:asciiTheme="majorHAnsi" w:hAnsiTheme="majorHAnsi"/>
          <w:color w:val="auto"/>
        </w:rPr>
        <w:t xml:space="preserve">Основными рисками, связанными с выбором целевого сценария развития </w:t>
      </w:r>
      <w:r w:rsidR="003E144B">
        <w:rPr>
          <w:rFonts w:asciiTheme="majorHAnsi" w:hAnsiTheme="majorHAnsi"/>
          <w:color w:val="auto"/>
        </w:rPr>
        <w:t>Унечского района,</w:t>
      </w:r>
      <w:r w:rsidR="003E144B" w:rsidRPr="00154F3D">
        <w:rPr>
          <w:rFonts w:asciiTheme="majorHAnsi" w:hAnsiTheme="majorHAnsi"/>
          <w:color w:val="auto"/>
        </w:rPr>
        <w:t xml:space="preserve"> </w:t>
      </w:r>
      <w:r w:rsidRPr="00154F3D">
        <w:rPr>
          <w:rFonts w:asciiTheme="majorHAnsi" w:hAnsiTheme="majorHAnsi"/>
          <w:color w:val="auto"/>
        </w:rPr>
        <w:t xml:space="preserve">являются </w:t>
      </w:r>
    </w:p>
    <w:p w:rsidR="00264D31" w:rsidRPr="003E144B" w:rsidRDefault="00264D31" w:rsidP="003E144B">
      <w:pPr>
        <w:widowControl/>
        <w:numPr>
          <w:ilvl w:val="0"/>
          <w:numId w:val="39"/>
        </w:numPr>
        <w:tabs>
          <w:tab w:val="num" w:pos="709"/>
          <w:tab w:val="left" w:pos="851"/>
        </w:tabs>
        <w:ind w:left="0" w:firstLine="709"/>
        <w:jc w:val="both"/>
        <w:rPr>
          <w:rFonts w:asciiTheme="majorHAnsi" w:eastAsia="Times New Roman" w:hAnsiTheme="majorHAnsi"/>
          <w:color w:val="auto"/>
          <w:spacing w:val="-4"/>
          <w:szCs w:val="26"/>
        </w:rPr>
      </w:pPr>
      <w:r w:rsidRPr="003E144B">
        <w:rPr>
          <w:rFonts w:asciiTheme="majorHAnsi" w:eastAsia="Times New Roman" w:hAnsiTheme="majorHAnsi"/>
          <w:color w:val="auto"/>
          <w:spacing w:val="-4"/>
          <w:szCs w:val="26"/>
        </w:rPr>
        <w:t xml:space="preserve">снижение инвестиционной активности </w:t>
      </w:r>
      <w:r w:rsidR="003E144B">
        <w:rPr>
          <w:rFonts w:asciiTheme="majorHAnsi" w:eastAsia="Times New Roman" w:hAnsiTheme="majorHAnsi"/>
          <w:color w:val="auto"/>
          <w:spacing w:val="-4"/>
          <w:szCs w:val="26"/>
        </w:rPr>
        <w:t>организаций</w:t>
      </w:r>
      <w:r w:rsidRPr="003E144B">
        <w:rPr>
          <w:rFonts w:asciiTheme="majorHAnsi" w:eastAsia="Times New Roman" w:hAnsiTheme="majorHAnsi"/>
          <w:color w:val="auto"/>
          <w:spacing w:val="-4"/>
          <w:szCs w:val="26"/>
        </w:rPr>
        <w:t>, которы</w:t>
      </w:r>
      <w:r w:rsidR="003E144B">
        <w:rPr>
          <w:rFonts w:asciiTheme="majorHAnsi" w:eastAsia="Times New Roman" w:hAnsiTheme="majorHAnsi"/>
          <w:color w:val="auto"/>
          <w:spacing w:val="-4"/>
          <w:szCs w:val="26"/>
        </w:rPr>
        <w:t>е</w:t>
      </w:r>
      <w:r w:rsidRPr="003E144B">
        <w:rPr>
          <w:rFonts w:asciiTheme="majorHAnsi" w:eastAsia="Times New Roman" w:hAnsiTheme="majorHAnsi"/>
          <w:color w:val="auto"/>
          <w:spacing w:val="-4"/>
          <w:szCs w:val="26"/>
        </w:rPr>
        <w:t xml:space="preserve"> входят </w:t>
      </w:r>
      <w:r w:rsidR="003E144B">
        <w:rPr>
          <w:rFonts w:asciiTheme="majorHAnsi" w:eastAsia="Times New Roman" w:hAnsiTheme="majorHAnsi"/>
          <w:color w:val="auto"/>
          <w:spacing w:val="-4"/>
          <w:szCs w:val="26"/>
        </w:rPr>
        <w:t>в состав района</w:t>
      </w:r>
      <w:r w:rsidRPr="003E144B">
        <w:rPr>
          <w:rFonts w:asciiTheme="majorHAnsi" w:eastAsia="Times New Roman" w:hAnsiTheme="majorHAnsi"/>
          <w:color w:val="auto"/>
          <w:spacing w:val="-4"/>
          <w:szCs w:val="26"/>
        </w:rPr>
        <w:t>;</w:t>
      </w:r>
    </w:p>
    <w:p w:rsidR="00264D31" w:rsidRPr="003E144B" w:rsidRDefault="00264D31" w:rsidP="003E144B">
      <w:pPr>
        <w:widowControl/>
        <w:numPr>
          <w:ilvl w:val="0"/>
          <w:numId w:val="39"/>
        </w:numPr>
        <w:tabs>
          <w:tab w:val="num" w:pos="709"/>
          <w:tab w:val="left" w:pos="851"/>
        </w:tabs>
        <w:ind w:left="0" w:firstLine="709"/>
        <w:jc w:val="both"/>
        <w:rPr>
          <w:rFonts w:asciiTheme="majorHAnsi" w:eastAsia="Times New Roman" w:hAnsiTheme="majorHAnsi"/>
          <w:color w:val="auto"/>
          <w:spacing w:val="-4"/>
          <w:szCs w:val="26"/>
        </w:rPr>
      </w:pPr>
      <w:r w:rsidRPr="003E144B">
        <w:rPr>
          <w:rFonts w:asciiTheme="majorHAnsi" w:eastAsia="Times New Roman" w:hAnsiTheme="majorHAnsi"/>
          <w:color w:val="auto"/>
          <w:spacing w:val="-4"/>
          <w:szCs w:val="26"/>
        </w:rPr>
        <w:t xml:space="preserve">сокращение капитальных вложений </w:t>
      </w:r>
      <w:r w:rsidR="003E144B">
        <w:rPr>
          <w:rFonts w:asciiTheme="majorHAnsi" w:eastAsia="Times New Roman" w:hAnsiTheme="majorHAnsi"/>
          <w:color w:val="auto"/>
          <w:spacing w:val="-4"/>
          <w:szCs w:val="26"/>
        </w:rPr>
        <w:t>муниципальных властей</w:t>
      </w:r>
      <w:r w:rsidRPr="003E144B">
        <w:rPr>
          <w:rFonts w:asciiTheme="majorHAnsi" w:eastAsia="Times New Roman" w:hAnsiTheme="majorHAnsi"/>
          <w:color w:val="auto"/>
          <w:spacing w:val="-4"/>
          <w:szCs w:val="26"/>
        </w:rPr>
        <w:t xml:space="preserve"> на развитие инфраструктуры и реализацию социально значимых программ вследствие роста дефицита </w:t>
      </w:r>
      <w:r w:rsidR="003E144B">
        <w:rPr>
          <w:rFonts w:asciiTheme="majorHAnsi" w:eastAsia="Times New Roman" w:hAnsiTheme="majorHAnsi"/>
          <w:color w:val="auto"/>
          <w:spacing w:val="-4"/>
          <w:szCs w:val="26"/>
        </w:rPr>
        <w:t>районного</w:t>
      </w:r>
      <w:r w:rsidRPr="003E144B">
        <w:rPr>
          <w:rFonts w:asciiTheme="majorHAnsi" w:eastAsia="Times New Roman" w:hAnsiTheme="majorHAnsi"/>
          <w:color w:val="auto"/>
          <w:spacing w:val="-4"/>
          <w:szCs w:val="26"/>
        </w:rPr>
        <w:t xml:space="preserve"> бюджета;</w:t>
      </w:r>
    </w:p>
    <w:p w:rsidR="00264D31" w:rsidRPr="003E144B" w:rsidRDefault="00264D31" w:rsidP="003E144B">
      <w:pPr>
        <w:widowControl/>
        <w:numPr>
          <w:ilvl w:val="0"/>
          <w:numId w:val="39"/>
        </w:numPr>
        <w:tabs>
          <w:tab w:val="num" w:pos="709"/>
          <w:tab w:val="left" w:pos="851"/>
        </w:tabs>
        <w:ind w:left="0" w:firstLine="709"/>
        <w:jc w:val="both"/>
        <w:rPr>
          <w:rFonts w:asciiTheme="majorHAnsi" w:eastAsia="Times New Roman" w:hAnsiTheme="majorHAnsi"/>
          <w:color w:val="auto"/>
          <w:spacing w:val="-4"/>
          <w:szCs w:val="26"/>
        </w:rPr>
      </w:pPr>
      <w:r w:rsidRPr="003E144B">
        <w:rPr>
          <w:rFonts w:asciiTheme="majorHAnsi" w:eastAsia="Times New Roman" w:hAnsiTheme="majorHAnsi"/>
          <w:color w:val="auto"/>
          <w:spacing w:val="-4"/>
          <w:szCs w:val="26"/>
        </w:rPr>
        <w:t xml:space="preserve">усиление барьеров внешней торговли, которое приведет к сокращению </w:t>
      </w:r>
      <w:r w:rsidR="003E144B">
        <w:rPr>
          <w:rFonts w:asciiTheme="majorHAnsi" w:eastAsia="Times New Roman" w:hAnsiTheme="majorHAnsi"/>
          <w:color w:val="auto"/>
          <w:spacing w:val="-4"/>
          <w:szCs w:val="26"/>
        </w:rPr>
        <w:t>реализации</w:t>
      </w:r>
      <w:r w:rsidRPr="003E144B">
        <w:rPr>
          <w:rFonts w:asciiTheme="majorHAnsi" w:eastAsia="Times New Roman" w:hAnsiTheme="majorHAnsi"/>
          <w:color w:val="auto"/>
          <w:spacing w:val="-4"/>
          <w:szCs w:val="26"/>
        </w:rPr>
        <w:t xml:space="preserve"> продукции (прежде всего, продуктов питания и сельскохозяйственного сырья);</w:t>
      </w:r>
    </w:p>
    <w:p w:rsidR="00264D31" w:rsidRPr="003E144B" w:rsidRDefault="00264D31" w:rsidP="003E144B">
      <w:pPr>
        <w:widowControl/>
        <w:numPr>
          <w:ilvl w:val="0"/>
          <w:numId w:val="39"/>
        </w:numPr>
        <w:tabs>
          <w:tab w:val="num" w:pos="709"/>
          <w:tab w:val="left" w:pos="851"/>
        </w:tabs>
        <w:ind w:left="0" w:firstLine="709"/>
        <w:jc w:val="both"/>
        <w:rPr>
          <w:rFonts w:asciiTheme="majorHAnsi" w:eastAsia="Times New Roman" w:hAnsiTheme="majorHAnsi"/>
          <w:color w:val="auto"/>
          <w:spacing w:val="-4"/>
          <w:szCs w:val="26"/>
        </w:rPr>
      </w:pPr>
      <w:r w:rsidRPr="003E144B">
        <w:rPr>
          <w:rFonts w:asciiTheme="majorHAnsi" w:eastAsia="Times New Roman" w:hAnsiTheme="majorHAnsi"/>
          <w:color w:val="auto"/>
          <w:spacing w:val="-4"/>
          <w:szCs w:val="26"/>
        </w:rPr>
        <w:t xml:space="preserve">сохранение тренда оттока населения из </w:t>
      </w:r>
      <w:r w:rsidR="003E144B">
        <w:rPr>
          <w:rFonts w:asciiTheme="majorHAnsi" w:eastAsia="Times New Roman" w:hAnsiTheme="majorHAnsi"/>
          <w:color w:val="auto"/>
          <w:spacing w:val="-4"/>
          <w:szCs w:val="26"/>
        </w:rPr>
        <w:t>района</w:t>
      </w:r>
      <w:r w:rsidRPr="003E144B">
        <w:rPr>
          <w:rFonts w:asciiTheme="majorHAnsi" w:eastAsia="Times New Roman" w:hAnsiTheme="majorHAnsi"/>
          <w:color w:val="auto"/>
          <w:spacing w:val="-4"/>
          <w:szCs w:val="26"/>
        </w:rPr>
        <w:t xml:space="preserve"> (прежде всего, молодежи и выпускников</w:t>
      </w:r>
      <w:r w:rsidR="003E144B">
        <w:rPr>
          <w:rFonts w:asciiTheme="majorHAnsi" w:eastAsia="Times New Roman" w:hAnsiTheme="majorHAnsi"/>
          <w:color w:val="auto"/>
          <w:spacing w:val="-4"/>
          <w:szCs w:val="26"/>
        </w:rPr>
        <w:t xml:space="preserve"> образовательных учреждений</w:t>
      </w:r>
      <w:r w:rsidRPr="003E144B">
        <w:rPr>
          <w:rFonts w:asciiTheme="majorHAnsi" w:eastAsia="Times New Roman" w:hAnsiTheme="majorHAnsi"/>
          <w:color w:val="auto"/>
          <w:spacing w:val="-4"/>
          <w:szCs w:val="26"/>
        </w:rPr>
        <w:t>);</w:t>
      </w:r>
    </w:p>
    <w:p w:rsidR="00264D31" w:rsidRPr="003E144B" w:rsidRDefault="00264D31" w:rsidP="003E144B">
      <w:pPr>
        <w:widowControl/>
        <w:numPr>
          <w:ilvl w:val="0"/>
          <w:numId w:val="39"/>
        </w:numPr>
        <w:tabs>
          <w:tab w:val="num" w:pos="709"/>
          <w:tab w:val="left" w:pos="851"/>
        </w:tabs>
        <w:ind w:left="0" w:firstLine="709"/>
        <w:contextualSpacing/>
        <w:jc w:val="both"/>
        <w:rPr>
          <w:rFonts w:asciiTheme="majorHAnsi" w:eastAsia="Times New Roman" w:hAnsiTheme="majorHAnsi"/>
          <w:color w:val="auto"/>
          <w:szCs w:val="20"/>
        </w:rPr>
      </w:pPr>
      <w:r w:rsidRPr="003E144B">
        <w:rPr>
          <w:rFonts w:asciiTheme="majorHAnsi" w:eastAsia="PMingLiU" w:hAnsiTheme="majorHAnsi"/>
          <w:color w:val="auto"/>
          <w:spacing w:val="-4"/>
          <w:szCs w:val="26"/>
        </w:rPr>
        <w:t xml:space="preserve">повышение аварийности инфраструктуры ЖКХ вследствие низких темпов ее обновления и последующее отвлечение ресурсов на ликвидацию последствий аварий вместо инвестирования в развитие сетей. </w:t>
      </w:r>
    </w:p>
    <w:p w:rsidR="00264D31" w:rsidRPr="00A900E6" w:rsidRDefault="002C4B81" w:rsidP="002C4B81">
      <w:pPr>
        <w:pStyle w:val="afb"/>
        <w:tabs>
          <w:tab w:val="left" w:pos="7513"/>
          <w:tab w:val="left" w:pos="7938"/>
        </w:tabs>
        <w:ind w:left="1077" w:right="57"/>
        <w:jc w:val="right"/>
        <w:rPr>
          <w:rFonts w:asciiTheme="majorHAnsi" w:eastAsia="Times New Roman" w:hAnsiTheme="majorHAnsi"/>
          <w:b w:val="0"/>
          <w:spacing w:val="-4"/>
          <w:szCs w:val="26"/>
          <w:lang w:val="ru-RU"/>
        </w:rPr>
      </w:pPr>
      <w:r w:rsidRPr="00A900E6">
        <w:rPr>
          <w:rFonts w:asciiTheme="majorHAnsi" w:hAnsiTheme="majorHAnsi"/>
          <w:b w:val="0"/>
          <w:lang w:val="ru-RU"/>
        </w:rPr>
        <w:t xml:space="preserve">Таблица </w:t>
      </w:r>
      <w:r w:rsidR="000B7F3D" w:rsidRPr="002C4B81">
        <w:rPr>
          <w:rFonts w:asciiTheme="majorHAnsi" w:hAnsiTheme="majorHAnsi"/>
          <w:b w:val="0"/>
        </w:rPr>
        <w:fldChar w:fldCharType="begin"/>
      </w:r>
      <w:r w:rsidRPr="00A900E6">
        <w:rPr>
          <w:rFonts w:asciiTheme="majorHAnsi" w:hAnsiTheme="majorHAnsi"/>
          <w:b w:val="0"/>
          <w:lang w:val="ru-RU"/>
        </w:rPr>
        <w:instrText xml:space="preserve"> </w:instrText>
      </w:r>
      <w:r w:rsidRPr="002C4B81">
        <w:rPr>
          <w:rFonts w:asciiTheme="majorHAnsi" w:hAnsiTheme="majorHAnsi"/>
          <w:b w:val="0"/>
        </w:rPr>
        <w:instrText>SEQ</w:instrText>
      </w:r>
      <w:r w:rsidRPr="00A900E6">
        <w:rPr>
          <w:rFonts w:asciiTheme="majorHAnsi" w:hAnsiTheme="majorHAnsi"/>
          <w:b w:val="0"/>
          <w:lang w:val="ru-RU"/>
        </w:rPr>
        <w:instrText xml:space="preserve"> Таблица \* </w:instrText>
      </w:r>
      <w:r w:rsidRPr="002C4B81">
        <w:rPr>
          <w:rFonts w:asciiTheme="majorHAnsi" w:hAnsiTheme="majorHAnsi"/>
          <w:b w:val="0"/>
        </w:rPr>
        <w:instrText>ARABIC</w:instrText>
      </w:r>
      <w:r w:rsidRPr="00A900E6">
        <w:rPr>
          <w:rFonts w:asciiTheme="majorHAnsi" w:hAnsiTheme="majorHAnsi"/>
          <w:b w:val="0"/>
          <w:lang w:val="ru-RU"/>
        </w:rPr>
        <w:instrText xml:space="preserve"> </w:instrText>
      </w:r>
      <w:r w:rsidR="000B7F3D" w:rsidRPr="002C4B81">
        <w:rPr>
          <w:rFonts w:asciiTheme="majorHAnsi" w:hAnsiTheme="majorHAnsi"/>
          <w:b w:val="0"/>
        </w:rPr>
        <w:fldChar w:fldCharType="separate"/>
      </w:r>
      <w:r w:rsidR="00C31C0C" w:rsidRPr="007D1D2F">
        <w:rPr>
          <w:rFonts w:asciiTheme="majorHAnsi" w:hAnsiTheme="majorHAnsi"/>
          <w:b w:val="0"/>
          <w:noProof/>
          <w:lang w:val="ru-RU"/>
        </w:rPr>
        <w:t>14</w:t>
      </w:r>
      <w:r w:rsidR="000B7F3D" w:rsidRPr="002C4B81">
        <w:rPr>
          <w:rFonts w:asciiTheme="majorHAnsi" w:hAnsiTheme="majorHAnsi"/>
          <w:b w:val="0"/>
        </w:rPr>
        <w:fldChar w:fldCharType="end"/>
      </w:r>
    </w:p>
    <w:p w:rsidR="00494E30" w:rsidRDefault="00264D31" w:rsidP="00494E30">
      <w:pPr>
        <w:spacing w:before="120" w:after="120"/>
        <w:ind w:left="1134" w:right="1134"/>
        <w:jc w:val="center"/>
        <w:rPr>
          <w:rFonts w:asciiTheme="majorHAnsi" w:eastAsia="Times New Roman" w:hAnsiTheme="majorHAnsi"/>
          <w:b/>
          <w:szCs w:val="20"/>
        </w:rPr>
      </w:pPr>
      <w:r w:rsidRPr="002C4B81">
        <w:rPr>
          <w:rFonts w:asciiTheme="majorHAnsi" w:eastAsia="Times New Roman" w:hAnsiTheme="majorHAnsi"/>
          <w:b/>
          <w:szCs w:val="20"/>
        </w:rPr>
        <w:t xml:space="preserve">Основные показатели реализации базового сценария </w:t>
      </w:r>
      <w:r w:rsidR="00494E30" w:rsidRPr="002C4B81">
        <w:rPr>
          <w:rFonts w:asciiTheme="majorHAnsi" w:eastAsia="Times New Roman" w:hAnsiTheme="majorHAnsi"/>
          <w:b/>
          <w:szCs w:val="20"/>
        </w:rPr>
        <w:t xml:space="preserve">развития </w:t>
      </w:r>
      <w:r w:rsidR="00494E30">
        <w:rPr>
          <w:rFonts w:asciiTheme="majorHAnsi" w:eastAsia="Times New Roman" w:hAnsiTheme="majorHAnsi"/>
          <w:b/>
          <w:szCs w:val="20"/>
        </w:rPr>
        <w:t>Унечского</w:t>
      </w:r>
      <w:r w:rsidR="00494E30" w:rsidRPr="002C4B81">
        <w:rPr>
          <w:rFonts w:asciiTheme="majorHAnsi" w:eastAsia="Times New Roman" w:hAnsiTheme="majorHAnsi"/>
          <w:b/>
          <w:szCs w:val="20"/>
        </w:rPr>
        <w:t xml:space="preserve"> </w:t>
      </w:r>
      <w:r w:rsidR="00494E30">
        <w:rPr>
          <w:rFonts w:asciiTheme="majorHAnsi" w:eastAsia="Times New Roman" w:hAnsiTheme="majorHAnsi"/>
          <w:b/>
          <w:szCs w:val="20"/>
        </w:rPr>
        <w:t xml:space="preserve">района </w:t>
      </w:r>
      <w:r w:rsidR="00494E30" w:rsidRPr="002C4B81">
        <w:rPr>
          <w:rFonts w:asciiTheme="majorHAnsi" w:eastAsia="Times New Roman" w:hAnsiTheme="majorHAnsi"/>
          <w:b/>
          <w:szCs w:val="20"/>
        </w:rPr>
        <w:t>до 2030 года</w:t>
      </w:r>
    </w:p>
    <w:tbl>
      <w:tblPr>
        <w:tblW w:w="5000" w:type="pct"/>
        <w:tblLook w:val="04A0"/>
      </w:tblPr>
      <w:tblGrid>
        <w:gridCol w:w="714"/>
        <w:gridCol w:w="4322"/>
        <w:gridCol w:w="1063"/>
        <w:gridCol w:w="1063"/>
        <w:gridCol w:w="1063"/>
        <w:gridCol w:w="1063"/>
      </w:tblGrid>
      <w:tr w:rsidR="00E34E52" w:rsidRPr="003B0C0F" w:rsidTr="00292BF5">
        <w:trPr>
          <w:trHeight w:val="290"/>
          <w:tblHeader/>
        </w:trPr>
        <w:tc>
          <w:tcPr>
            <w:tcW w:w="3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34E52" w:rsidRPr="003B0C0F" w:rsidRDefault="00E34E52" w:rsidP="00292BF5">
            <w:pPr>
              <w:jc w:val="center"/>
              <w:rPr>
                <w:rFonts w:ascii="Cambria" w:eastAsia="Times New Roman" w:hAnsi="Cambria"/>
                <w:b/>
              </w:rPr>
            </w:pPr>
            <w:r w:rsidRPr="003B0C0F">
              <w:rPr>
                <w:rFonts w:ascii="Cambria" w:eastAsia="Times New Roman" w:hAnsi="Cambria"/>
                <w:b/>
              </w:rPr>
              <w:t>№</w:t>
            </w:r>
          </w:p>
        </w:tc>
        <w:tc>
          <w:tcPr>
            <w:tcW w:w="2771" w:type="pct"/>
            <w:tcBorders>
              <w:top w:val="single" w:sz="4" w:space="0" w:color="auto"/>
              <w:left w:val="nil"/>
              <w:bottom w:val="single" w:sz="4" w:space="0" w:color="auto"/>
              <w:right w:val="single" w:sz="4" w:space="0" w:color="auto"/>
            </w:tcBorders>
            <w:shd w:val="clear" w:color="auto" w:fill="auto"/>
            <w:vAlign w:val="center"/>
            <w:hideMark/>
          </w:tcPr>
          <w:p w:rsidR="00E34E52" w:rsidRPr="003B0C0F" w:rsidRDefault="00E34E52" w:rsidP="00292BF5">
            <w:pPr>
              <w:rPr>
                <w:rFonts w:ascii="Cambria" w:eastAsia="Times New Roman" w:hAnsi="Cambria"/>
                <w:b/>
              </w:rPr>
            </w:pPr>
            <w:r w:rsidRPr="003B0C0F">
              <w:rPr>
                <w:rFonts w:ascii="Cambria" w:eastAsia="Times New Roman" w:hAnsi="Cambria"/>
                <w:b/>
              </w:rPr>
              <w:t>Показатель</w:t>
            </w:r>
          </w:p>
        </w:tc>
        <w:tc>
          <w:tcPr>
            <w:tcW w:w="474" w:type="pct"/>
            <w:tcBorders>
              <w:top w:val="single" w:sz="4" w:space="0" w:color="auto"/>
              <w:left w:val="nil"/>
              <w:bottom w:val="single" w:sz="4" w:space="0" w:color="auto"/>
              <w:right w:val="single" w:sz="4" w:space="0" w:color="auto"/>
            </w:tcBorders>
            <w:shd w:val="clear" w:color="auto" w:fill="auto"/>
            <w:noWrap/>
            <w:vAlign w:val="center"/>
            <w:hideMark/>
          </w:tcPr>
          <w:p w:rsidR="00E34E52" w:rsidRPr="003B0C0F" w:rsidRDefault="00E34E52" w:rsidP="00292BF5">
            <w:pPr>
              <w:jc w:val="center"/>
              <w:rPr>
                <w:rFonts w:ascii="Cambria" w:eastAsia="Times New Roman" w:hAnsi="Cambria"/>
                <w:b/>
              </w:rPr>
            </w:pPr>
            <w:r w:rsidRPr="003B0C0F">
              <w:rPr>
                <w:rFonts w:ascii="Cambria" w:eastAsia="Times New Roman" w:hAnsi="Cambria"/>
                <w:b/>
              </w:rPr>
              <w:t>2017</w:t>
            </w:r>
          </w:p>
        </w:tc>
        <w:tc>
          <w:tcPr>
            <w:tcW w:w="475" w:type="pct"/>
            <w:tcBorders>
              <w:top w:val="single" w:sz="4" w:space="0" w:color="auto"/>
              <w:left w:val="nil"/>
              <w:bottom w:val="single" w:sz="4" w:space="0" w:color="auto"/>
              <w:right w:val="single" w:sz="4" w:space="0" w:color="auto"/>
            </w:tcBorders>
            <w:shd w:val="clear" w:color="auto" w:fill="auto"/>
            <w:noWrap/>
            <w:vAlign w:val="center"/>
            <w:hideMark/>
          </w:tcPr>
          <w:p w:rsidR="00E34E52" w:rsidRPr="003B0C0F" w:rsidRDefault="00E34E52" w:rsidP="00292BF5">
            <w:pPr>
              <w:jc w:val="center"/>
              <w:rPr>
                <w:rFonts w:ascii="Cambria" w:eastAsia="Times New Roman" w:hAnsi="Cambria"/>
                <w:b/>
              </w:rPr>
            </w:pPr>
            <w:r w:rsidRPr="003B0C0F">
              <w:rPr>
                <w:rFonts w:ascii="Cambria" w:eastAsia="Times New Roman" w:hAnsi="Cambria"/>
                <w:b/>
              </w:rPr>
              <w:t>2020</w:t>
            </w:r>
          </w:p>
        </w:tc>
        <w:tc>
          <w:tcPr>
            <w:tcW w:w="448" w:type="pct"/>
            <w:tcBorders>
              <w:top w:val="single" w:sz="4" w:space="0" w:color="auto"/>
              <w:left w:val="nil"/>
              <w:bottom w:val="single" w:sz="4" w:space="0" w:color="auto"/>
              <w:right w:val="single" w:sz="4" w:space="0" w:color="auto"/>
            </w:tcBorders>
            <w:shd w:val="clear" w:color="auto" w:fill="auto"/>
            <w:noWrap/>
            <w:vAlign w:val="center"/>
            <w:hideMark/>
          </w:tcPr>
          <w:p w:rsidR="00E34E52" w:rsidRPr="003B0C0F" w:rsidRDefault="00E34E52" w:rsidP="00292BF5">
            <w:pPr>
              <w:jc w:val="center"/>
              <w:rPr>
                <w:rFonts w:ascii="Cambria" w:eastAsia="Times New Roman" w:hAnsi="Cambria"/>
                <w:b/>
              </w:rPr>
            </w:pPr>
            <w:r w:rsidRPr="003B0C0F">
              <w:rPr>
                <w:rFonts w:ascii="Cambria" w:eastAsia="Times New Roman" w:hAnsi="Cambria"/>
                <w:b/>
              </w:rPr>
              <w:t>2025</w:t>
            </w:r>
          </w:p>
        </w:tc>
        <w:tc>
          <w:tcPr>
            <w:tcW w:w="448" w:type="pct"/>
            <w:tcBorders>
              <w:top w:val="single" w:sz="4" w:space="0" w:color="auto"/>
              <w:left w:val="nil"/>
              <w:bottom w:val="single" w:sz="4" w:space="0" w:color="auto"/>
              <w:right w:val="single" w:sz="4" w:space="0" w:color="auto"/>
            </w:tcBorders>
            <w:shd w:val="clear" w:color="auto" w:fill="auto"/>
            <w:noWrap/>
            <w:vAlign w:val="center"/>
            <w:hideMark/>
          </w:tcPr>
          <w:p w:rsidR="00E34E52" w:rsidRPr="003B0C0F" w:rsidRDefault="00E34E52" w:rsidP="00292BF5">
            <w:pPr>
              <w:jc w:val="center"/>
              <w:rPr>
                <w:rFonts w:ascii="Cambria" w:eastAsia="Times New Roman" w:hAnsi="Cambria"/>
                <w:b/>
              </w:rPr>
            </w:pPr>
            <w:r w:rsidRPr="003B0C0F">
              <w:rPr>
                <w:rFonts w:ascii="Cambria" w:eastAsia="Times New Roman" w:hAnsi="Cambria"/>
                <w:b/>
              </w:rPr>
              <w:t>2030</w:t>
            </w:r>
          </w:p>
        </w:tc>
      </w:tr>
      <w:tr w:rsidR="00E34E52" w:rsidRPr="003B0C0F" w:rsidTr="00292BF5">
        <w:trPr>
          <w:trHeight w:val="290"/>
        </w:trPr>
        <w:tc>
          <w:tcPr>
            <w:tcW w:w="384" w:type="pct"/>
            <w:tcBorders>
              <w:top w:val="nil"/>
              <w:left w:val="single" w:sz="4" w:space="0" w:color="auto"/>
              <w:bottom w:val="single" w:sz="4" w:space="0" w:color="auto"/>
              <w:right w:val="single" w:sz="4" w:space="0" w:color="auto"/>
            </w:tcBorders>
            <w:shd w:val="clear" w:color="auto" w:fill="auto"/>
            <w:noWrap/>
            <w:vAlign w:val="center"/>
            <w:hideMark/>
          </w:tcPr>
          <w:p w:rsidR="00E34E52" w:rsidRPr="003B0C0F" w:rsidRDefault="00E34E52" w:rsidP="00292BF5">
            <w:pPr>
              <w:jc w:val="center"/>
              <w:rPr>
                <w:rFonts w:ascii="Cambria" w:eastAsia="Times New Roman" w:hAnsi="Cambria"/>
              </w:rPr>
            </w:pPr>
            <w:r w:rsidRPr="003B0C0F">
              <w:rPr>
                <w:rFonts w:ascii="Cambria" w:eastAsia="Times New Roman" w:hAnsi="Cambria"/>
              </w:rPr>
              <w:t>1</w:t>
            </w:r>
          </w:p>
        </w:tc>
        <w:tc>
          <w:tcPr>
            <w:tcW w:w="2771" w:type="pct"/>
            <w:tcBorders>
              <w:top w:val="nil"/>
              <w:left w:val="nil"/>
              <w:bottom w:val="single" w:sz="4" w:space="0" w:color="auto"/>
              <w:right w:val="single" w:sz="4" w:space="0" w:color="auto"/>
            </w:tcBorders>
            <w:shd w:val="clear" w:color="auto" w:fill="auto"/>
            <w:vAlign w:val="center"/>
            <w:hideMark/>
          </w:tcPr>
          <w:p w:rsidR="00E34E52" w:rsidRPr="003B0C0F" w:rsidRDefault="00E34E52" w:rsidP="00292BF5">
            <w:pPr>
              <w:rPr>
                <w:rFonts w:ascii="Cambria" w:eastAsia="Times New Roman" w:hAnsi="Cambria"/>
              </w:rPr>
            </w:pPr>
            <w:r w:rsidRPr="003B0C0F">
              <w:rPr>
                <w:rFonts w:ascii="Cambria" w:eastAsia="Times New Roman" w:hAnsi="Cambria"/>
              </w:rPr>
              <w:t>Численность населения на начало года, тыс. чел.</w:t>
            </w:r>
          </w:p>
        </w:tc>
        <w:tc>
          <w:tcPr>
            <w:tcW w:w="474" w:type="pct"/>
            <w:tcBorders>
              <w:top w:val="nil"/>
              <w:left w:val="nil"/>
              <w:bottom w:val="single" w:sz="4" w:space="0" w:color="auto"/>
              <w:right w:val="single" w:sz="4" w:space="0" w:color="auto"/>
            </w:tcBorders>
            <w:shd w:val="clear" w:color="auto" w:fill="auto"/>
            <w:noWrap/>
            <w:vAlign w:val="center"/>
          </w:tcPr>
          <w:p w:rsidR="00E34E52" w:rsidRPr="003B0C0F" w:rsidRDefault="00E34E52" w:rsidP="00292BF5">
            <w:pPr>
              <w:jc w:val="center"/>
              <w:rPr>
                <w:rFonts w:ascii="Cambria" w:eastAsia="Times New Roman" w:hAnsi="Cambria"/>
              </w:rPr>
            </w:pPr>
            <w:r w:rsidRPr="003B0C0F">
              <w:rPr>
                <w:rFonts w:ascii="Cambria" w:eastAsia="Times New Roman" w:hAnsi="Cambria"/>
              </w:rPr>
              <w:t>35</w:t>
            </w:r>
            <w:r>
              <w:rPr>
                <w:rFonts w:ascii="Cambria" w:eastAsia="Times New Roman" w:hAnsi="Cambria"/>
              </w:rPr>
              <w:t>,8</w:t>
            </w:r>
          </w:p>
        </w:tc>
        <w:tc>
          <w:tcPr>
            <w:tcW w:w="475" w:type="pct"/>
            <w:tcBorders>
              <w:top w:val="nil"/>
              <w:left w:val="nil"/>
              <w:bottom w:val="single" w:sz="4" w:space="0" w:color="auto"/>
              <w:right w:val="single" w:sz="4" w:space="0" w:color="auto"/>
            </w:tcBorders>
            <w:shd w:val="clear" w:color="auto" w:fill="auto"/>
            <w:noWrap/>
            <w:vAlign w:val="center"/>
          </w:tcPr>
          <w:p w:rsidR="00E34E52" w:rsidRPr="003B0C0F" w:rsidRDefault="00E34E52" w:rsidP="00292BF5">
            <w:pPr>
              <w:jc w:val="center"/>
              <w:rPr>
                <w:rFonts w:ascii="Cambria" w:eastAsia="Times New Roman" w:hAnsi="Cambria"/>
              </w:rPr>
            </w:pPr>
            <w:r>
              <w:rPr>
                <w:rFonts w:ascii="Cambria" w:eastAsia="Times New Roman" w:hAnsi="Cambria"/>
              </w:rPr>
              <w:t>34,</w:t>
            </w:r>
            <w:r w:rsidRPr="003B0C0F">
              <w:rPr>
                <w:rFonts w:ascii="Cambria" w:eastAsia="Times New Roman" w:hAnsi="Cambria"/>
              </w:rPr>
              <w:t>9</w:t>
            </w:r>
          </w:p>
        </w:tc>
        <w:tc>
          <w:tcPr>
            <w:tcW w:w="448" w:type="pct"/>
            <w:tcBorders>
              <w:top w:val="nil"/>
              <w:left w:val="nil"/>
              <w:bottom w:val="single" w:sz="4" w:space="0" w:color="auto"/>
              <w:right w:val="single" w:sz="4" w:space="0" w:color="auto"/>
            </w:tcBorders>
            <w:shd w:val="clear" w:color="auto" w:fill="auto"/>
            <w:noWrap/>
            <w:vAlign w:val="center"/>
          </w:tcPr>
          <w:p w:rsidR="00E34E52" w:rsidRPr="003B0C0F" w:rsidRDefault="00E34E52" w:rsidP="00292BF5">
            <w:pPr>
              <w:jc w:val="center"/>
              <w:rPr>
                <w:rFonts w:ascii="Cambria" w:eastAsia="Times New Roman" w:hAnsi="Cambria"/>
              </w:rPr>
            </w:pPr>
            <w:r>
              <w:rPr>
                <w:rFonts w:ascii="Cambria" w:eastAsia="Times New Roman" w:hAnsi="Cambria"/>
              </w:rPr>
              <w:t>35,5</w:t>
            </w:r>
          </w:p>
        </w:tc>
        <w:tc>
          <w:tcPr>
            <w:tcW w:w="448" w:type="pct"/>
            <w:tcBorders>
              <w:top w:val="nil"/>
              <w:left w:val="nil"/>
              <w:bottom w:val="single" w:sz="4" w:space="0" w:color="auto"/>
              <w:right w:val="single" w:sz="4" w:space="0" w:color="auto"/>
            </w:tcBorders>
            <w:shd w:val="clear" w:color="auto" w:fill="auto"/>
            <w:noWrap/>
            <w:vAlign w:val="center"/>
          </w:tcPr>
          <w:p w:rsidR="00E34E52" w:rsidRPr="003B0C0F" w:rsidRDefault="00E34E52" w:rsidP="00292BF5">
            <w:pPr>
              <w:jc w:val="center"/>
              <w:rPr>
                <w:rFonts w:ascii="Cambria" w:eastAsia="Times New Roman" w:hAnsi="Cambria"/>
              </w:rPr>
            </w:pPr>
            <w:r>
              <w:rPr>
                <w:rFonts w:ascii="Cambria" w:eastAsia="Times New Roman" w:hAnsi="Cambria"/>
              </w:rPr>
              <w:t>37,2</w:t>
            </w:r>
          </w:p>
        </w:tc>
      </w:tr>
      <w:tr w:rsidR="00E34E52" w:rsidRPr="00001B58" w:rsidTr="00292BF5">
        <w:trPr>
          <w:trHeight w:val="290"/>
        </w:trPr>
        <w:tc>
          <w:tcPr>
            <w:tcW w:w="384" w:type="pct"/>
            <w:tcBorders>
              <w:top w:val="nil"/>
              <w:left w:val="single" w:sz="4" w:space="0" w:color="auto"/>
              <w:bottom w:val="single" w:sz="4" w:space="0" w:color="auto"/>
              <w:right w:val="single" w:sz="4" w:space="0" w:color="auto"/>
            </w:tcBorders>
            <w:shd w:val="clear" w:color="auto" w:fill="auto"/>
            <w:noWrap/>
            <w:vAlign w:val="center"/>
            <w:hideMark/>
          </w:tcPr>
          <w:p w:rsidR="00E34E52" w:rsidRPr="00C85CA7" w:rsidRDefault="00E34E52" w:rsidP="00292BF5">
            <w:pPr>
              <w:jc w:val="center"/>
              <w:rPr>
                <w:rFonts w:ascii="Cambria" w:eastAsia="Times New Roman" w:hAnsi="Cambria"/>
              </w:rPr>
            </w:pPr>
            <w:r w:rsidRPr="00C85CA7">
              <w:rPr>
                <w:rFonts w:ascii="Cambria" w:eastAsia="Times New Roman" w:hAnsi="Cambria"/>
              </w:rPr>
              <w:t>2</w:t>
            </w:r>
          </w:p>
        </w:tc>
        <w:tc>
          <w:tcPr>
            <w:tcW w:w="2771" w:type="pct"/>
            <w:tcBorders>
              <w:top w:val="nil"/>
              <w:left w:val="nil"/>
              <w:bottom w:val="single" w:sz="4" w:space="0" w:color="auto"/>
              <w:right w:val="single" w:sz="4" w:space="0" w:color="auto"/>
            </w:tcBorders>
            <w:shd w:val="clear" w:color="auto" w:fill="auto"/>
            <w:vAlign w:val="center"/>
            <w:hideMark/>
          </w:tcPr>
          <w:p w:rsidR="00E34E52" w:rsidRPr="00C85CA7" w:rsidRDefault="00E34E52" w:rsidP="00292BF5">
            <w:pPr>
              <w:rPr>
                <w:rFonts w:ascii="Cambria" w:eastAsia="Times New Roman" w:hAnsi="Cambria"/>
              </w:rPr>
            </w:pPr>
            <w:r w:rsidRPr="00C85CA7">
              <w:rPr>
                <w:rFonts w:ascii="Cambria" w:eastAsia="Times New Roman" w:hAnsi="Cambria"/>
              </w:rPr>
              <w:t>Продолжительность жизни при рождении, лет</w:t>
            </w:r>
          </w:p>
        </w:tc>
        <w:tc>
          <w:tcPr>
            <w:tcW w:w="474" w:type="pct"/>
            <w:tcBorders>
              <w:top w:val="nil"/>
              <w:left w:val="nil"/>
              <w:bottom w:val="single" w:sz="4" w:space="0" w:color="auto"/>
              <w:right w:val="single" w:sz="4" w:space="0" w:color="auto"/>
            </w:tcBorders>
            <w:shd w:val="clear" w:color="auto" w:fill="auto"/>
            <w:noWrap/>
            <w:vAlign w:val="center"/>
          </w:tcPr>
          <w:p w:rsidR="00E34E52" w:rsidRPr="00001B58" w:rsidRDefault="00E34E52" w:rsidP="00292BF5">
            <w:pPr>
              <w:jc w:val="center"/>
              <w:rPr>
                <w:rFonts w:ascii="Cambria" w:eastAsia="Times New Roman" w:hAnsi="Cambria"/>
              </w:rPr>
            </w:pPr>
            <w:r w:rsidRPr="00001B58">
              <w:rPr>
                <w:rFonts w:ascii="Cambria" w:eastAsia="Times New Roman" w:hAnsi="Cambria"/>
              </w:rPr>
              <w:t>71,27</w:t>
            </w:r>
          </w:p>
        </w:tc>
        <w:tc>
          <w:tcPr>
            <w:tcW w:w="475" w:type="pct"/>
            <w:tcBorders>
              <w:top w:val="nil"/>
              <w:left w:val="nil"/>
              <w:bottom w:val="single" w:sz="4" w:space="0" w:color="auto"/>
              <w:right w:val="single" w:sz="4" w:space="0" w:color="auto"/>
            </w:tcBorders>
            <w:shd w:val="clear" w:color="auto" w:fill="auto"/>
            <w:noWrap/>
            <w:vAlign w:val="center"/>
          </w:tcPr>
          <w:p w:rsidR="00E34E52" w:rsidRPr="00001B58" w:rsidRDefault="00E34E52" w:rsidP="00292BF5">
            <w:pPr>
              <w:jc w:val="center"/>
              <w:rPr>
                <w:rFonts w:ascii="Cambria" w:eastAsia="Times New Roman" w:hAnsi="Cambria"/>
              </w:rPr>
            </w:pPr>
            <w:r>
              <w:rPr>
                <w:rFonts w:ascii="Cambria" w:eastAsia="Times New Roman" w:hAnsi="Cambria"/>
              </w:rPr>
              <w:t>73</w:t>
            </w:r>
            <w:r w:rsidRPr="00001B58">
              <w:rPr>
                <w:rFonts w:ascii="Cambria" w:eastAsia="Times New Roman" w:hAnsi="Cambria"/>
              </w:rPr>
              <w:t>,66</w:t>
            </w:r>
          </w:p>
        </w:tc>
        <w:tc>
          <w:tcPr>
            <w:tcW w:w="448" w:type="pct"/>
            <w:tcBorders>
              <w:top w:val="nil"/>
              <w:left w:val="nil"/>
              <w:bottom w:val="single" w:sz="4" w:space="0" w:color="auto"/>
              <w:right w:val="single" w:sz="4" w:space="0" w:color="auto"/>
            </w:tcBorders>
            <w:shd w:val="clear" w:color="auto" w:fill="auto"/>
            <w:noWrap/>
            <w:vAlign w:val="center"/>
          </w:tcPr>
          <w:p w:rsidR="00E34E52" w:rsidRPr="00001B58" w:rsidRDefault="00E34E52" w:rsidP="00292BF5">
            <w:pPr>
              <w:jc w:val="center"/>
              <w:rPr>
                <w:rFonts w:ascii="Cambria" w:eastAsia="Times New Roman" w:hAnsi="Cambria"/>
              </w:rPr>
            </w:pPr>
            <w:r>
              <w:rPr>
                <w:rFonts w:ascii="Cambria" w:eastAsia="Times New Roman" w:hAnsi="Cambria"/>
              </w:rPr>
              <w:t>75</w:t>
            </w:r>
            <w:r w:rsidRPr="00001B58">
              <w:rPr>
                <w:rFonts w:ascii="Cambria" w:eastAsia="Times New Roman" w:hAnsi="Cambria"/>
              </w:rPr>
              <w:t>,69</w:t>
            </w:r>
          </w:p>
        </w:tc>
        <w:tc>
          <w:tcPr>
            <w:tcW w:w="448" w:type="pct"/>
            <w:tcBorders>
              <w:top w:val="nil"/>
              <w:left w:val="nil"/>
              <w:bottom w:val="single" w:sz="4" w:space="0" w:color="auto"/>
              <w:right w:val="single" w:sz="4" w:space="0" w:color="auto"/>
            </w:tcBorders>
            <w:shd w:val="clear" w:color="auto" w:fill="auto"/>
            <w:noWrap/>
            <w:vAlign w:val="center"/>
          </w:tcPr>
          <w:p w:rsidR="00E34E52" w:rsidRPr="00001B58" w:rsidRDefault="00E34E52" w:rsidP="00292BF5">
            <w:pPr>
              <w:jc w:val="center"/>
              <w:rPr>
                <w:rFonts w:ascii="Cambria" w:eastAsia="Times New Roman" w:hAnsi="Cambria"/>
              </w:rPr>
            </w:pPr>
            <w:r>
              <w:rPr>
                <w:rFonts w:ascii="Cambria" w:eastAsia="Times New Roman" w:hAnsi="Cambria"/>
              </w:rPr>
              <w:t>77,00</w:t>
            </w:r>
          </w:p>
        </w:tc>
      </w:tr>
      <w:tr w:rsidR="00E34E52" w:rsidRPr="003B0C0F" w:rsidTr="00292BF5">
        <w:trPr>
          <w:trHeight w:val="290"/>
        </w:trPr>
        <w:tc>
          <w:tcPr>
            <w:tcW w:w="384" w:type="pct"/>
            <w:tcBorders>
              <w:top w:val="nil"/>
              <w:left w:val="single" w:sz="4" w:space="0" w:color="auto"/>
              <w:bottom w:val="single" w:sz="4" w:space="0" w:color="auto"/>
              <w:right w:val="single" w:sz="4" w:space="0" w:color="auto"/>
            </w:tcBorders>
            <w:shd w:val="clear" w:color="auto" w:fill="auto"/>
            <w:noWrap/>
            <w:vAlign w:val="center"/>
            <w:hideMark/>
          </w:tcPr>
          <w:p w:rsidR="00E34E52" w:rsidRPr="003B0C0F" w:rsidRDefault="00E34E52" w:rsidP="00292BF5">
            <w:pPr>
              <w:jc w:val="center"/>
              <w:rPr>
                <w:rFonts w:ascii="Cambria" w:eastAsia="Times New Roman" w:hAnsi="Cambria"/>
              </w:rPr>
            </w:pPr>
            <w:r w:rsidRPr="003B0C0F">
              <w:rPr>
                <w:rFonts w:ascii="Cambria" w:eastAsia="Times New Roman" w:hAnsi="Cambria"/>
              </w:rPr>
              <w:t>3</w:t>
            </w:r>
          </w:p>
        </w:tc>
        <w:tc>
          <w:tcPr>
            <w:tcW w:w="2771" w:type="pct"/>
            <w:tcBorders>
              <w:top w:val="nil"/>
              <w:left w:val="nil"/>
              <w:bottom w:val="single" w:sz="4" w:space="0" w:color="auto"/>
              <w:right w:val="single" w:sz="4" w:space="0" w:color="auto"/>
            </w:tcBorders>
            <w:shd w:val="clear" w:color="auto" w:fill="auto"/>
            <w:vAlign w:val="center"/>
            <w:hideMark/>
          </w:tcPr>
          <w:p w:rsidR="00E34E52" w:rsidRPr="003B0C0F" w:rsidRDefault="00E34E52" w:rsidP="00292BF5">
            <w:pPr>
              <w:rPr>
                <w:rFonts w:ascii="Cambria" w:eastAsia="Times New Roman" w:hAnsi="Cambria"/>
              </w:rPr>
            </w:pPr>
            <w:r w:rsidRPr="003B0C0F">
              <w:rPr>
                <w:rFonts w:ascii="Cambria" w:eastAsia="Times New Roman" w:hAnsi="Cambria"/>
              </w:rPr>
              <w:t>Обеспеченность населения врачами, на 10 тыс. чел.</w:t>
            </w:r>
          </w:p>
        </w:tc>
        <w:tc>
          <w:tcPr>
            <w:tcW w:w="474" w:type="pct"/>
            <w:tcBorders>
              <w:top w:val="nil"/>
              <w:left w:val="nil"/>
              <w:bottom w:val="single" w:sz="4" w:space="0" w:color="auto"/>
              <w:right w:val="single" w:sz="4" w:space="0" w:color="auto"/>
            </w:tcBorders>
            <w:shd w:val="clear" w:color="auto" w:fill="auto"/>
            <w:noWrap/>
            <w:vAlign w:val="center"/>
          </w:tcPr>
          <w:p w:rsidR="00E34E52" w:rsidRPr="003B0C0F" w:rsidRDefault="00E34E52" w:rsidP="00292BF5">
            <w:pPr>
              <w:jc w:val="center"/>
              <w:rPr>
                <w:rFonts w:ascii="Cambria" w:eastAsia="Times New Roman" w:hAnsi="Cambria"/>
              </w:rPr>
            </w:pPr>
            <w:r>
              <w:rPr>
                <w:rFonts w:ascii="Cambria" w:eastAsia="Times New Roman" w:hAnsi="Cambria"/>
              </w:rPr>
              <w:t>23,1</w:t>
            </w:r>
          </w:p>
        </w:tc>
        <w:tc>
          <w:tcPr>
            <w:tcW w:w="475" w:type="pct"/>
            <w:tcBorders>
              <w:top w:val="nil"/>
              <w:left w:val="nil"/>
              <w:bottom w:val="single" w:sz="4" w:space="0" w:color="auto"/>
              <w:right w:val="single" w:sz="4" w:space="0" w:color="auto"/>
            </w:tcBorders>
            <w:shd w:val="clear" w:color="auto" w:fill="auto"/>
            <w:noWrap/>
            <w:vAlign w:val="center"/>
          </w:tcPr>
          <w:p w:rsidR="00E34E52" w:rsidRPr="003B0C0F" w:rsidRDefault="00E34E52" w:rsidP="00292BF5">
            <w:pPr>
              <w:jc w:val="center"/>
              <w:rPr>
                <w:rFonts w:ascii="Cambria" w:eastAsia="Times New Roman" w:hAnsi="Cambria"/>
              </w:rPr>
            </w:pPr>
            <w:r>
              <w:rPr>
                <w:rFonts w:ascii="Cambria" w:eastAsia="Times New Roman" w:hAnsi="Cambria"/>
              </w:rPr>
              <w:t>24,9</w:t>
            </w:r>
          </w:p>
        </w:tc>
        <w:tc>
          <w:tcPr>
            <w:tcW w:w="448" w:type="pct"/>
            <w:tcBorders>
              <w:top w:val="nil"/>
              <w:left w:val="nil"/>
              <w:bottom w:val="single" w:sz="4" w:space="0" w:color="auto"/>
              <w:right w:val="single" w:sz="4" w:space="0" w:color="auto"/>
            </w:tcBorders>
            <w:shd w:val="clear" w:color="auto" w:fill="auto"/>
            <w:noWrap/>
            <w:vAlign w:val="center"/>
          </w:tcPr>
          <w:p w:rsidR="00E34E52" w:rsidRPr="003B0C0F" w:rsidRDefault="00E34E52" w:rsidP="00292BF5">
            <w:pPr>
              <w:jc w:val="center"/>
              <w:rPr>
                <w:rFonts w:ascii="Cambria" w:eastAsia="Times New Roman" w:hAnsi="Cambria"/>
              </w:rPr>
            </w:pPr>
            <w:r>
              <w:rPr>
                <w:rFonts w:ascii="Cambria" w:eastAsia="Times New Roman" w:hAnsi="Cambria"/>
              </w:rPr>
              <w:t>25,8</w:t>
            </w:r>
          </w:p>
        </w:tc>
        <w:tc>
          <w:tcPr>
            <w:tcW w:w="448" w:type="pct"/>
            <w:tcBorders>
              <w:top w:val="nil"/>
              <w:left w:val="nil"/>
              <w:bottom w:val="single" w:sz="4" w:space="0" w:color="auto"/>
              <w:right w:val="single" w:sz="4" w:space="0" w:color="auto"/>
            </w:tcBorders>
            <w:shd w:val="clear" w:color="auto" w:fill="auto"/>
            <w:noWrap/>
            <w:vAlign w:val="center"/>
          </w:tcPr>
          <w:p w:rsidR="00E34E52" w:rsidRPr="003B0C0F" w:rsidRDefault="00E34E52" w:rsidP="00292BF5">
            <w:pPr>
              <w:jc w:val="center"/>
              <w:rPr>
                <w:rFonts w:ascii="Cambria" w:eastAsia="Times New Roman" w:hAnsi="Cambria"/>
              </w:rPr>
            </w:pPr>
            <w:r>
              <w:rPr>
                <w:rFonts w:ascii="Cambria" w:eastAsia="Times New Roman" w:hAnsi="Cambria"/>
              </w:rPr>
              <w:t>26,5</w:t>
            </w:r>
          </w:p>
        </w:tc>
      </w:tr>
      <w:tr w:rsidR="00E34E52" w:rsidRPr="003B0C0F" w:rsidTr="00292BF5">
        <w:trPr>
          <w:trHeight w:val="840"/>
        </w:trPr>
        <w:tc>
          <w:tcPr>
            <w:tcW w:w="384" w:type="pct"/>
            <w:tcBorders>
              <w:top w:val="nil"/>
              <w:left w:val="single" w:sz="4" w:space="0" w:color="auto"/>
              <w:bottom w:val="single" w:sz="4" w:space="0" w:color="auto"/>
              <w:right w:val="single" w:sz="4" w:space="0" w:color="auto"/>
            </w:tcBorders>
            <w:shd w:val="clear" w:color="auto" w:fill="auto"/>
            <w:noWrap/>
            <w:vAlign w:val="center"/>
            <w:hideMark/>
          </w:tcPr>
          <w:p w:rsidR="00E34E52" w:rsidRPr="003B0C0F" w:rsidRDefault="00E34E52" w:rsidP="00292BF5">
            <w:pPr>
              <w:jc w:val="center"/>
              <w:rPr>
                <w:rFonts w:ascii="Cambria" w:eastAsia="Times New Roman" w:hAnsi="Cambria"/>
              </w:rPr>
            </w:pPr>
            <w:r w:rsidRPr="003B0C0F">
              <w:rPr>
                <w:rFonts w:ascii="Cambria" w:eastAsia="Times New Roman" w:hAnsi="Cambria"/>
              </w:rPr>
              <w:t>4</w:t>
            </w:r>
          </w:p>
        </w:tc>
        <w:tc>
          <w:tcPr>
            <w:tcW w:w="2771" w:type="pct"/>
            <w:tcBorders>
              <w:top w:val="nil"/>
              <w:left w:val="nil"/>
              <w:bottom w:val="single" w:sz="4" w:space="0" w:color="auto"/>
              <w:right w:val="single" w:sz="4" w:space="0" w:color="auto"/>
            </w:tcBorders>
            <w:shd w:val="clear" w:color="auto" w:fill="auto"/>
            <w:vAlign w:val="center"/>
            <w:hideMark/>
          </w:tcPr>
          <w:p w:rsidR="00E34E52" w:rsidRPr="003B0C0F" w:rsidRDefault="00E34E52" w:rsidP="00292BF5">
            <w:pPr>
              <w:rPr>
                <w:rFonts w:ascii="Cambria" w:eastAsia="Times New Roman" w:hAnsi="Cambria"/>
              </w:rPr>
            </w:pPr>
            <w:r w:rsidRPr="003B0C0F">
              <w:rPr>
                <w:rFonts w:ascii="Cambria" w:eastAsia="Times New Roman" w:hAnsi="Cambria"/>
              </w:rPr>
              <w:t>Число воспитанников, приходящихся на 100 мест в дошкольных образовательных организациях - всего, человек</w:t>
            </w:r>
          </w:p>
        </w:tc>
        <w:tc>
          <w:tcPr>
            <w:tcW w:w="474" w:type="pct"/>
            <w:tcBorders>
              <w:top w:val="nil"/>
              <w:left w:val="nil"/>
              <w:bottom w:val="single" w:sz="4" w:space="0" w:color="auto"/>
              <w:right w:val="single" w:sz="4" w:space="0" w:color="auto"/>
            </w:tcBorders>
            <w:shd w:val="clear" w:color="auto" w:fill="auto"/>
            <w:noWrap/>
            <w:vAlign w:val="center"/>
          </w:tcPr>
          <w:p w:rsidR="00E34E52" w:rsidRPr="003B0C0F" w:rsidRDefault="00E34E52" w:rsidP="00292BF5">
            <w:pPr>
              <w:jc w:val="center"/>
              <w:rPr>
                <w:rFonts w:ascii="Cambria" w:eastAsia="Times New Roman" w:hAnsi="Cambria"/>
              </w:rPr>
            </w:pPr>
            <w:r>
              <w:rPr>
                <w:rFonts w:ascii="Cambria" w:eastAsia="Times New Roman" w:hAnsi="Cambria"/>
              </w:rPr>
              <w:t>91</w:t>
            </w:r>
          </w:p>
        </w:tc>
        <w:tc>
          <w:tcPr>
            <w:tcW w:w="475" w:type="pct"/>
            <w:tcBorders>
              <w:top w:val="nil"/>
              <w:left w:val="nil"/>
              <w:bottom w:val="single" w:sz="4" w:space="0" w:color="auto"/>
              <w:right w:val="single" w:sz="4" w:space="0" w:color="auto"/>
            </w:tcBorders>
            <w:shd w:val="clear" w:color="auto" w:fill="auto"/>
            <w:noWrap/>
            <w:vAlign w:val="center"/>
          </w:tcPr>
          <w:p w:rsidR="00E34E52" w:rsidRPr="003B0C0F" w:rsidRDefault="00E34E52" w:rsidP="00292BF5">
            <w:pPr>
              <w:jc w:val="center"/>
              <w:rPr>
                <w:rFonts w:ascii="Cambria" w:eastAsia="Times New Roman" w:hAnsi="Cambria"/>
              </w:rPr>
            </w:pPr>
            <w:r>
              <w:rPr>
                <w:rFonts w:ascii="Cambria" w:eastAsia="Times New Roman" w:hAnsi="Cambria"/>
              </w:rPr>
              <w:t>89</w:t>
            </w:r>
          </w:p>
        </w:tc>
        <w:tc>
          <w:tcPr>
            <w:tcW w:w="448" w:type="pct"/>
            <w:tcBorders>
              <w:top w:val="nil"/>
              <w:left w:val="nil"/>
              <w:bottom w:val="single" w:sz="4" w:space="0" w:color="auto"/>
              <w:right w:val="single" w:sz="4" w:space="0" w:color="auto"/>
            </w:tcBorders>
            <w:shd w:val="clear" w:color="auto" w:fill="auto"/>
            <w:noWrap/>
            <w:vAlign w:val="center"/>
          </w:tcPr>
          <w:p w:rsidR="00E34E52" w:rsidRPr="003B0C0F" w:rsidRDefault="00E34E52" w:rsidP="00292BF5">
            <w:pPr>
              <w:jc w:val="center"/>
              <w:rPr>
                <w:rFonts w:ascii="Cambria" w:eastAsia="Times New Roman" w:hAnsi="Cambria"/>
              </w:rPr>
            </w:pPr>
            <w:r>
              <w:rPr>
                <w:rFonts w:ascii="Cambria" w:eastAsia="Times New Roman" w:hAnsi="Cambria"/>
              </w:rPr>
              <w:t>85</w:t>
            </w:r>
          </w:p>
        </w:tc>
        <w:tc>
          <w:tcPr>
            <w:tcW w:w="448" w:type="pct"/>
            <w:tcBorders>
              <w:top w:val="nil"/>
              <w:left w:val="nil"/>
              <w:bottom w:val="single" w:sz="4" w:space="0" w:color="auto"/>
              <w:right w:val="single" w:sz="4" w:space="0" w:color="auto"/>
            </w:tcBorders>
            <w:shd w:val="clear" w:color="auto" w:fill="auto"/>
            <w:noWrap/>
            <w:vAlign w:val="center"/>
          </w:tcPr>
          <w:p w:rsidR="00E34E52" w:rsidRPr="003B0C0F" w:rsidRDefault="00E34E52" w:rsidP="00292BF5">
            <w:pPr>
              <w:jc w:val="center"/>
              <w:rPr>
                <w:rFonts w:ascii="Cambria" w:eastAsia="Times New Roman" w:hAnsi="Cambria"/>
              </w:rPr>
            </w:pPr>
            <w:r>
              <w:rPr>
                <w:rFonts w:ascii="Cambria" w:eastAsia="Times New Roman" w:hAnsi="Cambria"/>
              </w:rPr>
              <w:t>80</w:t>
            </w:r>
          </w:p>
        </w:tc>
      </w:tr>
      <w:tr w:rsidR="00E34E52" w:rsidRPr="003B0C0F" w:rsidTr="00292BF5">
        <w:trPr>
          <w:trHeight w:val="290"/>
        </w:trPr>
        <w:tc>
          <w:tcPr>
            <w:tcW w:w="384" w:type="pct"/>
            <w:tcBorders>
              <w:top w:val="nil"/>
              <w:left w:val="single" w:sz="4" w:space="0" w:color="auto"/>
              <w:bottom w:val="single" w:sz="4" w:space="0" w:color="auto"/>
              <w:right w:val="single" w:sz="4" w:space="0" w:color="auto"/>
            </w:tcBorders>
            <w:shd w:val="clear" w:color="auto" w:fill="auto"/>
            <w:noWrap/>
            <w:vAlign w:val="center"/>
            <w:hideMark/>
          </w:tcPr>
          <w:p w:rsidR="00E34E52" w:rsidRPr="003B0C0F" w:rsidRDefault="00E34E52" w:rsidP="00292BF5">
            <w:pPr>
              <w:jc w:val="center"/>
              <w:rPr>
                <w:rFonts w:ascii="Cambria" w:eastAsia="Times New Roman" w:hAnsi="Cambria"/>
              </w:rPr>
            </w:pPr>
            <w:r w:rsidRPr="003B0C0F">
              <w:rPr>
                <w:rFonts w:ascii="Cambria" w:eastAsia="Times New Roman" w:hAnsi="Cambria"/>
              </w:rPr>
              <w:t>5</w:t>
            </w:r>
          </w:p>
        </w:tc>
        <w:tc>
          <w:tcPr>
            <w:tcW w:w="2771" w:type="pct"/>
            <w:tcBorders>
              <w:top w:val="nil"/>
              <w:left w:val="nil"/>
              <w:bottom w:val="single" w:sz="4" w:space="0" w:color="auto"/>
              <w:right w:val="single" w:sz="4" w:space="0" w:color="auto"/>
            </w:tcBorders>
            <w:shd w:val="clear" w:color="auto" w:fill="auto"/>
            <w:vAlign w:val="center"/>
            <w:hideMark/>
          </w:tcPr>
          <w:p w:rsidR="00E34E52" w:rsidRPr="003B0C0F" w:rsidRDefault="00E34E52" w:rsidP="00292BF5">
            <w:pPr>
              <w:rPr>
                <w:rFonts w:ascii="Cambria" w:eastAsia="Times New Roman" w:hAnsi="Cambria"/>
              </w:rPr>
            </w:pPr>
            <w:r w:rsidRPr="003B0C0F">
              <w:rPr>
                <w:rFonts w:ascii="Cambria" w:eastAsia="Times New Roman" w:hAnsi="Cambria"/>
              </w:rPr>
              <w:t>Ввод в действие жилых домов, тыс. кв. м общей площади</w:t>
            </w:r>
          </w:p>
        </w:tc>
        <w:tc>
          <w:tcPr>
            <w:tcW w:w="474" w:type="pct"/>
            <w:tcBorders>
              <w:top w:val="nil"/>
              <w:left w:val="nil"/>
              <w:bottom w:val="single" w:sz="4" w:space="0" w:color="auto"/>
              <w:right w:val="single" w:sz="4" w:space="0" w:color="auto"/>
            </w:tcBorders>
            <w:shd w:val="clear" w:color="auto" w:fill="auto"/>
            <w:noWrap/>
            <w:vAlign w:val="center"/>
          </w:tcPr>
          <w:p w:rsidR="00E34E52" w:rsidRPr="003B0C0F" w:rsidRDefault="00E34E52" w:rsidP="00292BF5">
            <w:pPr>
              <w:jc w:val="center"/>
              <w:rPr>
                <w:rFonts w:ascii="Cambria" w:eastAsia="Times New Roman" w:hAnsi="Cambria"/>
              </w:rPr>
            </w:pPr>
            <w:r>
              <w:rPr>
                <w:rFonts w:ascii="Cambria" w:eastAsia="Times New Roman" w:hAnsi="Cambria"/>
              </w:rPr>
              <w:t>1,9</w:t>
            </w:r>
          </w:p>
        </w:tc>
        <w:tc>
          <w:tcPr>
            <w:tcW w:w="475" w:type="pct"/>
            <w:tcBorders>
              <w:top w:val="nil"/>
              <w:left w:val="nil"/>
              <w:bottom w:val="single" w:sz="4" w:space="0" w:color="auto"/>
              <w:right w:val="single" w:sz="4" w:space="0" w:color="auto"/>
            </w:tcBorders>
            <w:shd w:val="clear" w:color="auto" w:fill="auto"/>
            <w:noWrap/>
            <w:vAlign w:val="center"/>
          </w:tcPr>
          <w:p w:rsidR="00E34E52" w:rsidRPr="003B0C0F" w:rsidRDefault="00E34E52" w:rsidP="00292BF5">
            <w:pPr>
              <w:jc w:val="center"/>
              <w:rPr>
                <w:rFonts w:ascii="Cambria" w:eastAsia="Times New Roman" w:hAnsi="Cambria"/>
              </w:rPr>
            </w:pPr>
            <w:r>
              <w:rPr>
                <w:rFonts w:ascii="Cambria" w:eastAsia="Times New Roman" w:hAnsi="Cambria"/>
              </w:rPr>
              <w:t>2,5</w:t>
            </w:r>
          </w:p>
        </w:tc>
        <w:tc>
          <w:tcPr>
            <w:tcW w:w="448" w:type="pct"/>
            <w:tcBorders>
              <w:top w:val="nil"/>
              <w:left w:val="nil"/>
              <w:bottom w:val="single" w:sz="4" w:space="0" w:color="auto"/>
              <w:right w:val="single" w:sz="4" w:space="0" w:color="auto"/>
            </w:tcBorders>
            <w:shd w:val="clear" w:color="auto" w:fill="auto"/>
            <w:noWrap/>
            <w:vAlign w:val="center"/>
          </w:tcPr>
          <w:p w:rsidR="00E34E52" w:rsidRPr="003B0C0F" w:rsidRDefault="00E34E52" w:rsidP="00292BF5">
            <w:pPr>
              <w:jc w:val="center"/>
              <w:rPr>
                <w:rFonts w:ascii="Cambria" w:eastAsia="Times New Roman" w:hAnsi="Cambria"/>
              </w:rPr>
            </w:pPr>
            <w:r>
              <w:rPr>
                <w:rFonts w:ascii="Cambria" w:eastAsia="Times New Roman" w:hAnsi="Cambria"/>
              </w:rPr>
              <w:t>3,0</w:t>
            </w:r>
          </w:p>
        </w:tc>
        <w:tc>
          <w:tcPr>
            <w:tcW w:w="448" w:type="pct"/>
            <w:tcBorders>
              <w:top w:val="nil"/>
              <w:left w:val="nil"/>
              <w:bottom w:val="single" w:sz="4" w:space="0" w:color="auto"/>
              <w:right w:val="single" w:sz="4" w:space="0" w:color="auto"/>
            </w:tcBorders>
            <w:shd w:val="clear" w:color="auto" w:fill="auto"/>
            <w:noWrap/>
            <w:vAlign w:val="center"/>
          </w:tcPr>
          <w:p w:rsidR="00E34E52" w:rsidRPr="003B0C0F" w:rsidRDefault="00E34E52" w:rsidP="00292BF5">
            <w:pPr>
              <w:jc w:val="center"/>
              <w:rPr>
                <w:rFonts w:ascii="Cambria" w:eastAsia="Times New Roman" w:hAnsi="Cambria"/>
              </w:rPr>
            </w:pPr>
            <w:r>
              <w:rPr>
                <w:rFonts w:ascii="Cambria" w:eastAsia="Times New Roman" w:hAnsi="Cambria"/>
              </w:rPr>
              <w:t>3,7</w:t>
            </w:r>
          </w:p>
        </w:tc>
      </w:tr>
      <w:tr w:rsidR="00E34E52" w:rsidRPr="003B0C0F" w:rsidTr="00292BF5">
        <w:trPr>
          <w:trHeight w:val="840"/>
        </w:trPr>
        <w:tc>
          <w:tcPr>
            <w:tcW w:w="384" w:type="pct"/>
            <w:tcBorders>
              <w:top w:val="nil"/>
              <w:left w:val="single" w:sz="4" w:space="0" w:color="auto"/>
              <w:bottom w:val="single" w:sz="4" w:space="0" w:color="auto"/>
              <w:right w:val="single" w:sz="4" w:space="0" w:color="auto"/>
            </w:tcBorders>
            <w:shd w:val="clear" w:color="auto" w:fill="auto"/>
            <w:noWrap/>
            <w:vAlign w:val="center"/>
            <w:hideMark/>
          </w:tcPr>
          <w:p w:rsidR="00E34E52" w:rsidRPr="003B0C0F" w:rsidRDefault="00E34E52" w:rsidP="00292BF5">
            <w:pPr>
              <w:jc w:val="center"/>
              <w:rPr>
                <w:rFonts w:ascii="Cambria" w:eastAsia="Times New Roman" w:hAnsi="Cambria"/>
              </w:rPr>
            </w:pPr>
            <w:r w:rsidRPr="003B0C0F">
              <w:rPr>
                <w:rFonts w:ascii="Cambria" w:eastAsia="Times New Roman" w:hAnsi="Cambria"/>
              </w:rPr>
              <w:t>6</w:t>
            </w:r>
          </w:p>
        </w:tc>
        <w:tc>
          <w:tcPr>
            <w:tcW w:w="2771" w:type="pct"/>
            <w:tcBorders>
              <w:top w:val="nil"/>
              <w:left w:val="nil"/>
              <w:bottom w:val="single" w:sz="4" w:space="0" w:color="auto"/>
              <w:right w:val="single" w:sz="4" w:space="0" w:color="auto"/>
            </w:tcBorders>
            <w:shd w:val="clear" w:color="auto" w:fill="auto"/>
            <w:hideMark/>
          </w:tcPr>
          <w:p w:rsidR="00E34E52" w:rsidRPr="00D41D28" w:rsidRDefault="00E34E52" w:rsidP="00292BF5">
            <w:pPr>
              <w:rPr>
                <w:rFonts w:ascii="Cambria" w:eastAsia="Times New Roman" w:hAnsi="Cambria"/>
              </w:rPr>
            </w:pPr>
            <w:r w:rsidRPr="00D41D28">
              <w:rPr>
                <w:rFonts w:ascii="Cambria" w:eastAsia="Times New Roman" w:hAnsi="Cambria"/>
              </w:rPr>
              <w:t xml:space="preserve">Объем отгруженных товаров собственного производства, выполненных работ и услуг собственными силами </w:t>
            </w:r>
            <w:r w:rsidR="00BD2EF5">
              <w:rPr>
                <w:rFonts w:ascii="Cambria" w:eastAsia="Times New Roman" w:hAnsi="Cambria"/>
              </w:rPr>
              <w:t xml:space="preserve">крупных и средних </w:t>
            </w:r>
            <w:r w:rsidRPr="00D41D28">
              <w:rPr>
                <w:rFonts w:ascii="Cambria" w:eastAsia="Times New Roman" w:hAnsi="Cambria"/>
              </w:rPr>
              <w:t>предприятий по всем видам экономической деятельности, млн. руб.</w:t>
            </w:r>
          </w:p>
        </w:tc>
        <w:tc>
          <w:tcPr>
            <w:tcW w:w="474" w:type="pct"/>
            <w:tcBorders>
              <w:top w:val="nil"/>
              <w:left w:val="nil"/>
              <w:bottom w:val="single" w:sz="4" w:space="0" w:color="auto"/>
              <w:right w:val="single" w:sz="4" w:space="0" w:color="auto"/>
            </w:tcBorders>
            <w:shd w:val="clear" w:color="auto" w:fill="auto"/>
            <w:noWrap/>
            <w:vAlign w:val="center"/>
          </w:tcPr>
          <w:p w:rsidR="00E34E52" w:rsidRPr="003B0C0F" w:rsidRDefault="00E34E52" w:rsidP="00292BF5">
            <w:pPr>
              <w:jc w:val="center"/>
              <w:rPr>
                <w:rFonts w:ascii="Cambria" w:eastAsia="Times New Roman" w:hAnsi="Cambria"/>
              </w:rPr>
            </w:pPr>
            <w:r>
              <w:rPr>
                <w:rFonts w:ascii="Cambria" w:eastAsia="Times New Roman" w:hAnsi="Cambria"/>
              </w:rPr>
              <w:t>3360,0</w:t>
            </w:r>
          </w:p>
        </w:tc>
        <w:tc>
          <w:tcPr>
            <w:tcW w:w="475" w:type="pct"/>
            <w:tcBorders>
              <w:top w:val="nil"/>
              <w:left w:val="nil"/>
              <w:bottom w:val="single" w:sz="4" w:space="0" w:color="auto"/>
              <w:right w:val="single" w:sz="4" w:space="0" w:color="auto"/>
            </w:tcBorders>
            <w:shd w:val="clear" w:color="auto" w:fill="auto"/>
            <w:noWrap/>
            <w:vAlign w:val="center"/>
          </w:tcPr>
          <w:p w:rsidR="00E34E52" w:rsidRPr="003B0C0F" w:rsidRDefault="00E34E52" w:rsidP="00BD2EF5">
            <w:pPr>
              <w:jc w:val="center"/>
              <w:rPr>
                <w:rFonts w:ascii="Cambria" w:eastAsia="Times New Roman" w:hAnsi="Cambria"/>
              </w:rPr>
            </w:pPr>
            <w:r>
              <w:rPr>
                <w:rFonts w:ascii="Cambria" w:eastAsia="Times New Roman" w:hAnsi="Cambria"/>
              </w:rPr>
              <w:t>3</w:t>
            </w:r>
            <w:r w:rsidR="00BD2EF5">
              <w:rPr>
                <w:rFonts w:ascii="Cambria" w:eastAsia="Times New Roman" w:hAnsi="Cambria"/>
              </w:rPr>
              <w:t>786</w:t>
            </w:r>
            <w:r>
              <w:rPr>
                <w:rFonts w:ascii="Cambria" w:eastAsia="Times New Roman" w:hAnsi="Cambria"/>
              </w:rPr>
              <w:t>,0</w:t>
            </w:r>
          </w:p>
        </w:tc>
        <w:tc>
          <w:tcPr>
            <w:tcW w:w="448" w:type="pct"/>
            <w:tcBorders>
              <w:top w:val="nil"/>
              <w:left w:val="nil"/>
              <w:bottom w:val="single" w:sz="4" w:space="0" w:color="auto"/>
              <w:right w:val="single" w:sz="4" w:space="0" w:color="auto"/>
            </w:tcBorders>
            <w:shd w:val="clear" w:color="auto" w:fill="auto"/>
            <w:noWrap/>
            <w:vAlign w:val="center"/>
          </w:tcPr>
          <w:p w:rsidR="00E34E52" w:rsidRPr="003B0C0F" w:rsidRDefault="00BD2EF5" w:rsidP="00BD2EF5">
            <w:pPr>
              <w:jc w:val="center"/>
              <w:rPr>
                <w:rFonts w:ascii="Cambria" w:eastAsia="Times New Roman" w:hAnsi="Cambria"/>
              </w:rPr>
            </w:pPr>
            <w:r>
              <w:rPr>
                <w:rFonts w:ascii="Cambria" w:eastAsia="Times New Roman" w:hAnsi="Cambria"/>
              </w:rPr>
              <w:t>4532</w:t>
            </w:r>
            <w:r w:rsidR="00E34E52">
              <w:rPr>
                <w:rFonts w:ascii="Cambria" w:eastAsia="Times New Roman" w:hAnsi="Cambria"/>
              </w:rPr>
              <w:t>,</w:t>
            </w:r>
            <w:r>
              <w:rPr>
                <w:rFonts w:ascii="Cambria" w:eastAsia="Times New Roman" w:hAnsi="Cambria"/>
              </w:rPr>
              <w:t>0</w:t>
            </w:r>
          </w:p>
        </w:tc>
        <w:tc>
          <w:tcPr>
            <w:tcW w:w="448" w:type="pct"/>
            <w:tcBorders>
              <w:top w:val="nil"/>
              <w:left w:val="nil"/>
              <w:bottom w:val="single" w:sz="4" w:space="0" w:color="auto"/>
              <w:right w:val="single" w:sz="4" w:space="0" w:color="auto"/>
            </w:tcBorders>
            <w:shd w:val="clear" w:color="auto" w:fill="auto"/>
            <w:noWrap/>
            <w:vAlign w:val="center"/>
          </w:tcPr>
          <w:p w:rsidR="00E34E52" w:rsidRPr="003B0C0F" w:rsidRDefault="00BD2EF5" w:rsidP="00292BF5">
            <w:pPr>
              <w:jc w:val="center"/>
              <w:rPr>
                <w:rFonts w:ascii="Cambria" w:eastAsia="Times New Roman" w:hAnsi="Cambria"/>
              </w:rPr>
            </w:pPr>
            <w:r>
              <w:rPr>
                <w:rFonts w:ascii="Cambria" w:eastAsia="Times New Roman" w:hAnsi="Cambria"/>
              </w:rPr>
              <w:t>5003</w:t>
            </w:r>
            <w:r w:rsidR="00E34E52">
              <w:rPr>
                <w:rFonts w:ascii="Cambria" w:eastAsia="Times New Roman" w:hAnsi="Cambria"/>
              </w:rPr>
              <w:t>,0</w:t>
            </w:r>
          </w:p>
        </w:tc>
      </w:tr>
      <w:tr w:rsidR="00E34E52" w:rsidRPr="003B0C0F" w:rsidTr="00292BF5">
        <w:trPr>
          <w:trHeight w:val="560"/>
        </w:trPr>
        <w:tc>
          <w:tcPr>
            <w:tcW w:w="384" w:type="pct"/>
            <w:tcBorders>
              <w:top w:val="nil"/>
              <w:left w:val="single" w:sz="4" w:space="0" w:color="auto"/>
              <w:bottom w:val="single" w:sz="4" w:space="0" w:color="auto"/>
              <w:right w:val="single" w:sz="4" w:space="0" w:color="auto"/>
            </w:tcBorders>
            <w:shd w:val="clear" w:color="auto" w:fill="auto"/>
            <w:noWrap/>
            <w:vAlign w:val="center"/>
            <w:hideMark/>
          </w:tcPr>
          <w:p w:rsidR="00E34E52" w:rsidRPr="003B0C0F" w:rsidRDefault="00E34E52" w:rsidP="00292BF5">
            <w:pPr>
              <w:jc w:val="center"/>
              <w:rPr>
                <w:rFonts w:ascii="Cambria" w:eastAsia="Times New Roman" w:hAnsi="Cambria"/>
              </w:rPr>
            </w:pPr>
            <w:r w:rsidRPr="003B0C0F">
              <w:rPr>
                <w:rFonts w:ascii="Cambria" w:eastAsia="Times New Roman" w:hAnsi="Cambria"/>
              </w:rPr>
              <w:t>7</w:t>
            </w:r>
          </w:p>
        </w:tc>
        <w:tc>
          <w:tcPr>
            <w:tcW w:w="2771" w:type="pct"/>
            <w:tcBorders>
              <w:top w:val="nil"/>
              <w:left w:val="nil"/>
              <w:bottom w:val="single" w:sz="4" w:space="0" w:color="auto"/>
              <w:right w:val="single" w:sz="4" w:space="0" w:color="auto"/>
            </w:tcBorders>
            <w:shd w:val="clear" w:color="auto" w:fill="auto"/>
            <w:hideMark/>
          </w:tcPr>
          <w:p w:rsidR="00E34E52" w:rsidRPr="00D41D28" w:rsidRDefault="00E34E52" w:rsidP="008C2565">
            <w:pPr>
              <w:rPr>
                <w:rFonts w:ascii="Cambria" w:eastAsia="Times New Roman" w:hAnsi="Cambria"/>
              </w:rPr>
            </w:pPr>
            <w:r w:rsidRPr="00D41D28">
              <w:rPr>
                <w:rFonts w:ascii="Cambria" w:eastAsia="Times New Roman" w:hAnsi="Cambria"/>
              </w:rPr>
              <w:t xml:space="preserve">Объем отгруженных товаров собственного производства, выполненных работ и услуг собственными силами </w:t>
            </w:r>
            <w:r w:rsidR="00BD2EF5">
              <w:rPr>
                <w:rFonts w:ascii="Cambria" w:eastAsia="Times New Roman" w:hAnsi="Cambria"/>
              </w:rPr>
              <w:t>крупных и средних</w:t>
            </w:r>
            <w:r w:rsidR="00BD2EF5" w:rsidRPr="00D41D28">
              <w:rPr>
                <w:rFonts w:ascii="Cambria" w:eastAsia="Times New Roman" w:hAnsi="Cambria"/>
              </w:rPr>
              <w:t xml:space="preserve"> </w:t>
            </w:r>
            <w:r w:rsidRPr="00D41D28">
              <w:rPr>
                <w:rFonts w:ascii="Cambria" w:eastAsia="Times New Roman" w:hAnsi="Cambria"/>
              </w:rPr>
              <w:t>предприятий обрабатывающих производств, млн. руб.</w:t>
            </w:r>
          </w:p>
        </w:tc>
        <w:tc>
          <w:tcPr>
            <w:tcW w:w="474" w:type="pct"/>
            <w:tcBorders>
              <w:top w:val="nil"/>
              <w:left w:val="nil"/>
              <w:bottom w:val="single" w:sz="4" w:space="0" w:color="auto"/>
              <w:right w:val="single" w:sz="4" w:space="0" w:color="auto"/>
            </w:tcBorders>
            <w:shd w:val="clear" w:color="auto" w:fill="auto"/>
            <w:noWrap/>
            <w:vAlign w:val="center"/>
          </w:tcPr>
          <w:p w:rsidR="00E34E52" w:rsidRPr="003B0C0F" w:rsidRDefault="00E34E52" w:rsidP="00292BF5">
            <w:pPr>
              <w:jc w:val="center"/>
              <w:rPr>
                <w:rFonts w:ascii="Cambria" w:eastAsia="Times New Roman" w:hAnsi="Cambria"/>
              </w:rPr>
            </w:pPr>
            <w:r>
              <w:rPr>
                <w:rFonts w:ascii="Cambria" w:eastAsia="Times New Roman" w:hAnsi="Cambria"/>
              </w:rPr>
              <w:t>2485,0</w:t>
            </w:r>
          </w:p>
        </w:tc>
        <w:tc>
          <w:tcPr>
            <w:tcW w:w="475" w:type="pct"/>
            <w:tcBorders>
              <w:top w:val="nil"/>
              <w:left w:val="nil"/>
              <w:bottom w:val="single" w:sz="4" w:space="0" w:color="auto"/>
              <w:right w:val="single" w:sz="4" w:space="0" w:color="auto"/>
            </w:tcBorders>
            <w:shd w:val="clear" w:color="auto" w:fill="auto"/>
            <w:noWrap/>
            <w:vAlign w:val="center"/>
          </w:tcPr>
          <w:p w:rsidR="00E34E52" w:rsidRPr="003B0C0F" w:rsidRDefault="00BD2EF5" w:rsidP="00BD2EF5">
            <w:pPr>
              <w:jc w:val="center"/>
              <w:rPr>
                <w:rFonts w:ascii="Cambria" w:eastAsia="Times New Roman" w:hAnsi="Cambria"/>
              </w:rPr>
            </w:pPr>
            <w:r>
              <w:rPr>
                <w:rFonts w:ascii="Cambria" w:eastAsia="Times New Roman" w:hAnsi="Cambria"/>
              </w:rPr>
              <w:t>2882</w:t>
            </w:r>
            <w:r w:rsidR="00E34E52">
              <w:rPr>
                <w:rFonts w:ascii="Cambria" w:eastAsia="Times New Roman" w:hAnsi="Cambria"/>
              </w:rPr>
              <w:t>,</w:t>
            </w:r>
            <w:r>
              <w:rPr>
                <w:rFonts w:ascii="Cambria" w:eastAsia="Times New Roman" w:hAnsi="Cambria"/>
              </w:rPr>
              <w:t>0</w:t>
            </w:r>
          </w:p>
        </w:tc>
        <w:tc>
          <w:tcPr>
            <w:tcW w:w="448" w:type="pct"/>
            <w:tcBorders>
              <w:top w:val="nil"/>
              <w:left w:val="nil"/>
              <w:bottom w:val="single" w:sz="4" w:space="0" w:color="auto"/>
              <w:right w:val="single" w:sz="4" w:space="0" w:color="auto"/>
            </w:tcBorders>
            <w:shd w:val="clear" w:color="auto" w:fill="auto"/>
            <w:noWrap/>
            <w:vAlign w:val="center"/>
          </w:tcPr>
          <w:p w:rsidR="00E34E52" w:rsidRPr="003B0C0F" w:rsidRDefault="00BD2EF5" w:rsidP="00BD2EF5">
            <w:pPr>
              <w:jc w:val="center"/>
              <w:rPr>
                <w:rFonts w:ascii="Cambria" w:eastAsia="Times New Roman" w:hAnsi="Cambria"/>
              </w:rPr>
            </w:pPr>
            <w:r>
              <w:rPr>
                <w:rFonts w:ascii="Cambria" w:eastAsia="Times New Roman" w:hAnsi="Cambria"/>
              </w:rPr>
              <w:t>34</w:t>
            </w:r>
            <w:r w:rsidR="00E34E52">
              <w:rPr>
                <w:rFonts w:ascii="Cambria" w:eastAsia="Times New Roman" w:hAnsi="Cambria"/>
              </w:rPr>
              <w:t>50,</w:t>
            </w:r>
            <w:r>
              <w:rPr>
                <w:rFonts w:ascii="Cambria" w:eastAsia="Times New Roman" w:hAnsi="Cambria"/>
              </w:rPr>
              <w:t>0</w:t>
            </w:r>
          </w:p>
        </w:tc>
        <w:tc>
          <w:tcPr>
            <w:tcW w:w="448" w:type="pct"/>
            <w:tcBorders>
              <w:top w:val="nil"/>
              <w:left w:val="nil"/>
              <w:bottom w:val="single" w:sz="4" w:space="0" w:color="auto"/>
              <w:right w:val="single" w:sz="4" w:space="0" w:color="auto"/>
            </w:tcBorders>
            <w:shd w:val="clear" w:color="auto" w:fill="auto"/>
            <w:noWrap/>
            <w:vAlign w:val="center"/>
          </w:tcPr>
          <w:p w:rsidR="00E34E52" w:rsidRPr="003B0C0F" w:rsidRDefault="00BD2EF5" w:rsidP="00292BF5">
            <w:pPr>
              <w:jc w:val="center"/>
              <w:rPr>
                <w:rFonts w:ascii="Cambria" w:eastAsia="Times New Roman" w:hAnsi="Cambria"/>
              </w:rPr>
            </w:pPr>
            <w:r>
              <w:rPr>
                <w:rFonts w:ascii="Cambria" w:eastAsia="Times New Roman" w:hAnsi="Cambria"/>
              </w:rPr>
              <w:t>38</w:t>
            </w:r>
            <w:r w:rsidR="00E34E52">
              <w:rPr>
                <w:rFonts w:ascii="Cambria" w:eastAsia="Times New Roman" w:hAnsi="Cambria"/>
              </w:rPr>
              <w:t>10,0</w:t>
            </w:r>
          </w:p>
        </w:tc>
      </w:tr>
      <w:tr w:rsidR="00E34E52" w:rsidRPr="003B0C0F" w:rsidTr="00292BF5">
        <w:trPr>
          <w:trHeight w:val="560"/>
        </w:trPr>
        <w:tc>
          <w:tcPr>
            <w:tcW w:w="384" w:type="pct"/>
            <w:tcBorders>
              <w:top w:val="nil"/>
              <w:left w:val="single" w:sz="4" w:space="0" w:color="auto"/>
              <w:bottom w:val="single" w:sz="4" w:space="0" w:color="auto"/>
              <w:right w:val="single" w:sz="4" w:space="0" w:color="auto"/>
            </w:tcBorders>
            <w:shd w:val="clear" w:color="auto" w:fill="auto"/>
            <w:noWrap/>
            <w:vAlign w:val="center"/>
          </w:tcPr>
          <w:p w:rsidR="00E34E52" w:rsidRPr="003B0C0F" w:rsidRDefault="00E34E52" w:rsidP="00292BF5">
            <w:pPr>
              <w:jc w:val="center"/>
              <w:rPr>
                <w:rFonts w:ascii="Cambria" w:eastAsia="Times New Roman" w:hAnsi="Cambria"/>
              </w:rPr>
            </w:pPr>
            <w:r w:rsidRPr="003B0C0F">
              <w:rPr>
                <w:rFonts w:ascii="Cambria" w:eastAsia="Times New Roman" w:hAnsi="Cambria"/>
              </w:rPr>
              <w:t>8</w:t>
            </w:r>
          </w:p>
        </w:tc>
        <w:tc>
          <w:tcPr>
            <w:tcW w:w="2771" w:type="pct"/>
            <w:tcBorders>
              <w:top w:val="nil"/>
              <w:left w:val="nil"/>
              <w:bottom w:val="single" w:sz="4" w:space="0" w:color="auto"/>
              <w:right w:val="single" w:sz="4" w:space="0" w:color="auto"/>
            </w:tcBorders>
            <w:shd w:val="clear" w:color="auto" w:fill="auto"/>
          </w:tcPr>
          <w:p w:rsidR="00E34E52" w:rsidRPr="00D41D28" w:rsidRDefault="00E34E52" w:rsidP="00292BF5">
            <w:pPr>
              <w:rPr>
                <w:rFonts w:ascii="Cambria" w:eastAsia="Times New Roman" w:hAnsi="Cambria"/>
              </w:rPr>
            </w:pPr>
            <w:r w:rsidRPr="00D41D28">
              <w:rPr>
                <w:rFonts w:ascii="Cambria" w:eastAsia="Times New Roman" w:hAnsi="Cambria"/>
              </w:rPr>
              <w:t>Индекс физического объема оборота розничной торговли, %</w:t>
            </w:r>
          </w:p>
        </w:tc>
        <w:tc>
          <w:tcPr>
            <w:tcW w:w="474" w:type="pct"/>
            <w:tcBorders>
              <w:top w:val="nil"/>
              <w:left w:val="nil"/>
              <w:bottom w:val="single" w:sz="4" w:space="0" w:color="auto"/>
              <w:right w:val="single" w:sz="4" w:space="0" w:color="auto"/>
            </w:tcBorders>
            <w:shd w:val="clear" w:color="auto" w:fill="auto"/>
            <w:noWrap/>
            <w:vAlign w:val="center"/>
          </w:tcPr>
          <w:p w:rsidR="00E34E52" w:rsidRPr="003B0C0F" w:rsidRDefault="00E34E52" w:rsidP="00292BF5">
            <w:pPr>
              <w:jc w:val="center"/>
              <w:rPr>
                <w:rFonts w:ascii="Cambria" w:eastAsia="Times New Roman" w:hAnsi="Cambria"/>
              </w:rPr>
            </w:pPr>
            <w:r>
              <w:rPr>
                <w:rFonts w:ascii="Cambria" w:eastAsia="Times New Roman" w:hAnsi="Cambria"/>
              </w:rPr>
              <w:t>109,5</w:t>
            </w:r>
          </w:p>
        </w:tc>
        <w:tc>
          <w:tcPr>
            <w:tcW w:w="475" w:type="pct"/>
            <w:tcBorders>
              <w:top w:val="nil"/>
              <w:left w:val="nil"/>
              <w:bottom w:val="single" w:sz="4" w:space="0" w:color="auto"/>
              <w:right w:val="single" w:sz="4" w:space="0" w:color="auto"/>
            </w:tcBorders>
            <w:shd w:val="clear" w:color="auto" w:fill="auto"/>
            <w:noWrap/>
            <w:vAlign w:val="center"/>
          </w:tcPr>
          <w:p w:rsidR="00E34E52" w:rsidRPr="003B0C0F" w:rsidRDefault="00E34E52" w:rsidP="00292BF5">
            <w:pPr>
              <w:jc w:val="center"/>
              <w:rPr>
                <w:rFonts w:ascii="Cambria" w:eastAsia="Times New Roman" w:hAnsi="Cambria"/>
              </w:rPr>
            </w:pPr>
            <w:r>
              <w:rPr>
                <w:rFonts w:ascii="Cambria" w:eastAsia="Times New Roman" w:hAnsi="Cambria"/>
              </w:rPr>
              <w:t>113,0</w:t>
            </w:r>
          </w:p>
        </w:tc>
        <w:tc>
          <w:tcPr>
            <w:tcW w:w="448" w:type="pct"/>
            <w:tcBorders>
              <w:top w:val="nil"/>
              <w:left w:val="nil"/>
              <w:bottom w:val="single" w:sz="4" w:space="0" w:color="auto"/>
              <w:right w:val="single" w:sz="4" w:space="0" w:color="auto"/>
            </w:tcBorders>
            <w:shd w:val="clear" w:color="auto" w:fill="auto"/>
            <w:noWrap/>
            <w:vAlign w:val="center"/>
          </w:tcPr>
          <w:p w:rsidR="00E34E52" w:rsidRPr="003B0C0F" w:rsidRDefault="00E34E52" w:rsidP="00292BF5">
            <w:pPr>
              <w:jc w:val="center"/>
              <w:rPr>
                <w:rFonts w:ascii="Cambria" w:eastAsia="Times New Roman" w:hAnsi="Cambria"/>
              </w:rPr>
            </w:pPr>
            <w:r>
              <w:rPr>
                <w:rFonts w:ascii="Cambria" w:eastAsia="Times New Roman" w:hAnsi="Cambria"/>
              </w:rPr>
              <w:t>120,5</w:t>
            </w:r>
          </w:p>
        </w:tc>
        <w:tc>
          <w:tcPr>
            <w:tcW w:w="448" w:type="pct"/>
            <w:tcBorders>
              <w:top w:val="nil"/>
              <w:left w:val="nil"/>
              <w:bottom w:val="single" w:sz="4" w:space="0" w:color="auto"/>
              <w:right w:val="single" w:sz="4" w:space="0" w:color="auto"/>
            </w:tcBorders>
            <w:shd w:val="clear" w:color="auto" w:fill="auto"/>
            <w:noWrap/>
            <w:vAlign w:val="center"/>
          </w:tcPr>
          <w:p w:rsidR="00E34E52" w:rsidRPr="003B0C0F" w:rsidRDefault="00E34E52" w:rsidP="00292BF5">
            <w:pPr>
              <w:jc w:val="center"/>
              <w:rPr>
                <w:rFonts w:ascii="Cambria" w:eastAsia="Times New Roman" w:hAnsi="Cambria"/>
              </w:rPr>
            </w:pPr>
            <w:r>
              <w:rPr>
                <w:rFonts w:ascii="Cambria" w:eastAsia="Times New Roman" w:hAnsi="Cambria"/>
              </w:rPr>
              <w:t>125,7</w:t>
            </w:r>
          </w:p>
        </w:tc>
      </w:tr>
      <w:tr w:rsidR="00E34E52" w:rsidRPr="003B0C0F" w:rsidTr="00D41D28">
        <w:trPr>
          <w:trHeight w:val="560"/>
        </w:trPr>
        <w:tc>
          <w:tcPr>
            <w:tcW w:w="384" w:type="pct"/>
            <w:tcBorders>
              <w:top w:val="nil"/>
              <w:left w:val="single" w:sz="4" w:space="0" w:color="auto"/>
              <w:bottom w:val="single" w:sz="4" w:space="0" w:color="auto"/>
              <w:right w:val="single" w:sz="4" w:space="0" w:color="auto"/>
            </w:tcBorders>
            <w:shd w:val="clear" w:color="auto" w:fill="auto"/>
            <w:noWrap/>
            <w:vAlign w:val="center"/>
          </w:tcPr>
          <w:p w:rsidR="00E34E52" w:rsidRPr="003B0C0F" w:rsidRDefault="00E34E52" w:rsidP="00292BF5">
            <w:pPr>
              <w:jc w:val="center"/>
              <w:rPr>
                <w:rFonts w:ascii="Cambria" w:eastAsia="Times New Roman" w:hAnsi="Cambria"/>
              </w:rPr>
            </w:pPr>
            <w:r w:rsidRPr="003B0C0F">
              <w:rPr>
                <w:rFonts w:ascii="Cambria" w:eastAsia="Times New Roman" w:hAnsi="Cambria"/>
              </w:rPr>
              <w:lastRenderedPageBreak/>
              <w:t>9</w:t>
            </w:r>
          </w:p>
        </w:tc>
        <w:tc>
          <w:tcPr>
            <w:tcW w:w="2771" w:type="pct"/>
            <w:tcBorders>
              <w:top w:val="nil"/>
              <w:left w:val="nil"/>
              <w:bottom w:val="single" w:sz="4" w:space="0" w:color="auto"/>
              <w:right w:val="single" w:sz="4" w:space="0" w:color="auto"/>
            </w:tcBorders>
            <w:shd w:val="clear" w:color="auto" w:fill="auto"/>
          </w:tcPr>
          <w:p w:rsidR="00E34E52" w:rsidRPr="00D41D28" w:rsidRDefault="00E34E52" w:rsidP="00292BF5">
            <w:pPr>
              <w:rPr>
                <w:rFonts w:ascii="Cambria" w:eastAsia="Times New Roman" w:hAnsi="Cambria"/>
              </w:rPr>
            </w:pPr>
            <w:r w:rsidRPr="00D41D28">
              <w:rPr>
                <w:rFonts w:ascii="Cambria" w:eastAsia="Times New Roman" w:hAnsi="Cambria"/>
              </w:rPr>
              <w:t xml:space="preserve">Средняя номинальная начисленная заработная плата работников крупных и средних предприятий, рублей </w:t>
            </w:r>
          </w:p>
        </w:tc>
        <w:tc>
          <w:tcPr>
            <w:tcW w:w="474" w:type="pct"/>
            <w:tcBorders>
              <w:top w:val="nil"/>
              <w:left w:val="nil"/>
              <w:bottom w:val="single" w:sz="4" w:space="0" w:color="auto"/>
              <w:right w:val="single" w:sz="4" w:space="0" w:color="auto"/>
            </w:tcBorders>
            <w:shd w:val="clear" w:color="auto" w:fill="auto"/>
            <w:noWrap/>
            <w:vAlign w:val="center"/>
          </w:tcPr>
          <w:p w:rsidR="00E34E52" w:rsidRPr="00D41D28" w:rsidRDefault="00E34E52" w:rsidP="00D41D28">
            <w:pPr>
              <w:jc w:val="center"/>
              <w:rPr>
                <w:rFonts w:ascii="Cambria" w:eastAsia="Times New Roman" w:hAnsi="Cambria"/>
              </w:rPr>
            </w:pPr>
            <w:r w:rsidRPr="00D41D28">
              <w:rPr>
                <w:rFonts w:ascii="Cambria" w:eastAsia="Times New Roman" w:hAnsi="Cambria"/>
              </w:rPr>
              <w:t>25620,0</w:t>
            </w:r>
          </w:p>
        </w:tc>
        <w:tc>
          <w:tcPr>
            <w:tcW w:w="475" w:type="pct"/>
            <w:tcBorders>
              <w:top w:val="nil"/>
              <w:left w:val="nil"/>
              <w:bottom w:val="single" w:sz="4" w:space="0" w:color="auto"/>
              <w:right w:val="single" w:sz="4" w:space="0" w:color="auto"/>
            </w:tcBorders>
            <w:shd w:val="clear" w:color="auto" w:fill="auto"/>
            <w:noWrap/>
            <w:vAlign w:val="center"/>
          </w:tcPr>
          <w:p w:rsidR="00E34E52" w:rsidRPr="003B0C0F" w:rsidRDefault="00BD2EF5" w:rsidP="00D41D28">
            <w:pPr>
              <w:jc w:val="center"/>
              <w:rPr>
                <w:rFonts w:ascii="Cambria" w:eastAsia="Times New Roman" w:hAnsi="Cambria"/>
              </w:rPr>
            </w:pPr>
            <w:r>
              <w:rPr>
                <w:rFonts w:ascii="Cambria" w:eastAsia="Times New Roman" w:hAnsi="Cambria"/>
              </w:rPr>
              <w:t>31079</w:t>
            </w:r>
            <w:r w:rsidR="00E34E52">
              <w:rPr>
                <w:rFonts w:ascii="Cambria" w:eastAsia="Times New Roman" w:hAnsi="Cambria"/>
              </w:rPr>
              <w:t>,0</w:t>
            </w:r>
          </w:p>
        </w:tc>
        <w:tc>
          <w:tcPr>
            <w:tcW w:w="448" w:type="pct"/>
            <w:tcBorders>
              <w:top w:val="nil"/>
              <w:left w:val="nil"/>
              <w:bottom w:val="single" w:sz="4" w:space="0" w:color="auto"/>
              <w:right w:val="single" w:sz="4" w:space="0" w:color="auto"/>
            </w:tcBorders>
            <w:shd w:val="clear" w:color="auto" w:fill="auto"/>
            <w:noWrap/>
            <w:vAlign w:val="center"/>
          </w:tcPr>
          <w:p w:rsidR="00E34E52" w:rsidRPr="003B0C0F" w:rsidRDefault="00E34E52" w:rsidP="00BD2EF5">
            <w:pPr>
              <w:jc w:val="center"/>
              <w:rPr>
                <w:rFonts w:ascii="Cambria" w:eastAsia="Times New Roman" w:hAnsi="Cambria"/>
              </w:rPr>
            </w:pPr>
            <w:r>
              <w:rPr>
                <w:rFonts w:ascii="Cambria" w:eastAsia="Times New Roman" w:hAnsi="Cambria"/>
              </w:rPr>
              <w:t>3</w:t>
            </w:r>
            <w:r w:rsidR="00BD2EF5">
              <w:rPr>
                <w:rFonts w:ascii="Cambria" w:eastAsia="Times New Roman" w:hAnsi="Cambria"/>
              </w:rPr>
              <w:t>2</w:t>
            </w:r>
            <w:r>
              <w:rPr>
                <w:rFonts w:ascii="Cambria" w:eastAsia="Times New Roman" w:hAnsi="Cambria"/>
              </w:rPr>
              <w:t>300,0</w:t>
            </w:r>
          </w:p>
        </w:tc>
        <w:tc>
          <w:tcPr>
            <w:tcW w:w="448" w:type="pct"/>
            <w:tcBorders>
              <w:top w:val="nil"/>
              <w:left w:val="nil"/>
              <w:bottom w:val="single" w:sz="4" w:space="0" w:color="auto"/>
              <w:right w:val="single" w:sz="4" w:space="0" w:color="auto"/>
            </w:tcBorders>
            <w:shd w:val="clear" w:color="auto" w:fill="auto"/>
            <w:noWrap/>
            <w:vAlign w:val="center"/>
          </w:tcPr>
          <w:p w:rsidR="00E34E52" w:rsidRPr="003B0C0F" w:rsidRDefault="00E34E52" w:rsidP="00D41D28">
            <w:pPr>
              <w:jc w:val="center"/>
              <w:rPr>
                <w:rFonts w:ascii="Cambria" w:eastAsia="Times New Roman" w:hAnsi="Cambria"/>
              </w:rPr>
            </w:pPr>
            <w:r>
              <w:rPr>
                <w:rFonts w:ascii="Cambria" w:eastAsia="Times New Roman" w:hAnsi="Cambria"/>
              </w:rPr>
              <w:t>34750,0</w:t>
            </w:r>
          </w:p>
        </w:tc>
      </w:tr>
      <w:tr w:rsidR="00E34E52" w:rsidRPr="003B0C0F" w:rsidTr="00292BF5">
        <w:trPr>
          <w:trHeight w:val="560"/>
        </w:trPr>
        <w:tc>
          <w:tcPr>
            <w:tcW w:w="384" w:type="pct"/>
            <w:tcBorders>
              <w:top w:val="nil"/>
              <w:left w:val="single" w:sz="4" w:space="0" w:color="auto"/>
              <w:bottom w:val="single" w:sz="4" w:space="0" w:color="auto"/>
              <w:right w:val="single" w:sz="4" w:space="0" w:color="auto"/>
            </w:tcBorders>
            <w:shd w:val="clear" w:color="auto" w:fill="auto"/>
            <w:noWrap/>
            <w:vAlign w:val="center"/>
            <w:hideMark/>
          </w:tcPr>
          <w:p w:rsidR="00E34E52" w:rsidRPr="003B0C0F" w:rsidRDefault="00E34E52" w:rsidP="00292BF5">
            <w:pPr>
              <w:jc w:val="center"/>
              <w:rPr>
                <w:rFonts w:ascii="Cambria" w:eastAsia="Times New Roman" w:hAnsi="Cambria"/>
              </w:rPr>
            </w:pPr>
            <w:r w:rsidRPr="003B0C0F">
              <w:rPr>
                <w:rFonts w:ascii="Cambria" w:eastAsia="Times New Roman" w:hAnsi="Cambria"/>
              </w:rPr>
              <w:t>10</w:t>
            </w:r>
          </w:p>
        </w:tc>
        <w:tc>
          <w:tcPr>
            <w:tcW w:w="2771" w:type="pct"/>
            <w:tcBorders>
              <w:top w:val="nil"/>
              <w:left w:val="nil"/>
              <w:bottom w:val="single" w:sz="4" w:space="0" w:color="auto"/>
              <w:right w:val="single" w:sz="4" w:space="0" w:color="auto"/>
            </w:tcBorders>
            <w:shd w:val="clear" w:color="auto" w:fill="auto"/>
            <w:hideMark/>
          </w:tcPr>
          <w:p w:rsidR="00E34E52" w:rsidRPr="00D41D28" w:rsidRDefault="00E34E52" w:rsidP="00292BF5">
            <w:pPr>
              <w:rPr>
                <w:rFonts w:ascii="Cambria" w:eastAsia="Times New Roman" w:hAnsi="Cambria"/>
              </w:rPr>
            </w:pPr>
            <w:r w:rsidRPr="00D41D28">
              <w:rPr>
                <w:rFonts w:ascii="Cambria" w:eastAsia="Times New Roman" w:hAnsi="Cambria"/>
              </w:rPr>
              <w:t>Производство сельскохозяйственной продукции в хозяйствах всех категорий, тыс. тонн:</w:t>
            </w:r>
          </w:p>
        </w:tc>
        <w:tc>
          <w:tcPr>
            <w:tcW w:w="474" w:type="pct"/>
            <w:tcBorders>
              <w:top w:val="nil"/>
              <w:left w:val="nil"/>
              <w:bottom w:val="single" w:sz="4" w:space="0" w:color="auto"/>
              <w:right w:val="single" w:sz="4" w:space="0" w:color="auto"/>
            </w:tcBorders>
            <w:shd w:val="clear" w:color="auto" w:fill="auto"/>
            <w:noWrap/>
          </w:tcPr>
          <w:p w:rsidR="00E34E52" w:rsidRDefault="00E34E52" w:rsidP="00292BF5"/>
        </w:tc>
        <w:tc>
          <w:tcPr>
            <w:tcW w:w="475" w:type="pct"/>
            <w:tcBorders>
              <w:top w:val="nil"/>
              <w:left w:val="nil"/>
              <w:bottom w:val="single" w:sz="4" w:space="0" w:color="auto"/>
              <w:right w:val="single" w:sz="4" w:space="0" w:color="auto"/>
            </w:tcBorders>
            <w:shd w:val="clear" w:color="auto" w:fill="auto"/>
            <w:noWrap/>
            <w:vAlign w:val="center"/>
          </w:tcPr>
          <w:p w:rsidR="00E34E52" w:rsidRPr="003B0C0F" w:rsidRDefault="00E34E52" w:rsidP="00292BF5">
            <w:pPr>
              <w:jc w:val="center"/>
              <w:rPr>
                <w:rFonts w:ascii="Cambria" w:eastAsia="Times New Roman" w:hAnsi="Cambria"/>
              </w:rPr>
            </w:pPr>
          </w:p>
        </w:tc>
        <w:tc>
          <w:tcPr>
            <w:tcW w:w="448" w:type="pct"/>
            <w:tcBorders>
              <w:top w:val="nil"/>
              <w:left w:val="nil"/>
              <w:bottom w:val="single" w:sz="4" w:space="0" w:color="auto"/>
              <w:right w:val="single" w:sz="4" w:space="0" w:color="auto"/>
            </w:tcBorders>
            <w:shd w:val="clear" w:color="auto" w:fill="auto"/>
            <w:noWrap/>
            <w:vAlign w:val="center"/>
          </w:tcPr>
          <w:p w:rsidR="00E34E52" w:rsidRPr="003B0C0F" w:rsidRDefault="00E34E52" w:rsidP="00292BF5">
            <w:pPr>
              <w:jc w:val="center"/>
              <w:rPr>
                <w:rFonts w:ascii="Cambria" w:eastAsia="Times New Roman" w:hAnsi="Cambria"/>
              </w:rPr>
            </w:pPr>
          </w:p>
        </w:tc>
        <w:tc>
          <w:tcPr>
            <w:tcW w:w="448" w:type="pct"/>
            <w:tcBorders>
              <w:top w:val="nil"/>
              <w:left w:val="nil"/>
              <w:bottom w:val="single" w:sz="4" w:space="0" w:color="auto"/>
              <w:right w:val="single" w:sz="4" w:space="0" w:color="auto"/>
            </w:tcBorders>
            <w:shd w:val="clear" w:color="auto" w:fill="auto"/>
            <w:noWrap/>
            <w:vAlign w:val="center"/>
          </w:tcPr>
          <w:p w:rsidR="00E34E52" w:rsidRPr="003B0C0F" w:rsidRDefault="00E34E52" w:rsidP="00292BF5">
            <w:pPr>
              <w:jc w:val="center"/>
              <w:rPr>
                <w:rFonts w:ascii="Cambria" w:eastAsia="Times New Roman" w:hAnsi="Cambria"/>
              </w:rPr>
            </w:pPr>
          </w:p>
        </w:tc>
      </w:tr>
      <w:tr w:rsidR="00E34E52" w:rsidRPr="003B0C0F" w:rsidTr="00292BF5">
        <w:trPr>
          <w:trHeight w:val="290"/>
        </w:trPr>
        <w:tc>
          <w:tcPr>
            <w:tcW w:w="384" w:type="pct"/>
            <w:tcBorders>
              <w:top w:val="nil"/>
              <w:left w:val="single" w:sz="4" w:space="0" w:color="auto"/>
              <w:bottom w:val="single" w:sz="4" w:space="0" w:color="auto"/>
              <w:right w:val="single" w:sz="4" w:space="0" w:color="auto"/>
            </w:tcBorders>
            <w:shd w:val="clear" w:color="auto" w:fill="auto"/>
            <w:noWrap/>
            <w:vAlign w:val="center"/>
            <w:hideMark/>
          </w:tcPr>
          <w:p w:rsidR="00E34E52" w:rsidRPr="003B0C0F" w:rsidRDefault="00E34E52" w:rsidP="00292BF5">
            <w:pPr>
              <w:jc w:val="center"/>
              <w:rPr>
                <w:rFonts w:ascii="Cambria" w:eastAsia="Times New Roman" w:hAnsi="Cambria"/>
              </w:rPr>
            </w:pPr>
            <w:r w:rsidRPr="003B0C0F">
              <w:rPr>
                <w:rFonts w:ascii="Cambria" w:eastAsia="Times New Roman" w:hAnsi="Cambria"/>
              </w:rPr>
              <w:t>10.1.</w:t>
            </w:r>
          </w:p>
        </w:tc>
        <w:tc>
          <w:tcPr>
            <w:tcW w:w="2771" w:type="pct"/>
            <w:tcBorders>
              <w:top w:val="nil"/>
              <w:left w:val="nil"/>
              <w:bottom w:val="single" w:sz="4" w:space="0" w:color="auto"/>
              <w:right w:val="single" w:sz="4" w:space="0" w:color="auto"/>
            </w:tcBorders>
            <w:shd w:val="clear" w:color="auto" w:fill="auto"/>
            <w:vAlign w:val="center"/>
            <w:hideMark/>
          </w:tcPr>
          <w:p w:rsidR="00E34E52" w:rsidRPr="003B0C0F" w:rsidRDefault="00E34E52" w:rsidP="00292BF5">
            <w:pPr>
              <w:jc w:val="right"/>
              <w:rPr>
                <w:rFonts w:ascii="Cambria" w:eastAsia="Times New Roman" w:hAnsi="Cambria"/>
              </w:rPr>
            </w:pPr>
            <w:r w:rsidRPr="003B0C0F">
              <w:rPr>
                <w:rFonts w:ascii="Cambria" w:eastAsia="Times New Roman" w:hAnsi="Cambria"/>
              </w:rPr>
              <w:t>зерно (в весе после доработки)</w:t>
            </w:r>
          </w:p>
        </w:tc>
        <w:tc>
          <w:tcPr>
            <w:tcW w:w="474" w:type="pct"/>
            <w:tcBorders>
              <w:top w:val="nil"/>
              <w:left w:val="nil"/>
              <w:bottom w:val="single" w:sz="4" w:space="0" w:color="auto"/>
              <w:right w:val="single" w:sz="4" w:space="0" w:color="auto"/>
            </w:tcBorders>
            <w:shd w:val="clear" w:color="auto" w:fill="auto"/>
            <w:noWrap/>
            <w:vAlign w:val="center"/>
          </w:tcPr>
          <w:p w:rsidR="00E34E52" w:rsidRPr="003B0C0F" w:rsidRDefault="00E34E52" w:rsidP="00292BF5">
            <w:pPr>
              <w:jc w:val="center"/>
              <w:rPr>
                <w:rFonts w:ascii="Cambria" w:eastAsia="Times New Roman" w:hAnsi="Cambria"/>
              </w:rPr>
            </w:pPr>
            <w:r>
              <w:rPr>
                <w:rFonts w:ascii="Cambria" w:eastAsia="Times New Roman" w:hAnsi="Cambria"/>
              </w:rPr>
              <w:t>51,1</w:t>
            </w:r>
          </w:p>
        </w:tc>
        <w:tc>
          <w:tcPr>
            <w:tcW w:w="475" w:type="pct"/>
            <w:tcBorders>
              <w:top w:val="nil"/>
              <w:left w:val="nil"/>
              <w:bottom w:val="single" w:sz="4" w:space="0" w:color="auto"/>
              <w:right w:val="single" w:sz="4" w:space="0" w:color="auto"/>
            </w:tcBorders>
            <w:shd w:val="clear" w:color="auto" w:fill="auto"/>
            <w:noWrap/>
            <w:vAlign w:val="center"/>
          </w:tcPr>
          <w:p w:rsidR="00E34E52" w:rsidRPr="003B0C0F" w:rsidRDefault="00E34E52" w:rsidP="00292BF5">
            <w:pPr>
              <w:jc w:val="center"/>
              <w:rPr>
                <w:rFonts w:ascii="Cambria" w:eastAsia="Times New Roman" w:hAnsi="Cambria"/>
              </w:rPr>
            </w:pPr>
            <w:r>
              <w:rPr>
                <w:rFonts w:ascii="Cambria" w:eastAsia="Times New Roman" w:hAnsi="Cambria"/>
              </w:rPr>
              <w:t>55,4</w:t>
            </w:r>
          </w:p>
        </w:tc>
        <w:tc>
          <w:tcPr>
            <w:tcW w:w="448" w:type="pct"/>
            <w:tcBorders>
              <w:top w:val="nil"/>
              <w:left w:val="nil"/>
              <w:bottom w:val="single" w:sz="4" w:space="0" w:color="auto"/>
              <w:right w:val="single" w:sz="4" w:space="0" w:color="auto"/>
            </w:tcBorders>
            <w:shd w:val="clear" w:color="auto" w:fill="auto"/>
            <w:noWrap/>
            <w:vAlign w:val="center"/>
          </w:tcPr>
          <w:p w:rsidR="00E34E52" w:rsidRPr="003B0C0F" w:rsidRDefault="00E34E52" w:rsidP="00292BF5">
            <w:pPr>
              <w:jc w:val="center"/>
              <w:rPr>
                <w:rFonts w:ascii="Cambria" w:eastAsia="Times New Roman" w:hAnsi="Cambria"/>
              </w:rPr>
            </w:pPr>
            <w:r>
              <w:rPr>
                <w:rFonts w:ascii="Cambria" w:eastAsia="Times New Roman" w:hAnsi="Cambria"/>
              </w:rPr>
              <w:t>58,0</w:t>
            </w:r>
          </w:p>
        </w:tc>
        <w:tc>
          <w:tcPr>
            <w:tcW w:w="448" w:type="pct"/>
            <w:tcBorders>
              <w:top w:val="nil"/>
              <w:left w:val="nil"/>
              <w:bottom w:val="single" w:sz="4" w:space="0" w:color="auto"/>
              <w:right w:val="single" w:sz="4" w:space="0" w:color="auto"/>
            </w:tcBorders>
            <w:shd w:val="clear" w:color="auto" w:fill="auto"/>
            <w:noWrap/>
            <w:vAlign w:val="center"/>
          </w:tcPr>
          <w:p w:rsidR="00E34E52" w:rsidRPr="003B0C0F" w:rsidRDefault="00E34E52" w:rsidP="00292BF5">
            <w:pPr>
              <w:jc w:val="center"/>
              <w:rPr>
                <w:rFonts w:ascii="Cambria" w:eastAsia="Times New Roman" w:hAnsi="Cambria"/>
              </w:rPr>
            </w:pPr>
            <w:r>
              <w:rPr>
                <w:rFonts w:ascii="Cambria" w:eastAsia="Times New Roman" w:hAnsi="Cambria"/>
              </w:rPr>
              <w:t>62,9</w:t>
            </w:r>
          </w:p>
        </w:tc>
      </w:tr>
      <w:tr w:rsidR="00E34E52" w:rsidRPr="003B0C0F" w:rsidTr="00292BF5">
        <w:trPr>
          <w:trHeight w:val="290"/>
        </w:trPr>
        <w:tc>
          <w:tcPr>
            <w:tcW w:w="384" w:type="pct"/>
            <w:tcBorders>
              <w:top w:val="nil"/>
              <w:left w:val="single" w:sz="4" w:space="0" w:color="auto"/>
              <w:bottom w:val="single" w:sz="4" w:space="0" w:color="auto"/>
              <w:right w:val="single" w:sz="4" w:space="0" w:color="auto"/>
            </w:tcBorders>
            <w:shd w:val="clear" w:color="auto" w:fill="auto"/>
            <w:noWrap/>
            <w:vAlign w:val="center"/>
            <w:hideMark/>
          </w:tcPr>
          <w:p w:rsidR="00E34E52" w:rsidRPr="003B0C0F" w:rsidRDefault="00E34E52" w:rsidP="00292BF5">
            <w:pPr>
              <w:jc w:val="center"/>
              <w:rPr>
                <w:rFonts w:ascii="Cambria" w:eastAsia="Times New Roman" w:hAnsi="Cambria"/>
              </w:rPr>
            </w:pPr>
            <w:r w:rsidRPr="003B0C0F">
              <w:rPr>
                <w:rFonts w:ascii="Cambria" w:eastAsia="Times New Roman" w:hAnsi="Cambria"/>
              </w:rPr>
              <w:t>10.2.</w:t>
            </w:r>
          </w:p>
        </w:tc>
        <w:tc>
          <w:tcPr>
            <w:tcW w:w="2771" w:type="pct"/>
            <w:tcBorders>
              <w:top w:val="nil"/>
              <w:left w:val="nil"/>
              <w:bottom w:val="single" w:sz="4" w:space="0" w:color="auto"/>
              <w:right w:val="single" w:sz="4" w:space="0" w:color="auto"/>
            </w:tcBorders>
            <w:shd w:val="clear" w:color="auto" w:fill="auto"/>
            <w:vAlign w:val="center"/>
            <w:hideMark/>
          </w:tcPr>
          <w:p w:rsidR="00E34E52" w:rsidRPr="003B0C0F" w:rsidRDefault="00E34E52" w:rsidP="00292BF5">
            <w:pPr>
              <w:jc w:val="right"/>
              <w:rPr>
                <w:rFonts w:ascii="Cambria" w:eastAsia="Times New Roman" w:hAnsi="Cambria"/>
              </w:rPr>
            </w:pPr>
            <w:r w:rsidRPr="003B0C0F">
              <w:rPr>
                <w:rFonts w:ascii="Cambria" w:eastAsia="Times New Roman" w:hAnsi="Cambria"/>
              </w:rPr>
              <w:t>картофель</w:t>
            </w:r>
          </w:p>
        </w:tc>
        <w:tc>
          <w:tcPr>
            <w:tcW w:w="474" w:type="pct"/>
            <w:tcBorders>
              <w:top w:val="nil"/>
              <w:left w:val="nil"/>
              <w:bottom w:val="single" w:sz="4" w:space="0" w:color="auto"/>
              <w:right w:val="single" w:sz="4" w:space="0" w:color="auto"/>
            </w:tcBorders>
            <w:shd w:val="clear" w:color="auto" w:fill="auto"/>
            <w:noWrap/>
            <w:vAlign w:val="center"/>
          </w:tcPr>
          <w:p w:rsidR="00E34E52" w:rsidRPr="003B0C0F" w:rsidRDefault="00B54A19" w:rsidP="00292BF5">
            <w:pPr>
              <w:jc w:val="center"/>
              <w:rPr>
                <w:rFonts w:ascii="Cambria" w:eastAsia="Times New Roman" w:hAnsi="Cambria"/>
              </w:rPr>
            </w:pPr>
            <w:r w:rsidRPr="00B54A19">
              <w:rPr>
                <w:rFonts w:ascii="Cambria" w:eastAsia="Times New Roman" w:hAnsi="Cambria"/>
              </w:rPr>
              <w:t>118,8</w:t>
            </w:r>
          </w:p>
        </w:tc>
        <w:tc>
          <w:tcPr>
            <w:tcW w:w="475" w:type="pct"/>
            <w:tcBorders>
              <w:top w:val="nil"/>
              <w:left w:val="nil"/>
              <w:bottom w:val="single" w:sz="4" w:space="0" w:color="auto"/>
              <w:right w:val="single" w:sz="4" w:space="0" w:color="auto"/>
            </w:tcBorders>
            <w:shd w:val="clear" w:color="auto" w:fill="auto"/>
            <w:noWrap/>
            <w:vAlign w:val="center"/>
          </w:tcPr>
          <w:p w:rsidR="00E34E52" w:rsidRPr="003B0C0F" w:rsidRDefault="00E34E52" w:rsidP="00292BF5">
            <w:pPr>
              <w:jc w:val="center"/>
              <w:rPr>
                <w:rFonts w:ascii="Cambria" w:eastAsia="Times New Roman" w:hAnsi="Cambria"/>
              </w:rPr>
            </w:pPr>
            <w:r>
              <w:rPr>
                <w:rFonts w:ascii="Cambria" w:eastAsia="Times New Roman" w:hAnsi="Cambria"/>
              </w:rPr>
              <w:t>125,0</w:t>
            </w:r>
          </w:p>
        </w:tc>
        <w:tc>
          <w:tcPr>
            <w:tcW w:w="448" w:type="pct"/>
            <w:tcBorders>
              <w:top w:val="nil"/>
              <w:left w:val="nil"/>
              <w:bottom w:val="single" w:sz="4" w:space="0" w:color="auto"/>
              <w:right w:val="single" w:sz="4" w:space="0" w:color="auto"/>
            </w:tcBorders>
            <w:shd w:val="clear" w:color="auto" w:fill="auto"/>
            <w:noWrap/>
            <w:vAlign w:val="center"/>
          </w:tcPr>
          <w:p w:rsidR="00E34E52" w:rsidRPr="003B0C0F" w:rsidRDefault="00E34E52" w:rsidP="00292BF5">
            <w:pPr>
              <w:jc w:val="center"/>
              <w:rPr>
                <w:rFonts w:ascii="Cambria" w:eastAsia="Times New Roman" w:hAnsi="Cambria"/>
              </w:rPr>
            </w:pPr>
            <w:r>
              <w:rPr>
                <w:rFonts w:ascii="Cambria" w:eastAsia="Times New Roman" w:hAnsi="Cambria"/>
              </w:rPr>
              <w:t>130,7</w:t>
            </w:r>
          </w:p>
        </w:tc>
        <w:tc>
          <w:tcPr>
            <w:tcW w:w="448" w:type="pct"/>
            <w:tcBorders>
              <w:top w:val="nil"/>
              <w:left w:val="nil"/>
              <w:bottom w:val="single" w:sz="4" w:space="0" w:color="auto"/>
              <w:right w:val="single" w:sz="4" w:space="0" w:color="auto"/>
            </w:tcBorders>
            <w:shd w:val="clear" w:color="auto" w:fill="auto"/>
            <w:noWrap/>
            <w:vAlign w:val="center"/>
          </w:tcPr>
          <w:p w:rsidR="00E34E52" w:rsidRPr="003B0C0F" w:rsidRDefault="00E34E52" w:rsidP="00292BF5">
            <w:pPr>
              <w:jc w:val="center"/>
              <w:rPr>
                <w:rFonts w:ascii="Cambria" w:eastAsia="Times New Roman" w:hAnsi="Cambria"/>
              </w:rPr>
            </w:pPr>
            <w:r>
              <w:rPr>
                <w:rFonts w:ascii="Cambria" w:eastAsia="Times New Roman" w:hAnsi="Cambria"/>
              </w:rPr>
              <w:t>135,3</w:t>
            </w:r>
          </w:p>
        </w:tc>
      </w:tr>
      <w:tr w:rsidR="00E34E52" w:rsidRPr="003B0C0F" w:rsidTr="00292BF5">
        <w:trPr>
          <w:trHeight w:val="290"/>
        </w:trPr>
        <w:tc>
          <w:tcPr>
            <w:tcW w:w="384" w:type="pct"/>
            <w:tcBorders>
              <w:top w:val="nil"/>
              <w:left w:val="single" w:sz="4" w:space="0" w:color="auto"/>
              <w:bottom w:val="single" w:sz="4" w:space="0" w:color="auto"/>
              <w:right w:val="single" w:sz="4" w:space="0" w:color="auto"/>
            </w:tcBorders>
            <w:shd w:val="clear" w:color="auto" w:fill="auto"/>
            <w:noWrap/>
            <w:vAlign w:val="center"/>
            <w:hideMark/>
          </w:tcPr>
          <w:p w:rsidR="00E34E52" w:rsidRPr="003B0C0F" w:rsidRDefault="00E34E52" w:rsidP="00292BF5">
            <w:pPr>
              <w:jc w:val="center"/>
              <w:rPr>
                <w:rFonts w:ascii="Cambria" w:eastAsia="Times New Roman" w:hAnsi="Cambria"/>
              </w:rPr>
            </w:pPr>
            <w:r w:rsidRPr="003B0C0F">
              <w:rPr>
                <w:rFonts w:ascii="Cambria" w:eastAsia="Times New Roman" w:hAnsi="Cambria"/>
              </w:rPr>
              <w:t>10.3.</w:t>
            </w:r>
          </w:p>
        </w:tc>
        <w:tc>
          <w:tcPr>
            <w:tcW w:w="2771" w:type="pct"/>
            <w:tcBorders>
              <w:top w:val="nil"/>
              <w:left w:val="nil"/>
              <w:bottom w:val="single" w:sz="4" w:space="0" w:color="auto"/>
              <w:right w:val="single" w:sz="4" w:space="0" w:color="auto"/>
            </w:tcBorders>
            <w:shd w:val="clear" w:color="auto" w:fill="auto"/>
            <w:vAlign w:val="center"/>
            <w:hideMark/>
          </w:tcPr>
          <w:p w:rsidR="00E34E52" w:rsidRPr="003B0C0F" w:rsidRDefault="00E34E52" w:rsidP="00292BF5">
            <w:pPr>
              <w:jc w:val="right"/>
              <w:rPr>
                <w:rFonts w:ascii="Cambria" w:eastAsia="Times New Roman" w:hAnsi="Cambria"/>
              </w:rPr>
            </w:pPr>
            <w:r w:rsidRPr="003B0C0F">
              <w:rPr>
                <w:rFonts w:ascii="Cambria" w:eastAsia="Times New Roman" w:hAnsi="Cambria"/>
              </w:rPr>
              <w:t>молоко</w:t>
            </w:r>
          </w:p>
        </w:tc>
        <w:tc>
          <w:tcPr>
            <w:tcW w:w="474" w:type="pct"/>
            <w:tcBorders>
              <w:top w:val="nil"/>
              <w:left w:val="nil"/>
              <w:bottom w:val="single" w:sz="4" w:space="0" w:color="auto"/>
              <w:right w:val="single" w:sz="4" w:space="0" w:color="auto"/>
            </w:tcBorders>
            <w:shd w:val="clear" w:color="auto" w:fill="auto"/>
            <w:noWrap/>
            <w:vAlign w:val="center"/>
          </w:tcPr>
          <w:p w:rsidR="00E34E52" w:rsidRPr="003B0C0F" w:rsidRDefault="00E34E52" w:rsidP="00292BF5">
            <w:pPr>
              <w:jc w:val="center"/>
              <w:rPr>
                <w:rFonts w:ascii="Cambria" w:eastAsia="Times New Roman" w:hAnsi="Cambria"/>
              </w:rPr>
            </w:pPr>
            <w:r>
              <w:rPr>
                <w:rFonts w:ascii="Cambria" w:eastAsia="Times New Roman" w:hAnsi="Cambria"/>
              </w:rPr>
              <w:t>5,8</w:t>
            </w:r>
          </w:p>
        </w:tc>
        <w:tc>
          <w:tcPr>
            <w:tcW w:w="475" w:type="pct"/>
            <w:tcBorders>
              <w:top w:val="nil"/>
              <w:left w:val="nil"/>
              <w:bottom w:val="single" w:sz="4" w:space="0" w:color="auto"/>
              <w:right w:val="single" w:sz="4" w:space="0" w:color="auto"/>
            </w:tcBorders>
            <w:shd w:val="clear" w:color="auto" w:fill="auto"/>
            <w:noWrap/>
            <w:vAlign w:val="center"/>
          </w:tcPr>
          <w:p w:rsidR="00E34E52" w:rsidRPr="003B0C0F" w:rsidRDefault="00E34E52" w:rsidP="00292BF5">
            <w:pPr>
              <w:jc w:val="center"/>
              <w:rPr>
                <w:rFonts w:ascii="Cambria" w:eastAsia="Times New Roman" w:hAnsi="Cambria"/>
              </w:rPr>
            </w:pPr>
            <w:r>
              <w:rPr>
                <w:rFonts w:ascii="Cambria" w:eastAsia="Times New Roman" w:hAnsi="Cambria"/>
              </w:rPr>
              <w:t>6,2</w:t>
            </w:r>
          </w:p>
        </w:tc>
        <w:tc>
          <w:tcPr>
            <w:tcW w:w="448" w:type="pct"/>
            <w:tcBorders>
              <w:top w:val="nil"/>
              <w:left w:val="nil"/>
              <w:bottom w:val="single" w:sz="4" w:space="0" w:color="auto"/>
              <w:right w:val="single" w:sz="4" w:space="0" w:color="auto"/>
            </w:tcBorders>
            <w:shd w:val="clear" w:color="auto" w:fill="auto"/>
            <w:noWrap/>
            <w:vAlign w:val="center"/>
          </w:tcPr>
          <w:p w:rsidR="00E34E52" w:rsidRPr="003B0C0F" w:rsidRDefault="00E34E52" w:rsidP="00292BF5">
            <w:pPr>
              <w:jc w:val="center"/>
              <w:rPr>
                <w:rFonts w:ascii="Cambria" w:eastAsia="Times New Roman" w:hAnsi="Cambria"/>
              </w:rPr>
            </w:pPr>
            <w:r>
              <w:rPr>
                <w:rFonts w:ascii="Cambria" w:eastAsia="Times New Roman" w:hAnsi="Cambria"/>
              </w:rPr>
              <w:t>7,2</w:t>
            </w:r>
          </w:p>
        </w:tc>
        <w:tc>
          <w:tcPr>
            <w:tcW w:w="448" w:type="pct"/>
            <w:tcBorders>
              <w:top w:val="nil"/>
              <w:left w:val="nil"/>
              <w:bottom w:val="single" w:sz="4" w:space="0" w:color="auto"/>
              <w:right w:val="single" w:sz="4" w:space="0" w:color="auto"/>
            </w:tcBorders>
            <w:shd w:val="clear" w:color="auto" w:fill="auto"/>
            <w:noWrap/>
            <w:vAlign w:val="center"/>
          </w:tcPr>
          <w:p w:rsidR="00E34E52" w:rsidRPr="003B0C0F" w:rsidRDefault="00E34E52" w:rsidP="00292BF5">
            <w:pPr>
              <w:jc w:val="center"/>
              <w:rPr>
                <w:rFonts w:ascii="Cambria" w:eastAsia="Times New Roman" w:hAnsi="Cambria"/>
              </w:rPr>
            </w:pPr>
            <w:r>
              <w:rPr>
                <w:rFonts w:ascii="Cambria" w:eastAsia="Times New Roman" w:hAnsi="Cambria"/>
              </w:rPr>
              <w:t>8,4</w:t>
            </w:r>
          </w:p>
        </w:tc>
      </w:tr>
      <w:tr w:rsidR="00E34E52" w:rsidRPr="003B0C0F" w:rsidTr="00292BF5">
        <w:trPr>
          <w:trHeight w:val="1120"/>
        </w:trPr>
        <w:tc>
          <w:tcPr>
            <w:tcW w:w="384" w:type="pct"/>
            <w:tcBorders>
              <w:top w:val="nil"/>
              <w:left w:val="single" w:sz="4" w:space="0" w:color="auto"/>
              <w:bottom w:val="single" w:sz="4" w:space="0" w:color="auto"/>
              <w:right w:val="single" w:sz="4" w:space="0" w:color="auto"/>
            </w:tcBorders>
            <w:shd w:val="clear" w:color="auto" w:fill="auto"/>
            <w:noWrap/>
            <w:vAlign w:val="center"/>
            <w:hideMark/>
          </w:tcPr>
          <w:p w:rsidR="00E34E52" w:rsidRPr="003B0C0F" w:rsidRDefault="00E34E52" w:rsidP="00292BF5">
            <w:pPr>
              <w:jc w:val="center"/>
              <w:rPr>
                <w:rFonts w:ascii="Cambria" w:eastAsia="Times New Roman" w:hAnsi="Cambria"/>
              </w:rPr>
            </w:pPr>
            <w:r w:rsidRPr="003B0C0F">
              <w:rPr>
                <w:rFonts w:ascii="Cambria" w:eastAsia="Times New Roman" w:hAnsi="Cambria"/>
              </w:rPr>
              <w:t>11</w:t>
            </w:r>
          </w:p>
        </w:tc>
        <w:tc>
          <w:tcPr>
            <w:tcW w:w="2771" w:type="pct"/>
            <w:tcBorders>
              <w:top w:val="nil"/>
              <w:left w:val="nil"/>
              <w:bottom w:val="single" w:sz="4" w:space="0" w:color="auto"/>
              <w:right w:val="single" w:sz="4" w:space="0" w:color="auto"/>
            </w:tcBorders>
            <w:shd w:val="clear" w:color="auto" w:fill="auto"/>
            <w:vAlign w:val="center"/>
            <w:hideMark/>
          </w:tcPr>
          <w:p w:rsidR="00E34E52" w:rsidRPr="00C85CA7" w:rsidRDefault="00E34E52" w:rsidP="00292BF5">
            <w:pPr>
              <w:rPr>
                <w:rFonts w:ascii="Cambria" w:eastAsia="Times New Roman" w:hAnsi="Cambria"/>
              </w:rPr>
            </w:pPr>
            <w:r w:rsidRPr="00C85CA7">
              <w:rPr>
                <w:rFonts w:ascii="Cambria" w:eastAsia="Times New Roman" w:hAnsi="Cambria"/>
              </w:rPr>
              <w:t>Выброшено в атмосферу загрязняющих веществ, отходящих от стационарных источников, тонн</w:t>
            </w:r>
          </w:p>
        </w:tc>
        <w:tc>
          <w:tcPr>
            <w:tcW w:w="474" w:type="pct"/>
            <w:tcBorders>
              <w:top w:val="nil"/>
              <w:left w:val="nil"/>
              <w:bottom w:val="single" w:sz="4" w:space="0" w:color="auto"/>
              <w:right w:val="single" w:sz="4" w:space="0" w:color="auto"/>
            </w:tcBorders>
            <w:shd w:val="clear" w:color="auto" w:fill="auto"/>
            <w:noWrap/>
            <w:vAlign w:val="center"/>
          </w:tcPr>
          <w:p w:rsidR="00E34E52" w:rsidRPr="003B0C0F" w:rsidRDefault="00E34E52" w:rsidP="00292BF5">
            <w:pPr>
              <w:jc w:val="center"/>
              <w:rPr>
                <w:rFonts w:ascii="Cambria" w:eastAsia="Times New Roman" w:hAnsi="Cambria"/>
              </w:rPr>
            </w:pPr>
            <w:r>
              <w:rPr>
                <w:rFonts w:ascii="Cambria" w:eastAsia="Times New Roman" w:hAnsi="Cambria"/>
              </w:rPr>
              <w:t>1651</w:t>
            </w:r>
          </w:p>
        </w:tc>
        <w:tc>
          <w:tcPr>
            <w:tcW w:w="475" w:type="pct"/>
            <w:tcBorders>
              <w:top w:val="nil"/>
              <w:left w:val="nil"/>
              <w:bottom w:val="single" w:sz="4" w:space="0" w:color="auto"/>
              <w:right w:val="single" w:sz="4" w:space="0" w:color="auto"/>
            </w:tcBorders>
            <w:shd w:val="clear" w:color="auto" w:fill="auto"/>
            <w:noWrap/>
            <w:vAlign w:val="center"/>
          </w:tcPr>
          <w:p w:rsidR="00E34E52" w:rsidRPr="003B0C0F" w:rsidRDefault="00E34E52" w:rsidP="00292BF5">
            <w:pPr>
              <w:jc w:val="center"/>
              <w:rPr>
                <w:rFonts w:ascii="Cambria" w:eastAsia="Times New Roman" w:hAnsi="Cambria"/>
              </w:rPr>
            </w:pPr>
            <w:r>
              <w:rPr>
                <w:rFonts w:ascii="Cambria" w:eastAsia="Times New Roman" w:hAnsi="Cambria"/>
              </w:rPr>
              <w:t>1595</w:t>
            </w:r>
          </w:p>
        </w:tc>
        <w:tc>
          <w:tcPr>
            <w:tcW w:w="448" w:type="pct"/>
            <w:tcBorders>
              <w:top w:val="nil"/>
              <w:left w:val="nil"/>
              <w:bottom w:val="single" w:sz="4" w:space="0" w:color="auto"/>
              <w:right w:val="single" w:sz="4" w:space="0" w:color="auto"/>
            </w:tcBorders>
            <w:shd w:val="clear" w:color="auto" w:fill="auto"/>
            <w:noWrap/>
            <w:vAlign w:val="center"/>
          </w:tcPr>
          <w:p w:rsidR="00E34E52" w:rsidRPr="003B0C0F" w:rsidRDefault="00E34E52" w:rsidP="00292BF5">
            <w:pPr>
              <w:jc w:val="center"/>
              <w:rPr>
                <w:rFonts w:ascii="Cambria" w:eastAsia="Times New Roman" w:hAnsi="Cambria"/>
              </w:rPr>
            </w:pPr>
            <w:r>
              <w:rPr>
                <w:rFonts w:ascii="Cambria" w:eastAsia="Times New Roman" w:hAnsi="Cambria"/>
              </w:rPr>
              <w:t>1500</w:t>
            </w:r>
          </w:p>
        </w:tc>
        <w:tc>
          <w:tcPr>
            <w:tcW w:w="448" w:type="pct"/>
            <w:tcBorders>
              <w:top w:val="nil"/>
              <w:left w:val="nil"/>
              <w:bottom w:val="single" w:sz="4" w:space="0" w:color="auto"/>
              <w:right w:val="single" w:sz="4" w:space="0" w:color="auto"/>
            </w:tcBorders>
            <w:shd w:val="clear" w:color="auto" w:fill="auto"/>
            <w:noWrap/>
            <w:vAlign w:val="center"/>
          </w:tcPr>
          <w:p w:rsidR="00E34E52" w:rsidRPr="003B0C0F" w:rsidRDefault="00E34E52" w:rsidP="00292BF5">
            <w:pPr>
              <w:jc w:val="center"/>
              <w:rPr>
                <w:rFonts w:ascii="Cambria" w:eastAsia="Times New Roman" w:hAnsi="Cambria"/>
              </w:rPr>
            </w:pPr>
            <w:r>
              <w:rPr>
                <w:rFonts w:ascii="Cambria" w:eastAsia="Times New Roman" w:hAnsi="Cambria"/>
              </w:rPr>
              <w:t>1427</w:t>
            </w:r>
          </w:p>
        </w:tc>
      </w:tr>
      <w:tr w:rsidR="00E34E52" w:rsidRPr="003B0C0F" w:rsidTr="00292BF5">
        <w:trPr>
          <w:trHeight w:val="840"/>
        </w:trPr>
        <w:tc>
          <w:tcPr>
            <w:tcW w:w="384" w:type="pct"/>
            <w:tcBorders>
              <w:top w:val="nil"/>
              <w:left w:val="single" w:sz="4" w:space="0" w:color="auto"/>
              <w:bottom w:val="single" w:sz="4" w:space="0" w:color="auto"/>
              <w:right w:val="single" w:sz="4" w:space="0" w:color="auto"/>
            </w:tcBorders>
            <w:shd w:val="clear" w:color="auto" w:fill="auto"/>
            <w:noWrap/>
            <w:vAlign w:val="center"/>
            <w:hideMark/>
          </w:tcPr>
          <w:p w:rsidR="00E34E52" w:rsidRPr="003B0C0F" w:rsidRDefault="00E34E52" w:rsidP="00292BF5">
            <w:pPr>
              <w:jc w:val="center"/>
              <w:rPr>
                <w:rFonts w:ascii="Cambria" w:eastAsia="Times New Roman" w:hAnsi="Cambria"/>
              </w:rPr>
            </w:pPr>
            <w:r w:rsidRPr="003B0C0F">
              <w:rPr>
                <w:rFonts w:ascii="Cambria" w:eastAsia="Times New Roman" w:hAnsi="Cambria"/>
              </w:rPr>
              <w:t>12</w:t>
            </w:r>
          </w:p>
        </w:tc>
        <w:tc>
          <w:tcPr>
            <w:tcW w:w="2771" w:type="pct"/>
            <w:tcBorders>
              <w:top w:val="nil"/>
              <w:left w:val="nil"/>
              <w:bottom w:val="single" w:sz="4" w:space="0" w:color="auto"/>
              <w:right w:val="single" w:sz="4" w:space="0" w:color="auto"/>
            </w:tcBorders>
            <w:shd w:val="clear" w:color="auto" w:fill="auto"/>
            <w:vAlign w:val="center"/>
            <w:hideMark/>
          </w:tcPr>
          <w:p w:rsidR="00E34E52" w:rsidRPr="003B0C0F" w:rsidRDefault="00E34E52" w:rsidP="00292BF5">
            <w:pPr>
              <w:rPr>
                <w:rFonts w:ascii="Cambria" w:eastAsia="Times New Roman" w:hAnsi="Cambria"/>
              </w:rPr>
            </w:pPr>
            <w:r w:rsidRPr="003B0C0F">
              <w:rPr>
                <w:rFonts w:ascii="Cambria" w:eastAsia="Times New Roman" w:hAnsi="Cambria"/>
              </w:rPr>
              <w:t>Дефицит бюджета по отношению к налоговым и неналоговым доходам консолидированного бюджета, %</w:t>
            </w:r>
          </w:p>
        </w:tc>
        <w:tc>
          <w:tcPr>
            <w:tcW w:w="474" w:type="pct"/>
            <w:tcBorders>
              <w:top w:val="nil"/>
              <w:left w:val="nil"/>
              <w:bottom w:val="single" w:sz="4" w:space="0" w:color="auto"/>
              <w:right w:val="single" w:sz="4" w:space="0" w:color="auto"/>
            </w:tcBorders>
            <w:shd w:val="clear" w:color="auto" w:fill="auto"/>
            <w:noWrap/>
            <w:vAlign w:val="center"/>
          </w:tcPr>
          <w:p w:rsidR="00E34E52" w:rsidRPr="003B0C0F" w:rsidRDefault="00C84C3A" w:rsidP="00292BF5">
            <w:pPr>
              <w:jc w:val="center"/>
              <w:rPr>
                <w:rFonts w:ascii="Cambria" w:eastAsia="Times New Roman" w:hAnsi="Cambria"/>
              </w:rPr>
            </w:pPr>
            <w:r>
              <w:rPr>
                <w:rFonts w:ascii="Cambria" w:eastAsia="Times New Roman" w:hAnsi="Cambria"/>
              </w:rPr>
              <w:t>3</w:t>
            </w:r>
          </w:p>
        </w:tc>
        <w:tc>
          <w:tcPr>
            <w:tcW w:w="475" w:type="pct"/>
            <w:tcBorders>
              <w:top w:val="nil"/>
              <w:left w:val="nil"/>
              <w:bottom w:val="single" w:sz="4" w:space="0" w:color="auto"/>
              <w:right w:val="single" w:sz="4" w:space="0" w:color="auto"/>
            </w:tcBorders>
            <w:shd w:val="clear" w:color="auto" w:fill="auto"/>
            <w:noWrap/>
            <w:vAlign w:val="center"/>
          </w:tcPr>
          <w:p w:rsidR="00E34E52" w:rsidRPr="003B0C0F" w:rsidRDefault="00C84C3A" w:rsidP="00292BF5">
            <w:pPr>
              <w:jc w:val="center"/>
              <w:rPr>
                <w:rFonts w:ascii="Cambria" w:eastAsia="Times New Roman" w:hAnsi="Cambria"/>
              </w:rPr>
            </w:pPr>
            <w:r>
              <w:rPr>
                <w:rFonts w:ascii="Cambria" w:eastAsia="Times New Roman" w:hAnsi="Cambria"/>
              </w:rPr>
              <w:t>5</w:t>
            </w:r>
          </w:p>
        </w:tc>
        <w:tc>
          <w:tcPr>
            <w:tcW w:w="448" w:type="pct"/>
            <w:tcBorders>
              <w:top w:val="nil"/>
              <w:left w:val="nil"/>
              <w:bottom w:val="single" w:sz="4" w:space="0" w:color="auto"/>
              <w:right w:val="single" w:sz="4" w:space="0" w:color="auto"/>
            </w:tcBorders>
            <w:shd w:val="clear" w:color="auto" w:fill="auto"/>
            <w:noWrap/>
            <w:vAlign w:val="center"/>
          </w:tcPr>
          <w:p w:rsidR="00E34E52" w:rsidRPr="003B0C0F" w:rsidRDefault="00C84C3A" w:rsidP="00292BF5">
            <w:pPr>
              <w:jc w:val="center"/>
              <w:rPr>
                <w:rFonts w:ascii="Cambria" w:eastAsia="Times New Roman" w:hAnsi="Cambria"/>
              </w:rPr>
            </w:pPr>
            <w:r>
              <w:rPr>
                <w:rFonts w:ascii="Cambria" w:eastAsia="Times New Roman" w:hAnsi="Cambria"/>
              </w:rPr>
              <w:t>5</w:t>
            </w:r>
          </w:p>
        </w:tc>
        <w:tc>
          <w:tcPr>
            <w:tcW w:w="448" w:type="pct"/>
            <w:tcBorders>
              <w:top w:val="nil"/>
              <w:left w:val="nil"/>
              <w:bottom w:val="single" w:sz="4" w:space="0" w:color="auto"/>
              <w:right w:val="single" w:sz="4" w:space="0" w:color="auto"/>
            </w:tcBorders>
            <w:shd w:val="clear" w:color="auto" w:fill="auto"/>
            <w:noWrap/>
            <w:vAlign w:val="center"/>
          </w:tcPr>
          <w:p w:rsidR="00E34E52" w:rsidRPr="003B0C0F" w:rsidRDefault="00C84C3A" w:rsidP="00292BF5">
            <w:pPr>
              <w:jc w:val="center"/>
              <w:rPr>
                <w:rFonts w:ascii="Cambria" w:eastAsia="Times New Roman" w:hAnsi="Cambria"/>
              </w:rPr>
            </w:pPr>
            <w:r>
              <w:rPr>
                <w:rFonts w:ascii="Cambria" w:eastAsia="Times New Roman" w:hAnsi="Cambria"/>
              </w:rPr>
              <w:t>5</w:t>
            </w:r>
          </w:p>
        </w:tc>
      </w:tr>
    </w:tbl>
    <w:p w:rsidR="00E34E52" w:rsidRDefault="00E34E52" w:rsidP="00494E30">
      <w:pPr>
        <w:spacing w:before="120" w:after="120"/>
        <w:ind w:left="1134" w:right="1134"/>
        <w:jc w:val="center"/>
        <w:rPr>
          <w:rFonts w:asciiTheme="majorHAnsi" w:eastAsia="Times New Roman" w:hAnsiTheme="majorHAnsi"/>
          <w:b/>
          <w:szCs w:val="20"/>
        </w:rPr>
      </w:pPr>
    </w:p>
    <w:p w:rsidR="00264D31" w:rsidRPr="008806C1" w:rsidRDefault="00264D31" w:rsidP="00D41D28">
      <w:pPr>
        <w:autoSpaceDE w:val="0"/>
        <w:autoSpaceDN w:val="0"/>
        <w:adjustRightInd w:val="0"/>
        <w:spacing w:line="259" w:lineRule="auto"/>
        <w:ind w:firstLine="709"/>
        <w:jc w:val="both"/>
        <w:rPr>
          <w:rFonts w:asciiTheme="majorHAnsi" w:hAnsiTheme="majorHAnsi"/>
          <w:color w:val="auto"/>
        </w:rPr>
      </w:pPr>
      <w:r w:rsidRPr="008806C1">
        <w:rPr>
          <w:rFonts w:asciiTheme="majorHAnsi" w:hAnsiTheme="majorHAnsi"/>
          <w:i/>
          <w:color w:val="auto"/>
        </w:rPr>
        <w:t>Целевой сценарий</w:t>
      </w:r>
      <w:r w:rsidRPr="008806C1">
        <w:rPr>
          <w:rFonts w:asciiTheme="majorHAnsi" w:hAnsiTheme="majorHAnsi"/>
          <w:color w:val="auto"/>
        </w:rPr>
        <w:t xml:space="preserve"> развития </w:t>
      </w:r>
      <w:r w:rsidR="00E82602" w:rsidRPr="008806C1">
        <w:rPr>
          <w:rFonts w:asciiTheme="majorHAnsi" w:hAnsiTheme="majorHAnsi"/>
          <w:color w:val="auto"/>
        </w:rPr>
        <w:t>Унечского района</w:t>
      </w:r>
      <w:r w:rsidRPr="008806C1">
        <w:rPr>
          <w:rFonts w:asciiTheme="majorHAnsi" w:hAnsiTheme="majorHAnsi"/>
          <w:color w:val="auto"/>
        </w:rPr>
        <w:t xml:space="preserve"> предусматривает повышение уровня конкурентоспособности производства за счет диверсификации экономики, реализации программ и проектов по инновационному развитию отраслей и росту производительности труда. В </w:t>
      </w:r>
      <w:r w:rsidR="00E82602" w:rsidRPr="008806C1">
        <w:rPr>
          <w:rFonts w:asciiTheme="majorHAnsi" w:hAnsiTheme="majorHAnsi"/>
          <w:color w:val="auto"/>
        </w:rPr>
        <w:t>районе</w:t>
      </w:r>
      <w:r w:rsidRPr="008806C1">
        <w:rPr>
          <w:rFonts w:asciiTheme="majorHAnsi" w:hAnsiTheme="majorHAnsi"/>
          <w:color w:val="auto"/>
        </w:rPr>
        <w:t xml:space="preserve"> создаются комфортные условия для жизни населения за счет применения «зеленых» технологий в промышленности, сельском хозяйстве и </w:t>
      </w:r>
      <w:r w:rsidR="00E82602" w:rsidRPr="008806C1">
        <w:rPr>
          <w:rFonts w:asciiTheme="majorHAnsi" w:hAnsiTheme="majorHAnsi"/>
          <w:color w:val="auto"/>
        </w:rPr>
        <w:t>районной</w:t>
      </w:r>
      <w:r w:rsidRPr="008806C1">
        <w:rPr>
          <w:rFonts w:asciiTheme="majorHAnsi" w:hAnsiTheme="majorHAnsi"/>
          <w:color w:val="auto"/>
        </w:rPr>
        <w:t xml:space="preserve"> инфраструктуре; формирования </w:t>
      </w:r>
      <w:r w:rsidR="00E82602" w:rsidRPr="008806C1">
        <w:rPr>
          <w:rFonts w:asciiTheme="majorHAnsi" w:hAnsiTheme="majorHAnsi"/>
          <w:color w:val="auto"/>
        </w:rPr>
        <w:t>комфортной среды</w:t>
      </w:r>
      <w:r w:rsidRPr="008806C1">
        <w:rPr>
          <w:rFonts w:asciiTheme="majorHAnsi" w:hAnsiTheme="majorHAnsi"/>
          <w:color w:val="auto"/>
        </w:rPr>
        <w:t xml:space="preserve">; активизации предпринимательской активности. Данный сценарий отличается повышенной устойчивостью к ухудшению динамики роста экономики и предполагает сохранение высоких темпов </w:t>
      </w:r>
      <w:r w:rsidR="00E82602" w:rsidRPr="008806C1">
        <w:rPr>
          <w:rFonts w:asciiTheme="majorHAnsi" w:hAnsiTheme="majorHAnsi"/>
          <w:color w:val="auto"/>
        </w:rPr>
        <w:t>муниципального</w:t>
      </w:r>
      <w:r w:rsidRPr="008806C1">
        <w:rPr>
          <w:rFonts w:asciiTheme="majorHAnsi" w:hAnsiTheme="majorHAnsi"/>
          <w:color w:val="auto"/>
        </w:rPr>
        <w:t xml:space="preserve"> роста. </w:t>
      </w:r>
    </w:p>
    <w:p w:rsidR="00264D31" w:rsidRPr="008806C1" w:rsidRDefault="00264D31" w:rsidP="00D41D28">
      <w:pPr>
        <w:autoSpaceDE w:val="0"/>
        <w:autoSpaceDN w:val="0"/>
        <w:adjustRightInd w:val="0"/>
        <w:spacing w:line="259" w:lineRule="auto"/>
        <w:ind w:firstLine="709"/>
        <w:jc w:val="both"/>
        <w:rPr>
          <w:rFonts w:asciiTheme="majorHAnsi" w:hAnsiTheme="majorHAnsi"/>
          <w:color w:val="auto"/>
        </w:rPr>
      </w:pPr>
      <w:r w:rsidRPr="008806C1">
        <w:rPr>
          <w:rFonts w:asciiTheme="majorHAnsi" w:hAnsiTheme="majorHAnsi"/>
          <w:color w:val="auto"/>
        </w:rPr>
        <w:t>Инновационные факторы становятся основным источником экономического роста и поддержания инвестиционной активности. При этом сценарии предусматривается увеличение затрат на образование и здравоохранение, что станет одним из определяющих факторов перехода к инновационному социально ориентированному типу развития региона.</w:t>
      </w:r>
    </w:p>
    <w:p w:rsidR="00264D31" w:rsidRPr="008806C1" w:rsidRDefault="00B54A19" w:rsidP="00D41D28">
      <w:pPr>
        <w:autoSpaceDE w:val="0"/>
        <w:autoSpaceDN w:val="0"/>
        <w:adjustRightInd w:val="0"/>
        <w:spacing w:line="259" w:lineRule="auto"/>
        <w:ind w:firstLine="709"/>
        <w:jc w:val="both"/>
        <w:rPr>
          <w:rFonts w:asciiTheme="majorHAnsi" w:hAnsiTheme="majorHAnsi"/>
          <w:color w:val="auto"/>
        </w:rPr>
      </w:pPr>
      <w:r w:rsidRPr="00B54A19">
        <w:rPr>
          <w:rFonts w:asciiTheme="majorHAnsi" w:hAnsiTheme="majorHAnsi"/>
          <w:color w:val="auto"/>
        </w:rPr>
        <w:t>При целевом сценарии развития основой развития Унечского района становится человеческий</w:t>
      </w:r>
      <w:r w:rsidR="00C84C3A">
        <w:rPr>
          <w:rFonts w:asciiTheme="majorHAnsi" w:hAnsiTheme="majorHAnsi"/>
          <w:color w:val="auto"/>
        </w:rPr>
        <w:t xml:space="preserve"> фактор</w:t>
      </w:r>
      <w:r w:rsidRPr="00B54A19">
        <w:rPr>
          <w:rFonts w:asciiTheme="majorHAnsi" w:hAnsiTheme="majorHAnsi"/>
          <w:color w:val="auto"/>
        </w:rPr>
        <w:t>.</w:t>
      </w:r>
      <w:r w:rsidR="00264D31" w:rsidRPr="008806C1">
        <w:rPr>
          <w:rFonts w:asciiTheme="majorHAnsi" w:hAnsiTheme="majorHAnsi"/>
          <w:color w:val="auto"/>
        </w:rPr>
        <w:t xml:space="preserve"> Комфортные условия проживания (концепт «территория для жизни») формируются посредством целенаправленного развития </w:t>
      </w:r>
      <w:r w:rsidR="008806C1" w:rsidRPr="008806C1">
        <w:rPr>
          <w:rFonts w:asciiTheme="majorHAnsi" w:hAnsiTheme="majorHAnsi"/>
          <w:color w:val="auto"/>
        </w:rPr>
        <w:t>инфраструктуры</w:t>
      </w:r>
      <w:r w:rsidR="00264D31" w:rsidRPr="008806C1">
        <w:rPr>
          <w:rFonts w:asciiTheme="majorHAnsi" w:hAnsiTheme="majorHAnsi"/>
          <w:color w:val="auto"/>
        </w:rPr>
        <w:t>, реализации экологически чистых технологий в сфере переработки отходов, сбалансированной транспортной. Важное значение имеет обеспечение вовлеченности всех групп населения в принятие решений на муниципальном уровне (общественное участие).</w:t>
      </w:r>
    </w:p>
    <w:p w:rsidR="00264D31" w:rsidRPr="008806C1" w:rsidRDefault="00264D31" w:rsidP="00D41D28">
      <w:pPr>
        <w:autoSpaceDE w:val="0"/>
        <w:autoSpaceDN w:val="0"/>
        <w:adjustRightInd w:val="0"/>
        <w:spacing w:line="259" w:lineRule="auto"/>
        <w:ind w:firstLine="709"/>
        <w:jc w:val="both"/>
        <w:rPr>
          <w:rFonts w:asciiTheme="majorHAnsi" w:hAnsiTheme="majorHAnsi"/>
          <w:color w:val="auto"/>
        </w:rPr>
      </w:pPr>
      <w:r w:rsidRPr="008806C1">
        <w:rPr>
          <w:rFonts w:asciiTheme="majorHAnsi" w:hAnsiTheme="majorHAnsi"/>
          <w:color w:val="auto"/>
        </w:rPr>
        <w:t xml:space="preserve">Рост конкурентоспособности предприятий </w:t>
      </w:r>
      <w:r w:rsidR="008806C1" w:rsidRPr="008806C1">
        <w:rPr>
          <w:rFonts w:asciiTheme="majorHAnsi" w:hAnsiTheme="majorHAnsi"/>
          <w:color w:val="auto"/>
        </w:rPr>
        <w:t>Унечского района</w:t>
      </w:r>
      <w:r w:rsidRPr="008806C1">
        <w:rPr>
          <w:rFonts w:asciiTheme="majorHAnsi" w:hAnsiTheme="majorHAnsi"/>
          <w:color w:val="auto"/>
        </w:rPr>
        <w:t xml:space="preserve"> происходит преимущественно за счет внедрения новых технологий. В сельском хозяйстве инновации стимулируются ростом </w:t>
      </w:r>
      <w:r w:rsidR="0038383C">
        <w:rPr>
          <w:rFonts w:asciiTheme="majorHAnsi" w:hAnsiTheme="majorHAnsi"/>
          <w:color w:val="auto"/>
        </w:rPr>
        <w:t xml:space="preserve">производимой продукции, </w:t>
      </w:r>
      <w:r w:rsidRPr="008806C1">
        <w:rPr>
          <w:rFonts w:asciiTheme="majorHAnsi" w:hAnsiTheme="majorHAnsi"/>
          <w:color w:val="auto"/>
        </w:rPr>
        <w:t>обеспечени</w:t>
      </w:r>
      <w:r w:rsidR="0038383C">
        <w:rPr>
          <w:rFonts w:asciiTheme="majorHAnsi" w:hAnsiTheme="majorHAnsi"/>
          <w:color w:val="auto"/>
        </w:rPr>
        <w:t>ем</w:t>
      </w:r>
      <w:r w:rsidRPr="008806C1">
        <w:rPr>
          <w:rFonts w:asciiTheme="majorHAnsi" w:hAnsiTheme="majorHAnsi"/>
          <w:color w:val="auto"/>
        </w:rPr>
        <w:t xml:space="preserve"> продовольственной безопасности. Необходимость обеспечивать соответствие </w:t>
      </w:r>
      <w:r w:rsidR="008806C1" w:rsidRPr="008806C1">
        <w:rPr>
          <w:rFonts w:asciiTheme="majorHAnsi" w:hAnsiTheme="majorHAnsi"/>
          <w:color w:val="auto"/>
        </w:rPr>
        <w:t>сельскохозяйственной</w:t>
      </w:r>
      <w:r w:rsidRPr="008806C1">
        <w:rPr>
          <w:rFonts w:asciiTheme="majorHAnsi" w:hAnsiTheme="majorHAnsi"/>
          <w:color w:val="auto"/>
        </w:rPr>
        <w:t xml:space="preserve"> продукции стандартам качества</w:t>
      </w:r>
      <w:r w:rsidR="008806C1" w:rsidRPr="008806C1">
        <w:rPr>
          <w:rFonts w:asciiTheme="majorHAnsi" w:hAnsiTheme="majorHAnsi"/>
          <w:color w:val="auto"/>
        </w:rPr>
        <w:t>.</w:t>
      </w:r>
      <w:r w:rsidRPr="008806C1">
        <w:rPr>
          <w:rFonts w:asciiTheme="majorHAnsi" w:hAnsiTheme="majorHAnsi"/>
          <w:color w:val="auto"/>
        </w:rPr>
        <w:t xml:space="preserve"> </w:t>
      </w:r>
      <w:r w:rsidR="008806C1" w:rsidRPr="008806C1">
        <w:rPr>
          <w:rFonts w:asciiTheme="majorHAnsi" w:hAnsiTheme="majorHAnsi"/>
          <w:color w:val="auto"/>
        </w:rPr>
        <w:t xml:space="preserve">Оставаться </w:t>
      </w:r>
      <w:r w:rsidRPr="008806C1">
        <w:rPr>
          <w:rFonts w:asciiTheme="majorHAnsi" w:hAnsiTheme="majorHAnsi"/>
          <w:color w:val="auto"/>
        </w:rPr>
        <w:t xml:space="preserve">конкурентоспособными вынуждает сельскохозяйственных производителей инвестировать в обновление материальной базы и инновационные решения, </w:t>
      </w:r>
      <w:r w:rsidRPr="008806C1">
        <w:rPr>
          <w:rFonts w:asciiTheme="majorHAnsi" w:hAnsiTheme="majorHAnsi"/>
          <w:color w:val="auto"/>
        </w:rPr>
        <w:lastRenderedPageBreak/>
        <w:t xml:space="preserve">касающиеся как основного производства, так и обеспечивающих функций. </w:t>
      </w:r>
    </w:p>
    <w:p w:rsidR="00264D31" w:rsidRPr="00ED5496" w:rsidRDefault="00264D31" w:rsidP="00D41D28">
      <w:pPr>
        <w:autoSpaceDE w:val="0"/>
        <w:autoSpaceDN w:val="0"/>
        <w:adjustRightInd w:val="0"/>
        <w:spacing w:line="259" w:lineRule="auto"/>
        <w:ind w:firstLine="709"/>
        <w:jc w:val="both"/>
        <w:rPr>
          <w:rFonts w:asciiTheme="majorHAnsi" w:hAnsiTheme="majorHAnsi"/>
          <w:color w:val="auto"/>
        </w:rPr>
      </w:pPr>
      <w:r w:rsidRPr="00ED5496">
        <w:rPr>
          <w:rFonts w:asciiTheme="majorHAnsi" w:hAnsiTheme="majorHAnsi"/>
          <w:color w:val="auto"/>
        </w:rPr>
        <w:t xml:space="preserve">Развитие промышленности обуславливается конверсией и созданием в </w:t>
      </w:r>
      <w:r w:rsidR="002C4B81" w:rsidRPr="00ED5496">
        <w:rPr>
          <w:rFonts w:asciiTheme="majorHAnsi" w:hAnsiTheme="majorHAnsi"/>
          <w:color w:val="auto"/>
        </w:rPr>
        <w:t>районе</w:t>
      </w:r>
      <w:r w:rsidRPr="00ED5496">
        <w:rPr>
          <w:rFonts w:asciiTheme="majorHAnsi" w:hAnsiTheme="majorHAnsi"/>
          <w:color w:val="auto"/>
        </w:rPr>
        <w:t xml:space="preserve"> новых предприятий. Увеличение числа предприятий, производящих продукцию с высокой добавленной стоимость</w:t>
      </w:r>
      <w:r w:rsidR="00AB3A58">
        <w:rPr>
          <w:rFonts w:asciiTheme="majorHAnsi" w:hAnsiTheme="majorHAnsi"/>
          <w:color w:val="auto"/>
        </w:rPr>
        <w:t>ю,</w:t>
      </w:r>
      <w:r w:rsidRPr="00ED5496">
        <w:rPr>
          <w:rFonts w:asciiTheme="majorHAnsi" w:hAnsiTheme="majorHAnsi"/>
          <w:color w:val="auto"/>
        </w:rPr>
        <w:t xml:space="preserve"> расширение географии рынков их присутствия способствует значительному росту производительности труда и, как следствие, их конкурентоспособности. Нацеленность на обеспечение роста производительности труда является качественной основой для повышения уровня жизни жителей </w:t>
      </w:r>
      <w:r w:rsidR="002C4B81" w:rsidRPr="00ED5496">
        <w:rPr>
          <w:rFonts w:asciiTheme="majorHAnsi" w:hAnsiTheme="majorHAnsi"/>
          <w:color w:val="auto"/>
        </w:rPr>
        <w:t>Унечского района</w:t>
      </w:r>
      <w:r w:rsidRPr="00ED5496">
        <w:rPr>
          <w:rFonts w:asciiTheme="majorHAnsi" w:hAnsiTheme="majorHAnsi"/>
          <w:color w:val="auto"/>
        </w:rPr>
        <w:t>.</w:t>
      </w:r>
    </w:p>
    <w:p w:rsidR="00264D31" w:rsidRPr="00ED5496" w:rsidRDefault="00264D31" w:rsidP="00D41D28">
      <w:pPr>
        <w:autoSpaceDE w:val="0"/>
        <w:autoSpaceDN w:val="0"/>
        <w:adjustRightInd w:val="0"/>
        <w:spacing w:line="259" w:lineRule="auto"/>
        <w:ind w:firstLine="709"/>
        <w:jc w:val="both"/>
        <w:rPr>
          <w:rFonts w:asciiTheme="majorHAnsi" w:hAnsiTheme="majorHAnsi"/>
          <w:color w:val="auto"/>
        </w:rPr>
      </w:pPr>
      <w:r w:rsidRPr="00ED5496">
        <w:rPr>
          <w:rFonts w:asciiTheme="majorHAnsi" w:hAnsiTheme="majorHAnsi"/>
          <w:color w:val="auto"/>
        </w:rPr>
        <w:t xml:space="preserve">Реализация целевого сценария развития </w:t>
      </w:r>
      <w:r w:rsidR="00ED5496" w:rsidRPr="00ED5496">
        <w:rPr>
          <w:rFonts w:asciiTheme="majorHAnsi" w:hAnsiTheme="majorHAnsi"/>
          <w:color w:val="auto"/>
        </w:rPr>
        <w:t>Унечского района</w:t>
      </w:r>
      <w:r w:rsidRPr="00ED5496">
        <w:rPr>
          <w:rFonts w:asciiTheme="majorHAnsi" w:hAnsiTheme="majorHAnsi"/>
          <w:color w:val="auto"/>
        </w:rPr>
        <w:t xml:space="preserve"> связана с рядом рисков, среди которых привлечение существенного объема инвестиционных ресурсов для </w:t>
      </w:r>
      <w:r w:rsidR="00ED5496" w:rsidRPr="00ED5496">
        <w:rPr>
          <w:rFonts w:asciiTheme="majorHAnsi" w:hAnsiTheme="majorHAnsi"/>
          <w:color w:val="auto"/>
        </w:rPr>
        <w:t>муниципальных</w:t>
      </w:r>
      <w:r w:rsidRPr="00ED5496">
        <w:rPr>
          <w:rFonts w:asciiTheme="majorHAnsi" w:hAnsiTheme="majorHAnsi"/>
          <w:color w:val="auto"/>
        </w:rPr>
        <w:t xml:space="preserve"> программ развития, повышенная социальная нагрузка на бюджет, последовательность </w:t>
      </w:r>
      <w:r w:rsidR="00ED5496" w:rsidRPr="00ED5496">
        <w:rPr>
          <w:rFonts w:asciiTheme="majorHAnsi" w:hAnsiTheme="majorHAnsi"/>
          <w:color w:val="auto"/>
        </w:rPr>
        <w:t>муниципальных</w:t>
      </w:r>
      <w:r w:rsidRPr="00ED5496">
        <w:rPr>
          <w:rFonts w:asciiTheme="majorHAnsi" w:hAnsiTheme="majorHAnsi"/>
          <w:color w:val="auto"/>
        </w:rPr>
        <w:t xml:space="preserve"> органов власти в осуществлении соответствующей экономической политики, выстраивание партнерских связей с предприятия</w:t>
      </w:r>
      <w:r w:rsidR="00ED5496" w:rsidRPr="00ED5496">
        <w:rPr>
          <w:rFonts w:asciiTheme="majorHAnsi" w:hAnsiTheme="majorHAnsi"/>
          <w:color w:val="auto"/>
        </w:rPr>
        <w:t>ми</w:t>
      </w:r>
      <w:r w:rsidRPr="00ED5496">
        <w:rPr>
          <w:rFonts w:asciiTheme="majorHAnsi" w:hAnsiTheme="majorHAnsi"/>
          <w:color w:val="auto"/>
        </w:rPr>
        <w:t xml:space="preserve"> </w:t>
      </w:r>
      <w:r w:rsidR="00ED5496" w:rsidRPr="00ED5496">
        <w:rPr>
          <w:rFonts w:asciiTheme="majorHAnsi" w:hAnsiTheme="majorHAnsi"/>
          <w:color w:val="auto"/>
        </w:rPr>
        <w:t>района</w:t>
      </w:r>
      <w:r w:rsidRPr="00ED5496">
        <w:rPr>
          <w:rFonts w:asciiTheme="majorHAnsi" w:hAnsiTheme="majorHAnsi"/>
          <w:color w:val="auto"/>
        </w:rPr>
        <w:t xml:space="preserve">. </w:t>
      </w:r>
    </w:p>
    <w:p w:rsidR="002C4B81" w:rsidRPr="00A900E6" w:rsidRDefault="002C4B81" w:rsidP="002C4B81">
      <w:pPr>
        <w:pStyle w:val="afb"/>
        <w:ind w:right="141"/>
        <w:jc w:val="right"/>
        <w:rPr>
          <w:rFonts w:asciiTheme="majorHAnsi" w:eastAsia="Times New Roman" w:hAnsiTheme="majorHAnsi"/>
          <w:b w:val="0"/>
          <w:spacing w:val="-4"/>
          <w:szCs w:val="26"/>
          <w:lang w:val="ru-RU"/>
        </w:rPr>
      </w:pPr>
      <w:r w:rsidRPr="00A900E6">
        <w:rPr>
          <w:rFonts w:asciiTheme="majorHAnsi" w:hAnsiTheme="majorHAnsi"/>
          <w:b w:val="0"/>
          <w:lang w:val="ru-RU"/>
        </w:rPr>
        <w:t xml:space="preserve">Таблица </w:t>
      </w:r>
      <w:r w:rsidR="000B7F3D" w:rsidRPr="002C4B81">
        <w:rPr>
          <w:rFonts w:asciiTheme="majorHAnsi" w:hAnsiTheme="majorHAnsi"/>
          <w:b w:val="0"/>
        </w:rPr>
        <w:fldChar w:fldCharType="begin"/>
      </w:r>
      <w:r w:rsidRPr="00A900E6">
        <w:rPr>
          <w:rFonts w:asciiTheme="majorHAnsi" w:hAnsiTheme="majorHAnsi"/>
          <w:b w:val="0"/>
          <w:lang w:val="ru-RU"/>
        </w:rPr>
        <w:instrText xml:space="preserve"> </w:instrText>
      </w:r>
      <w:r w:rsidRPr="002C4B81">
        <w:rPr>
          <w:rFonts w:asciiTheme="majorHAnsi" w:hAnsiTheme="majorHAnsi"/>
          <w:b w:val="0"/>
        </w:rPr>
        <w:instrText>SEQ</w:instrText>
      </w:r>
      <w:r w:rsidRPr="00A900E6">
        <w:rPr>
          <w:rFonts w:asciiTheme="majorHAnsi" w:hAnsiTheme="majorHAnsi"/>
          <w:b w:val="0"/>
          <w:lang w:val="ru-RU"/>
        </w:rPr>
        <w:instrText xml:space="preserve"> Таблица \* </w:instrText>
      </w:r>
      <w:r w:rsidRPr="002C4B81">
        <w:rPr>
          <w:rFonts w:asciiTheme="majorHAnsi" w:hAnsiTheme="majorHAnsi"/>
          <w:b w:val="0"/>
        </w:rPr>
        <w:instrText>ARABIC</w:instrText>
      </w:r>
      <w:r w:rsidRPr="00A900E6">
        <w:rPr>
          <w:rFonts w:asciiTheme="majorHAnsi" w:hAnsiTheme="majorHAnsi"/>
          <w:b w:val="0"/>
          <w:lang w:val="ru-RU"/>
        </w:rPr>
        <w:instrText xml:space="preserve"> </w:instrText>
      </w:r>
      <w:r w:rsidR="000B7F3D" w:rsidRPr="002C4B81">
        <w:rPr>
          <w:rFonts w:asciiTheme="majorHAnsi" w:hAnsiTheme="majorHAnsi"/>
          <w:b w:val="0"/>
        </w:rPr>
        <w:fldChar w:fldCharType="separate"/>
      </w:r>
      <w:r w:rsidR="00C31C0C" w:rsidRPr="007D1D2F">
        <w:rPr>
          <w:rFonts w:asciiTheme="majorHAnsi" w:hAnsiTheme="majorHAnsi"/>
          <w:b w:val="0"/>
          <w:noProof/>
          <w:lang w:val="ru-RU"/>
        </w:rPr>
        <w:t>15</w:t>
      </w:r>
      <w:r w:rsidR="000B7F3D" w:rsidRPr="002C4B81">
        <w:rPr>
          <w:rFonts w:asciiTheme="majorHAnsi" w:hAnsiTheme="majorHAnsi"/>
          <w:b w:val="0"/>
        </w:rPr>
        <w:fldChar w:fldCharType="end"/>
      </w:r>
    </w:p>
    <w:p w:rsidR="00494E30" w:rsidRDefault="00264D31" w:rsidP="00494E30">
      <w:pPr>
        <w:spacing w:before="120" w:after="120"/>
        <w:ind w:left="1134" w:right="1134"/>
        <w:jc w:val="center"/>
        <w:rPr>
          <w:rFonts w:asciiTheme="majorHAnsi" w:eastAsia="Times New Roman" w:hAnsiTheme="majorHAnsi"/>
          <w:b/>
          <w:szCs w:val="20"/>
        </w:rPr>
      </w:pPr>
      <w:r w:rsidRPr="002C4B81">
        <w:rPr>
          <w:rFonts w:asciiTheme="majorHAnsi" w:eastAsia="Times New Roman" w:hAnsiTheme="majorHAnsi"/>
          <w:b/>
          <w:szCs w:val="20"/>
        </w:rPr>
        <w:t xml:space="preserve">Основные показатели реализации целевого сценария </w:t>
      </w:r>
      <w:r w:rsidR="00494E30" w:rsidRPr="002C4B81">
        <w:rPr>
          <w:rFonts w:asciiTheme="majorHAnsi" w:eastAsia="Times New Roman" w:hAnsiTheme="majorHAnsi"/>
          <w:b/>
          <w:szCs w:val="20"/>
        </w:rPr>
        <w:t xml:space="preserve">развития </w:t>
      </w:r>
      <w:r w:rsidR="00494E30">
        <w:rPr>
          <w:rFonts w:asciiTheme="majorHAnsi" w:eastAsia="Times New Roman" w:hAnsiTheme="majorHAnsi"/>
          <w:b/>
          <w:szCs w:val="20"/>
        </w:rPr>
        <w:t>Унечского</w:t>
      </w:r>
      <w:r w:rsidR="00494E30" w:rsidRPr="002C4B81">
        <w:rPr>
          <w:rFonts w:asciiTheme="majorHAnsi" w:eastAsia="Times New Roman" w:hAnsiTheme="majorHAnsi"/>
          <w:b/>
          <w:szCs w:val="20"/>
        </w:rPr>
        <w:t xml:space="preserve"> </w:t>
      </w:r>
      <w:r w:rsidR="00494E30">
        <w:rPr>
          <w:rFonts w:asciiTheme="majorHAnsi" w:eastAsia="Times New Roman" w:hAnsiTheme="majorHAnsi"/>
          <w:b/>
          <w:szCs w:val="20"/>
        </w:rPr>
        <w:t xml:space="preserve">района </w:t>
      </w:r>
      <w:r w:rsidR="00494E30" w:rsidRPr="002C4B81">
        <w:rPr>
          <w:rFonts w:asciiTheme="majorHAnsi" w:eastAsia="Times New Roman" w:hAnsiTheme="majorHAnsi"/>
          <w:b/>
          <w:szCs w:val="20"/>
        </w:rPr>
        <w:t>до 2030 года</w:t>
      </w:r>
    </w:p>
    <w:tbl>
      <w:tblPr>
        <w:tblW w:w="5000" w:type="pct"/>
        <w:tblLook w:val="04A0"/>
      </w:tblPr>
      <w:tblGrid>
        <w:gridCol w:w="714"/>
        <w:gridCol w:w="4322"/>
        <w:gridCol w:w="1063"/>
        <w:gridCol w:w="1063"/>
        <w:gridCol w:w="1063"/>
        <w:gridCol w:w="1063"/>
      </w:tblGrid>
      <w:tr w:rsidR="00E34E52" w:rsidRPr="00E34E52" w:rsidTr="00B54A19">
        <w:trPr>
          <w:trHeight w:val="290"/>
          <w:tblHeader/>
        </w:trPr>
        <w:tc>
          <w:tcPr>
            <w:tcW w:w="3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34E52" w:rsidRPr="00E34E52" w:rsidRDefault="00E34E52" w:rsidP="00292BF5">
            <w:pPr>
              <w:jc w:val="center"/>
              <w:rPr>
                <w:rFonts w:asciiTheme="majorHAnsi" w:eastAsia="Times New Roman" w:hAnsiTheme="majorHAnsi"/>
                <w:b/>
              </w:rPr>
            </w:pPr>
            <w:r w:rsidRPr="00E34E52">
              <w:rPr>
                <w:rFonts w:asciiTheme="majorHAnsi" w:eastAsia="Times New Roman" w:hAnsiTheme="majorHAnsi"/>
                <w:b/>
              </w:rPr>
              <w:t>№</w:t>
            </w:r>
          </w:p>
        </w:tc>
        <w:tc>
          <w:tcPr>
            <w:tcW w:w="2327" w:type="pct"/>
            <w:tcBorders>
              <w:top w:val="single" w:sz="4" w:space="0" w:color="auto"/>
              <w:left w:val="nil"/>
              <w:bottom w:val="single" w:sz="4" w:space="0" w:color="auto"/>
              <w:right w:val="single" w:sz="4" w:space="0" w:color="auto"/>
            </w:tcBorders>
            <w:shd w:val="clear" w:color="auto" w:fill="auto"/>
            <w:vAlign w:val="center"/>
            <w:hideMark/>
          </w:tcPr>
          <w:p w:rsidR="00E34E52" w:rsidRPr="00E34E52" w:rsidRDefault="00E34E52" w:rsidP="00292BF5">
            <w:pPr>
              <w:rPr>
                <w:rFonts w:asciiTheme="majorHAnsi" w:eastAsia="Times New Roman" w:hAnsiTheme="majorHAnsi"/>
                <w:b/>
              </w:rPr>
            </w:pPr>
            <w:r w:rsidRPr="00E34E52">
              <w:rPr>
                <w:rFonts w:asciiTheme="majorHAnsi" w:eastAsia="Times New Roman" w:hAnsiTheme="majorHAnsi"/>
                <w:b/>
              </w:rPr>
              <w:t>Показатель</w:t>
            </w:r>
          </w:p>
        </w:tc>
        <w:tc>
          <w:tcPr>
            <w:tcW w:w="572" w:type="pct"/>
            <w:tcBorders>
              <w:top w:val="single" w:sz="4" w:space="0" w:color="auto"/>
              <w:left w:val="nil"/>
              <w:bottom w:val="single" w:sz="4" w:space="0" w:color="auto"/>
              <w:right w:val="single" w:sz="4" w:space="0" w:color="auto"/>
            </w:tcBorders>
            <w:shd w:val="clear" w:color="auto" w:fill="auto"/>
            <w:noWrap/>
            <w:vAlign w:val="center"/>
            <w:hideMark/>
          </w:tcPr>
          <w:p w:rsidR="00E34E52" w:rsidRPr="00E34E52" w:rsidRDefault="00E34E52" w:rsidP="00292BF5">
            <w:pPr>
              <w:jc w:val="center"/>
              <w:rPr>
                <w:rFonts w:asciiTheme="majorHAnsi" w:eastAsia="Times New Roman" w:hAnsiTheme="majorHAnsi"/>
                <w:b/>
              </w:rPr>
            </w:pPr>
            <w:r w:rsidRPr="00E34E52">
              <w:rPr>
                <w:rFonts w:asciiTheme="majorHAnsi" w:eastAsia="Times New Roman" w:hAnsiTheme="majorHAnsi"/>
                <w:b/>
              </w:rPr>
              <w:t>2017</w:t>
            </w:r>
          </w:p>
        </w:tc>
        <w:tc>
          <w:tcPr>
            <w:tcW w:w="572" w:type="pct"/>
            <w:tcBorders>
              <w:top w:val="single" w:sz="4" w:space="0" w:color="auto"/>
              <w:left w:val="nil"/>
              <w:bottom w:val="single" w:sz="4" w:space="0" w:color="auto"/>
              <w:right w:val="single" w:sz="4" w:space="0" w:color="auto"/>
            </w:tcBorders>
            <w:shd w:val="clear" w:color="auto" w:fill="auto"/>
            <w:noWrap/>
            <w:vAlign w:val="center"/>
            <w:hideMark/>
          </w:tcPr>
          <w:p w:rsidR="00E34E52" w:rsidRPr="00E34E52" w:rsidRDefault="00E34E52" w:rsidP="00292BF5">
            <w:pPr>
              <w:jc w:val="center"/>
              <w:rPr>
                <w:rFonts w:asciiTheme="majorHAnsi" w:eastAsia="Times New Roman" w:hAnsiTheme="majorHAnsi"/>
                <w:b/>
              </w:rPr>
            </w:pPr>
            <w:r w:rsidRPr="00E34E52">
              <w:rPr>
                <w:rFonts w:asciiTheme="majorHAnsi" w:eastAsia="Times New Roman" w:hAnsiTheme="majorHAnsi"/>
                <w:b/>
              </w:rPr>
              <w:t>2020</w:t>
            </w:r>
          </w:p>
        </w:tc>
        <w:tc>
          <w:tcPr>
            <w:tcW w:w="572" w:type="pct"/>
            <w:tcBorders>
              <w:top w:val="single" w:sz="4" w:space="0" w:color="auto"/>
              <w:left w:val="nil"/>
              <w:bottom w:val="single" w:sz="4" w:space="0" w:color="auto"/>
              <w:right w:val="single" w:sz="4" w:space="0" w:color="auto"/>
            </w:tcBorders>
            <w:shd w:val="clear" w:color="auto" w:fill="auto"/>
            <w:noWrap/>
            <w:vAlign w:val="center"/>
            <w:hideMark/>
          </w:tcPr>
          <w:p w:rsidR="00E34E52" w:rsidRPr="00E34E52" w:rsidRDefault="00E34E52" w:rsidP="00292BF5">
            <w:pPr>
              <w:jc w:val="center"/>
              <w:rPr>
                <w:rFonts w:asciiTheme="majorHAnsi" w:eastAsia="Times New Roman" w:hAnsiTheme="majorHAnsi"/>
                <w:b/>
              </w:rPr>
            </w:pPr>
            <w:r w:rsidRPr="00E34E52">
              <w:rPr>
                <w:rFonts w:asciiTheme="majorHAnsi" w:eastAsia="Times New Roman" w:hAnsiTheme="majorHAnsi"/>
                <w:b/>
              </w:rPr>
              <w:t>2025</w:t>
            </w:r>
          </w:p>
        </w:tc>
        <w:tc>
          <w:tcPr>
            <w:tcW w:w="572" w:type="pct"/>
            <w:tcBorders>
              <w:top w:val="single" w:sz="4" w:space="0" w:color="auto"/>
              <w:left w:val="nil"/>
              <w:bottom w:val="single" w:sz="4" w:space="0" w:color="auto"/>
              <w:right w:val="single" w:sz="4" w:space="0" w:color="auto"/>
            </w:tcBorders>
            <w:shd w:val="clear" w:color="auto" w:fill="auto"/>
            <w:noWrap/>
            <w:vAlign w:val="center"/>
            <w:hideMark/>
          </w:tcPr>
          <w:p w:rsidR="00E34E52" w:rsidRPr="00E34E52" w:rsidRDefault="00E34E52" w:rsidP="00292BF5">
            <w:pPr>
              <w:jc w:val="center"/>
              <w:rPr>
                <w:rFonts w:asciiTheme="majorHAnsi" w:eastAsia="Times New Roman" w:hAnsiTheme="majorHAnsi"/>
                <w:b/>
              </w:rPr>
            </w:pPr>
            <w:r w:rsidRPr="00E34E52">
              <w:rPr>
                <w:rFonts w:asciiTheme="majorHAnsi" w:eastAsia="Times New Roman" w:hAnsiTheme="majorHAnsi"/>
                <w:b/>
              </w:rPr>
              <w:t>2030</w:t>
            </w:r>
          </w:p>
        </w:tc>
      </w:tr>
      <w:tr w:rsidR="00E34E52" w:rsidRPr="00E34E52" w:rsidTr="00B54A19">
        <w:trPr>
          <w:trHeight w:val="290"/>
        </w:trPr>
        <w:tc>
          <w:tcPr>
            <w:tcW w:w="384" w:type="pct"/>
            <w:tcBorders>
              <w:top w:val="nil"/>
              <w:left w:val="single" w:sz="4" w:space="0" w:color="auto"/>
              <w:bottom w:val="single" w:sz="4" w:space="0" w:color="auto"/>
              <w:right w:val="single" w:sz="4" w:space="0" w:color="auto"/>
            </w:tcBorders>
            <w:shd w:val="clear" w:color="auto" w:fill="auto"/>
            <w:noWrap/>
            <w:vAlign w:val="center"/>
            <w:hideMark/>
          </w:tcPr>
          <w:p w:rsidR="00E34E52" w:rsidRPr="00E34E52" w:rsidRDefault="00E34E52" w:rsidP="00292BF5">
            <w:pPr>
              <w:jc w:val="center"/>
              <w:rPr>
                <w:rFonts w:asciiTheme="majorHAnsi" w:eastAsia="Times New Roman" w:hAnsiTheme="majorHAnsi"/>
              </w:rPr>
            </w:pPr>
            <w:r w:rsidRPr="00E34E52">
              <w:rPr>
                <w:rFonts w:asciiTheme="majorHAnsi" w:eastAsia="Times New Roman" w:hAnsiTheme="majorHAnsi"/>
              </w:rPr>
              <w:t>1</w:t>
            </w:r>
          </w:p>
        </w:tc>
        <w:tc>
          <w:tcPr>
            <w:tcW w:w="2327" w:type="pct"/>
            <w:tcBorders>
              <w:top w:val="nil"/>
              <w:left w:val="nil"/>
              <w:bottom w:val="single" w:sz="4" w:space="0" w:color="auto"/>
              <w:right w:val="single" w:sz="4" w:space="0" w:color="auto"/>
            </w:tcBorders>
            <w:shd w:val="clear" w:color="auto" w:fill="auto"/>
            <w:vAlign w:val="center"/>
            <w:hideMark/>
          </w:tcPr>
          <w:p w:rsidR="00E34E52" w:rsidRPr="00E34E52" w:rsidRDefault="00E34E52" w:rsidP="00292BF5">
            <w:pPr>
              <w:rPr>
                <w:rFonts w:asciiTheme="majorHAnsi" w:eastAsia="Times New Roman" w:hAnsiTheme="majorHAnsi"/>
              </w:rPr>
            </w:pPr>
            <w:r w:rsidRPr="00E34E52">
              <w:rPr>
                <w:rFonts w:asciiTheme="majorHAnsi" w:eastAsia="Times New Roman" w:hAnsiTheme="majorHAnsi"/>
              </w:rPr>
              <w:t>Численность населения на начало года, тыс. чел.</w:t>
            </w:r>
          </w:p>
        </w:tc>
        <w:tc>
          <w:tcPr>
            <w:tcW w:w="572" w:type="pct"/>
            <w:tcBorders>
              <w:top w:val="nil"/>
              <w:left w:val="nil"/>
              <w:bottom w:val="single" w:sz="4" w:space="0" w:color="auto"/>
              <w:right w:val="single" w:sz="4" w:space="0" w:color="auto"/>
            </w:tcBorders>
            <w:shd w:val="clear" w:color="auto" w:fill="auto"/>
            <w:noWrap/>
            <w:vAlign w:val="center"/>
          </w:tcPr>
          <w:p w:rsidR="00E34E52" w:rsidRPr="00E34E52" w:rsidRDefault="00E34E52" w:rsidP="00292BF5">
            <w:pPr>
              <w:jc w:val="center"/>
              <w:rPr>
                <w:rFonts w:asciiTheme="majorHAnsi" w:eastAsia="Times New Roman" w:hAnsiTheme="majorHAnsi"/>
              </w:rPr>
            </w:pPr>
            <w:r w:rsidRPr="00E34E52">
              <w:rPr>
                <w:rFonts w:asciiTheme="majorHAnsi" w:eastAsia="Times New Roman" w:hAnsiTheme="majorHAnsi"/>
              </w:rPr>
              <w:t>35,8</w:t>
            </w:r>
          </w:p>
        </w:tc>
        <w:tc>
          <w:tcPr>
            <w:tcW w:w="572" w:type="pct"/>
            <w:tcBorders>
              <w:top w:val="nil"/>
              <w:left w:val="nil"/>
              <w:bottom w:val="single" w:sz="4" w:space="0" w:color="auto"/>
              <w:right w:val="single" w:sz="4" w:space="0" w:color="auto"/>
            </w:tcBorders>
            <w:shd w:val="clear" w:color="auto" w:fill="auto"/>
            <w:noWrap/>
            <w:vAlign w:val="center"/>
          </w:tcPr>
          <w:p w:rsidR="00E34E52" w:rsidRPr="00E34E52" w:rsidRDefault="00E34E52" w:rsidP="00292BF5">
            <w:pPr>
              <w:jc w:val="center"/>
              <w:rPr>
                <w:rFonts w:asciiTheme="majorHAnsi" w:eastAsia="Times New Roman" w:hAnsiTheme="majorHAnsi"/>
              </w:rPr>
            </w:pPr>
            <w:r w:rsidRPr="00E34E52">
              <w:rPr>
                <w:rFonts w:asciiTheme="majorHAnsi" w:eastAsia="Times New Roman" w:hAnsiTheme="majorHAnsi"/>
              </w:rPr>
              <w:t>35,9</w:t>
            </w:r>
          </w:p>
        </w:tc>
        <w:tc>
          <w:tcPr>
            <w:tcW w:w="572" w:type="pct"/>
            <w:tcBorders>
              <w:top w:val="nil"/>
              <w:left w:val="nil"/>
              <w:bottom w:val="single" w:sz="4" w:space="0" w:color="auto"/>
              <w:right w:val="single" w:sz="4" w:space="0" w:color="auto"/>
            </w:tcBorders>
            <w:shd w:val="clear" w:color="auto" w:fill="auto"/>
            <w:noWrap/>
            <w:vAlign w:val="center"/>
          </w:tcPr>
          <w:p w:rsidR="00E34E52" w:rsidRPr="00E34E52" w:rsidRDefault="00E34E52" w:rsidP="00292BF5">
            <w:pPr>
              <w:jc w:val="center"/>
              <w:rPr>
                <w:rFonts w:asciiTheme="majorHAnsi" w:eastAsia="Times New Roman" w:hAnsiTheme="majorHAnsi"/>
              </w:rPr>
            </w:pPr>
            <w:r w:rsidRPr="00E34E52">
              <w:rPr>
                <w:rFonts w:asciiTheme="majorHAnsi" w:eastAsia="Times New Roman" w:hAnsiTheme="majorHAnsi"/>
              </w:rPr>
              <w:t>37,2</w:t>
            </w:r>
          </w:p>
        </w:tc>
        <w:tc>
          <w:tcPr>
            <w:tcW w:w="572" w:type="pct"/>
            <w:tcBorders>
              <w:top w:val="nil"/>
              <w:left w:val="nil"/>
              <w:bottom w:val="single" w:sz="4" w:space="0" w:color="auto"/>
              <w:right w:val="single" w:sz="4" w:space="0" w:color="auto"/>
            </w:tcBorders>
            <w:shd w:val="clear" w:color="auto" w:fill="auto"/>
            <w:noWrap/>
            <w:vAlign w:val="center"/>
          </w:tcPr>
          <w:p w:rsidR="00E34E52" w:rsidRPr="00E34E52" w:rsidRDefault="00E34E52" w:rsidP="00292BF5">
            <w:pPr>
              <w:jc w:val="center"/>
              <w:rPr>
                <w:rFonts w:asciiTheme="majorHAnsi" w:eastAsia="Times New Roman" w:hAnsiTheme="majorHAnsi"/>
              </w:rPr>
            </w:pPr>
            <w:r w:rsidRPr="00E34E52">
              <w:rPr>
                <w:rFonts w:asciiTheme="majorHAnsi" w:eastAsia="Times New Roman" w:hAnsiTheme="majorHAnsi"/>
              </w:rPr>
              <w:t>40,5</w:t>
            </w:r>
          </w:p>
        </w:tc>
      </w:tr>
      <w:tr w:rsidR="00E34E52" w:rsidRPr="00E34E52" w:rsidTr="00B54A19">
        <w:trPr>
          <w:trHeight w:val="290"/>
        </w:trPr>
        <w:tc>
          <w:tcPr>
            <w:tcW w:w="384" w:type="pct"/>
            <w:tcBorders>
              <w:top w:val="nil"/>
              <w:left w:val="single" w:sz="4" w:space="0" w:color="auto"/>
              <w:bottom w:val="single" w:sz="4" w:space="0" w:color="auto"/>
              <w:right w:val="single" w:sz="4" w:space="0" w:color="auto"/>
            </w:tcBorders>
            <w:shd w:val="clear" w:color="auto" w:fill="auto"/>
            <w:noWrap/>
            <w:vAlign w:val="center"/>
            <w:hideMark/>
          </w:tcPr>
          <w:p w:rsidR="00E34E52" w:rsidRPr="00E34E52" w:rsidRDefault="00E34E52" w:rsidP="00292BF5">
            <w:pPr>
              <w:jc w:val="center"/>
              <w:rPr>
                <w:rFonts w:asciiTheme="majorHAnsi" w:eastAsia="Times New Roman" w:hAnsiTheme="majorHAnsi"/>
              </w:rPr>
            </w:pPr>
            <w:r w:rsidRPr="00E34E52">
              <w:rPr>
                <w:rFonts w:asciiTheme="majorHAnsi" w:eastAsia="Times New Roman" w:hAnsiTheme="majorHAnsi"/>
              </w:rPr>
              <w:t>2</w:t>
            </w:r>
          </w:p>
        </w:tc>
        <w:tc>
          <w:tcPr>
            <w:tcW w:w="2327" w:type="pct"/>
            <w:tcBorders>
              <w:top w:val="nil"/>
              <w:left w:val="nil"/>
              <w:bottom w:val="single" w:sz="4" w:space="0" w:color="auto"/>
              <w:right w:val="single" w:sz="4" w:space="0" w:color="auto"/>
            </w:tcBorders>
            <w:shd w:val="clear" w:color="auto" w:fill="auto"/>
            <w:vAlign w:val="center"/>
            <w:hideMark/>
          </w:tcPr>
          <w:p w:rsidR="00E34E52" w:rsidRPr="00E34E52" w:rsidRDefault="00E34E52" w:rsidP="00292BF5">
            <w:pPr>
              <w:rPr>
                <w:rFonts w:asciiTheme="majorHAnsi" w:eastAsia="Times New Roman" w:hAnsiTheme="majorHAnsi"/>
              </w:rPr>
            </w:pPr>
            <w:r w:rsidRPr="00E34E52">
              <w:rPr>
                <w:rFonts w:asciiTheme="majorHAnsi" w:eastAsia="Times New Roman" w:hAnsiTheme="majorHAnsi"/>
              </w:rPr>
              <w:t>Продолжительность жизни при рождении, лет</w:t>
            </w:r>
          </w:p>
        </w:tc>
        <w:tc>
          <w:tcPr>
            <w:tcW w:w="572" w:type="pct"/>
            <w:tcBorders>
              <w:top w:val="nil"/>
              <w:left w:val="nil"/>
              <w:bottom w:val="single" w:sz="4" w:space="0" w:color="auto"/>
              <w:right w:val="single" w:sz="4" w:space="0" w:color="auto"/>
            </w:tcBorders>
            <w:shd w:val="clear" w:color="auto" w:fill="auto"/>
            <w:noWrap/>
            <w:vAlign w:val="center"/>
          </w:tcPr>
          <w:p w:rsidR="00E34E52" w:rsidRPr="00E34E52" w:rsidRDefault="00E34E52" w:rsidP="00292BF5">
            <w:pPr>
              <w:jc w:val="center"/>
              <w:rPr>
                <w:rFonts w:asciiTheme="majorHAnsi" w:eastAsia="Times New Roman" w:hAnsiTheme="majorHAnsi"/>
              </w:rPr>
            </w:pPr>
            <w:r w:rsidRPr="00E34E52">
              <w:rPr>
                <w:rFonts w:asciiTheme="majorHAnsi" w:eastAsia="Times New Roman" w:hAnsiTheme="majorHAnsi"/>
              </w:rPr>
              <w:t>71,27</w:t>
            </w:r>
          </w:p>
        </w:tc>
        <w:tc>
          <w:tcPr>
            <w:tcW w:w="572" w:type="pct"/>
            <w:tcBorders>
              <w:top w:val="nil"/>
              <w:left w:val="nil"/>
              <w:bottom w:val="single" w:sz="4" w:space="0" w:color="auto"/>
              <w:right w:val="single" w:sz="4" w:space="0" w:color="auto"/>
            </w:tcBorders>
            <w:shd w:val="clear" w:color="auto" w:fill="auto"/>
            <w:noWrap/>
            <w:vAlign w:val="center"/>
          </w:tcPr>
          <w:p w:rsidR="00E34E52" w:rsidRPr="00E34E52" w:rsidRDefault="00E34E52" w:rsidP="00292BF5">
            <w:pPr>
              <w:jc w:val="center"/>
              <w:rPr>
                <w:rFonts w:asciiTheme="majorHAnsi" w:eastAsia="Times New Roman" w:hAnsiTheme="majorHAnsi"/>
              </w:rPr>
            </w:pPr>
            <w:r w:rsidRPr="00E34E52">
              <w:rPr>
                <w:rFonts w:asciiTheme="majorHAnsi" w:eastAsia="Times New Roman" w:hAnsiTheme="majorHAnsi"/>
              </w:rPr>
              <w:t>74,66</w:t>
            </w:r>
          </w:p>
        </w:tc>
        <w:tc>
          <w:tcPr>
            <w:tcW w:w="572" w:type="pct"/>
            <w:tcBorders>
              <w:top w:val="nil"/>
              <w:left w:val="nil"/>
              <w:bottom w:val="single" w:sz="4" w:space="0" w:color="auto"/>
              <w:right w:val="single" w:sz="4" w:space="0" w:color="auto"/>
            </w:tcBorders>
            <w:shd w:val="clear" w:color="auto" w:fill="auto"/>
            <w:noWrap/>
            <w:vAlign w:val="center"/>
          </w:tcPr>
          <w:p w:rsidR="00E34E52" w:rsidRPr="00E34E52" w:rsidRDefault="00E34E52" w:rsidP="00292BF5">
            <w:pPr>
              <w:jc w:val="center"/>
              <w:rPr>
                <w:rFonts w:asciiTheme="majorHAnsi" w:eastAsia="Times New Roman" w:hAnsiTheme="majorHAnsi"/>
              </w:rPr>
            </w:pPr>
            <w:r w:rsidRPr="00E34E52">
              <w:rPr>
                <w:rFonts w:asciiTheme="majorHAnsi" w:eastAsia="Times New Roman" w:hAnsiTheme="majorHAnsi"/>
              </w:rPr>
              <w:t>76,69</w:t>
            </w:r>
          </w:p>
        </w:tc>
        <w:tc>
          <w:tcPr>
            <w:tcW w:w="572" w:type="pct"/>
            <w:tcBorders>
              <w:top w:val="nil"/>
              <w:left w:val="nil"/>
              <w:bottom w:val="single" w:sz="4" w:space="0" w:color="auto"/>
              <w:right w:val="single" w:sz="4" w:space="0" w:color="auto"/>
            </w:tcBorders>
            <w:shd w:val="clear" w:color="auto" w:fill="auto"/>
            <w:noWrap/>
            <w:vAlign w:val="center"/>
          </w:tcPr>
          <w:p w:rsidR="00E34E52" w:rsidRPr="00E34E52" w:rsidRDefault="00E34E52" w:rsidP="00292BF5">
            <w:pPr>
              <w:jc w:val="center"/>
              <w:rPr>
                <w:rFonts w:asciiTheme="majorHAnsi" w:eastAsia="Times New Roman" w:hAnsiTheme="majorHAnsi"/>
              </w:rPr>
            </w:pPr>
            <w:r w:rsidRPr="00E34E52">
              <w:rPr>
                <w:rFonts w:asciiTheme="majorHAnsi" w:eastAsia="Times New Roman" w:hAnsiTheme="majorHAnsi"/>
              </w:rPr>
              <w:t>78,00</w:t>
            </w:r>
          </w:p>
        </w:tc>
      </w:tr>
      <w:tr w:rsidR="00E34E52" w:rsidRPr="00E34E52" w:rsidTr="00B54A19">
        <w:trPr>
          <w:trHeight w:val="290"/>
        </w:trPr>
        <w:tc>
          <w:tcPr>
            <w:tcW w:w="384" w:type="pct"/>
            <w:tcBorders>
              <w:top w:val="nil"/>
              <w:left w:val="single" w:sz="4" w:space="0" w:color="auto"/>
              <w:bottom w:val="single" w:sz="4" w:space="0" w:color="auto"/>
              <w:right w:val="single" w:sz="4" w:space="0" w:color="auto"/>
            </w:tcBorders>
            <w:shd w:val="clear" w:color="auto" w:fill="auto"/>
            <w:noWrap/>
            <w:vAlign w:val="center"/>
            <w:hideMark/>
          </w:tcPr>
          <w:p w:rsidR="00E34E52" w:rsidRPr="00E34E52" w:rsidRDefault="00E34E52" w:rsidP="00292BF5">
            <w:pPr>
              <w:jc w:val="center"/>
              <w:rPr>
                <w:rFonts w:asciiTheme="majorHAnsi" w:eastAsia="Times New Roman" w:hAnsiTheme="majorHAnsi"/>
              </w:rPr>
            </w:pPr>
            <w:r w:rsidRPr="00E34E52">
              <w:rPr>
                <w:rFonts w:asciiTheme="majorHAnsi" w:eastAsia="Times New Roman" w:hAnsiTheme="majorHAnsi"/>
              </w:rPr>
              <w:t>3</w:t>
            </w:r>
          </w:p>
        </w:tc>
        <w:tc>
          <w:tcPr>
            <w:tcW w:w="2327" w:type="pct"/>
            <w:tcBorders>
              <w:top w:val="nil"/>
              <w:left w:val="nil"/>
              <w:bottom w:val="single" w:sz="4" w:space="0" w:color="auto"/>
              <w:right w:val="single" w:sz="4" w:space="0" w:color="auto"/>
            </w:tcBorders>
            <w:shd w:val="clear" w:color="auto" w:fill="auto"/>
            <w:vAlign w:val="center"/>
            <w:hideMark/>
          </w:tcPr>
          <w:p w:rsidR="00E34E52" w:rsidRPr="00E34E52" w:rsidRDefault="00E34E52" w:rsidP="00292BF5">
            <w:pPr>
              <w:rPr>
                <w:rFonts w:asciiTheme="majorHAnsi" w:eastAsia="Times New Roman" w:hAnsiTheme="majorHAnsi"/>
              </w:rPr>
            </w:pPr>
            <w:r w:rsidRPr="00E34E52">
              <w:rPr>
                <w:rFonts w:asciiTheme="majorHAnsi" w:eastAsia="Times New Roman" w:hAnsiTheme="majorHAnsi"/>
              </w:rPr>
              <w:t>Обеспеченность населения врачами, на 10 тыс. чел.</w:t>
            </w:r>
          </w:p>
        </w:tc>
        <w:tc>
          <w:tcPr>
            <w:tcW w:w="572" w:type="pct"/>
            <w:tcBorders>
              <w:top w:val="nil"/>
              <w:left w:val="nil"/>
              <w:bottom w:val="single" w:sz="4" w:space="0" w:color="auto"/>
              <w:right w:val="single" w:sz="4" w:space="0" w:color="auto"/>
            </w:tcBorders>
            <w:shd w:val="clear" w:color="auto" w:fill="auto"/>
            <w:noWrap/>
            <w:vAlign w:val="center"/>
          </w:tcPr>
          <w:p w:rsidR="00E34E52" w:rsidRPr="00E34E52" w:rsidRDefault="00E34E52" w:rsidP="00292BF5">
            <w:pPr>
              <w:jc w:val="center"/>
              <w:rPr>
                <w:rFonts w:asciiTheme="majorHAnsi" w:eastAsia="Times New Roman" w:hAnsiTheme="majorHAnsi"/>
              </w:rPr>
            </w:pPr>
            <w:r w:rsidRPr="00E34E52">
              <w:rPr>
                <w:rFonts w:asciiTheme="majorHAnsi" w:eastAsia="Times New Roman" w:hAnsiTheme="majorHAnsi"/>
              </w:rPr>
              <w:t>23,1</w:t>
            </w:r>
          </w:p>
        </w:tc>
        <w:tc>
          <w:tcPr>
            <w:tcW w:w="572" w:type="pct"/>
            <w:tcBorders>
              <w:top w:val="nil"/>
              <w:left w:val="nil"/>
              <w:bottom w:val="single" w:sz="4" w:space="0" w:color="auto"/>
              <w:right w:val="single" w:sz="4" w:space="0" w:color="auto"/>
            </w:tcBorders>
            <w:shd w:val="clear" w:color="auto" w:fill="auto"/>
            <w:noWrap/>
            <w:vAlign w:val="center"/>
          </w:tcPr>
          <w:p w:rsidR="00E34E52" w:rsidRPr="00E34E52" w:rsidRDefault="00E34E52" w:rsidP="00292BF5">
            <w:pPr>
              <w:jc w:val="center"/>
              <w:rPr>
                <w:rFonts w:asciiTheme="majorHAnsi" w:eastAsia="Times New Roman" w:hAnsiTheme="majorHAnsi"/>
              </w:rPr>
            </w:pPr>
            <w:r w:rsidRPr="00E34E52">
              <w:rPr>
                <w:rFonts w:asciiTheme="majorHAnsi" w:eastAsia="Times New Roman" w:hAnsiTheme="majorHAnsi"/>
              </w:rPr>
              <w:t>25,0</w:t>
            </w:r>
          </w:p>
        </w:tc>
        <w:tc>
          <w:tcPr>
            <w:tcW w:w="572" w:type="pct"/>
            <w:tcBorders>
              <w:top w:val="nil"/>
              <w:left w:val="nil"/>
              <w:bottom w:val="single" w:sz="4" w:space="0" w:color="auto"/>
              <w:right w:val="single" w:sz="4" w:space="0" w:color="auto"/>
            </w:tcBorders>
            <w:shd w:val="clear" w:color="auto" w:fill="auto"/>
            <w:noWrap/>
            <w:vAlign w:val="center"/>
          </w:tcPr>
          <w:p w:rsidR="00E34E52" w:rsidRPr="00E34E52" w:rsidRDefault="00E34E52" w:rsidP="00292BF5">
            <w:pPr>
              <w:jc w:val="center"/>
              <w:rPr>
                <w:rFonts w:asciiTheme="majorHAnsi" w:eastAsia="Times New Roman" w:hAnsiTheme="majorHAnsi"/>
              </w:rPr>
            </w:pPr>
            <w:r w:rsidRPr="00E34E52">
              <w:rPr>
                <w:rFonts w:asciiTheme="majorHAnsi" w:eastAsia="Times New Roman" w:hAnsiTheme="majorHAnsi"/>
              </w:rPr>
              <w:t>27,3</w:t>
            </w:r>
          </w:p>
        </w:tc>
        <w:tc>
          <w:tcPr>
            <w:tcW w:w="572" w:type="pct"/>
            <w:tcBorders>
              <w:top w:val="nil"/>
              <w:left w:val="nil"/>
              <w:bottom w:val="single" w:sz="4" w:space="0" w:color="auto"/>
              <w:right w:val="single" w:sz="4" w:space="0" w:color="auto"/>
            </w:tcBorders>
            <w:shd w:val="clear" w:color="auto" w:fill="auto"/>
            <w:noWrap/>
            <w:vAlign w:val="center"/>
          </w:tcPr>
          <w:p w:rsidR="00E34E52" w:rsidRPr="00E34E52" w:rsidRDefault="00E34E52" w:rsidP="00292BF5">
            <w:pPr>
              <w:jc w:val="center"/>
              <w:rPr>
                <w:rFonts w:asciiTheme="majorHAnsi" w:eastAsia="Times New Roman" w:hAnsiTheme="majorHAnsi"/>
              </w:rPr>
            </w:pPr>
            <w:r w:rsidRPr="00E34E52">
              <w:rPr>
                <w:rFonts w:asciiTheme="majorHAnsi" w:eastAsia="Times New Roman" w:hAnsiTheme="majorHAnsi"/>
              </w:rPr>
              <w:t>29,0</w:t>
            </w:r>
          </w:p>
        </w:tc>
      </w:tr>
      <w:tr w:rsidR="00E34E52" w:rsidRPr="00E34E52" w:rsidTr="00B54A19">
        <w:trPr>
          <w:trHeight w:val="840"/>
        </w:trPr>
        <w:tc>
          <w:tcPr>
            <w:tcW w:w="384" w:type="pct"/>
            <w:tcBorders>
              <w:top w:val="nil"/>
              <w:left w:val="single" w:sz="4" w:space="0" w:color="auto"/>
              <w:bottom w:val="single" w:sz="4" w:space="0" w:color="auto"/>
              <w:right w:val="single" w:sz="4" w:space="0" w:color="auto"/>
            </w:tcBorders>
            <w:shd w:val="clear" w:color="auto" w:fill="auto"/>
            <w:noWrap/>
            <w:vAlign w:val="center"/>
            <w:hideMark/>
          </w:tcPr>
          <w:p w:rsidR="00E34E52" w:rsidRPr="00E34E52" w:rsidRDefault="00E34E52" w:rsidP="00292BF5">
            <w:pPr>
              <w:jc w:val="center"/>
              <w:rPr>
                <w:rFonts w:asciiTheme="majorHAnsi" w:eastAsia="Times New Roman" w:hAnsiTheme="majorHAnsi"/>
              </w:rPr>
            </w:pPr>
            <w:r w:rsidRPr="00E34E52">
              <w:rPr>
                <w:rFonts w:asciiTheme="majorHAnsi" w:eastAsia="Times New Roman" w:hAnsiTheme="majorHAnsi"/>
              </w:rPr>
              <w:t>4</w:t>
            </w:r>
          </w:p>
        </w:tc>
        <w:tc>
          <w:tcPr>
            <w:tcW w:w="2327" w:type="pct"/>
            <w:tcBorders>
              <w:top w:val="nil"/>
              <w:left w:val="nil"/>
              <w:bottom w:val="single" w:sz="4" w:space="0" w:color="auto"/>
              <w:right w:val="single" w:sz="4" w:space="0" w:color="auto"/>
            </w:tcBorders>
            <w:shd w:val="clear" w:color="auto" w:fill="auto"/>
            <w:vAlign w:val="center"/>
            <w:hideMark/>
          </w:tcPr>
          <w:p w:rsidR="00E34E52" w:rsidRPr="00E34E52" w:rsidRDefault="00E34E52" w:rsidP="00292BF5">
            <w:pPr>
              <w:rPr>
                <w:rFonts w:asciiTheme="majorHAnsi" w:eastAsia="Times New Roman" w:hAnsiTheme="majorHAnsi"/>
              </w:rPr>
            </w:pPr>
            <w:r w:rsidRPr="00E34E52">
              <w:rPr>
                <w:rFonts w:asciiTheme="majorHAnsi" w:eastAsia="Times New Roman" w:hAnsiTheme="majorHAnsi"/>
              </w:rPr>
              <w:t>Число воспитанников, приходящихся на 100 мест в дошкольных образовательных организациях - всего, человек</w:t>
            </w:r>
          </w:p>
        </w:tc>
        <w:tc>
          <w:tcPr>
            <w:tcW w:w="572" w:type="pct"/>
            <w:tcBorders>
              <w:top w:val="nil"/>
              <w:left w:val="nil"/>
              <w:bottom w:val="single" w:sz="4" w:space="0" w:color="auto"/>
              <w:right w:val="single" w:sz="4" w:space="0" w:color="auto"/>
            </w:tcBorders>
            <w:shd w:val="clear" w:color="auto" w:fill="auto"/>
            <w:noWrap/>
            <w:vAlign w:val="center"/>
          </w:tcPr>
          <w:p w:rsidR="00E34E52" w:rsidRPr="00E34E52" w:rsidRDefault="00E34E52" w:rsidP="00292BF5">
            <w:pPr>
              <w:jc w:val="center"/>
              <w:rPr>
                <w:rFonts w:asciiTheme="majorHAnsi" w:eastAsia="Times New Roman" w:hAnsiTheme="majorHAnsi"/>
              </w:rPr>
            </w:pPr>
            <w:r w:rsidRPr="00E34E52">
              <w:rPr>
                <w:rFonts w:asciiTheme="majorHAnsi" w:eastAsia="Times New Roman" w:hAnsiTheme="majorHAnsi"/>
              </w:rPr>
              <w:t>91</w:t>
            </w:r>
          </w:p>
        </w:tc>
        <w:tc>
          <w:tcPr>
            <w:tcW w:w="572" w:type="pct"/>
            <w:tcBorders>
              <w:top w:val="nil"/>
              <w:left w:val="nil"/>
              <w:bottom w:val="single" w:sz="4" w:space="0" w:color="auto"/>
              <w:right w:val="single" w:sz="4" w:space="0" w:color="auto"/>
            </w:tcBorders>
            <w:shd w:val="clear" w:color="auto" w:fill="auto"/>
            <w:noWrap/>
            <w:vAlign w:val="center"/>
          </w:tcPr>
          <w:p w:rsidR="00E34E52" w:rsidRPr="00E34E52" w:rsidRDefault="00E34E52" w:rsidP="00292BF5">
            <w:pPr>
              <w:jc w:val="center"/>
              <w:rPr>
                <w:rFonts w:asciiTheme="majorHAnsi" w:eastAsia="Times New Roman" w:hAnsiTheme="majorHAnsi"/>
              </w:rPr>
            </w:pPr>
            <w:r w:rsidRPr="00E34E52">
              <w:rPr>
                <w:rFonts w:asciiTheme="majorHAnsi" w:eastAsia="Times New Roman" w:hAnsiTheme="majorHAnsi"/>
              </w:rPr>
              <w:t>85</w:t>
            </w:r>
          </w:p>
        </w:tc>
        <w:tc>
          <w:tcPr>
            <w:tcW w:w="572" w:type="pct"/>
            <w:tcBorders>
              <w:top w:val="nil"/>
              <w:left w:val="nil"/>
              <w:bottom w:val="single" w:sz="4" w:space="0" w:color="auto"/>
              <w:right w:val="single" w:sz="4" w:space="0" w:color="auto"/>
            </w:tcBorders>
            <w:shd w:val="clear" w:color="auto" w:fill="auto"/>
            <w:noWrap/>
            <w:vAlign w:val="center"/>
          </w:tcPr>
          <w:p w:rsidR="00E34E52" w:rsidRPr="00E34E52" w:rsidRDefault="00E34E52" w:rsidP="00292BF5">
            <w:pPr>
              <w:jc w:val="center"/>
              <w:rPr>
                <w:rFonts w:asciiTheme="majorHAnsi" w:eastAsia="Times New Roman" w:hAnsiTheme="majorHAnsi"/>
              </w:rPr>
            </w:pPr>
            <w:r w:rsidRPr="00E34E52">
              <w:rPr>
                <w:rFonts w:asciiTheme="majorHAnsi" w:eastAsia="Times New Roman" w:hAnsiTheme="majorHAnsi"/>
              </w:rPr>
              <w:t>80</w:t>
            </w:r>
          </w:p>
        </w:tc>
        <w:tc>
          <w:tcPr>
            <w:tcW w:w="572" w:type="pct"/>
            <w:tcBorders>
              <w:top w:val="nil"/>
              <w:left w:val="nil"/>
              <w:bottom w:val="single" w:sz="4" w:space="0" w:color="auto"/>
              <w:right w:val="single" w:sz="4" w:space="0" w:color="auto"/>
            </w:tcBorders>
            <w:shd w:val="clear" w:color="auto" w:fill="auto"/>
            <w:noWrap/>
            <w:vAlign w:val="center"/>
          </w:tcPr>
          <w:p w:rsidR="00E34E52" w:rsidRPr="00E34E52" w:rsidRDefault="00E34E52" w:rsidP="00292BF5">
            <w:pPr>
              <w:jc w:val="center"/>
              <w:rPr>
                <w:rFonts w:asciiTheme="majorHAnsi" w:eastAsia="Times New Roman" w:hAnsiTheme="majorHAnsi"/>
              </w:rPr>
            </w:pPr>
            <w:r w:rsidRPr="00E34E52">
              <w:rPr>
                <w:rFonts w:asciiTheme="majorHAnsi" w:eastAsia="Times New Roman" w:hAnsiTheme="majorHAnsi"/>
              </w:rPr>
              <w:t>75</w:t>
            </w:r>
          </w:p>
        </w:tc>
      </w:tr>
      <w:tr w:rsidR="00E34E52" w:rsidRPr="00E34E52" w:rsidTr="00B54A19">
        <w:trPr>
          <w:trHeight w:val="290"/>
        </w:trPr>
        <w:tc>
          <w:tcPr>
            <w:tcW w:w="384" w:type="pct"/>
            <w:tcBorders>
              <w:top w:val="nil"/>
              <w:left w:val="single" w:sz="4" w:space="0" w:color="auto"/>
              <w:bottom w:val="single" w:sz="4" w:space="0" w:color="auto"/>
              <w:right w:val="single" w:sz="4" w:space="0" w:color="auto"/>
            </w:tcBorders>
            <w:shd w:val="clear" w:color="auto" w:fill="auto"/>
            <w:noWrap/>
            <w:vAlign w:val="center"/>
            <w:hideMark/>
          </w:tcPr>
          <w:p w:rsidR="00E34E52" w:rsidRPr="00E34E52" w:rsidRDefault="00E34E52" w:rsidP="00292BF5">
            <w:pPr>
              <w:jc w:val="center"/>
              <w:rPr>
                <w:rFonts w:asciiTheme="majorHAnsi" w:eastAsia="Times New Roman" w:hAnsiTheme="majorHAnsi"/>
              </w:rPr>
            </w:pPr>
            <w:r w:rsidRPr="00E34E52">
              <w:rPr>
                <w:rFonts w:asciiTheme="majorHAnsi" w:eastAsia="Times New Roman" w:hAnsiTheme="majorHAnsi"/>
              </w:rPr>
              <w:t>5</w:t>
            </w:r>
          </w:p>
        </w:tc>
        <w:tc>
          <w:tcPr>
            <w:tcW w:w="2327" w:type="pct"/>
            <w:tcBorders>
              <w:top w:val="nil"/>
              <w:left w:val="nil"/>
              <w:bottom w:val="single" w:sz="4" w:space="0" w:color="auto"/>
              <w:right w:val="single" w:sz="4" w:space="0" w:color="auto"/>
            </w:tcBorders>
            <w:shd w:val="clear" w:color="auto" w:fill="auto"/>
            <w:vAlign w:val="center"/>
            <w:hideMark/>
          </w:tcPr>
          <w:p w:rsidR="00E34E52" w:rsidRPr="00E34E52" w:rsidRDefault="00E34E52" w:rsidP="00292BF5">
            <w:pPr>
              <w:rPr>
                <w:rFonts w:asciiTheme="majorHAnsi" w:eastAsia="Times New Roman" w:hAnsiTheme="majorHAnsi"/>
              </w:rPr>
            </w:pPr>
            <w:r w:rsidRPr="00E34E52">
              <w:rPr>
                <w:rFonts w:asciiTheme="majorHAnsi" w:eastAsia="Times New Roman" w:hAnsiTheme="majorHAnsi"/>
              </w:rPr>
              <w:t>Ввод в действие жилых домов, тыс. кв. м общей площади</w:t>
            </w:r>
          </w:p>
        </w:tc>
        <w:tc>
          <w:tcPr>
            <w:tcW w:w="572" w:type="pct"/>
            <w:tcBorders>
              <w:top w:val="nil"/>
              <w:left w:val="nil"/>
              <w:bottom w:val="single" w:sz="4" w:space="0" w:color="auto"/>
              <w:right w:val="single" w:sz="4" w:space="0" w:color="auto"/>
            </w:tcBorders>
            <w:shd w:val="clear" w:color="auto" w:fill="auto"/>
            <w:noWrap/>
            <w:vAlign w:val="center"/>
          </w:tcPr>
          <w:p w:rsidR="00E34E52" w:rsidRPr="00E34E52" w:rsidRDefault="00E34E52" w:rsidP="00292BF5">
            <w:pPr>
              <w:jc w:val="center"/>
              <w:rPr>
                <w:rFonts w:asciiTheme="majorHAnsi" w:eastAsia="Times New Roman" w:hAnsiTheme="majorHAnsi"/>
              </w:rPr>
            </w:pPr>
            <w:r w:rsidRPr="00E34E52">
              <w:rPr>
                <w:rFonts w:asciiTheme="majorHAnsi" w:eastAsia="Times New Roman" w:hAnsiTheme="majorHAnsi"/>
              </w:rPr>
              <w:t>1,9</w:t>
            </w:r>
          </w:p>
        </w:tc>
        <w:tc>
          <w:tcPr>
            <w:tcW w:w="572" w:type="pct"/>
            <w:tcBorders>
              <w:top w:val="nil"/>
              <w:left w:val="nil"/>
              <w:bottom w:val="single" w:sz="4" w:space="0" w:color="auto"/>
              <w:right w:val="single" w:sz="4" w:space="0" w:color="auto"/>
            </w:tcBorders>
            <w:shd w:val="clear" w:color="auto" w:fill="auto"/>
            <w:noWrap/>
            <w:vAlign w:val="center"/>
          </w:tcPr>
          <w:p w:rsidR="00E34E52" w:rsidRPr="00E34E52" w:rsidRDefault="00E34E52" w:rsidP="00292BF5">
            <w:pPr>
              <w:jc w:val="center"/>
              <w:rPr>
                <w:rFonts w:asciiTheme="majorHAnsi" w:eastAsia="Times New Roman" w:hAnsiTheme="majorHAnsi"/>
              </w:rPr>
            </w:pPr>
            <w:r w:rsidRPr="00E34E52">
              <w:rPr>
                <w:rFonts w:asciiTheme="majorHAnsi" w:eastAsia="Times New Roman" w:hAnsiTheme="majorHAnsi"/>
              </w:rPr>
              <w:t>2,7</w:t>
            </w:r>
          </w:p>
        </w:tc>
        <w:tc>
          <w:tcPr>
            <w:tcW w:w="572" w:type="pct"/>
            <w:tcBorders>
              <w:top w:val="nil"/>
              <w:left w:val="nil"/>
              <w:bottom w:val="single" w:sz="4" w:space="0" w:color="auto"/>
              <w:right w:val="single" w:sz="4" w:space="0" w:color="auto"/>
            </w:tcBorders>
            <w:shd w:val="clear" w:color="auto" w:fill="auto"/>
            <w:noWrap/>
            <w:vAlign w:val="center"/>
          </w:tcPr>
          <w:p w:rsidR="00E34E52" w:rsidRPr="00E34E52" w:rsidRDefault="00E34E52" w:rsidP="00292BF5">
            <w:pPr>
              <w:jc w:val="center"/>
              <w:rPr>
                <w:rFonts w:asciiTheme="majorHAnsi" w:eastAsia="Times New Roman" w:hAnsiTheme="majorHAnsi"/>
              </w:rPr>
            </w:pPr>
            <w:r w:rsidRPr="00E34E52">
              <w:rPr>
                <w:rFonts w:asciiTheme="majorHAnsi" w:eastAsia="Times New Roman" w:hAnsiTheme="majorHAnsi"/>
              </w:rPr>
              <w:t>3,8</w:t>
            </w:r>
          </w:p>
        </w:tc>
        <w:tc>
          <w:tcPr>
            <w:tcW w:w="572" w:type="pct"/>
            <w:tcBorders>
              <w:top w:val="nil"/>
              <w:left w:val="nil"/>
              <w:bottom w:val="single" w:sz="4" w:space="0" w:color="auto"/>
              <w:right w:val="single" w:sz="4" w:space="0" w:color="auto"/>
            </w:tcBorders>
            <w:shd w:val="clear" w:color="auto" w:fill="auto"/>
            <w:noWrap/>
            <w:vAlign w:val="center"/>
          </w:tcPr>
          <w:p w:rsidR="00E34E52" w:rsidRPr="00E34E52" w:rsidRDefault="00E34E52" w:rsidP="00292BF5">
            <w:pPr>
              <w:jc w:val="center"/>
              <w:rPr>
                <w:rFonts w:asciiTheme="majorHAnsi" w:eastAsia="Times New Roman" w:hAnsiTheme="majorHAnsi"/>
              </w:rPr>
            </w:pPr>
            <w:r w:rsidRPr="00E34E52">
              <w:rPr>
                <w:rFonts w:asciiTheme="majorHAnsi" w:eastAsia="Times New Roman" w:hAnsiTheme="majorHAnsi"/>
              </w:rPr>
              <w:t>4,5</w:t>
            </w:r>
          </w:p>
        </w:tc>
      </w:tr>
      <w:tr w:rsidR="00E34E52" w:rsidRPr="00E34E52" w:rsidTr="00B54A19">
        <w:trPr>
          <w:trHeight w:val="840"/>
        </w:trPr>
        <w:tc>
          <w:tcPr>
            <w:tcW w:w="384" w:type="pct"/>
            <w:tcBorders>
              <w:top w:val="nil"/>
              <w:left w:val="single" w:sz="4" w:space="0" w:color="auto"/>
              <w:bottom w:val="single" w:sz="4" w:space="0" w:color="auto"/>
              <w:right w:val="single" w:sz="4" w:space="0" w:color="auto"/>
            </w:tcBorders>
            <w:shd w:val="clear" w:color="auto" w:fill="auto"/>
            <w:noWrap/>
            <w:vAlign w:val="center"/>
            <w:hideMark/>
          </w:tcPr>
          <w:p w:rsidR="00E34E52" w:rsidRPr="00E34E52" w:rsidRDefault="00E34E52" w:rsidP="00292BF5">
            <w:pPr>
              <w:jc w:val="center"/>
              <w:rPr>
                <w:rFonts w:asciiTheme="majorHAnsi" w:eastAsia="Times New Roman" w:hAnsiTheme="majorHAnsi"/>
              </w:rPr>
            </w:pPr>
            <w:r w:rsidRPr="00E34E52">
              <w:rPr>
                <w:rFonts w:asciiTheme="majorHAnsi" w:eastAsia="Times New Roman" w:hAnsiTheme="majorHAnsi"/>
              </w:rPr>
              <w:t>6</w:t>
            </w:r>
          </w:p>
        </w:tc>
        <w:tc>
          <w:tcPr>
            <w:tcW w:w="2327" w:type="pct"/>
            <w:tcBorders>
              <w:top w:val="nil"/>
              <w:left w:val="nil"/>
              <w:bottom w:val="single" w:sz="4" w:space="0" w:color="auto"/>
              <w:right w:val="single" w:sz="4" w:space="0" w:color="auto"/>
            </w:tcBorders>
            <w:shd w:val="clear" w:color="auto" w:fill="auto"/>
            <w:hideMark/>
          </w:tcPr>
          <w:p w:rsidR="00E34E52" w:rsidRPr="00E34E52" w:rsidRDefault="00E34E52" w:rsidP="008C2565">
            <w:pPr>
              <w:rPr>
                <w:rFonts w:asciiTheme="majorHAnsi" w:hAnsiTheme="majorHAnsi"/>
              </w:rPr>
            </w:pPr>
            <w:r w:rsidRPr="00E34E52">
              <w:rPr>
                <w:rFonts w:asciiTheme="majorHAnsi" w:hAnsiTheme="majorHAnsi"/>
              </w:rPr>
              <w:t>Объем отгруженных товаров собственного производства, выполненных работ и услуг собственными силами</w:t>
            </w:r>
            <w:r w:rsidR="008C2565">
              <w:rPr>
                <w:rFonts w:asciiTheme="majorHAnsi" w:hAnsiTheme="majorHAnsi"/>
              </w:rPr>
              <w:t xml:space="preserve"> </w:t>
            </w:r>
            <w:r w:rsidR="008C2565">
              <w:rPr>
                <w:rFonts w:ascii="Cambria" w:eastAsia="Times New Roman" w:hAnsi="Cambria"/>
              </w:rPr>
              <w:t>крупных и средних</w:t>
            </w:r>
            <w:r w:rsidRPr="00E34E52">
              <w:rPr>
                <w:rFonts w:asciiTheme="majorHAnsi" w:hAnsiTheme="majorHAnsi"/>
              </w:rPr>
              <w:t xml:space="preserve"> предприятий по всем видам экономической деятельности, млн. руб.</w:t>
            </w:r>
          </w:p>
        </w:tc>
        <w:tc>
          <w:tcPr>
            <w:tcW w:w="572" w:type="pct"/>
            <w:tcBorders>
              <w:top w:val="nil"/>
              <w:left w:val="nil"/>
              <w:bottom w:val="single" w:sz="4" w:space="0" w:color="auto"/>
              <w:right w:val="single" w:sz="4" w:space="0" w:color="auto"/>
            </w:tcBorders>
            <w:shd w:val="clear" w:color="auto" w:fill="auto"/>
            <w:noWrap/>
            <w:vAlign w:val="center"/>
          </w:tcPr>
          <w:p w:rsidR="00E34E52" w:rsidRPr="00E34E52" w:rsidRDefault="00E34E52" w:rsidP="00292BF5">
            <w:pPr>
              <w:jc w:val="center"/>
              <w:rPr>
                <w:rFonts w:asciiTheme="majorHAnsi" w:eastAsia="Times New Roman" w:hAnsiTheme="majorHAnsi"/>
              </w:rPr>
            </w:pPr>
            <w:r w:rsidRPr="00E34E52">
              <w:rPr>
                <w:rFonts w:asciiTheme="majorHAnsi" w:eastAsia="Times New Roman" w:hAnsiTheme="majorHAnsi"/>
              </w:rPr>
              <w:t>3360,0</w:t>
            </w:r>
          </w:p>
        </w:tc>
        <w:tc>
          <w:tcPr>
            <w:tcW w:w="572" w:type="pct"/>
            <w:tcBorders>
              <w:top w:val="nil"/>
              <w:left w:val="nil"/>
              <w:bottom w:val="single" w:sz="4" w:space="0" w:color="auto"/>
              <w:right w:val="single" w:sz="4" w:space="0" w:color="auto"/>
            </w:tcBorders>
            <w:shd w:val="clear" w:color="auto" w:fill="auto"/>
            <w:noWrap/>
            <w:vAlign w:val="center"/>
          </w:tcPr>
          <w:p w:rsidR="00E34E52" w:rsidRPr="00E34E52" w:rsidRDefault="00E34E52" w:rsidP="00292BF5">
            <w:pPr>
              <w:jc w:val="center"/>
              <w:rPr>
                <w:rFonts w:asciiTheme="majorHAnsi" w:eastAsia="Times New Roman" w:hAnsiTheme="majorHAnsi"/>
              </w:rPr>
            </w:pPr>
            <w:r w:rsidRPr="00E34E52">
              <w:rPr>
                <w:rFonts w:asciiTheme="majorHAnsi" w:eastAsia="Times New Roman" w:hAnsiTheme="majorHAnsi"/>
              </w:rPr>
              <w:t>4088,0</w:t>
            </w:r>
          </w:p>
        </w:tc>
        <w:tc>
          <w:tcPr>
            <w:tcW w:w="572" w:type="pct"/>
            <w:tcBorders>
              <w:top w:val="nil"/>
              <w:left w:val="nil"/>
              <w:bottom w:val="single" w:sz="4" w:space="0" w:color="auto"/>
              <w:right w:val="single" w:sz="4" w:space="0" w:color="auto"/>
            </w:tcBorders>
            <w:shd w:val="clear" w:color="auto" w:fill="auto"/>
            <w:noWrap/>
            <w:vAlign w:val="center"/>
          </w:tcPr>
          <w:p w:rsidR="00E34E52" w:rsidRPr="00E34E52" w:rsidRDefault="00E34E52" w:rsidP="00292BF5">
            <w:pPr>
              <w:jc w:val="center"/>
              <w:rPr>
                <w:rFonts w:asciiTheme="majorHAnsi" w:eastAsia="Times New Roman" w:hAnsiTheme="majorHAnsi"/>
              </w:rPr>
            </w:pPr>
            <w:r w:rsidRPr="00E34E52">
              <w:rPr>
                <w:rFonts w:asciiTheme="majorHAnsi" w:eastAsia="Times New Roman" w:hAnsiTheme="majorHAnsi"/>
              </w:rPr>
              <w:t>4590,5</w:t>
            </w:r>
          </w:p>
        </w:tc>
        <w:tc>
          <w:tcPr>
            <w:tcW w:w="572" w:type="pct"/>
            <w:tcBorders>
              <w:top w:val="nil"/>
              <w:left w:val="nil"/>
              <w:bottom w:val="single" w:sz="4" w:space="0" w:color="auto"/>
              <w:right w:val="single" w:sz="4" w:space="0" w:color="auto"/>
            </w:tcBorders>
            <w:shd w:val="clear" w:color="auto" w:fill="auto"/>
            <w:noWrap/>
            <w:vAlign w:val="center"/>
          </w:tcPr>
          <w:p w:rsidR="00E34E52" w:rsidRPr="00E34E52" w:rsidRDefault="00E34E52" w:rsidP="00292BF5">
            <w:pPr>
              <w:jc w:val="center"/>
              <w:rPr>
                <w:rFonts w:asciiTheme="majorHAnsi" w:eastAsia="Times New Roman" w:hAnsiTheme="majorHAnsi"/>
              </w:rPr>
            </w:pPr>
            <w:r w:rsidRPr="00E34E52">
              <w:rPr>
                <w:rFonts w:asciiTheme="majorHAnsi" w:eastAsia="Times New Roman" w:hAnsiTheme="majorHAnsi"/>
              </w:rPr>
              <w:t>5220,0</w:t>
            </w:r>
          </w:p>
        </w:tc>
      </w:tr>
      <w:tr w:rsidR="00E34E52" w:rsidRPr="00E34E52" w:rsidTr="00B54A19">
        <w:trPr>
          <w:trHeight w:val="560"/>
        </w:trPr>
        <w:tc>
          <w:tcPr>
            <w:tcW w:w="384" w:type="pct"/>
            <w:tcBorders>
              <w:top w:val="nil"/>
              <w:left w:val="single" w:sz="4" w:space="0" w:color="auto"/>
              <w:bottom w:val="single" w:sz="4" w:space="0" w:color="auto"/>
              <w:right w:val="single" w:sz="4" w:space="0" w:color="auto"/>
            </w:tcBorders>
            <w:shd w:val="clear" w:color="auto" w:fill="auto"/>
            <w:noWrap/>
            <w:vAlign w:val="center"/>
            <w:hideMark/>
          </w:tcPr>
          <w:p w:rsidR="00E34E52" w:rsidRPr="00E34E52" w:rsidRDefault="00E34E52" w:rsidP="00292BF5">
            <w:pPr>
              <w:jc w:val="center"/>
              <w:rPr>
                <w:rFonts w:asciiTheme="majorHAnsi" w:eastAsia="Times New Roman" w:hAnsiTheme="majorHAnsi"/>
              </w:rPr>
            </w:pPr>
            <w:r w:rsidRPr="00E34E52">
              <w:rPr>
                <w:rFonts w:asciiTheme="majorHAnsi" w:eastAsia="Times New Roman" w:hAnsiTheme="majorHAnsi"/>
              </w:rPr>
              <w:t>7</w:t>
            </w:r>
          </w:p>
        </w:tc>
        <w:tc>
          <w:tcPr>
            <w:tcW w:w="2327" w:type="pct"/>
            <w:tcBorders>
              <w:top w:val="nil"/>
              <w:left w:val="nil"/>
              <w:bottom w:val="single" w:sz="4" w:space="0" w:color="auto"/>
              <w:right w:val="single" w:sz="4" w:space="0" w:color="auto"/>
            </w:tcBorders>
            <w:shd w:val="clear" w:color="auto" w:fill="auto"/>
            <w:hideMark/>
          </w:tcPr>
          <w:p w:rsidR="00E34E52" w:rsidRPr="00E34E52" w:rsidRDefault="00E34E52" w:rsidP="008C2565">
            <w:pPr>
              <w:rPr>
                <w:rFonts w:asciiTheme="majorHAnsi" w:hAnsiTheme="majorHAnsi"/>
              </w:rPr>
            </w:pPr>
            <w:r w:rsidRPr="00E34E52">
              <w:rPr>
                <w:rFonts w:asciiTheme="majorHAnsi" w:hAnsiTheme="majorHAnsi"/>
              </w:rPr>
              <w:t>Объем отгруженных товаров собственного производства, выполненных работ и услуг собственными силами</w:t>
            </w:r>
            <w:r w:rsidR="008C2565">
              <w:rPr>
                <w:rFonts w:asciiTheme="majorHAnsi" w:hAnsiTheme="majorHAnsi"/>
              </w:rPr>
              <w:t xml:space="preserve"> </w:t>
            </w:r>
            <w:r w:rsidR="008C2565">
              <w:rPr>
                <w:rFonts w:ascii="Cambria" w:eastAsia="Times New Roman" w:hAnsi="Cambria"/>
              </w:rPr>
              <w:t>крупных и средних</w:t>
            </w:r>
            <w:r w:rsidRPr="00E34E52">
              <w:rPr>
                <w:rFonts w:asciiTheme="majorHAnsi" w:hAnsiTheme="majorHAnsi"/>
              </w:rPr>
              <w:t xml:space="preserve"> предприятий обрабатывающих производств, млн. руб.</w:t>
            </w:r>
          </w:p>
        </w:tc>
        <w:tc>
          <w:tcPr>
            <w:tcW w:w="572" w:type="pct"/>
            <w:tcBorders>
              <w:top w:val="nil"/>
              <w:left w:val="nil"/>
              <w:bottom w:val="single" w:sz="4" w:space="0" w:color="auto"/>
              <w:right w:val="single" w:sz="4" w:space="0" w:color="auto"/>
            </w:tcBorders>
            <w:shd w:val="clear" w:color="auto" w:fill="auto"/>
            <w:noWrap/>
            <w:vAlign w:val="center"/>
          </w:tcPr>
          <w:p w:rsidR="00E34E52" w:rsidRPr="00E34E52" w:rsidRDefault="00E34E52" w:rsidP="00292BF5">
            <w:pPr>
              <w:jc w:val="center"/>
              <w:rPr>
                <w:rFonts w:asciiTheme="majorHAnsi" w:eastAsia="Times New Roman" w:hAnsiTheme="majorHAnsi"/>
              </w:rPr>
            </w:pPr>
            <w:r w:rsidRPr="00E34E52">
              <w:rPr>
                <w:rFonts w:asciiTheme="majorHAnsi" w:eastAsia="Times New Roman" w:hAnsiTheme="majorHAnsi"/>
              </w:rPr>
              <w:t>2485,0</w:t>
            </w:r>
          </w:p>
        </w:tc>
        <w:tc>
          <w:tcPr>
            <w:tcW w:w="572" w:type="pct"/>
            <w:tcBorders>
              <w:top w:val="nil"/>
              <w:left w:val="nil"/>
              <w:bottom w:val="single" w:sz="4" w:space="0" w:color="auto"/>
              <w:right w:val="single" w:sz="4" w:space="0" w:color="auto"/>
            </w:tcBorders>
            <w:shd w:val="clear" w:color="auto" w:fill="auto"/>
            <w:noWrap/>
            <w:vAlign w:val="center"/>
          </w:tcPr>
          <w:p w:rsidR="00E34E52" w:rsidRPr="00E34E52" w:rsidRDefault="00E34E52" w:rsidP="00292BF5">
            <w:pPr>
              <w:jc w:val="center"/>
              <w:rPr>
                <w:rFonts w:asciiTheme="majorHAnsi" w:eastAsia="Times New Roman" w:hAnsiTheme="majorHAnsi"/>
              </w:rPr>
            </w:pPr>
            <w:r w:rsidRPr="00E34E52">
              <w:rPr>
                <w:rFonts w:asciiTheme="majorHAnsi" w:eastAsia="Times New Roman" w:hAnsiTheme="majorHAnsi"/>
              </w:rPr>
              <w:t>2915,0</w:t>
            </w:r>
          </w:p>
        </w:tc>
        <w:tc>
          <w:tcPr>
            <w:tcW w:w="572" w:type="pct"/>
            <w:tcBorders>
              <w:top w:val="nil"/>
              <w:left w:val="nil"/>
              <w:bottom w:val="single" w:sz="4" w:space="0" w:color="auto"/>
              <w:right w:val="single" w:sz="4" w:space="0" w:color="auto"/>
            </w:tcBorders>
            <w:shd w:val="clear" w:color="auto" w:fill="auto"/>
            <w:noWrap/>
            <w:vAlign w:val="center"/>
          </w:tcPr>
          <w:p w:rsidR="00E34E52" w:rsidRPr="00E34E52" w:rsidRDefault="00E34E52" w:rsidP="00292BF5">
            <w:pPr>
              <w:jc w:val="center"/>
              <w:rPr>
                <w:rFonts w:asciiTheme="majorHAnsi" w:eastAsia="Times New Roman" w:hAnsiTheme="majorHAnsi"/>
              </w:rPr>
            </w:pPr>
            <w:r w:rsidRPr="00E34E52">
              <w:rPr>
                <w:rFonts w:asciiTheme="majorHAnsi" w:eastAsia="Times New Roman" w:hAnsiTheme="majorHAnsi"/>
              </w:rPr>
              <w:t>3570,0</w:t>
            </w:r>
          </w:p>
        </w:tc>
        <w:tc>
          <w:tcPr>
            <w:tcW w:w="572" w:type="pct"/>
            <w:tcBorders>
              <w:top w:val="nil"/>
              <w:left w:val="nil"/>
              <w:bottom w:val="single" w:sz="4" w:space="0" w:color="auto"/>
              <w:right w:val="single" w:sz="4" w:space="0" w:color="auto"/>
            </w:tcBorders>
            <w:shd w:val="clear" w:color="auto" w:fill="auto"/>
            <w:noWrap/>
            <w:vAlign w:val="center"/>
          </w:tcPr>
          <w:p w:rsidR="00E34E52" w:rsidRPr="00E34E52" w:rsidRDefault="00E34E52" w:rsidP="00292BF5">
            <w:pPr>
              <w:jc w:val="center"/>
              <w:rPr>
                <w:rFonts w:asciiTheme="majorHAnsi" w:eastAsia="Times New Roman" w:hAnsiTheme="majorHAnsi"/>
              </w:rPr>
            </w:pPr>
            <w:r w:rsidRPr="00E34E52">
              <w:rPr>
                <w:rFonts w:asciiTheme="majorHAnsi" w:eastAsia="Times New Roman" w:hAnsiTheme="majorHAnsi"/>
              </w:rPr>
              <w:t>4059,5</w:t>
            </w:r>
          </w:p>
        </w:tc>
      </w:tr>
      <w:tr w:rsidR="00E34E52" w:rsidRPr="00E34E52" w:rsidTr="00B54A19">
        <w:trPr>
          <w:trHeight w:val="560"/>
        </w:trPr>
        <w:tc>
          <w:tcPr>
            <w:tcW w:w="384" w:type="pct"/>
            <w:tcBorders>
              <w:top w:val="nil"/>
              <w:left w:val="single" w:sz="4" w:space="0" w:color="auto"/>
              <w:bottom w:val="single" w:sz="4" w:space="0" w:color="auto"/>
              <w:right w:val="single" w:sz="4" w:space="0" w:color="auto"/>
            </w:tcBorders>
            <w:shd w:val="clear" w:color="auto" w:fill="auto"/>
            <w:noWrap/>
            <w:vAlign w:val="center"/>
          </w:tcPr>
          <w:p w:rsidR="00E34E52" w:rsidRPr="00E34E52" w:rsidRDefault="00E34E52" w:rsidP="00292BF5">
            <w:pPr>
              <w:jc w:val="center"/>
              <w:rPr>
                <w:rFonts w:asciiTheme="majorHAnsi" w:eastAsia="Times New Roman" w:hAnsiTheme="majorHAnsi"/>
              </w:rPr>
            </w:pPr>
            <w:r w:rsidRPr="00E34E52">
              <w:rPr>
                <w:rFonts w:asciiTheme="majorHAnsi" w:eastAsia="Times New Roman" w:hAnsiTheme="majorHAnsi"/>
              </w:rPr>
              <w:t>8</w:t>
            </w:r>
          </w:p>
        </w:tc>
        <w:tc>
          <w:tcPr>
            <w:tcW w:w="2327" w:type="pct"/>
            <w:tcBorders>
              <w:top w:val="nil"/>
              <w:left w:val="nil"/>
              <w:bottom w:val="single" w:sz="4" w:space="0" w:color="auto"/>
              <w:right w:val="single" w:sz="4" w:space="0" w:color="auto"/>
            </w:tcBorders>
            <w:shd w:val="clear" w:color="auto" w:fill="auto"/>
          </w:tcPr>
          <w:p w:rsidR="00E34E52" w:rsidRPr="00E34E52" w:rsidRDefault="00E34E52" w:rsidP="00292BF5">
            <w:pPr>
              <w:rPr>
                <w:rFonts w:asciiTheme="majorHAnsi" w:hAnsiTheme="majorHAnsi"/>
              </w:rPr>
            </w:pPr>
            <w:r w:rsidRPr="00E34E52">
              <w:rPr>
                <w:rFonts w:asciiTheme="majorHAnsi" w:hAnsiTheme="majorHAnsi"/>
              </w:rPr>
              <w:t>Индекс физического объема оборота розничной торговли, %</w:t>
            </w:r>
          </w:p>
        </w:tc>
        <w:tc>
          <w:tcPr>
            <w:tcW w:w="572" w:type="pct"/>
            <w:tcBorders>
              <w:top w:val="nil"/>
              <w:left w:val="nil"/>
              <w:bottom w:val="single" w:sz="4" w:space="0" w:color="auto"/>
              <w:right w:val="single" w:sz="4" w:space="0" w:color="auto"/>
            </w:tcBorders>
            <w:shd w:val="clear" w:color="auto" w:fill="auto"/>
            <w:noWrap/>
            <w:vAlign w:val="center"/>
          </w:tcPr>
          <w:p w:rsidR="00E34E52" w:rsidRPr="00E34E52" w:rsidRDefault="00E34E52" w:rsidP="00D41D28">
            <w:pPr>
              <w:jc w:val="center"/>
              <w:rPr>
                <w:rFonts w:asciiTheme="majorHAnsi" w:eastAsia="Times New Roman" w:hAnsiTheme="majorHAnsi"/>
              </w:rPr>
            </w:pPr>
            <w:r w:rsidRPr="00E34E52">
              <w:rPr>
                <w:rFonts w:asciiTheme="majorHAnsi" w:eastAsia="Times New Roman" w:hAnsiTheme="majorHAnsi"/>
              </w:rPr>
              <w:t>109,5</w:t>
            </w:r>
          </w:p>
        </w:tc>
        <w:tc>
          <w:tcPr>
            <w:tcW w:w="572" w:type="pct"/>
            <w:tcBorders>
              <w:top w:val="nil"/>
              <w:left w:val="nil"/>
              <w:bottom w:val="single" w:sz="4" w:space="0" w:color="auto"/>
              <w:right w:val="single" w:sz="4" w:space="0" w:color="auto"/>
            </w:tcBorders>
            <w:shd w:val="clear" w:color="auto" w:fill="auto"/>
            <w:noWrap/>
            <w:vAlign w:val="center"/>
          </w:tcPr>
          <w:p w:rsidR="00E34E52" w:rsidRPr="00E34E52" w:rsidRDefault="00E34E52" w:rsidP="00D41D28">
            <w:pPr>
              <w:jc w:val="center"/>
              <w:rPr>
                <w:rFonts w:asciiTheme="majorHAnsi" w:eastAsia="Times New Roman" w:hAnsiTheme="majorHAnsi"/>
              </w:rPr>
            </w:pPr>
            <w:r w:rsidRPr="00E34E52">
              <w:rPr>
                <w:rFonts w:asciiTheme="majorHAnsi" w:eastAsia="Times New Roman" w:hAnsiTheme="majorHAnsi"/>
              </w:rPr>
              <w:t>125,0</w:t>
            </w:r>
          </w:p>
        </w:tc>
        <w:tc>
          <w:tcPr>
            <w:tcW w:w="572" w:type="pct"/>
            <w:tcBorders>
              <w:top w:val="nil"/>
              <w:left w:val="nil"/>
              <w:bottom w:val="single" w:sz="4" w:space="0" w:color="auto"/>
              <w:right w:val="single" w:sz="4" w:space="0" w:color="auto"/>
            </w:tcBorders>
            <w:shd w:val="clear" w:color="auto" w:fill="auto"/>
            <w:noWrap/>
            <w:vAlign w:val="center"/>
          </w:tcPr>
          <w:p w:rsidR="00E34E52" w:rsidRPr="00E34E52" w:rsidRDefault="00E34E52" w:rsidP="00D41D28">
            <w:pPr>
              <w:jc w:val="center"/>
              <w:rPr>
                <w:rFonts w:asciiTheme="majorHAnsi" w:eastAsia="Times New Roman" w:hAnsiTheme="majorHAnsi"/>
              </w:rPr>
            </w:pPr>
            <w:r w:rsidRPr="00E34E52">
              <w:rPr>
                <w:rFonts w:asciiTheme="majorHAnsi" w:eastAsia="Times New Roman" w:hAnsiTheme="majorHAnsi"/>
              </w:rPr>
              <w:t>132,9</w:t>
            </w:r>
          </w:p>
        </w:tc>
        <w:tc>
          <w:tcPr>
            <w:tcW w:w="572" w:type="pct"/>
            <w:tcBorders>
              <w:top w:val="nil"/>
              <w:left w:val="nil"/>
              <w:bottom w:val="single" w:sz="4" w:space="0" w:color="auto"/>
              <w:right w:val="single" w:sz="4" w:space="0" w:color="auto"/>
            </w:tcBorders>
            <w:shd w:val="clear" w:color="auto" w:fill="auto"/>
            <w:noWrap/>
            <w:vAlign w:val="center"/>
          </w:tcPr>
          <w:p w:rsidR="00E34E52" w:rsidRPr="00E34E52" w:rsidRDefault="00E34E52" w:rsidP="00D41D28">
            <w:pPr>
              <w:jc w:val="center"/>
              <w:rPr>
                <w:rFonts w:asciiTheme="majorHAnsi" w:eastAsia="Times New Roman" w:hAnsiTheme="majorHAnsi"/>
              </w:rPr>
            </w:pPr>
            <w:r w:rsidRPr="00E34E52">
              <w:rPr>
                <w:rFonts w:asciiTheme="majorHAnsi" w:eastAsia="Times New Roman" w:hAnsiTheme="majorHAnsi"/>
              </w:rPr>
              <w:t>140,3</w:t>
            </w:r>
          </w:p>
        </w:tc>
      </w:tr>
      <w:tr w:rsidR="00E34E52" w:rsidRPr="00E34E52" w:rsidTr="00B54A19">
        <w:trPr>
          <w:trHeight w:val="560"/>
        </w:trPr>
        <w:tc>
          <w:tcPr>
            <w:tcW w:w="384" w:type="pct"/>
            <w:tcBorders>
              <w:top w:val="nil"/>
              <w:left w:val="single" w:sz="4" w:space="0" w:color="auto"/>
              <w:bottom w:val="single" w:sz="4" w:space="0" w:color="auto"/>
              <w:right w:val="single" w:sz="4" w:space="0" w:color="auto"/>
            </w:tcBorders>
            <w:shd w:val="clear" w:color="auto" w:fill="auto"/>
            <w:noWrap/>
            <w:vAlign w:val="center"/>
          </w:tcPr>
          <w:p w:rsidR="00E34E52" w:rsidRPr="00E34E52" w:rsidRDefault="00E34E52" w:rsidP="00292BF5">
            <w:pPr>
              <w:jc w:val="center"/>
              <w:rPr>
                <w:rFonts w:asciiTheme="majorHAnsi" w:eastAsia="Times New Roman" w:hAnsiTheme="majorHAnsi"/>
              </w:rPr>
            </w:pPr>
            <w:r w:rsidRPr="00E34E52">
              <w:rPr>
                <w:rFonts w:asciiTheme="majorHAnsi" w:eastAsia="Times New Roman" w:hAnsiTheme="majorHAnsi"/>
              </w:rPr>
              <w:t>9</w:t>
            </w:r>
          </w:p>
        </w:tc>
        <w:tc>
          <w:tcPr>
            <w:tcW w:w="2327" w:type="pct"/>
            <w:tcBorders>
              <w:top w:val="nil"/>
              <w:left w:val="nil"/>
              <w:bottom w:val="single" w:sz="4" w:space="0" w:color="auto"/>
              <w:right w:val="single" w:sz="4" w:space="0" w:color="auto"/>
            </w:tcBorders>
            <w:shd w:val="clear" w:color="auto" w:fill="auto"/>
          </w:tcPr>
          <w:p w:rsidR="00E34E52" w:rsidRPr="00E34E52" w:rsidRDefault="00E34E52" w:rsidP="00292BF5">
            <w:pPr>
              <w:rPr>
                <w:rFonts w:asciiTheme="majorHAnsi" w:hAnsiTheme="majorHAnsi"/>
              </w:rPr>
            </w:pPr>
            <w:r w:rsidRPr="00E34E52">
              <w:rPr>
                <w:rFonts w:asciiTheme="majorHAnsi" w:hAnsiTheme="majorHAnsi"/>
              </w:rPr>
              <w:t xml:space="preserve">Средняя номинальная начисленная заработная плата работников </w:t>
            </w:r>
            <w:r w:rsidRPr="00E34E52">
              <w:rPr>
                <w:rFonts w:asciiTheme="majorHAnsi" w:hAnsiTheme="majorHAnsi"/>
              </w:rPr>
              <w:lastRenderedPageBreak/>
              <w:t xml:space="preserve">крупных и средних предприятий, рублей </w:t>
            </w:r>
          </w:p>
        </w:tc>
        <w:tc>
          <w:tcPr>
            <w:tcW w:w="572" w:type="pct"/>
            <w:tcBorders>
              <w:top w:val="nil"/>
              <w:left w:val="nil"/>
              <w:bottom w:val="single" w:sz="4" w:space="0" w:color="auto"/>
              <w:right w:val="single" w:sz="4" w:space="0" w:color="auto"/>
            </w:tcBorders>
            <w:shd w:val="clear" w:color="auto" w:fill="auto"/>
            <w:noWrap/>
            <w:vAlign w:val="center"/>
          </w:tcPr>
          <w:p w:rsidR="00E34E52" w:rsidRPr="00E34E52" w:rsidRDefault="00E34E52" w:rsidP="00D41D28">
            <w:pPr>
              <w:jc w:val="center"/>
              <w:rPr>
                <w:rFonts w:asciiTheme="majorHAnsi" w:eastAsia="Times New Roman" w:hAnsiTheme="majorHAnsi"/>
              </w:rPr>
            </w:pPr>
            <w:r w:rsidRPr="00E34E52">
              <w:rPr>
                <w:rFonts w:asciiTheme="majorHAnsi" w:eastAsia="Times New Roman" w:hAnsiTheme="majorHAnsi"/>
              </w:rPr>
              <w:lastRenderedPageBreak/>
              <w:t>25620,0</w:t>
            </w:r>
          </w:p>
        </w:tc>
        <w:tc>
          <w:tcPr>
            <w:tcW w:w="572" w:type="pct"/>
            <w:tcBorders>
              <w:top w:val="nil"/>
              <w:left w:val="nil"/>
              <w:bottom w:val="single" w:sz="4" w:space="0" w:color="auto"/>
              <w:right w:val="single" w:sz="4" w:space="0" w:color="auto"/>
            </w:tcBorders>
            <w:shd w:val="clear" w:color="auto" w:fill="auto"/>
            <w:noWrap/>
            <w:vAlign w:val="center"/>
          </w:tcPr>
          <w:p w:rsidR="00E34E52" w:rsidRPr="00E34E52" w:rsidRDefault="008C2565" w:rsidP="00D41D28">
            <w:pPr>
              <w:jc w:val="center"/>
              <w:rPr>
                <w:rFonts w:asciiTheme="majorHAnsi" w:eastAsia="Times New Roman" w:hAnsiTheme="majorHAnsi"/>
              </w:rPr>
            </w:pPr>
            <w:r>
              <w:rPr>
                <w:rFonts w:asciiTheme="majorHAnsi" w:eastAsia="Times New Roman" w:hAnsiTheme="majorHAnsi"/>
              </w:rPr>
              <w:t>31168,0</w:t>
            </w:r>
          </w:p>
        </w:tc>
        <w:tc>
          <w:tcPr>
            <w:tcW w:w="572" w:type="pct"/>
            <w:tcBorders>
              <w:top w:val="nil"/>
              <w:left w:val="nil"/>
              <w:bottom w:val="single" w:sz="4" w:space="0" w:color="auto"/>
              <w:right w:val="single" w:sz="4" w:space="0" w:color="auto"/>
            </w:tcBorders>
            <w:shd w:val="clear" w:color="auto" w:fill="auto"/>
            <w:noWrap/>
            <w:vAlign w:val="center"/>
          </w:tcPr>
          <w:p w:rsidR="00E34E52" w:rsidRPr="00E34E52" w:rsidRDefault="00E34E52" w:rsidP="00D41D28">
            <w:pPr>
              <w:jc w:val="center"/>
              <w:rPr>
                <w:rFonts w:asciiTheme="majorHAnsi" w:eastAsia="Times New Roman" w:hAnsiTheme="majorHAnsi"/>
              </w:rPr>
            </w:pPr>
            <w:r w:rsidRPr="00E34E52">
              <w:rPr>
                <w:rFonts w:asciiTheme="majorHAnsi" w:eastAsia="Times New Roman" w:hAnsiTheme="majorHAnsi"/>
              </w:rPr>
              <w:t>35780,5</w:t>
            </w:r>
          </w:p>
        </w:tc>
        <w:tc>
          <w:tcPr>
            <w:tcW w:w="572" w:type="pct"/>
            <w:tcBorders>
              <w:top w:val="nil"/>
              <w:left w:val="nil"/>
              <w:bottom w:val="single" w:sz="4" w:space="0" w:color="auto"/>
              <w:right w:val="single" w:sz="4" w:space="0" w:color="auto"/>
            </w:tcBorders>
            <w:shd w:val="clear" w:color="auto" w:fill="auto"/>
            <w:noWrap/>
            <w:vAlign w:val="center"/>
          </w:tcPr>
          <w:p w:rsidR="00E34E52" w:rsidRPr="00E34E52" w:rsidRDefault="00E34E52" w:rsidP="00D41D28">
            <w:pPr>
              <w:jc w:val="center"/>
              <w:rPr>
                <w:rFonts w:asciiTheme="majorHAnsi" w:eastAsia="Times New Roman" w:hAnsiTheme="majorHAnsi"/>
              </w:rPr>
            </w:pPr>
            <w:r w:rsidRPr="00E34E52">
              <w:rPr>
                <w:rFonts w:asciiTheme="majorHAnsi" w:eastAsia="Times New Roman" w:hAnsiTheme="majorHAnsi"/>
              </w:rPr>
              <w:t>40300,0</w:t>
            </w:r>
          </w:p>
        </w:tc>
      </w:tr>
      <w:tr w:rsidR="00E34E52" w:rsidRPr="00E34E52" w:rsidTr="00B54A19">
        <w:trPr>
          <w:trHeight w:val="560"/>
        </w:trPr>
        <w:tc>
          <w:tcPr>
            <w:tcW w:w="384" w:type="pct"/>
            <w:tcBorders>
              <w:top w:val="nil"/>
              <w:left w:val="single" w:sz="4" w:space="0" w:color="auto"/>
              <w:bottom w:val="single" w:sz="4" w:space="0" w:color="auto"/>
              <w:right w:val="single" w:sz="4" w:space="0" w:color="auto"/>
            </w:tcBorders>
            <w:shd w:val="clear" w:color="auto" w:fill="auto"/>
            <w:noWrap/>
            <w:vAlign w:val="center"/>
            <w:hideMark/>
          </w:tcPr>
          <w:p w:rsidR="00E34E52" w:rsidRPr="00E34E52" w:rsidRDefault="00E34E52" w:rsidP="00292BF5">
            <w:pPr>
              <w:jc w:val="center"/>
              <w:rPr>
                <w:rFonts w:asciiTheme="majorHAnsi" w:eastAsia="Times New Roman" w:hAnsiTheme="majorHAnsi"/>
              </w:rPr>
            </w:pPr>
            <w:r w:rsidRPr="00E34E52">
              <w:rPr>
                <w:rFonts w:asciiTheme="majorHAnsi" w:eastAsia="Times New Roman" w:hAnsiTheme="majorHAnsi"/>
              </w:rPr>
              <w:lastRenderedPageBreak/>
              <w:t>10</w:t>
            </w:r>
          </w:p>
        </w:tc>
        <w:tc>
          <w:tcPr>
            <w:tcW w:w="2327" w:type="pct"/>
            <w:tcBorders>
              <w:top w:val="nil"/>
              <w:left w:val="nil"/>
              <w:bottom w:val="single" w:sz="4" w:space="0" w:color="auto"/>
              <w:right w:val="single" w:sz="4" w:space="0" w:color="auto"/>
            </w:tcBorders>
            <w:shd w:val="clear" w:color="auto" w:fill="auto"/>
            <w:hideMark/>
          </w:tcPr>
          <w:p w:rsidR="00E34E52" w:rsidRPr="00E34E52" w:rsidRDefault="00E34E52" w:rsidP="00292BF5">
            <w:pPr>
              <w:rPr>
                <w:rFonts w:asciiTheme="majorHAnsi" w:hAnsiTheme="majorHAnsi"/>
              </w:rPr>
            </w:pPr>
            <w:r w:rsidRPr="00E34E52">
              <w:rPr>
                <w:rFonts w:asciiTheme="majorHAnsi" w:hAnsiTheme="majorHAnsi"/>
              </w:rPr>
              <w:t>Производство сельскохозяйственной продукции в хозяйствах всех категорий, тыс. тонн:</w:t>
            </w:r>
          </w:p>
        </w:tc>
        <w:tc>
          <w:tcPr>
            <w:tcW w:w="572" w:type="pct"/>
            <w:tcBorders>
              <w:top w:val="nil"/>
              <w:left w:val="nil"/>
              <w:bottom w:val="single" w:sz="4" w:space="0" w:color="auto"/>
              <w:right w:val="single" w:sz="4" w:space="0" w:color="auto"/>
            </w:tcBorders>
            <w:shd w:val="clear" w:color="auto" w:fill="auto"/>
            <w:noWrap/>
          </w:tcPr>
          <w:p w:rsidR="00E34E52" w:rsidRPr="00E34E52" w:rsidRDefault="00E34E52" w:rsidP="00292BF5">
            <w:pPr>
              <w:rPr>
                <w:rFonts w:asciiTheme="majorHAnsi" w:hAnsiTheme="majorHAnsi"/>
              </w:rPr>
            </w:pPr>
          </w:p>
        </w:tc>
        <w:tc>
          <w:tcPr>
            <w:tcW w:w="572" w:type="pct"/>
            <w:tcBorders>
              <w:top w:val="nil"/>
              <w:left w:val="nil"/>
              <w:bottom w:val="single" w:sz="4" w:space="0" w:color="auto"/>
              <w:right w:val="single" w:sz="4" w:space="0" w:color="auto"/>
            </w:tcBorders>
            <w:shd w:val="clear" w:color="auto" w:fill="auto"/>
            <w:noWrap/>
            <w:vAlign w:val="center"/>
          </w:tcPr>
          <w:p w:rsidR="00E34E52" w:rsidRPr="00E34E52" w:rsidRDefault="00E34E52" w:rsidP="00292BF5">
            <w:pPr>
              <w:jc w:val="center"/>
              <w:rPr>
                <w:rFonts w:asciiTheme="majorHAnsi" w:eastAsia="Times New Roman" w:hAnsiTheme="majorHAnsi"/>
              </w:rPr>
            </w:pPr>
          </w:p>
        </w:tc>
        <w:tc>
          <w:tcPr>
            <w:tcW w:w="572" w:type="pct"/>
            <w:tcBorders>
              <w:top w:val="nil"/>
              <w:left w:val="nil"/>
              <w:bottom w:val="single" w:sz="4" w:space="0" w:color="auto"/>
              <w:right w:val="single" w:sz="4" w:space="0" w:color="auto"/>
            </w:tcBorders>
            <w:shd w:val="clear" w:color="auto" w:fill="auto"/>
            <w:noWrap/>
            <w:vAlign w:val="center"/>
          </w:tcPr>
          <w:p w:rsidR="00E34E52" w:rsidRPr="00E34E52" w:rsidRDefault="00E34E52" w:rsidP="00292BF5">
            <w:pPr>
              <w:jc w:val="center"/>
              <w:rPr>
                <w:rFonts w:asciiTheme="majorHAnsi" w:eastAsia="Times New Roman" w:hAnsiTheme="majorHAnsi"/>
              </w:rPr>
            </w:pPr>
          </w:p>
        </w:tc>
        <w:tc>
          <w:tcPr>
            <w:tcW w:w="572" w:type="pct"/>
            <w:tcBorders>
              <w:top w:val="nil"/>
              <w:left w:val="nil"/>
              <w:bottom w:val="single" w:sz="4" w:space="0" w:color="auto"/>
              <w:right w:val="single" w:sz="4" w:space="0" w:color="auto"/>
            </w:tcBorders>
            <w:shd w:val="clear" w:color="auto" w:fill="auto"/>
            <w:noWrap/>
            <w:vAlign w:val="center"/>
          </w:tcPr>
          <w:p w:rsidR="00E34E52" w:rsidRPr="00E34E52" w:rsidRDefault="00E34E52" w:rsidP="00292BF5">
            <w:pPr>
              <w:jc w:val="center"/>
              <w:rPr>
                <w:rFonts w:asciiTheme="majorHAnsi" w:eastAsia="Times New Roman" w:hAnsiTheme="majorHAnsi"/>
              </w:rPr>
            </w:pPr>
          </w:p>
        </w:tc>
      </w:tr>
      <w:tr w:rsidR="00E34E52" w:rsidRPr="00E34E52" w:rsidTr="00B54A19">
        <w:trPr>
          <w:trHeight w:val="290"/>
        </w:trPr>
        <w:tc>
          <w:tcPr>
            <w:tcW w:w="384" w:type="pct"/>
            <w:tcBorders>
              <w:top w:val="nil"/>
              <w:left w:val="single" w:sz="4" w:space="0" w:color="auto"/>
              <w:bottom w:val="single" w:sz="4" w:space="0" w:color="auto"/>
              <w:right w:val="single" w:sz="4" w:space="0" w:color="auto"/>
            </w:tcBorders>
            <w:shd w:val="clear" w:color="auto" w:fill="auto"/>
            <w:noWrap/>
            <w:vAlign w:val="center"/>
            <w:hideMark/>
          </w:tcPr>
          <w:p w:rsidR="00E34E52" w:rsidRPr="00E34E52" w:rsidRDefault="00E34E52" w:rsidP="00292BF5">
            <w:pPr>
              <w:jc w:val="center"/>
              <w:rPr>
                <w:rFonts w:asciiTheme="majorHAnsi" w:eastAsia="Times New Roman" w:hAnsiTheme="majorHAnsi"/>
              </w:rPr>
            </w:pPr>
            <w:r w:rsidRPr="00E34E52">
              <w:rPr>
                <w:rFonts w:asciiTheme="majorHAnsi" w:eastAsia="Times New Roman" w:hAnsiTheme="majorHAnsi"/>
              </w:rPr>
              <w:t>10.1.</w:t>
            </w:r>
          </w:p>
        </w:tc>
        <w:tc>
          <w:tcPr>
            <w:tcW w:w="2327" w:type="pct"/>
            <w:tcBorders>
              <w:top w:val="nil"/>
              <w:left w:val="nil"/>
              <w:bottom w:val="single" w:sz="4" w:space="0" w:color="auto"/>
              <w:right w:val="single" w:sz="4" w:space="0" w:color="auto"/>
            </w:tcBorders>
            <w:shd w:val="clear" w:color="auto" w:fill="auto"/>
            <w:vAlign w:val="center"/>
            <w:hideMark/>
          </w:tcPr>
          <w:p w:rsidR="00E34E52" w:rsidRPr="00E34E52" w:rsidRDefault="00E34E52" w:rsidP="00292BF5">
            <w:pPr>
              <w:jc w:val="right"/>
              <w:rPr>
                <w:rFonts w:asciiTheme="majorHAnsi" w:eastAsia="Times New Roman" w:hAnsiTheme="majorHAnsi"/>
              </w:rPr>
            </w:pPr>
            <w:r w:rsidRPr="00E34E52">
              <w:rPr>
                <w:rFonts w:asciiTheme="majorHAnsi" w:eastAsia="Times New Roman" w:hAnsiTheme="majorHAnsi"/>
              </w:rPr>
              <w:t>зерно (в весе после доработки)</w:t>
            </w:r>
          </w:p>
        </w:tc>
        <w:tc>
          <w:tcPr>
            <w:tcW w:w="572" w:type="pct"/>
            <w:tcBorders>
              <w:top w:val="nil"/>
              <w:left w:val="nil"/>
              <w:bottom w:val="single" w:sz="4" w:space="0" w:color="auto"/>
              <w:right w:val="single" w:sz="4" w:space="0" w:color="auto"/>
            </w:tcBorders>
            <w:shd w:val="clear" w:color="auto" w:fill="auto"/>
            <w:noWrap/>
            <w:vAlign w:val="center"/>
          </w:tcPr>
          <w:p w:rsidR="00E34E52" w:rsidRPr="00E34E52" w:rsidRDefault="00E34E52" w:rsidP="00292BF5">
            <w:pPr>
              <w:jc w:val="center"/>
              <w:rPr>
                <w:rFonts w:asciiTheme="majorHAnsi" w:eastAsia="Times New Roman" w:hAnsiTheme="majorHAnsi"/>
              </w:rPr>
            </w:pPr>
            <w:r w:rsidRPr="00E34E52">
              <w:rPr>
                <w:rFonts w:asciiTheme="majorHAnsi" w:eastAsia="Times New Roman" w:hAnsiTheme="majorHAnsi"/>
              </w:rPr>
              <w:t>51,1</w:t>
            </w:r>
          </w:p>
        </w:tc>
        <w:tc>
          <w:tcPr>
            <w:tcW w:w="572" w:type="pct"/>
            <w:tcBorders>
              <w:top w:val="nil"/>
              <w:left w:val="nil"/>
              <w:bottom w:val="single" w:sz="4" w:space="0" w:color="auto"/>
              <w:right w:val="single" w:sz="4" w:space="0" w:color="auto"/>
            </w:tcBorders>
            <w:shd w:val="clear" w:color="auto" w:fill="auto"/>
            <w:noWrap/>
            <w:vAlign w:val="center"/>
          </w:tcPr>
          <w:p w:rsidR="00E34E52" w:rsidRPr="00E34E52" w:rsidRDefault="00E34E52" w:rsidP="00292BF5">
            <w:pPr>
              <w:jc w:val="center"/>
              <w:rPr>
                <w:rFonts w:asciiTheme="majorHAnsi" w:eastAsia="Times New Roman" w:hAnsiTheme="majorHAnsi"/>
              </w:rPr>
            </w:pPr>
            <w:r w:rsidRPr="00E34E52">
              <w:rPr>
                <w:rFonts w:asciiTheme="majorHAnsi" w:eastAsia="Times New Roman" w:hAnsiTheme="majorHAnsi"/>
              </w:rPr>
              <w:t>59,0</w:t>
            </w:r>
          </w:p>
        </w:tc>
        <w:tc>
          <w:tcPr>
            <w:tcW w:w="572" w:type="pct"/>
            <w:tcBorders>
              <w:top w:val="nil"/>
              <w:left w:val="nil"/>
              <w:bottom w:val="single" w:sz="4" w:space="0" w:color="auto"/>
              <w:right w:val="single" w:sz="4" w:space="0" w:color="auto"/>
            </w:tcBorders>
            <w:shd w:val="clear" w:color="auto" w:fill="auto"/>
            <w:noWrap/>
            <w:vAlign w:val="center"/>
          </w:tcPr>
          <w:p w:rsidR="00E34E52" w:rsidRPr="00E34E52" w:rsidRDefault="00E34E52" w:rsidP="00292BF5">
            <w:pPr>
              <w:jc w:val="center"/>
              <w:rPr>
                <w:rFonts w:asciiTheme="majorHAnsi" w:eastAsia="Times New Roman" w:hAnsiTheme="majorHAnsi"/>
              </w:rPr>
            </w:pPr>
            <w:r w:rsidRPr="00E34E52">
              <w:rPr>
                <w:rFonts w:asciiTheme="majorHAnsi" w:eastAsia="Times New Roman" w:hAnsiTheme="majorHAnsi"/>
              </w:rPr>
              <w:t>62,9</w:t>
            </w:r>
          </w:p>
        </w:tc>
        <w:tc>
          <w:tcPr>
            <w:tcW w:w="572" w:type="pct"/>
            <w:tcBorders>
              <w:top w:val="nil"/>
              <w:left w:val="nil"/>
              <w:bottom w:val="single" w:sz="4" w:space="0" w:color="auto"/>
              <w:right w:val="single" w:sz="4" w:space="0" w:color="auto"/>
            </w:tcBorders>
            <w:shd w:val="clear" w:color="auto" w:fill="auto"/>
            <w:noWrap/>
            <w:vAlign w:val="center"/>
          </w:tcPr>
          <w:p w:rsidR="00E34E52" w:rsidRPr="00E34E52" w:rsidRDefault="00E34E52" w:rsidP="00292BF5">
            <w:pPr>
              <w:jc w:val="center"/>
              <w:rPr>
                <w:rFonts w:asciiTheme="majorHAnsi" w:eastAsia="Times New Roman" w:hAnsiTheme="majorHAnsi"/>
              </w:rPr>
            </w:pPr>
            <w:r w:rsidRPr="00E34E52">
              <w:rPr>
                <w:rFonts w:asciiTheme="majorHAnsi" w:eastAsia="Times New Roman" w:hAnsiTheme="majorHAnsi"/>
              </w:rPr>
              <w:t>70,5</w:t>
            </w:r>
          </w:p>
        </w:tc>
      </w:tr>
      <w:tr w:rsidR="00E34E52" w:rsidRPr="00E34E52" w:rsidTr="00B54A19">
        <w:trPr>
          <w:trHeight w:val="290"/>
        </w:trPr>
        <w:tc>
          <w:tcPr>
            <w:tcW w:w="384" w:type="pct"/>
            <w:tcBorders>
              <w:top w:val="nil"/>
              <w:left w:val="single" w:sz="4" w:space="0" w:color="auto"/>
              <w:bottom w:val="single" w:sz="4" w:space="0" w:color="auto"/>
              <w:right w:val="single" w:sz="4" w:space="0" w:color="auto"/>
            </w:tcBorders>
            <w:shd w:val="clear" w:color="auto" w:fill="auto"/>
            <w:noWrap/>
            <w:vAlign w:val="center"/>
            <w:hideMark/>
          </w:tcPr>
          <w:p w:rsidR="00E34E52" w:rsidRPr="00E34E52" w:rsidRDefault="00E34E52" w:rsidP="00292BF5">
            <w:pPr>
              <w:jc w:val="center"/>
              <w:rPr>
                <w:rFonts w:asciiTheme="majorHAnsi" w:eastAsia="Times New Roman" w:hAnsiTheme="majorHAnsi"/>
              </w:rPr>
            </w:pPr>
            <w:r w:rsidRPr="00E34E52">
              <w:rPr>
                <w:rFonts w:asciiTheme="majorHAnsi" w:eastAsia="Times New Roman" w:hAnsiTheme="majorHAnsi"/>
              </w:rPr>
              <w:t>10.2.</w:t>
            </w:r>
          </w:p>
        </w:tc>
        <w:tc>
          <w:tcPr>
            <w:tcW w:w="2327" w:type="pct"/>
            <w:tcBorders>
              <w:top w:val="nil"/>
              <w:left w:val="nil"/>
              <w:bottom w:val="single" w:sz="4" w:space="0" w:color="auto"/>
              <w:right w:val="single" w:sz="4" w:space="0" w:color="auto"/>
            </w:tcBorders>
            <w:shd w:val="clear" w:color="auto" w:fill="auto"/>
            <w:vAlign w:val="center"/>
            <w:hideMark/>
          </w:tcPr>
          <w:p w:rsidR="00E34E52" w:rsidRPr="00E34E52" w:rsidRDefault="00E34E52" w:rsidP="00292BF5">
            <w:pPr>
              <w:jc w:val="right"/>
              <w:rPr>
                <w:rFonts w:asciiTheme="majorHAnsi" w:eastAsia="Times New Roman" w:hAnsiTheme="majorHAnsi"/>
              </w:rPr>
            </w:pPr>
            <w:r w:rsidRPr="00E34E52">
              <w:rPr>
                <w:rFonts w:asciiTheme="majorHAnsi" w:eastAsia="Times New Roman" w:hAnsiTheme="majorHAnsi"/>
              </w:rPr>
              <w:t>картофель</w:t>
            </w:r>
          </w:p>
        </w:tc>
        <w:tc>
          <w:tcPr>
            <w:tcW w:w="572" w:type="pct"/>
            <w:tcBorders>
              <w:top w:val="nil"/>
              <w:left w:val="nil"/>
              <w:bottom w:val="single" w:sz="4" w:space="0" w:color="auto"/>
              <w:right w:val="single" w:sz="4" w:space="0" w:color="auto"/>
            </w:tcBorders>
            <w:shd w:val="clear" w:color="auto" w:fill="auto"/>
            <w:noWrap/>
            <w:vAlign w:val="center"/>
          </w:tcPr>
          <w:p w:rsidR="00E34E52" w:rsidRPr="00E34E52" w:rsidRDefault="00E34E52" w:rsidP="00292BF5">
            <w:pPr>
              <w:jc w:val="center"/>
              <w:rPr>
                <w:rFonts w:asciiTheme="majorHAnsi" w:eastAsia="Times New Roman" w:hAnsiTheme="majorHAnsi"/>
              </w:rPr>
            </w:pPr>
            <w:r w:rsidRPr="00E34E52">
              <w:rPr>
                <w:rFonts w:asciiTheme="majorHAnsi" w:eastAsia="Times New Roman" w:hAnsiTheme="majorHAnsi"/>
              </w:rPr>
              <w:t>118,8</w:t>
            </w:r>
          </w:p>
        </w:tc>
        <w:tc>
          <w:tcPr>
            <w:tcW w:w="572" w:type="pct"/>
            <w:tcBorders>
              <w:top w:val="nil"/>
              <w:left w:val="nil"/>
              <w:bottom w:val="single" w:sz="4" w:space="0" w:color="auto"/>
              <w:right w:val="single" w:sz="4" w:space="0" w:color="auto"/>
            </w:tcBorders>
            <w:shd w:val="clear" w:color="auto" w:fill="auto"/>
            <w:noWrap/>
            <w:vAlign w:val="center"/>
          </w:tcPr>
          <w:p w:rsidR="00E34E52" w:rsidRPr="00E34E52" w:rsidRDefault="00E34E52" w:rsidP="00292BF5">
            <w:pPr>
              <w:jc w:val="center"/>
              <w:rPr>
                <w:rFonts w:asciiTheme="majorHAnsi" w:eastAsia="Times New Roman" w:hAnsiTheme="majorHAnsi"/>
              </w:rPr>
            </w:pPr>
            <w:r w:rsidRPr="00E34E52">
              <w:rPr>
                <w:rFonts w:asciiTheme="majorHAnsi" w:eastAsia="Times New Roman" w:hAnsiTheme="majorHAnsi"/>
              </w:rPr>
              <w:t>125,6</w:t>
            </w:r>
          </w:p>
        </w:tc>
        <w:tc>
          <w:tcPr>
            <w:tcW w:w="572" w:type="pct"/>
            <w:tcBorders>
              <w:top w:val="nil"/>
              <w:left w:val="nil"/>
              <w:bottom w:val="single" w:sz="4" w:space="0" w:color="auto"/>
              <w:right w:val="single" w:sz="4" w:space="0" w:color="auto"/>
            </w:tcBorders>
            <w:shd w:val="clear" w:color="auto" w:fill="auto"/>
            <w:noWrap/>
            <w:vAlign w:val="center"/>
          </w:tcPr>
          <w:p w:rsidR="00E34E52" w:rsidRPr="00E34E52" w:rsidRDefault="00E34E52" w:rsidP="00292BF5">
            <w:pPr>
              <w:jc w:val="center"/>
              <w:rPr>
                <w:rFonts w:asciiTheme="majorHAnsi" w:eastAsia="Times New Roman" w:hAnsiTheme="majorHAnsi"/>
              </w:rPr>
            </w:pPr>
            <w:r w:rsidRPr="00E34E52">
              <w:rPr>
                <w:rFonts w:asciiTheme="majorHAnsi" w:eastAsia="Times New Roman" w:hAnsiTheme="majorHAnsi"/>
              </w:rPr>
              <w:t>134,9</w:t>
            </w:r>
          </w:p>
        </w:tc>
        <w:tc>
          <w:tcPr>
            <w:tcW w:w="572" w:type="pct"/>
            <w:tcBorders>
              <w:top w:val="nil"/>
              <w:left w:val="nil"/>
              <w:bottom w:val="single" w:sz="4" w:space="0" w:color="auto"/>
              <w:right w:val="single" w:sz="4" w:space="0" w:color="auto"/>
            </w:tcBorders>
            <w:shd w:val="clear" w:color="auto" w:fill="auto"/>
            <w:noWrap/>
            <w:vAlign w:val="center"/>
          </w:tcPr>
          <w:p w:rsidR="00E34E52" w:rsidRPr="00E34E52" w:rsidRDefault="00E34E52" w:rsidP="00292BF5">
            <w:pPr>
              <w:jc w:val="center"/>
              <w:rPr>
                <w:rFonts w:asciiTheme="majorHAnsi" w:eastAsia="Times New Roman" w:hAnsiTheme="majorHAnsi"/>
              </w:rPr>
            </w:pPr>
            <w:r w:rsidRPr="00E34E52">
              <w:rPr>
                <w:rFonts w:asciiTheme="majorHAnsi" w:eastAsia="Times New Roman" w:hAnsiTheme="majorHAnsi"/>
              </w:rPr>
              <w:t>155,7</w:t>
            </w:r>
          </w:p>
        </w:tc>
      </w:tr>
      <w:tr w:rsidR="00E34E52" w:rsidRPr="00E34E52" w:rsidTr="00B54A19">
        <w:trPr>
          <w:trHeight w:val="290"/>
        </w:trPr>
        <w:tc>
          <w:tcPr>
            <w:tcW w:w="384" w:type="pct"/>
            <w:tcBorders>
              <w:top w:val="nil"/>
              <w:left w:val="single" w:sz="4" w:space="0" w:color="auto"/>
              <w:bottom w:val="single" w:sz="4" w:space="0" w:color="auto"/>
              <w:right w:val="single" w:sz="4" w:space="0" w:color="auto"/>
            </w:tcBorders>
            <w:shd w:val="clear" w:color="auto" w:fill="auto"/>
            <w:noWrap/>
            <w:vAlign w:val="center"/>
            <w:hideMark/>
          </w:tcPr>
          <w:p w:rsidR="00E34E52" w:rsidRPr="00E34E52" w:rsidRDefault="00E34E52" w:rsidP="00292BF5">
            <w:pPr>
              <w:jc w:val="center"/>
              <w:rPr>
                <w:rFonts w:asciiTheme="majorHAnsi" w:eastAsia="Times New Roman" w:hAnsiTheme="majorHAnsi"/>
              </w:rPr>
            </w:pPr>
            <w:r w:rsidRPr="00E34E52">
              <w:rPr>
                <w:rFonts w:asciiTheme="majorHAnsi" w:eastAsia="Times New Roman" w:hAnsiTheme="majorHAnsi"/>
              </w:rPr>
              <w:t>10.3.</w:t>
            </w:r>
          </w:p>
        </w:tc>
        <w:tc>
          <w:tcPr>
            <w:tcW w:w="2327" w:type="pct"/>
            <w:tcBorders>
              <w:top w:val="nil"/>
              <w:left w:val="nil"/>
              <w:bottom w:val="single" w:sz="4" w:space="0" w:color="auto"/>
              <w:right w:val="single" w:sz="4" w:space="0" w:color="auto"/>
            </w:tcBorders>
            <w:shd w:val="clear" w:color="auto" w:fill="auto"/>
            <w:vAlign w:val="center"/>
            <w:hideMark/>
          </w:tcPr>
          <w:p w:rsidR="00E34E52" w:rsidRPr="00E34E52" w:rsidRDefault="00E34E52" w:rsidP="00292BF5">
            <w:pPr>
              <w:jc w:val="right"/>
              <w:rPr>
                <w:rFonts w:asciiTheme="majorHAnsi" w:eastAsia="Times New Roman" w:hAnsiTheme="majorHAnsi"/>
              </w:rPr>
            </w:pPr>
            <w:r w:rsidRPr="00E34E52">
              <w:rPr>
                <w:rFonts w:asciiTheme="majorHAnsi" w:eastAsia="Times New Roman" w:hAnsiTheme="majorHAnsi"/>
              </w:rPr>
              <w:t>молоко</w:t>
            </w:r>
          </w:p>
        </w:tc>
        <w:tc>
          <w:tcPr>
            <w:tcW w:w="572" w:type="pct"/>
            <w:tcBorders>
              <w:top w:val="nil"/>
              <w:left w:val="nil"/>
              <w:bottom w:val="single" w:sz="4" w:space="0" w:color="auto"/>
              <w:right w:val="single" w:sz="4" w:space="0" w:color="auto"/>
            </w:tcBorders>
            <w:shd w:val="clear" w:color="auto" w:fill="auto"/>
            <w:noWrap/>
            <w:vAlign w:val="center"/>
          </w:tcPr>
          <w:p w:rsidR="00E34E52" w:rsidRPr="00E34E52" w:rsidRDefault="00E34E52" w:rsidP="00292BF5">
            <w:pPr>
              <w:jc w:val="center"/>
              <w:rPr>
                <w:rFonts w:asciiTheme="majorHAnsi" w:eastAsia="Times New Roman" w:hAnsiTheme="majorHAnsi"/>
              </w:rPr>
            </w:pPr>
            <w:r w:rsidRPr="00E34E52">
              <w:rPr>
                <w:rFonts w:asciiTheme="majorHAnsi" w:eastAsia="Times New Roman" w:hAnsiTheme="majorHAnsi"/>
              </w:rPr>
              <w:t>5,8</w:t>
            </w:r>
          </w:p>
        </w:tc>
        <w:tc>
          <w:tcPr>
            <w:tcW w:w="572" w:type="pct"/>
            <w:tcBorders>
              <w:top w:val="nil"/>
              <w:left w:val="nil"/>
              <w:bottom w:val="single" w:sz="4" w:space="0" w:color="auto"/>
              <w:right w:val="single" w:sz="4" w:space="0" w:color="auto"/>
            </w:tcBorders>
            <w:shd w:val="clear" w:color="auto" w:fill="auto"/>
            <w:noWrap/>
            <w:vAlign w:val="center"/>
          </w:tcPr>
          <w:p w:rsidR="00E34E52" w:rsidRPr="00E34E52" w:rsidRDefault="00E34E52" w:rsidP="00292BF5">
            <w:pPr>
              <w:jc w:val="center"/>
              <w:rPr>
                <w:rFonts w:asciiTheme="majorHAnsi" w:eastAsia="Times New Roman" w:hAnsiTheme="majorHAnsi"/>
              </w:rPr>
            </w:pPr>
            <w:r w:rsidRPr="00E34E52">
              <w:rPr>
                <w:rFonts w:asciiTheme="majorHAnsi" w:eastAsia="Times New Roman" w:hAnsiTheme="majorHAnsi"/>
              </w:rPr>
              <w:t>6,5</w:t>
            </w:r>
          </w:p>
        </w:tc>
        <w:tc>
          <w:tcPr>
            <w:tcW w:w="572" w:type="pct"/>
            <w:tcBorders>
              <w:top w:val="nil"/>
              <w:left w:val="nil"/>
              <w:bottom w:val="single" w:sz="4" w:space="0" w:color="auto"/>
              <w:right w:val="single" w:sz="4" w:space="0" w:color="auto"/>
            </w:tcBorders>
            <w:shd w:val="clear" w:color="auto" w:fill="auto"/>
            <w:noWrap/>
            <w:vAlign w:val="center"/>
          </w:tcPr>
          <w:p w:rsidR="00E34E52" w:rsidRPr="00E34E52" w:rsidRDefault="00E34E52" w:rsidP="00292BF5">
            <w:pPr>
              <w:jc w:val="center"/>
              <w:rPr>
                <w:rFonts w:asciiTheme="majorHAnsi" w:eastAsia="Times New Roman" w:hAnsiTheme="majorHAnsi"/>
              </w:rPr>
            </w:pPr>
            <w:r w:rsidRPr="00E34E52">
              <w:rPr>
                <w:rFonts w:asciiTheme="majorHAnsi" w:eastAsia="Times New Roman" w:hAnsiTheme="majorHAnsi"/>
              </w:rPr>
              <w:t>7,8</w:t>
            </w:r>
          </w:p>
        </w:tc>
        <w:tc>
          <w:tcPr>
            <w:tcW w:w="572" w:type="pct"/>
            <w:tcBorders>
              <w:top w:val="nil"/>
              <w:left w:val="nil"/>
              <w:bottom w:val="single" w:sz="4" w:space="0" w:color="auto"/>
              <w:right w:val="single" w:sz="4" w:space="0" w:color="auto"/>
            </w:tcBorders>
            <w:shd w:val="clear" w:color="auto" w:fill="auto"/>
            <w:noWrap/>
            <w:vAlign w:val="center"/>
          </w:tcPr>
          <w:p w:rsidR="00E34E52" w:rsidRPr="00E34E52" w:rsidRDefault="00E34E52" w:rsidP="00292BF5">
            <w:pPr>
              <w:jc w:val="center"/>
              <w:rPr>
                <w:rFonts w:asciiTheme="majorHAnsi" w:eastAsia="Times New Roman" w:hAnsiTheme="majorHAnsi"/>
              </w:rPr>
            </w:pPr>
            <w:r w:rsidRPr="00E34E52">
              <w:rPr>
                <w:rFonts w:asciiTheme="majorHAnsi" w:eastAsia="Times New Roman" w:hAnsiTheme="majorHAnsi"/>
              </w:rPr>
              <w:t>9,2</w:t>
            </w:r>
          </w:p>
        </w:tc>
      </w:tr>
      <w:tr w:rsidR="00E34E52" w:rsidRPr="00E34E52" w:rsidTr="00B54A19">
        <w:trPr>
          <w:trHeight w:val="907"/>
        </w:trPr>
        <w:tc>
          <w:tcPr>
            <w:tcW w:w="384" w:type="pct"/>
            <w:tcBorders>
              <w:top w:val="nil"/>
              <w:left w:val="single" w:sz="4" w:space="0" w:color="auto"/>
              <w:bottom w:val="single" w:sz="4" w:space="0" w:color="auto"/>
              <w:right w:val="single" w:sz="4" w:space="0" w:color="auto"/>
            </w:tcBorders>
            <w:shd w:val="clear" w:color="auto" w:fill="auto"/>
            <w:noWrap/>
            <w:vAlign w:val="center"/>
            <w:hideMark/>
          </w:tcPr>
          <w:p w:rsidR="00E34E52" w:rsidRPr="00E34E52" w:rsidRDefault="00E34E52" w:rsidP="00292BF5">
            <w:pPr>
              <w:jc w:val="center"/>
              <w:rPr>
                <w:rFonts w:asciiTheme="majorHAnsi" w:eastAsia="Times New Roman" w:hAnsiTheme="majorHAnsi"/>
              </w:rPr>
            </w:pPr>
            <w:r w:rsidRPr="00E34E52">
              <w:rPr>
                <w:rFonts w:asciiTheme="majorHAnsi" w:eastAsia="Times New Roman" w:hAnsiTheme="majorHAnsi"/>
              </w:rPr>
              <w:t>11</w:t>
            </w:r>
          </w:p>
        </w:tc>
        <w:tc>
          <w:tcPr>
            <w:tcW w:w="2327" w:type="pct"/>
            <w:tcBorders>
              <w:top w:val="nil"/>
              <w:left w:val="nil"/>
              <w:bottom w:val="single" w:sz="4" w:space="0" w:color="auto"/>
              <w:right w:val="single" w:sz="4" w:space="0" w:color="auto"/>
            </w:tcBorders>
            <w:shd w:val="clear" w:color="auto" w:fill="auto"/>
            <w:hideMark/>
          </w:tcPr>
          <w:p w:rsidR="00E34E52" w:rsidRPr="00E34E52" w:rsidRDefault="00E34E52" w:rsidP="00292BF5">
            <w:pPr>
              <w:rPr>
                <w:rFonts w:asciiTheme="majorHAnsi" w:hAnsiTheme="majorHAnsi"/>
                <w:highlight w:val="cyan"/>
              </w:rPr>
            </w:pPr>
            <w:r w:rsidRPr="00E34E52">
              <w:rPr>
                <w:rFonts w:asciiTheme="majorHAnsi" w:hAnsiTheme="majorHAnsi"/>
              </w:rPr>
              <w:t>Выброшено в атмосферу загрязняющих веществ, отходящих от стационарных источников, тонн</w:t>
            </w:r>
          </w:p>
        </w:tc>
        <w:tc>
          <w:tcPr>
            <w:tcW w:w="572" w:type="pct"/>
            <w:tcBorders>
              <w:top w:val="nil"/>
              <w:left w:val="nil"/>
              <w:bottom w:val="single" w:sz="4" w:space="0" w:color="auto"/>
              <w:right w:val="single" w:sz="4" w:space="0" w:color="auto"/>
            </w:tcBorders>
            <w:shd w:val="clear" w:color="auto" w:fill="auto"/>
            <w:noWrap/>
            <w:vAlign w:val="center"/>
          </w:tcPr>
          <w:p w:rsidR="00E34E52" w:rsidRPr="00E34E52" w:rsidRDefault="00E34E52" w:rsidP="00D41D28">
            <w:pPr>
              <w:jc w:val="center"/>
              <w:rPr>
                <w:rFonts w:asciiTheme="majorHAnsi" w:hAnsiTheme="majorHAnsi"/>
              </w:rPr>
            </w:pPr>
            <w:r w:rsidRPr="00E34E52">
              <w:rPr>
                <w:rFonts w:asciiTheme="majorHAnsi" w:hAnsiTheme="majorHAnsi"/>
              </w:rPr>
              <w:t>1651</w:t>
            </w:r>
          </w:p>
        </w:tc>
        <w:tc>
          <w:tcPr>
            <w:tcW w:w="572" w:type="pct"/>
            <w:tcBorders>
              <w:top w:val="nil"/>
              <w:left w:val="nil"/>
              <w:bottom w:val="single" w:sz="4" w:space="0" w:color="auto"/>
              <w:right w:val="single" w:sz="4" w:space="0" w:color="auto"/>
            </w:tcBorders>
            <w:shd w:val="clear" w:color="auto" w:fill="auto"/>
            <w:noWrap/>
            <w:vAlign w:val="center"/>
          </w:tcPr>
          <w:p w:rsidR="00E34E52" w:rsidRPr="00E34E52" w:rsidRDefault="00E34E52" w:rsidP="00D41D28">
            <w:pPr>
              <w:jc w:val="center"/>
              <w:rPr>
                <w:rFonts w:asciiTheme="majorHAnsi" w:eastAsia="Times New Roman" w:hAnsiTheme="majorHAnsi"/>
              </w:rPr>
            </w:pPr>
            <w:r w:rsidRPr="00E34E52">
              <w:rPr>
                <w:rFonts w:asciiTheme="majorHAnsi" w:eastAsia="Times New Roman" w:hAnsiTheme="majorHAnsi"/>
              </w:rPr>
              <w:t>1573</w:t>
            </w:r>
          </w:p>
        </w:tc>
        <w:tc>
          <w:tcPr>
            <w:tcW w:w="572" w:type="pct"/>
            <w:tcBorders>
              <w:top w:val="nil"/>
              <w:left w:val="nil"/>
              <w:bottom w:val="single" w:sz="4" w:space="0" w:color="auto"/>
              <w:right w:val="single" w:sz="4" w:space="0" w:color="auto"/>
            </w:tcBorders>
            <w:shd w:val="clear" w:color="auto" w:fill="auto"/>
            <w:noWrap/>
            <w:vAlign w:val="center"/>
          </w:tcPr>
          <w:p w:rsidR="00E34E52" w:rsidRPr="00E34E52" w:rsidRDefault="00E34E52" w:rsidP="00D41D28">
            <w:pPr>
              <w:jc w:val="center"/>
              <w:rPr>
                <w:rFonts w:asciiTheme="majorHAnsi" w:eastAsia="Times New Roman" w:hAnsiTheme="majorHAnsi"/>
              </w:rPr>
            </w:pPr>
            <w:r w:rsidRPr="00E34E52">
              <w:rPr>
                <w:rFonts w:asciiTheme="majorHAnsi" w:eastAsia="Times New Roman" w:hAnsiTheme="majorHAnsi"/>
              </w:rPr>
              <w:t>1497</w:t>
            </w:r>
          </w:p>
        </w:tc>
        <w:tc>
          <w:tcPr>
            <w:tcW w:w="572" w:type="pct"/>
            <w:tcBorders>
              <w:top w:val="nil"/>
              <w:left w:val="nil"/>
              <w:bottom w:val="single" w:sz="4" w:space="0" w:color="auto"/>
              <w:right w:val="single" w:sz="4" w:space="0" w:color="auto"/>
            </w:tcBorders>
            <w:shd w:val="clear" w:color="auto" w:fill="auto"/>
            <w:noWrap/>
            <w:vAlign w:val="center"/>
          </w:tcPr>
          <w:p w:rsidR="00E34E52" w:rsidRPr="00E34E52" w:rsidRDefault="00E34E52" w:rsidP="00D41D28">
            <w:pPr>
              <w:jc w:val="center"/>
              <w:rPr>
                <w:rFonts w:asciiTheme="majorHAnsi" w:eastAsia="Times New Roman" w:hAnsiTheme="majorHAnsi"/>
              </w:rPr>
            </w:pPr>
            <w:r w:rsidRPr="00E34E52">
              <w:rPr>
                <w:rFonts w:asciiTheme="majorHAnsi" w:eastAsia="Times New Roman" w:hAnsiTheme="majorHAnsi"/>
              </w:rPr>
              <w:t>1300</w:t>
            </w:r>
          </w:p>
        </w:tc>
      </w:tr>
      <w:tr w:rsidR="00B54A19" w:rsidRPr="00E34E52" w:rsidTr="00B54A19">
        <w:trPr>
          <w:trHeight w:val="840"/>
        </w:trPr>
        <w:tc>
          <w:tcPr>
            <w:tcW w:w="384" w:type="pct"/>
            <w:tcBorders>
              <w:top w:val="nil"/>
              <w:left w:val="single" w:sz="4" w:space="0" w:color="auto"/>
              <w:bottom w:val="single" w:sz="4" w:space="0" w:color="auto"/>
              <w:right w:val="single" w:sz="4" w:space="0" w:color="auto"/>
            </w:tcBorders>
            <w:shd w:val="clear" w:color="auto" w:fill="auto"/>
            <w:noWrap/>
            <w:vAlign w:val="center"/>
            <w:hideMark/>
          </w:tcPr>
          <w:p w:rsidR="00B54A19" w:rsidRPr="00E34E52" w:rsidRDefault="00B54A19" w:rsidP="00292BF5">
            <w:pPr>
              <w:jc w:val="center"/>
              <w:rPr>
                <w:rFonts w:asciiTheme="majorHAnsi" w:eastAsia="Times New Roman" w:hAnsiTheme="majorHAnsi"/>
              </w:rPr>
            </w:pPr>
            <w:r w:rsidRPr="00E34E52">
              <w:rPr>
                <w:rFonts w:asciiTheme="majorHAnsi" w:eastAsia="Times New Roman" w:hAnsiTheme="majorHAnsi"/>
              </w:rPr>
              <w:t>12</w:t>
            </w:r>
          </w:p>
        </w:tc>
        <w:tc>
          <w:tcPr>
            <w:tcW w:w="2327" w:type="pct"/>
            <w:tcBorders>
              <w:top w:val="nil"/>
              <w:left w:val="nil"/>
              <w:bottom w:val="single" w:sz="4" w:space="0" w:color="auto"/>
              <w:right w:val="single" w:sz="4" w:space="0" w:color="auto"/>
            </w:tcBorders>
            <w:shd w:val="clear" w:color="auto" w:fill="auto"/>
            <w:vAlign w:val="center"/>
            <w:hideMark/>
          </w:tcPr>
          <w:p w:rsidR="00B54A19" w:rsidRPr="00E34E52" w:rsidRDefault="00B54A19" w:rsidP="00292BF5">
            <w:pPr>
              <w:rPr>
                <w:rFonts w:asciiTheme="majorHAnsi" w:eastAsia="Times New Roman" w:hAnsiTheme="majorHAnsi"/>
              </w:rPr>
            </w:pPr>
            <w:r w:rsidRPr="00E34E52">
              <w:rPr>
                <w:rFonts w:asciiTheme="majorHAnsi" w:eastAsia="Times New Roman" w:hAnsiTheme="majorHAnsi"/>
              </w:rPr>
              <w:t>Дефицит бюджета по отношению к налоговым и неналоговым доходам консолидированного бюджета, %</w:t>
            </w:r>
          </w:p>
        </w:tc>
        <w:tc>
          <w:tcPr>
            <w:tcW w:w="572" w:type="pct"/>
            <w:tcBorders>
              <w:top w:val="nil"/>
              <w:left w:val="nil"/>
              <w:bottom w:val="single" w:sz="4" w:space="0" w:color="auto"/>
              <w:right w:val="single" w:sz="4" w:space="0" w:color="auto"/>
            </w:tcBorders>
            <w:shd w:val="clear" w:color="auto" w:fill="auto"/>
            <w:noWrap/>
            <w:vAlign w:val="center"/>
          </w:tcPr>
          <w:p w:rsidR="00B54A19" w:rsidRPr="00B54A19" w:rsidRDefault="00B54A19" w:rsidP="0021787C">
            <w:pPr>
              <w:jc w:val="center"/>
              <w:rPr>
                <w:rFonts w:asciiTheme="majorHAnsi" w:eastAsia="Times New Roman" w:hAnsiTheme="majorHAnsi"/>
              </w:rPr>
            </w:pPr>
            <w:r w:rsidRPr="00B54A19">
              <w:rPr>
                <w:rFonts w:asciiTheme="majorHAnsi" w:eastAsia="Times New Roman" w:hAnsiTheme="majorHAnsi"/>
              </w:rPr>
              <w:t>3</w:t>
            </w:r>
          </w:p>
        </w:tc>
        <w:tc>
          <w:tcPr>
            <w:tcW w:w="572" w:type="pct"/>
            <w:tcBorders>
              <w:top w:val="nil"/>
              <w:left w:val="nil"/>
              <w:bottom w:val="single" w:sz="4" w:space="0" w:color="auto"/>
              <w:right w:val="single" w:sz="4" w:space="0" w:color="auto"/>
            </w:tcBorders>
            <w:shd w:val="clear" w:color="auto" w:fill="auto"/>
            <w:noWrap/>
            <w:vAlign w:val="center"/>
          </w:tcPr>
          <w:p w:rsidR="00B54A19" w:rsidRPr="00B54A19" w:rsidRDefault="00C84C3A" w:rsidP="0021787C">
            <w:pPr>
              <w:jc w:val="center"/>
              <w:rPr>
                <w:rFonts w:asciiTheme="majorHAnsi" w:eastAsia="Times New Roman" w:hAnsiTheme="majorHAnsi"/>
              </w:rPr>
            </w:pPr>
            <w:r>
              <w:rPr>
                <w:rFonts w:asciiTheme="majorHAnsi" w:eastAsia="Times New Roman" w:hAnsiTheme="majorHAnsi"/>
              </w:rPr>
              <w:t>5</w:t>
            </w:r>
          </w:p>
        </w:tc>
        <w:tc>
          <w:tcPr>
            <w:tcW w:w="572" w:type="pct"/>
            <w:tcBorders>
              <w:top w:val="nil"/>
              <w:left w:val="nil"/>
              <w:bottom w:val="single" w:sz="4" w:space="0" w:color="auto"/>
              <w:right w:val="single" w:sz="4" w:space="0" w:color="auto"/>
            </w:tcBorders>
            <w:shd w:val="clear" w:color="auto" w:fill="auto"/>
            <w:noWrap/>
            <w:vAlign w:val="center"/>
          </w:tcPr>
          <w:p w:rsidR="00B54A19" w:rsidRPr="00B54A19" w:rsidRDefault="00B54A19" w:rsidP="0021787C">
            <w:pPr>
              <w:jc w:val="center"/>
              <w:rPr>
                <w:rFonts w:asciiTheme="majorHAnsi" w:eastAsia="Times New Roman" w:hAnsiTheme="majorHAnsi"/>
              </w:rPr>
            </w:pPr>
            <w:r w:rsidRPr="00B54A19">
              <w:rPr>
                <w:rFonts w:asciiTheme="majorHAnsi" w:eastAsia="Times New Roman" w:hAnsiTheme="majorHAnsi"/>
              </w:rPr>
              <w:t>5</w:t>
            </w:r>
          </w:p>
        </w:tc>
        <w:tc>
          <w:tcPr>
            <w:tcW w:w="572" w:type="pct"/>
            <w:tcBorders>
              <w:top w:val="nil"/>
              <w:left w:val="nil"/>
              <w:bottom w:val="single" w:sz="4" w:space="0" w:color="auto"/>
              <w:right w:val="single" w:sz="4" w:space="0" w:color="auto"/>
            </w:tcBorders>
            <w:shd w:val="clear" w:color="auto" w:fill="auto"/>
            <w:noWrap/>
            <w:vAlign w:val="center"/>
          </w:tcPr>
          <w:p w:rsidR="00B54A19" w:rsidRPr="00B54A19" w:rsidRDefault="00B54A19" w:rsidP="0021787C">
            <w:pPr>
              <w:jc w:val="center"/>
              <w:rPr>
                <w:rFonts w:asciiTheme="majorHAnsi" w:eastAsia="Times New Roman" w:hAnsiTheme="majorHAnsi"/>
              </w:rPr>
            </w:pPr>
            <w:r w:rsidRPr="00B54A19">
              <w:rPr>
                <w:rFonts w:asciiTheme="majorHAnsi" w:eastAsia="Times New Roman" w:hAnsiTheme="majorHAnsi"/>
              </w:rPr>
              <w:t>5</w:t>
            </w:r>
          </w:p>
        </w:tc>
      </w:tr>
    </w:tbl>
    <w:p w:rsidR="00E34E52" w:rsidRDefault="00E34E52" w:rsidP="00494E30">
      <w:pPr>
        <w:spacing w:before="120" w:after="120"/>
        <w:ind w:left="1134" w:right="1134"/>
        <w:jc w:val="center"/>
        <w:rPr>
          <w:rFonts w:asciiTheme="majorHAnsi" w:eastAsia="Times New Roman" w:hAnsiTheme="majorHAnsi"/>
          <w:b/>
          <w:szCs w:val="20"/>
        </w:rPr>
      </w:pPr>
    </w:p>
    <w:p w:rsidR="006004D9" w:rsidRPr="00BE5DFE" w:rsidRDefault="00264D31" w:rsidP="006004D9">
      <w:pPr>
        <w:pStyle w:val="20"/>
      </w:pPr>
      <w:bookmarkStart w:id="29" w:name="_Toc526370697"/>
      <w:bookmarkStart w:id="30" w:name="_Toc529439228"/>
      <w:r>
        <w:t>Ц</w:t>
      </w:r>
      <w:r w:rsidR="006004D9" w:rsidRPr="00BE5DFE">
        <w:t>елев</w:t>
      </w:r>
      <w:r>
        <w:t>ая</w:t>
      </w:r>
      <w:r w:rsidR="006004D9" w:rsidRPr="00BE5DFE">
        <w:t xml:space="preserve"> модел</w:t>
      </w:r>
      <w:r>
        <w:t>ь</w:t>
      </w:r>
      <w:r w:rsidR="006004D9" w:rsidRPr="00BE5DFE">
        <w:t xml:space="preserve"> развития и целево</w:t>
      </w:r>
      <w:r>
        <w:t>й</w:t>
      </w:r>
      <w:r w:rsidR="006004D9" w:rsidRPr="00BE5DFE">
        <w:t xml:space="preserve"> сценари</w:t>
      </w:r>
      <w:r>
        <w:t>й</w:t>
      </w:r>
      <w:r w:rsidR="006004D9" w:rsidRPr="00BE5DFE">
        <w:t xml:space="preserve"> развития</w:t>
      </w:r>
      <w:bookmarkEnd w:id="29"/>
      <w:bookmarkEnd w:id="30"/>
    </w:p>
    <w:p w:rsidR="006004D9" w:rsidRDefault="006004D9" w:rsidP="006004D9">
      <w:pPr>
        <w:shd w:val="clear" w:color="auto" w:fill="FFFFFF"/>
        <w:spacing w:line="300" w:lineRule="auto"/>
        <w:ind w:firstLine="851"/>
        <w:jc w:val="both"/>
        <w:textAlignment w:val="baseline"/>
        <w:rPr>
          <w:rFonts w:asciiTheme="majorHAnsi" w:eastAsia="Times New Roman" w:hAnsiTheme="majorHAnsi" w:cs="Times New Roman"/>
          <w:color w:val="2D2D2D"/>
          <w:spacing w:val="2"/>
          <w:szCs w:val="26"/>
        </w:rPr>
      </w:pPr>
    </w:p>
    <w:p w:rsidR="00A26826" w:rsidRPr="00ED5496" w:rsidRDefault="00A26826" w:rsidP="009A5335">
      <w:pPr>
        <w:autoSpaceDE w:val="0"/>
        <w:autoSpaceDN w:val="0"/>
        <w:adjustRightInd w:val="0"/>
        <w:spacing w:line="259" w:lineRule="auto"/>
        <w:ind w:firstLine="709"/>
        <w:jc w:val="both"/>
        <w:rPr>
          <w:rFonts w:asciiTheme="majorHAnsi" w:hAnsiTheme="majorHAnsi"/>
          <w:color w:val="auto"/>
        </w:rPr>
      </w:pPr>
      <w:r w:rsidRPr="00ED5496">
        <w:rPr>
          <w:rFonts w:asciiTheme="majorHAnsi" w:hAnsiTheme="majorHAnsi"/>
          <w:color w:val="auto"/>
        </w:rPr>
        <w:t>Целевой сценарий предполагает формирование такой системы управления на муниципальном уровне, которая будет способствовать инвестированию в высокотехнологичные проекты, а также в проекты, позволяющие предприятиям включаться в цепочки создания стоимости на технологических этапах. Для развития человеческого капитала и стимулирования предпринимательства осуществляется поддержка инициатив, направленных на формирование компетенций цифровой экономики. Реализация всего комплекса мер потребует повышения эффективности органов муниципального управления через оптимизацию процессов, внедрение новых механизмов целеполагания и оценки степени достижения поставленных целей.</w:t>
      </w:r>
    </w:p>
    <w:p w:rsidR="00BC5BA9" w:rsidRPr="00C14CAB" w:rsidRDefault="00BC5BA9" w:rsidP="009A5335">
      <w:pPr>
        <w:shd w:val="clear" w:color="auto" w:fill="FFFFFF"/>
        <w:spacing w:line="276" w:lineRule="auto"/>
        <w:ind w:firstLine="851"/>
        <w:jc w:val="both"/>
        <w:textAlignment w:val="baseline"/>
        <w:rPr>
          <w:rFonts w:asciiTheme="majorHAnsi" w:hAnsiTheme="majorHAnsi"/>
          <w:color w:val="auto"/>
        </w:rPr>
      </w:pPr>
      <w:r w:rsidRPr="00C14CAB">
        <w:rPr>
          <w:rFonts w:asciiTheme="majorHAnsi" w:hAnsiTheme="majorHAnsi"/>
          <w:color w:val="auto"/>
        </w:rPr>
        <w:t>Наиболее перспективным направлением развития Унечского района является развитие обрабатывающей промышленности, в том числе за счет реализации крупного инвестиционного проекта ООО «</w:t>
      </w:r>
      <w:proofErr w:type="spellStart"/>
      <w:r w:rsidRPr="00C14CAB">
        <w:rPr>
          <w:rFonts w:asciiTheme="majorHAnsi" w:hAnsiTheme="majorHAnsi"/>
          <w:color w:val="auto"/>
        </w:rPr>
        <w:t>Унечский</w:t>
      </w:r>
      <w:proofErr w:type="spellEnd"/>
      <w:r w:rsidRPr="00C14CAB">
        <w:rPr>
          <w:rFonts w:asciiTheme="majorHAnsi" w:hAnsiTheme="majorHAnsi"/>
          <w:color w:val="auto"/>
        </w:rPr>
        <w:t xml:space="preserve"> завод тугоплавких металлов» и смежных с ним производств и сферы услуг.</w:t>
      </w:r>
    </w:p>
    <w:p w:rsidR="00BC5BA9" w:rsidRPr="00CE149C" w:rsidRDefault="00BC5BA9" w:rsidP="00BC5BA9">
      <w:pPr>
        <w:pStyle w:val="afb"/>
        <w:keepNext/>
        <w:rPr>
          <w:b w:val="0"/>
          <w:bCs/>
          <w:i/>
          <w:iCs/>
          <w:lang w:val="ru-RU"/>
        </w:rPr>
      </w:pPr>
      <w:proofErr w:type="spellStart"/>
      <w:r w:rsidRPr="00565073">
        <w:rPr>
          <w:szCs w:val="22"/>
          <w:lang w:val="ru-RU"/>
        </w:rPr>
        <w:t>Унечский</w:t>
      </w:r>
      <w:proofErr w:type="spellEnd"/>
      <w:r w:rsidRPr="00565073">
        <w:rPr>
          <w:szCs w:val="22"/>
          <w:lang w:val="ru-RU"/>
        </w:rPr>
        <w:t xml:space="preserve"> центр развития</w:t>
      </w:r>
      <w:r w:rsidRPr="00CE149C">
        <w:rPr>
          <w:lang w:val="ru-RU"/>
        </w:rPr>
        <w:t xml:space="preserve"> для целей стратегического планирования</w:t>
      </w:r>
    </w:p>
    <w:tbl>
      <w:tblPr>
        <w:tblStyle w:val="afd"/>
        <w:tblW w:w="9768" w:type="dxa"/>
        <w:tblLayout w:type="fixed"/>
        <w:tblLook w:val="04A0"/>
      </w:tblPr>
      <w:tblGrid>
        <w:gridCol w:w="1669"/>
        <w:gridCol w:w="2694"/>
        <w:gridCol w:w="1416"/>
        <w:gridCol w:w="1985"/>
        <w:gridCol w:w="2004"/>
      </w:tblGrid>
      <w:tr w:rsidR="00BC5BA9" w:rsidRPr="00BC3F37" w:rsidTr="00C14CAB">
        <w:trPr>
          <w:trHeight w:val="955"/>
          <w:tblHeader/>
        </w:trPr>
        <w:tc>
          <w:tcPr>
            <w:tcW w:w="854" w:type="pct"/>
            <w:vAlign w:val="center"/>
          </w:tcPr>
          <w:p w:rsidR="00BC5BA9" w:rsidRDefault="00BC5BA9" w:rsidP="00683C60">
            <w:pPr>
              <w:pStyle w:val="ConsPlusNormal"/>
              <w:ind w:firstLine="142"/>
              <w:jc w:val="center"/>
              <w:rPr>
                <w:rFonts w:ascii="Times New Roman" w:hAnsi="Times New Roman"/>
                <w:szCs w:val="22"/>
              </w:rPr>
            </w:pPr>
            <w:r>
              <w:rPr>
                <w:rFonts w:ascii="Times New Roman" w:hAnsi="Times New Roman"/>
                <w:szCs w:val="22"/>
              </w:rPr>
              <w:t>Существующие отрасли специализации</w:t>
            </w:r>
          </w:p>
        </w:tc>
        <w:tc>
          <w:tcPr>
            <w:tcW w:w="1379" w:type="pct"/>
            <w:vAlign w:val="center"/>
          </w:tcPr>
          <w:p w:rsidR="00BC5BA9" w:rsidRDefault="00BC5BA9" w:rsidP="00683C60">
            <w:pPr>
              <w:pStyle w:val="ConsPlusNormal"/>
              <w:ind w:firstLine="142"/>
              <w:jc w:val="center"/>
              <w:rPr>
                <w:rFonts w:ascii="Times New Roman" w:hAnsi="Times New Roman"/>
                <w:szCs w:val="22"/>
              </w:rPr>
            </w:pPr>
            <w:r>
              <w:rPr>
                <w:rFonts w:ascii="Times New Roman" w:hAnsi="Times New Roman"/>
                <w:szCs w:val="22"/>
              </w:rPr>
              <w:t>Комплексное промышленное развитие на перспективу</w:t>
            </w:r>
          </w:p>
        </w:tc>
        <w:tc>
          <w:tcPr>
            <w:tcW w:w="725" w:type="pct"/>
            <w:vAlign w:val="center"/>
          </w:tcPr>
          <w:p w:rsidR="00BC5BA9" w:rsidRDefault="00BC5BA9" w:rsidP="00683C60">
            <w:pPr>
              <w:pStyle w:val="ConsPlusNormal"/>
              <w:ind w:firstLine="142"/>
              <w:jc w:val="center"/>
              <w:rPr>
                <w:rFonts w:ascii="Times New Roman" w:hAnsi="Times New Roman"/>
                <w:szCs w:val="22"/>
              </w:rPr>
            </w:pPr>
            <w:r>
              <w:rPr>
                <w:rFonts w:ascii="Times New Roman" w:hAnsi="Times New Roman"/>
                <w:szCs w:val="22"/>
              </w:rPr>
              <w:t>Агропромышленное развитие</w:t>
            </w:r>
          </w:p>
        </w:tc>
        <w:tc>
          <w:tcPr>
            <w:tcW w:w="1016" w:type="pct"/>
            <w:vAlign w:val="center"/>
          </w:tcPr>
          <w:p w:rsidR="00BC5BA9" w:rsidRDefault="00BC5BA9" w:rsidP="00683C60">
            <w:pPr>
              <w:pStyle w:val="ConsPlusNormal"/>
              <w:ind w:firstLine="142"/>
              <w:jc w:val="center"/>
              <w:rPr>
                <w:rFonts w:ascii="Times New Roman" w:hAnsi="Times New Roman"/>
                <w:szCs w:val="22"/>
              </w:rPr>
            </w:pPr>
            <w:r>
              <w:rPr>
                <w:rFonts w:ascii="Times New Roman" w:hAnsi="Times New Roman"/>
                <w:szCs w:val="22"/>
              </w:rPr>
              <w:t>Развитие рекреационно-туристической деятельности</w:t>
            </w:r>
          </w:p>
        </w:tc>
        <w:tc>
          <w:tcPr>
            <w:tcW w:w="1026" w:type="pct"/>
            <w:vAlign w:val="center"/>
          </w:tcPr>
          <w:p w:rsidR="00BC5BA9" w:rsidRDefault="00BC5BA9" w:rsidP="00683C60">
            <w:pPr>
              <w:pStyle w:val="ConsPlusNormal"/>
              <w:ind w:firstLine="142"/>
              <w:jc w:val="center"/>
              <w:rPr>
                <w:rFonts w:ascii="Times New Roman" w:hAnsi="Times New Roman"/>
                <w:szCs w:val="22"/>
              </w:rPr>
            </w:pPr>
            <w:r>
              <w:rPr>
                <w:rFonts w:ascii="Times New Roman" w:hAnsi="Times New Roman"/>
                <w:szCs w:val="22"/>
              </w:rPr>
              <w:t>Развитие транспортно-инженерной инфраструктуры</w:t>
            </w:r>
          </w:p>
        </w:tc>
      </w:tr>
      <w:tr w:rsidR="00BC5BA9" w:rsidRPr="00BC3F37" w:rsidTr="00C14CAB">
        <w:tc>
          <w:tcPr>
            <w:tcW w:w="854" w:type="pct"/>
          </w:tcPr>
          <w:p w:rsidR="00BC5BA9" w:rsidRDefault="00C14CAB" w:rsidP="00C14CAB">
            <w:pPr>
              <w:pStyle w:val="ConsPlusNormal"/>
              <w:numPr>
                <w:ilvl w:val="0"/>
                <w:numId w:val="40"/>
              </w:numPr>
              <w:tabs>
                <w:tab w:val="left" w:pos="284"/>
              </w:tabs>
              <w:ind w:left="57" w:hanging="57"/>
              <w:jc w:val="both"/>
              <w:rPr>
                <w:rFonts w:ascii="Times New Roman" w:hAnsi="Times New Roman"/>
                <w:szCs w:val="22"/>
              </w:rPr>
            </w:pPr>
            <w:r>
              <w:rPr>
                <w:rFonts w:ascii="Times New Roman" w:hAnsi="Times New Roman"/>
                <w:szCs w:val="22"/>
              </w:rPr>
              <w:t>Металлургия</w:t>
            </w:r>
          </w:p>
          <w:p w:rsidR="00BC5BA9" w:rsidRDefault="00B54A19" w:rsidP="00C14CAB">
            <w:pPr>
              <w:pStyle w:val="ConsPlusNormal"/>
              <w:numPr>
                <w:ilvl w:val="0"/>
                <w:numId w:val="40"/>
              </w:numPr>
              <w:tabs>
                <w:tab w:val="left" w:pos="284"/>
              </w:tabs>
              <w:ind w:left="57" w:hanging="57"/>
              <w:jc w:val="both"/>
              <w:rPr>
                <w:rFonts w:ascii="Times New Roman" w:hAnsi="Times New Roman"/>
                <w:szCs w:val="22"/>
              </w:rPr>
            </w:pPr>
            <w:r>
              <w:rPr>
                <w:rFonts w:ascii="Times New Roman" w:hAnsi="Times New Roman"/>
                <w:szCs w:val="22"/>
              </w:rPr>
              <w:t>Металлообработка</w:t>
            </w:r>
          </w:p>
          <w:p w:rsidR="00BC5BA9" w:rsidRDefault="00BC5BA9" w:rsidP="00C14CAB">
            <w:pPr>
              <w:pStyle w:val="ConsPlusNormal"/>
              <w:numPr>
                <w:ilvl w:val="0"/>
                <w:numId w:val="40"/>
              </w:numPr>
              <w:tabs>
                <w:tab w:val="left" w:pos="284"/>
              </w:tabs>
              <w:ind w:left="57" w:hanging="57"/>
              <w:jc w:val="both"/>
              <w:rPr>
                <w:rFonts w:ascii="Times New Roman" w:hAnsi="Times New Roman"/>
                <w:szCs w:val="22"/>
              </w:rPr>
            </w:pPr>
            <w:r>
              <w:rPr>
                <w:rFonts w:ascii="Times New Roman" w:hAnsi="Times New Roman"/>
                <w:szCs w:val="22"/>
              </w:rPr>
              <w:t>Транспорт</w:t>
            </w:r>
          </w:p>
        </w:tc>
        <w:tc>
          <w:tcPr>
            <w:tcW w:w="1379" w:type="pct"/>
          </w:tcPr>
          <w:p w:rsidR="00BC5BA9" w:rsidRPr="00E2428D" w:rsidRDefault="00BC5BA9" w:rsidP="00683C60">
            <w:pPr>
              <w:pStyle w:val="ConsPlusNormal"/>
              <w:numPr>
                <w:ilvl w:val="0"/>
                <w:numId w:val="41"/>
              </w:numPr>
              <w:ind w:left="32" w:firstLine="142"/>
              <w:jc w:val="both"/>
              <w:rPr>
                <w:rFonts w:ascii="Times New Roman" w:hAnsi="Times New Roman"/>
                <w:szCs w:val="22"/>
              </w:rPr>
            </w:pPr>
            <w:r w:rsidRPr="00E2428D">
              <w:rPr>
                <w:rFonts w:ascii="Times New Roman" w:hAnsi="Times New Roman"/>
                <w:szCs w:val="22"/>
              </w:rPr>
              <w:t>Расширение деятельности ООО «</w:t>
            </w:r>
            <w:proofErr w:type="spellStart"/>
            <w:r w:rsidRPr="00E2428D">
              <w:rPr>
                <w:rFonts w:ascii="Times New Roman" w:hAnsi="Times New Roman"/>
                <w:szCs w:val="22"/>
              </w:rPr>
              <w:t>Унечский</w:t>
            </w:r>
            <w:proofErr w:type="spellEnd"/>
            <w:r w:rsidRPr="00E2428D">
              <w:rPr>
                <w:rFonts w:ascii="Times New Roman" w:hAnsi="Times New Roman"/>
                <w:szCs w:val="22"/>
              </w:rPr>
              <w:t xml:space="preserve"> завод тугоплавких металлов</w:t>
            </w:r>
            <w:r>
              <w:rPr>
                <w:rFonts w:ascii="Times New Roman" w:hAnsi="Times New Roman"/>
                <w:szCs w:val="22"/>
              </w:rPr>
              <w:t>» и сопутствующих производств</w:t>
            </w:r>
          </w:p>
          <w:p w:rsidR="00BC5BA9" w:rsidRDefault="00BC5BA9" w:rsidP="00B54A19">
            <w:pPr>
              <w:pStyle w:val="ConsPlusNormal"/>
              <w:numPr>
                <w:ilvl w:val="0"/>
                <w:numId w:val="41"/>
              </w:numPr>
              <w:ind w:left="32" w:firstLine="142"/>
              <w:rPr>
                <w:rFonts w:ascii="Times New Roman" w:hAnsi="Times New Roman"/>
                <w:szCs w:val="22"/>
              </w:rPr>
            </w:pPr>
            <w:r>
              <w:rPr>
                <w:rFonts w:ascii="Times New Roman" w:hAnsi="Times New Roman"/>
                <w:szCs w:val="22"/>
              </w:rPr>
              <w:t>Развитие транспортно-обслуживающих организаций</w:t>
            </w:r>
          </w:p>
          <w:p w:rsidR="00BC5BA9" w:rsidRDefault="00B54A19" w:rsidP="00B54A19">
            <w:pPr>
              <w:pStyle w:val="ConsPlusNormal"/>
              <w:numPr>
                <w:ilvl w:val="0"/>
                <w:numId w:val="41"/>
              </w:numPr>
              <w:ind w:left="32" w:firstLine="142"/>
              <w:jc w:val="both"/>
              <w:rPr>
                <w:rFonts w:ascii="Times New Roman" w:hAnsi="Times New Roman"/>
                <w:szCs w:val="22"/>
              </w:rPr>
            </w:pPr>
            <w:r w:rsidRPr="00B54A19">
              <w:rPr>
                <w:rFonts w:ascii="Times New Roman" w:hAnsi="Times New Roman"/>
                <w:szCs w:val="22"/>
              </w:rPr>
              <w:t>Расширение деятельности пищевой промышленности</w:t>
            </w:r>
          </w:p>
          <w:p w:rsidR="00BC5BA9" w:rsidRDefault="00BC5BA9" w:rsidP="00683C60">
            <w:pPr>
              <w:pStyle w:val="ConsPlusNormal"/>
              <w:numPr>
                <w:ilvl w:val="0"/>
                <w:numId w:val="41"/>
              </w:numPr>
              <w:ind w:left="32" w:firstLine="142"/>
              <w:jc w:val="both"/>
              <w:rPr>
                <w:rFonts w:ascii="Times New Roman" w:hAnsi="Times New Roman"/>
                <w:szCs w:val="22"/>
              </w:rPr>
            </w:pPr>
            <w:r>
              <w:rPr>
                <w:rFonts w:ascii="Times New Roman" w:hAnsi="Times New Roman"/>
                <w:szCs w:val="22"/>
              </w:rPr>
              <w:lastRenderedPageBreak/>
              <w:t>Использование выгодного расположения Унечи, что создает предпосылки усиления ориентации населенного пункта на деятельность по обслуживанию транспортной системы</w:t>
            </w:r>
          </w:p>
        </w:tc>
        <w:tc>
          <w:tcPr>
            <w:tcW w:w="725" w:type="pct"/>
          </w:tcPr>
          <w:p w:rsidR="00BC5BA9" w:rsidRDefault="00BC5BA9" w:rsidP="00C14CAB">
            <w:pPr>
              <w:pStyle w:val="ConsPlusNormal"/>
              <w:ind w:firstLine="142"/>
              <w:jc w:val="both"/>
              <w:rPr>
                <w:rFonts w:ascii="Times New Roman" w:hAnsi="Times New Roman"/>
                <w:szCs w:val="22"/>
              </w:rPr>
            </w:pPr>
            <w:r>
              <w:rPr>
                <w:rFonts w:ascii="Times New Roman" w:hAnsi="Times New Roman"/>
                <w:szCs w:val="22"/>
              </w:rPr>
              <w:lastRenderedPageBreak/>
              <w:t xml:space="preserve">Развитие сельского хозяйства, в т.ч. </w:t>
            </w:r>
            <w:r w:rsidR="00C14CAB">
              <w:rPr>
                <w:rFonts w:ascii="Times New Roman" w:hAnsi="Times New Roman"/>
                <w:szCs w:val="22"/>
              </w:rPr>
              <w:t>растен</w:t>
            </w:r>
            <w:r w:rsidR="00545389">
              <w:rPr>
                <w:rFonts w:ascii="Times New Roman" w:hAnsi="Times New Roman"/>
                <w:szCs w:val="22"/>
              </w:rPr>
              <w:t>и</w:t>
            </w:r>
            <w:r w:rsidR="00C14CAB">
              <w:rPr>
                <w:rFonts w:ascii="Times New Roman" w:hAnsi="Times New Roman"/>
                <w:szCs w:val="22"/>
              </w:rPr>
              <w:t>еводства</w:t>
            </w:r>
            <w:r>
              <w:rPr>
                <w:rFonts w:ascii="Times New Roman" w:hAnsi="Times New Roman"/>
                <w:szCs w:val="22"/>
              </w:rPr>
              <w:t>.</w:t>
            </w:r>
          </w:p>
        </w:tc>
        <w:tc>
          <w:tcPr>
            <w:tcW w:w="1016" w:type="pct"/>
          </w:tcPr>
          <w:p w:rsidR="00BC5BA9" w:rsidRDefault="00BC5BA9" w:rsidP="00683C60">
            <w:pPr>
              <w:pStyle w:val="ConsPlusNormal"/>
              <w:ind w:firstLine="142"/>
              <w:jc w:val="both"/>
              <w:rPr>
                <w:rFonts w:ascii="Times New Roman" w:hAnsi="Times New Roman"/>
                <w:szCs w:val="22"/>
              </w:rPr>
            </w:pPr>
            <w:r>
              <w:rPr>
                <w:rFonts w:ascii="Times New Roman" w:hAnsi="Times New Roman"/>
                <w:szCs w:val="22"/>
              </w:rPr>
              <w:t xml:space="preserve">Реконструкция и строительство новых объектов гостиничной сети. </w:t>
            </w:r>
          </w:p>
        </w:tc>
        <w:tc>
          <w:tcPr>
            <w:tcW w:w="1026" w:type="pct"/>
          </w:tcPr>
          <w:p w:rsidR="00BC5BA9" w:rsidRDefault="00BC5BA9" w:rsidP="00683C60">
            <w:pPr>
              <w:pStyle w:val="ConsPlusNormal"/>
              <w:ind w:firstLine="142"/>
              <w:jc w:val="both"/>
              <w:rPr>
                <w:rFonts w:ascii="Times New Roman" w:hAnsi="Times New Roman"/>
                <w:szCs w:val="22"/>
              </w:rPr>
            </w:pPr>
            <w:r>
              <w:rPr>
                <w:rFonts w:ascii="Times New Roman" w:hAnsi="Times New Roman"/>
                <w:szCs w:val="22"/>
              </w:rPr>
              <w:t>П</w:t>
            </w:r>
            <w:r w:rsidRPr="00E2428D">
              <w:rPr>
                <w:rFonts w:ascii="Times New Roman" w:hAnsi="Times New Roman"/>
                <w:szCs w:val="22"/>
              </w:rPr>
              <w:t>роведение работ по строительству и ремонту автодорог общего пользования местного назначения</w:t>
            </w:r>
          </w:p>
        </w:tc>
      </w:tr>
    </w:tbl>
    <w:p w:rsidR="007D1D2F" w:rsidRPr="007D1D2F" w:rsidRDefault="007D1D2F" w:rsidP="007D1D2F">
      <w:pPr>
        <w:autoSpaceDE w:val="0"/>
        <w:autoSpaceDN w:val="0"/>
        <w:adjustRightInd w:val="0"/>
        <w:spacing w:line="259" w:lineRule="auto"/>
        <w:ind w:left="221" w:firstLine="709"/>
        <w:jc w:val="both"/>
        <w:rPr>
          <w:rFonts w:asciiTheme="majorHAnsi" w:hAnsiTheme="majorHAnsi"/>
          <w:color w:val="auto"/>
        </w:rPr>
      </w:pPr>
      <w:bookmarkStart w:id="31" w:name="_Toc526370698"/>
    </w:p>
    <w:p w:rsidR="006004D9" w:rsidRPr="00D82CE2" w:rsidRDefault="006004D9" w:rsidP="006004D9">
      <w:pPr>
        <w:pStyle w:val="10"/>
      </w:pPr>
      <w:bookmarkStart w:id="32" w:name="_Toc529439229"/>
      <w:r w:rsidRPr="00D82CE2">
        <w:t>Стратегии развития Унечского района</w:t>
      </w:r>
      <w:bookmarkEnd w:id="31"/>
      <w:bookmarkEnd w:id="32"/>
      <w:r w:rsidRPr="00D82CE2">
        <w:t xml:space="preserve"> </w:t>
      </w:r>
    </w:p>
    <w:p w:rsidR="006004D9" w:rsidRPr="00D82CE2" w:rsidRDefault="00264D31" w:rsidP="006004D9">
      <w:pPr>
        <w:pStyle w:val="20"/>
      </w:pPr>
      <w:bookmarkStart w:id="33" w:name="_Toc526370699"/>
      <w:bookmarkStart w:id="34" w:name="_Toc529439230"/>
      <w:r>
        <w:t>М</w:t>
      </w:r>
      <w:r w:rsidR="006004D9" w:rsidRPr="00D82CE2">
        <w:t>исси</w:t>
      </w:r>
      <w:r>
        <w:t>я</w:t>
      </w:r>
      <w:r w:rsidR="006004D9" w:rsidRPr="00D82CE2">
        <w:t xml:space="preserve"> (стратегического видения), приоритетны</w:t>
      </w:r>
      <w:r>
        <w:t>е</w:t>
      </w:r>
      <w:r w:rsidR="006004D9" w:rsidRPr="00D82CE2">
        <w:t xml:space="preserve"> направлени</w:t>
      </w:r>
      <w:r>
        <w:t>я</w:t>
      </w:r>
      <w:r w:rsidR="006004D9" w:rsidRPr="00D82CE2">
        <w:t>, целей и задач Стратегии</w:t>
      </w:r>
      <w:bookmarkEnd w:id="33"/>
      <w:bookmarkEnd w:id="34"/>
    </w:p>
    <w:p w:rsidR="006004D9" w:rsidRPr="008F3F17" w:rsidRDefault="006004D9" w:rsidP="009A5335">
      <w:pPr>
        <w:shd w:val="clear" w:color="auto" w:fill="FFFFFF"/>
        <w:spacing w:before="120" w:line="276" w:lineRule="auto"/>
        <w:ind w:firstLine="709"/>
        <w:jc w:val="both"/>
        <w:textAlignment w:val="baseline"/>
        <w:rPr>
          <w:rFonts w:asciiTheme="majorHAnsi" w:eastAsia="Times New Roman" w:hAnsiTheme="majorHAnsi" w:cs="Times New Roman"/>
          <w:color w:val="2D2D2D"/>
          <w:spacing w:val="2"/>
          <w:szCs w:val="26"/>
        </w:rPr>
      </w:pPr>
      <w:r w:rsidRPr="008F3F17">
        <w:rPr>
          <w:rFonts w:asciiTheme="majorHAnsi" w:eastAsia="Times New Roman" w:hAnsiTheme="majorHAnsi" w:cs="Times New Roman"/>
          <w:color w:val="2D2D2D"/>
          <w:spacing w:val="2"/>
          <w:szCs w:val="26"/>
        </w:rPr>
        <w:t xml:space="preserve">Муниципальное образование </w:t>
      </w:r>
      <w:r w:rsidR="001877EE" w:rsidRPr="001877EE">
        <w:rPr>
          <w:rFonts w:asciiTheme="majorHAnsi" w:eastAsia="Times New Roman" w:hAnsiTheme="majorHAnsi" w:cs="Times New Roman"/>
          <w:color w:val="2D2D2D"/>
          <w:spacing w:val="2"/>
          <w:szCs w:val="26"/>
        </w:rPr>
        <w:t>«</w:t>
      </w:r>
      <w:proofErr w:type="spellStart"/>
      <w:r w:rsidR="001877EE" w:rsidRPr="001877EE">
        <w:rPr>
          <w:rFonts w:asciiTheme="majorHAnsi" w:eastAsia="Times New Roman" w:hAnsiTheme="majorHAnsi" w:cs="Times New Roman"/>
          <w:color w:val="2D2D2D"/>
          <w:spacing w:val="2"/>
          <w:szCs w:val="26"/>
        </w:rPr>
        <w:t>Унечский</w:t>
      </w:r>
      <w:proofErr w:type="spellEnd"/>
      <w:r w:rsidR="001877EE" w:rsidRPr="001877EE">
        <w:rPr>
          <w:rFonts w:asciiTheme="majorHAnsi" w:eastAsia="Times New Roman" w:hAnsiTheme="majorHAnsi" w:cs="Times New Roman"/>
          <w:color w:val="2D2D2D"/>
          <w:spacing w:val="2"/>
          <w:szCs w:val="26"/>
        </w:rPr>
        <w:t xml:space="preserve"> муниципальный район» </w:t>
      </w:r>
      <w:r w:rsidRPr="008F3F17">
        <w:rPr>
          <w:rFonts w:asciiTheme="majorHAnsi" w:eastAsia="Times New Roman" w:hAnsiTheme="majorHAnsi" w:cs="Times New Roman"/>
          <w:color w:val="2D2D2D"/>
          <w:spacing w:val="2"/>
          <w:szCs w:val="26"/>
        </w:rPr>
        <w:t xml:space="preserve">относится к числу развивающихся </w:t>
      </w:r>
      <w:r w:rsidR="00CC5E25">
        <w:rPr>
          <w:rFonts w:asciiTheme="majorHAnsi" w:eastAsia="Times New Roman" w:hAnsiTheme="majorHAnsi" w:cs="Times New Roman"/>
          <w:color w:val="2D2D2D"/>
          <w:spacing w:val="2"/>
          <w:szCs w:val="26"/>
        </w:rPr>
        <w:t>муниципальных образований</w:t>
      </w:r>
      <w:r w:rsidRPr="008F3F17">
        <w:rPr>
          <w:rFonts w:asciiTheme="majorHAnsi" w:eastAsia="Times New Roman" w:hAnsiTheme="majorHAnsi" w:cs="Times New Roman"/>
          <w:color w:val="2D2D2D"/>
          <w:spacing w:val="2"/>
          <w:szCs w:val="26"/>
        </w:rPr>
        <w:t xml:space="preserve"> Брянской области.</w:t>
      </w:r>
    </w:p>
    <w:p w:rsidR="006004D9" w:rsidRPr="008F3F17" w:rsidRDefault="006004D9" w:rsidP="009A5335">
      <w:pPr>
        <w:shd w:val="clear" w:color="auto" w:fill="FFFFFF"/>
        <w:spacing w:line="276" w:lineRule="auto"/>
        <w:ind w:firstLine="709"/>
        <w:jc w:val="both"/>
        <w:textAlignment w:val="baseline"/>
        <w:rPr>
          <w:rFonts w:asciiTheme="majorHAnsi" w:eastAsia="Times New Roman" w:hAnsiTheme="majorHAnsi" w:cs="Times New Roman"/>
          <w:color w:val="2D2D2D"/>
          <w:spacing w:val="2"/>
          <w:szCs w:val="26"/>
        </w:rPr>
      </w:pPr>
      <w:r w:rsidRPr="008F3F17">
        <w:rPr>
          <w:rFonts w:asciiTheme="majorHAnsi" w:eastAsia="Times New Roman" w:hAnsiTheme="majorHAnsi" w:cs="Times New Roman"/>
          <w:color w:val="2D2D2D"/>
          <w:spacing w:val="2"/>
          <w:szCs w:val="26"/>
        </w:rPr>
        <w:t xml:space="preserve">В последние годы </w:t>
      </w:r>
      <w:r w:rsidR="00AD4019">
        <w:rPr>
          <w:rFonts w:asciiTheme="majorHAnsi" w:eastAsia="Times New Roman" w:hAnsiTheme="majorHAnsi" w:cs="Times New Roman"/>
          <w:color w:val="2D2D2D"/>
          <w:spacing w:val="2"/>
          <w:szCs w:val="26"/>
        </w:rPr>
        <w:t>район</w:t>
      </w:r>
      <w:r w:rsidRPr="008F3F17">
        <w:rPr>
          <w:rFonts w:asciiTheme="majorHAnsi" w:eastAsia="Times New Roman" w:hAnsiTheme="majorHAnsi" w:cs="Times New Roman"/>
          <w:color w:val="2D2D2D"/>
          <w:spacing w:val="2"/>
          <w:szCs w:val="26"/>
        </w:rPr>
        <w:t xml:space="preserve"> продемонстрировал результаты устойчивого социально-экономического развития, успехи в привлечении и использовании инвестиций в отдельных сферах экономической деятельности как ключевого фактора социально-экономического развития муниципального образования.</w:t>
      </w:r>
    </w:p>
    <w:p w:rsidR="006004D9" w:rsidRPr="008F3F17" w:rsidRDefault="006004D9" w:rsidP="009A5335">
      <w:pPr>
        <w:shd w:val="clear" w:color="auto" w:fill="FFFFFF"/>
        <w:spacing w:line="276" w:lineRule="auto"/>
        <w:ind w:firstLine="709"/>
        <w:jc w:val="both"/>
        <w:textAlignment w:val="baseline"/>
        <w:rPr>
          <w:rFonts w:asciiTheme="majorHAnsi" w:eastAsia="Times New Roman" w:hAnsiTheme="majorHAnsi" w:cs="Times New Roman"/>
          <w:color w:val="2D2D2D"/>
          <w:spacing w:val="2"/>
          <w:szCs w:val="26"/>
        </w:rPr>
      </w:pPr>
      <w:r w:rsidRPr="008F3F17">
        <w:rPr>
          <w:rFonts w:asciiTheme="majorHAnsi" w:eastAsia="Times New Roman" w:hAnsiTheme="majorHAnsi" w:cs="Times New Roman"/>
          <w:color w:val="2D2D2D"/>
          <w:spacing w:val="2"/>
          <w:szCs w:val="26"/>
        </w:rPr>
        <w:t xml:space="preserve">Опираясь, на созданный в предшествующие годы социально-экономический потенциал, территориальные выгоды муниципального образования, сформированные в </w:t>
      </w:r>
      <w:r w:rsidR="00AD4019">
        <w:rPr>
          <w:rFonts w:asciiTheme="majorHAnsi" w:eastAsia="Times New Roman" w:hAnsiTheme="majorHAnsi" w:cs="Times New Roman"/>
          <w:color w:val="2D2D2D"/>
          <w:spacing w:val="2"/>
          <w:szCs w:val="26"/>
        </w:rPr>
        <w:t>муниципальном образовании</w:t>
      </w:r>
      <w:r w:rsidRPr="008F3F17">
        <w:rPr>
          <w:rFonts w:asciiTheme="majorHAnsi" w:eastAsia="Times New Roman" w:hAnsiTheme="majorHAnsi" w:cs="Times New Roman"/>
          <w:color w:val="2D2D2D"/>
          <w:spacing w:val="2"/>
          <w:szCs w:val="26"/>
        </w:rPr>
        <w:t xml:space="preserve"> профессиональные кадровые ресурсы, проводя</w:t>
      </w:r>
      <w:r w:rsidR="00AD4019">
        <w:rPr>
          <w:rFonts w:asciiTheme="majorHAnsi" w:eastAsia="Times New Roman" w:hAnsiTheme="majorHAnsi" w:cs="Times New Roman"/>
          <w:color w:val="2D2D2D"/>
          <w:spacing w:val="2"/>
          <w:szCs w:val="26"/>
        </w:rPr>
        <w:t>т</w:t>
      </w:r>
      <w:r w:rsidRPr="008F3F17">
        <w:rPr>
          <w:rFonts w:asciiTheme="majorHAnsi" w:eastAsia="Times New Roman" w:hAnsiTheme="majorHAnsi" w:cs="Times New Roman"/>
          <w:color w:val="2D2D2D"/>
          <w:spacing w:val="2"/>
          <w:szCs w:val="26"/>
        </w:rPr>
        <w:t xml:space="preserve"> открытую и понятную социальную политику.</w:t>
      </w:r>
    </w:p>
    <w:p w:rsidR="006004D9" w:rsidRPr="008F3F17" w:rsidRDefault="00AD4019" w:rsidP="009A5335">
      <w:pPr>
        <w:shd w:val="clear" w:color="auto" w:fill="FFFFFF"/>
        <w:spacing w:line="276" w:lineRule="auto"/>
        <w:ind w:firstLine="709"/>
        <w:jc w:val="both"/>
        <w:textAlignment w:val="baseline"/>
        <w:rPr>
          <w:rFonts w:asciiTheme="majorHAnsi" w:eastAsia="Times New Roman" w:hAnsiTheme="majorHAnsi" w:cs="Times New Roman"/>
          <w:color w:val="2D2D2D"/>
          <w:spacing w:val="2"/>
          <w:szCs w:val="26"/>
        </w:rPr>
      </w:pPr>
      <w:proofErr w:type="spellStart"/>
      <w:r>
        <w:rPr>
          <w:rFonts w:asciiTheme="majorHAnsi" w:eastAsia="Times New Roman" w:hAnsiTheme="majorHAnsi" w:cs="Times New Roman"/>
          <w:color w:val="2D2D2D"/>
          <w:spacing w:val="2"/>
          <w:szCs w:val="26"/>
        </w:rPr>
        <w:t>Унечский</w:t>
      </w:r>
      <w:proofErr w:type="spellEnd"/>
      <w:r>
        <w:rPr>
          <w:rFonts w:asciiTheme="majorHAnsi" w:eastAsia="Times New Roman" w:hAnsiTheme="majorHAnsi" w:cs="Times New Roman"/>
          <w:color w:val="2D2D2D"/>
          <w:spacing w:val="2"/>
          <w:szCs w:val="26"/>
        </w:rPr>
        <w:t xml:space="preserve"> район</w:t>
      </w:r>
      <w:r w:rsidR="006004D9" w:rsidRPr="008F3F17">
        <w:rPr>
          <w:rFonts w:asciiTheme="majorHAnsi" w:eastAsia="Times New Roman" w:hAnsiTheme="majorHAnsi" w:cs="Times New Roman"/>
          <w:color w:val="2D2D2D"/>
          <w:spacing w:val="2"/>
          <w:szCs w:val="26"/>
        </w:rPr>
        <w:t xml:space="preserve"> зарекомендовал себя как </w:t>
      </w:r>
      <w:r>
        <w:rPr>
          <w:rFonts w:asciiTheme="majorHAnsi" w:eastAsia="Times New Roman" w:hAnsiTheme="majorHAnsi" w:cs="Times New Roman"/>
          <w:color w:val="2D2D2D"/>
          <w:spacing w:val="2"/>
          <w:szCs w:val="26"/>
        </w:rPr>
        <w:t>стабильную</w:t>
      </w:r>
      <w:r w:rsidR="006004D9" w:rsidRPr="008F3F17">
        <w:rPr>
          <w:rFonts w:asciiTheme="majorHAnsi" w:eastAsia="Times New Roman" w:hAnsiTheme="majorHAnsi" w:cs="Times New Roman"/>
          <w:color w:val="2D2D2D"/>
          <w:spacing w:val="2"/>
          <w:szCs w:val="26"/>
        </w:rPr>
        <w:t xml:space="preserve"> социально-экономическую систему способную выстраивать конструктивные деловые отношения с населением, бизнесом, общественностью, органами государственной власти всех уровней в интересах развития </w:t>
      </w:r>
      <w:r>
        <w:rPr>
          <w:rFonts w:asciiTheme="majorHAnsi" w:eastAsia="Times New Roman" w:hAnsiTheme="majorHAnsi" w:cs="Times New Roman"/>
          <w:color w:val="2D2D2D"/>
          <w:spacing w:val="2"/>
          <w:szCs w:val="26"/>
        </w:rPr>
        <w:t>района</w:t>
      </w:r>
      <w:r w:rsidR="006004D9" w:rsidRPr="008F3F17">
        <w:rPr>
          <w:rFonts w:asciiTheme="majorHAnsi" w:eastAsia="Times New Roman" w:hAnsiTheme="majorHAnsi" w:cs="Times New Roman"/>
          <w:color w:val="2D2D2D"/>
          <w:spacing w:val="2"/>
          <w:szCs w:val="26"/>
        </w:rPr>
        <w:t xml:space="preserve"> и повышения качества жизни </w:t>
      </w:r>
      <w:r>
        <w:rPr>
          <w:rFonts w:asciiTheme="majorHAnsi" w:eastAsia="Times New Roman" w:hAnsiTheme="majorHAnsi" w:cs="Times New Roman"/>
          <w:color w:val="2D2D2D"/>
          <w:spacing w:val="2"/>
          <w:szCs w:val="26"/>
        </w:rPr>
        <w:t>населения</w:t>
      </w:r>
      <w:r w:rsidR="006004D9" w:rsidRPr="008F3F17">
        <w:rPr>
          <w:rFonts w:asciiTheme="majorHAnsi" w:eastAsia="Times New Roman" w:hAnsiTheme="majorHAnsi" w:cs="Times New Roman"/>
          <w:color w:val="2D2D2D"/>
          <w:spacing w:val="2"/>
          <w:szCs w:val="26"/>
        </w:rPr>
        <w:t>.</w:t>
      </w:r>
    </w:p>
    <w:p w:rsidR="006004D9" w:rsidRDefault="006004D9" w:rsidP="009A5335">
      <w:pPr>
        <w:spacing w:line="276" w:lineRule="auto"/>
        <w:ind w:firstLine="709"/>
        <w:jc w:val="both"/>
        <w:rPr>
          <w:rFonts w:asciiTheme="majorHAnsi" w:hAnsiTheme="majorHAnsi"/>
          <w:szCs w:val="26"/>
        </w:rPr>
      </w:pPr>
      <w:r w:rsidRPr="008F3F17">
        <w:rPr>
          <w:rFonts w:asciiTheme="majorHAnsi" w:eastAsia="Times New Roman" w:hAnsiTheme="majorHAnsi" w:cs="Times New Roman"/>
          <w:color w:val="2D2D2D"/>
          <w:spacing w:val="2"/>
          <w:szCs w:val="26"/>
        </w:rPr>
        <w:t xml:space="preserve">Профессионально организованная система муниципального управления, приток государственных, частных и муниципальных инвестиций способствовал </w:t>
      </w:r>
      <w:r w:rsidR="001877EE">
        <w:rPr>
          <w:rFonts w:asciiTheme="majorHAnsi" w:eastAsia="Times New Roman" w:hAnsiTheme="majorHAnsi" w:cs="Times New Roman"/>
          <w:color w:val="2D2D2D"/>
          <w:spacing w:val="2"/>
          <w:szCs w:val="26"/>
        </w:rPr>
        <w:t>стабильному</w:t>
      </w:r>
      <w:r w:rsidRPr="008F3F17">
        <w:rPr>
          <w:rFonts w:asciiTheme="majorHAnsi" w:eastAsia="Times New Roman" w:hAnsiTheme="majorHAnsi" w:cs="Times New Roman"/>
          <w:color w:val="2D2D2D"/>
          <w:spacing w:val="2"/>
          <w:szCs w:val="26"/>
        </w:rPr>
        <w:t xml:space="preserve"> социально-экономическ</w:t>
      </w:r>
      <w:r w:rsidR="001877EE">
        <w:rPr>
          <w:rFonts w:asciiTheme="majorHAnsi" w:eastAsia="Times New Roman" w:hAnsiTheme="majorHAnsi" w:cs="Times New Roman"/>
          <w:color w:val="2D2D2D"/>
          <w:spacing w:val="2"/>
          <w:szCs w:val="26"/>
        </w:rPr>
        <w:t>ому</w:t>
      </w:r>
      <w:r w:rsidRPr="008F3F17">
        <w:rPr>
          <w:rFonts w:asciiTheme="majorHAnsi" w:eastAsia="Times New Roman" w:hAnsiTheme="majorHAnsi" w:cs="Times New Roman"/>
          <w:color w:val="2D2D2D"/>
          <w:spacing w:val="2"/>
          <w:szCs w:val="26"/>
        </w:rPr>
        <w:t xml:space="preserve"> развити</w:t>
      </w:r>
      <w:r w:rsidR="001877EE">
        <w:rPr>
          <w:rFonts w:asciiTheme="majorHAnsi" w:eastAsia="Times New Roman" w:hAnsiTheme="majorHAnsi" w:cs="Times New Roman"/>
          <w:color w:val="2D2D2D"/>
          <w:spacing w:val="2"/>
          <w:szCs w:val="26"/>
        </w:rPr>
        <w:t>ю</w:t>
      </w:r>
      <w:r w:rsidRPr="008F3F17">
        <w:rPr>
          <w:rFonts w:asciiTheme="majorHAnsi" w:eastAsia="Times New Roman" w:hAnsiTheme="majorHAnsi" w:cs="Times New Roman"/>
          <w:color w:val="2D2D2D"/>
          <w:spacing w:val="2"/>
          <w:szCs w:val="26"/>
        </w:rPr>
        <w:t xml:space="preserve"> </w:t>
      </w:r>
      <w:r w:rsidR="001877EE">
        <w:rPr>
          <w:rFonts w:asciiTheme="majorHAnsi" w:eastAsia="Times New Roman" w:hAnsiTheme="majorHAnsi" w:cs="Times New Roman"/>
          <w:color w:val="2D2D2D"/>
          <w:spacing w:val="2"/>
          <w:szCs w:val="26"/>
        </w:rPr>
        <w:t>Унечского района</w:t>
      </w:r>
      <w:r w:rsidRPr="008F3F17">
        <w:rPr>
          <w:rFonts w:asciiTheme="majorHAnsi" w:eastAsia="Times New Roman" w:hAnsiTheme="majorHAnsi" w:cs="Times New Roman"/>
          <w:color w:val="2D2D2D"/>
          <w:spacing w:val="2"/>
          <w:szCs w:val="26"/>
        </w:rPr>
        <w:t xml:space="preserve">, выверенной бюджетной стратегии, качественному расширению </w:t>
      </w:r>
      <w:r w:rsidR="001877EE">
        <w:rPr>
          <w:rFonts w:asciiTheme="majorHAnsi" w:eastAsia="Times New Roman" w:hAnsiTheme="majorHAnsi" w:cs="Times New Roman"/>
          <w:color w:val="2D2D2D"/>
          <w:spacing w:val="2"/>
          <w:szCs w:val="26"/>
        </w:rPr>
        <w:t>муниципальной</w:t>
      </w:r>
      <w:r w:rsidRPr="008F3F17">
        <w:rPr>
          <w:rFonts w:asciiTheme="majorHAnsi" w:eastAsia="Times New Roman" w:hAnsiTheme="majorHAnsi" w:cs="Times New Roman"/>
          <w:color w:val="2D2D2D"/>
          <w:spacing w:val="2"/>
          <w:szCs w:val="26"/>
        </w:rPr>
        <w:t xml:space="preserve"> инфраструктуры, продолжению формирования комфортной среды</w:t>
      </w:r>
      <w:r w:rsidR="001877EE">
        <w:rPr>
          <w:rFonts w:asciiTheme="majorHAnsi" w:eastAsia="Times New Roman" w:hAnsiTheme="majorHAnsi" w:cs="Times New Roman"/>
          <w:color w:val="2D2D2D"/>
          <w:spacing w:val="2"/>
          <w:szCs w:val="26"/>
        </w:rPr>
        <w:t xml:space="preserve"> проживания</w:t>
      </w:r>
      <w:r w:rsidRPr="008F3F17">
        <w:rPr>
          <w:rFonts w:asciiTheme="majorHAnsi" w:eastAsia="Times New Roman" w:hAnsiTheme="majorHAnsi" w:cs="Times New Roman"/>
          <w:color w:val="2D2D2D"/>
          <w:spacing w:val="2"/>
          <w:szCs w:val="26"/>
        </w:rPr>
        <w:t>, повышению положительного имиджа муниципального образования.</w:t>
      </w:r>
      <w:r w:rsidRPr="00862BA5">
        <w:rPr>
          <w:rFonts w:asciiTheme="majorHAnsi" w:hAnsiTheme="majorHAnsi"/>
          <w:szCs w:val="26"/>
        </w:rPr>
        <w:t xml:space="preserve"> </w:t>
      </w:r>
    </w:p>
    <w:p w:rsidR="006004D9" w:rsidRPr="006301FB" w:rsidRDefault="006004D9" w:rsidP="009A5335">
      <w:pPr>
        <w:spacing w:line="276" w:lineRule="auto"/>
        <w:ind w:firstLine="709"/>
        <w:jc w:val="both"/>
        <w:rPr>
          <w:rFonts w:asciiTheme="majorHAnsi" w:hAnsiTheme="majorHAnsi"/>
          <w:szCs w:val="26"/>
        </w:rPr>
      </w:pPr>
      <w:r w:rsidRPr="006301FB">
        <w:rPr>
          <w:rFonts w:asciiTheme="majorHAnsi" w:hAnsiTheme="majorHAnsi"/>
          <w:szCs w:val="26"/>
        </w:rPr>
        <w:t xml:space="preserve">Миссия долгосрочного развития </w:t>
      </w:r>
      <w:r w:rsidR="001877EE">
        <w:rPr>
          <w:rFonts w:asciiTheme="majorHAnsi" w:eastAsia="Times New Roman" w:hAnsiTheme="majorHAnsi" w:cs="Times New Roman"/>
          <w:color w:val="2D2D2D"/>
          <w:spacing w:val="2"/>
          <w:szCs w:val="26"/>
        </w:rPr>
        <w:t>Унечского района</w:t>
      </w:r>
      <w:r w:rsidRPr="006301FB">
        <w:rPr>
          <w:rFonts w:asciiTheme="majorHAnsi" w:hAnsiTheme="majorHAnsi"/>
          <w:szCs w:val="26"/>
        </w:rPr>
        <w:t xml:space="preserve"> </w:t>
      </w:r>
      <w:r>
        <w:rPr>
          <w:rFonts w:asciiTheme="majorHAnsi" w:hAnsiTheme="majorHAnsi"/>
          <w:szCs w:val="26"/>
        </w:rPr>
        <w:t xml:space="preserve">определяется рядом факторов. Сегодня </w:t>
      </w:r>
      <w:r w:rsidR="001877EE">
        <w:rPr>
          <w:rFonts w:asciiTheme="majorHAnsi" w:hAnsiTheme="majorHAnsi"/>
          <w:szCs w:val="26"/>
        </w:rPr>
        <w:t>район</w:t>
      </w:r>
      <w:r>
        <w:rPr>
          <w:rFonts w:asciiTheme="majorHAnsi" w:hAnsiTheme="majorHAnsi"/>
          <w:szCs w:val="26"/>
        </w:rPr>
        <w:t xml:space="preserve"> как муниципальное образование Брянской области </w:t>
      </w:r>
      <w:r w:rsidRPr="006301FB">
        <w:rPr>
          <w:rFonts w:asciiTheme="majorHAnsi" w:hAnsiTheme="majorHAnsi"/>
          <w:szCs w:val="26"/>
        </w:rPr>
        <w:t>это:</w:t>
      </w:r>
    </w:p>
    <w:p w:rsidR="006004D9" w:rsidRPr="006301FB" w:rsidRDefault="006004D9" w:rsidP="009A5335">
      <w:pPr>
        <w:spacing w:line="276" w:lineRule="auto"/>
        <w:ind w:firstLine="709"/>
        <w:jc w:val="both"/>
        <w:rPr>
          <w:rFonts w:asciiTheme="majorHAnsi" w:hAnsiTheme="majorHAnsi"/>
          <w:szCs w:val="26"/>
        </w:rPr>
      </w:pPr>
      <w:r w:rsidRPr="006301FB">
        <w:rPr>
          <w:rFonts w:asciiTheme="majorHAnsi" w:hAnsiTheme="majorHAnsi"/>
          <w:szCs w:val="26"/>
        </w:rPr>
        <w:t xml:space="preserve">один из </w:t>
      </w:r>
      <w:r w:rsidR="001877EE">
        <w:rPr>
          <w:rFonts w:asciiTheme="majorHAnsi" w:hAnsiTheme="majorHAnsi"/>
          <w:szCs w:val="26"/>
        </w:rPr>
        <w:t>стабильно</w:t>
      </w:r>
      <w:r>
        <w:rPr>
          <w:rFonts w:asciiTheme="majorHAnsi" w:hAnsiTheme="majorHAnsi"/>
          <w:szCs w:val="26"/>
        </w:rPr>
        <w:t xml:space="preserve"> развивающихся </w:t>
      </w:r>
      <w:r w:rsidR="001877EE">
        <w:rPr>
          <w:rFonts w:asciiTheme="majorHAnsi" w:hAnsiTheme="majorHAnsi"/>
          <w:szCs w:val="26"/>
        </w:rPr>
        <w:t>муниципальных образований</w:t>
      </w:r>
      <w:r w:rsidRPr="006301FB">
        <w:rPr>
          <w:rFonts w:asciiTheme="majorHAnsi" w:hAnsiTheme="majorHAnsi"/>
          <w:szCs w:val="26"/>
        </w:rPr>
        <w:t>;</w:t>
      </w:r>
    </w:p>
    <w:p w:rsidR="006004D9" w:rsidRPr="006301FB" w:rsidRDefault="006004D9" w:rsidP="009A5335">
      <w:pPr>
        <w:spacing w:line="276" w:lineRule="auto"/>
        <w:ind w:firstLine="709"/>
        <w:jc w:val="both"/>
        <w:rPr>
          <w:rFonts w:asciiTheme="majorHAnsi" w:hAnsiTheme="majorHAnsi"/>
          <w:szCs w:val="26"/>
        </w:rPr>
      </w:pPr>
      <w:r w:rsidRPr="006301FB">
        <w:rPr>
          <w:rFonts w:asciiTheme="majorHAnsi" w:hAnsiTheme="majorHAnsi"/>
          <w:szCs w:val="26"/>
        </w:rPr>
        <w:t xml:space="preserve">один из лидирующих агропромышленных </w:t>
      </w:r>
      <w:r>
        <w:rPr>
          <w:rFonts w:asciiTheme="majorHAnsi" w:hAnsiTheme="majorHAnsi"/>
          <w:szCs w:val="26"/>
        </w:rPr>
        <w:t>муниципалитетов</w:t>
      </w:r>
      <w:r w:rsidRPr="006301FB">
        <w:rPr>
          <w:rFonts w:asciiTheme="majorHAnsi" w:hAnsiTheme="majorHAnsi"/>
          <w:szCs w:val="26"/>
        </w:rPr>
        <w:t>;</w:t>
      </w:r>
    </w:p>
    <w:p w:rsidR="006004D9" w:rsidRPr="006301FB" w:rsidRDefault="00626FB7" w:rsidP="009A5335">
      <w:pPr>
        <w:spacing w:line="276" w:lineRule="auto"/>
        <w:ind w:firstLine="709"/>
        <w:jc w:val="both"/>
        <w:rPr>
          <w:rFonts w:asciiTheme="majorHAnsi" w:hAnsiTheme="majorHAnsi"/>
          <w:szCs w:val="26"/>
        </w:rPr>
      </w:pPr>
      <w:r>
        <w:rPr>
          <w:rFonts w:asciiTheme="majorHAnsi" w:hAnsiTheme="majorHAnsi"/>
          <w:szCs w:val="26"/>
        </w:rPr>
        <w:t xml:space="preserve">важный узел </w:t>
      </w:r>
      <w:r w:rsidRPr="00626FB7">
        <w:rPr>
          <w:rFonts w:asciiTheme="majorHAnsi" w:hAnsiTheme="majorHAnsi"/>
          <w:szCs w:val="26"/>
        </w:rPr>
        <w:t>главной железнодорожной магистрали Москва- Брянск – Гомель, имеющей международное и федеральное значение</w:t>
      </w:r>
      <w:r w:rsidR="006004D9" w:rsidRPr="006301FB">
        <w:rPr>
          <w:rFonts w:asciiTheme="majorHAnsi" w:hAnsiTheme="majorHAnsi"/>
          <w:szCs w:val="26"/>
        </w:rPr>
        <w:t xml:space="preserve">; </w:t>
      </w:r>
    </w:p>
    <w:p w:rsidR="006004D9" w:rsidRPr="006301FB" w:rsidRDefault="006004D9" w:rsidP="009A5335">
      <w:pPr>
        <w:spacing w:line="276" w:lineRule="auto"/>
        <w:ind w:firstLine="709"/>
        <w:jc w:val="both"/>
        <w:rPr>
          <w:rFonts w:asciiTheme="majorHAnsi" w:hAnsiTheme="majorHAnsi"/>
          <w:szCs w:val="26"/>
        </w:rPr>
      </w:pPr>
      <w:r>
        <w:rPr>
          <w:rFonts w:asciiTheme="majorHAnsi" w:hAnsiTheme="majorHAnsi"/>
          <w:szCs w:val="26"/>
        </w:rPr>
        <w:t>важный перспективный</w:t>
      </w:r>
      <w:r w:rsidRPr="006301FB">
        <w:rPr>
          <w:rFonts w:asciiTheme="majorHAnsi" w:hAnsiTheme="majorHAnsi"/>
          <w:szCs w:val="26"/>
        </w:rPr>
        <w:t xml:space="preserve"> центр межгосударственного сотрудничества </w:t>
      </w:r>
      <w:r w:rsidRPr="006301FB">
        <w:rPr>
          <w:rFonts w:asciiTheme="majorHAnsi" w:hAnsiTheme="majorHAnsi"/>
          <w:szCs w:val="26"/>
        </w:rPr>
        <w:lastRenderedPageBreak/>
        <w:t>между Российской Федерацией</w:t>
      </w:r>
      <w:r w:rsidR="001877EE">
        <w:rPr>
          <w:rFonts w:asciiTheme="majorHAnsi" w:hAnsiTheme="majorHAnsi"/>
          <w:szCs w:val="26"/>
        </w:rPr>
        <w:t>,</w:t>
      </w:r>
      <w:r w:rsidRPr="006301FB">
        <w:rPr>
          <w:rFonts w:asciiTheme="majorHAnsi" w:hAnsiTheme="majorHAnsi"/>
          <w:szCs w:val="26"/>
        </w:rPr>
        <w:t xml:space="preserve"> Республикой Беларусь</w:t>
      </w:r>
      <w:r w:rsidR="001877EE" w:rsidRPr="001877EE">
        <w:rPr>
          <w:rFonts w:asciiTheme="majorHAnsi" w:hAnsiTheme="majorHAnsi"/>
          <w:szCs w:val="26"/>
        </w:rPr>
        <w:t xml:space="preserve"> </w:t>
      </w:r>
      <w:r w:rsidR="001877EE" w:rsidRPr="006301FB">
        <w:rPr>
          <w:rFonts w:asciiTheme="majorHAnsi" w:hAnsiTheme="majorHAnsi"/>
          <w:szCs w:val="26"/>
        </w:rPr>
        <w:t>и</w:t>
      </w:r>
      <w:r w:rsidR="001877EE">
        <w:rPr>
          <w:rFonts w:asciiTheme="majorHAnsi" w:hAnsiTheme="majorHAnsi"/>
          <w:szCs w:val="26"/>
        </w:rPr>
        <w:t xml:space="preserve"> Украиной</w:t>
      </w:r>
      <w:r w:rsidRPr="006301FB">
        <w:rPr>
          <w:rFonts w:asciiTheme="majorHAnsi" w:hAnsiTheme="majorHAnsi"/>
          <w:szCs w:val="26"/>
        </w:rPr>
        <w:t>;</w:t>
      </w:r>
    </w:p>
    <w:p w:rsidR="006004D9" w:rsidRPr="006301FB" w:rsidRDefault="001877EE" w:rsidP="009A5335">
      <w:pPr>
        <w:spacing w:line="276" w:lineRule="auto"/>
        <w:ind w:firstLine="709"/>
        <w:jc w:val="both"/>
        <w:rPr>
          <w:rFonts w:asciiTheme="majorHAnsi" w:hAnsiTheme="majorHAnsi"/>
          <w:szCs w:val="26"/>
        </w:rPr>
      </w:pPr>
      <w:r>
        <w:rPr>
          <w:rFonts w:asciiTheme="majorHAnsi" w:hAnsiTheme="majorHAnsi"/>
          <w:szCs w:val="26"/>
        </w:rPr>
        <w:t>район</w:t>
      </w:r>
      <w:r w:rsidR="006004D9" w:rsidRPr="006301FB">
        <w:rPr>
          <w:rFonts w:asciiTheme="majorHAnsi" w:hAnsiTheme="majorHAnsi"/>
          <w:szCs w:val="26"/>
        </w:rPr>
        <w:t>, где успешно реализуются программ</w:t>
      </w:r>
      <w:r w:rsidR="00301CE7">
        <w:rPr>
          <w:rFonts w:asciiTheme="majorHAnsi" w:hAnsiTheme="majorHAnsi"/>
          <w:szCs w:val="26"/>
        </w:rPr>
        <w:t>ы поддержки сельских территорий</w:t>
      </w:r>
      <w:r w:rsidR="006004D9" w:rsidRPr="006301FB">
        <w:rPr>
          <w:rFonts w:asciiTheme="majorHAnsi" w:hAnsiTheme="majorHAnsi"/>
          <w:szCs w:val="26"/>
        </w:rPr>
        <w:t>;</w:t>
      </w:r>
    </w:p>
    <w:p w:rsidR="006004D9" w:rsidRPr="006301FB" w:rsidRDefault="006004D9" w:rsidP="009A5335">
      <w:pPr>
        <w:spacing w:line="276" w:lineRule="auto"/>
        <w:ind w:firstLine="709"/>
        <w:jc w:val="both"/>
        <w:rPr>
          <w:rFonts w:asciiTheme="majorHAnsi" w:hAnsiTheme="majorHAnsi"/>
          <w:szCs w:val="26"/>
        </w:rPr>
      </w:pPr>
      <w:r>
        <w:rPr>
          <w:rFonts w:asciiTheme="majorHAnsi" w:hAnsiTheme="majorHAnsi"/>
          <w:szCs w:val="26"/>
        </w:rPr>
        <w:t>перспективный муниципалитет запланированн</w:t>
      </w:r>
      <w:r w:rsidR="00351C7C">
        <w:rPr>
          <w:rFonts w:asciiTheme="majorHAnsi" w:hAnsiTheme="majorHAnsi"/>
          <w:szCs w:val="26"/>
        </w:rPr>
        <w:t>ый</w:t>
      </w:r>
      <w:r>
        <w:rPr>
          <w:rFonts w:asciiTheme="majorHAnsi" w:hAnsiTheme="majorHAnsi"/>
          <w:szCs w:val="26"/>
        </w:rPr>
        <w:t xml:space="preserve"> в Стратегии социально-экономического развития Брянской области до 2030 года</w:t>
      </w:r>
      <w:r w:rsidR="00C913E8">
        <w:rPr>
          <w:rFonts w:asciiTheme="majorHAnsi" w:hAnsiTheme="majorHAnsi"/>
          <w:szCs w:val="26"/>
        </w:rPr>
        <w:t xml:space="preserve"> как</w:t>
      </w:r>
      <w:r>
        <w:rPr>
          <w:rFonts w:asciiTheme="majorHAnsi" w:hAnsiTheme="majorHAnsi"/>
          <w:szCs w:val="26"/>
        </w:rPr>
        <w:t xml:space="preserve"> «</w:t>
      </w:r>
      <w:proofErr w:type="spellStart"/>
      <w:r w:rsidRPr="00402F5D">
        <w:rPr>
          <w:rFonts w:asciiTheme="majorHAnsi" w:hAnsiTheme="majorHAnsi"/>
          <w:szCs w:val="26"/>
        </w:rPr>
        <w:t>Унечск</w:t>
      </w:r>
      <w:r w:rsidR="00C913E8">
        <w:rPr>
          <w:rFonts w:asciiTheme="majorHAnsi" w:hAnsiTheme="majorHAnsi"/>
          <w:szCs w:val="26"/>
        </w:rPr>
        <w:t>ий</w:t>
      </w:r>
      <w:proofErr w:type="spellEnd"/>
      <w:r w:rsidRPr="00402F5D">
        <w:rPr>
          <w:rFonts w:asciiTheme="majorHAnsi" w:hAnsiTheme="majorHAnsi"/>
          <w:szCs w:val="26"/>
        </w:rPr>
        <w:t xml:space="preserve"> транспортно-промышленн</w:t>
      </w:r>
      <w:r w:rsidR="00C913E8">
        <w:rPr>
          <w:rFonts w:asciiTheme="majorHAnsi" w:hAnsiTheme="majorHAnsi"/>
          <w:szCs w:val="26"/>
        </w:rPr>
        <w:t>ый</w:t>
      </w:r>
      <w:r w:rsidRPr="00402F5D">
        <w:rPr>
          <w:rFonts w:asciiTheme="majorHAnsi" w:hAnsiTheme="majorHAnsi"/>
          <w:szCs w:val="26"/>
        </w:rPr>
        <w:t xml:space="preserve"> экономическ</w:t>
      </w:r>
      <w:r w:rsidR="00C913E8">
        <w:rPr>
          <w:rFonts w:asciiTheme="majorHAnsi" w:hAnsiTheme="majorHAnsi"/>
          <w:szCs w:val="26"/>
        </w:rPr>
        <w:t>ий</w:t>
      </w:r>
      <w:r w:rsidRPr="00402F5D">
        <w:rPr>
          <w:rFonts w:asciiTheme="majorHAnsi" w:hAnsiTheme="majorHAnsi"/>
          <w:szCs w:val="26"/>
        </w:rPr>
        <w:t xml:space="preserve"> район</w:t>
      </w:r>
      <w:r>
        <w:rPr>
          <w:rFonts w:asciiTheme="majorHAnsi" w:hAnsiTheme="majorHAnsi"/>
          <w:szCs w:val="26"/>
        </w:rPr>
        <w:t>»</w:t>
      </w:r>
      <w:r w:rsidR="008C2565">
        <w:rPr>
          <w:rFonts w:asciiTheme="majorHAnsi" w:hAnsiTheme="majorHAnsi"/>
          <w:szCs w:val="26"/>
        </w:rPr>
        <w:t>.</w:t>
      </w:r>
    </w:p>
    <w:p w:rsidR="006004D9" w:rsidRDefault="006004D9" w:rsidP="009A5335">
      <w:pPr>
        <w:spacing w:line="276" w:lineRule="auto"/>
        <w:ind w:firstLine="709"/>
        <w:jc w:val="both"/>
        <w:rPr>
          <w:rFonts w:asciiTheme="majorHAnsi" w:hAnsiTheme="majorHAnsi"/>
          <w:szCs w:val="26"/>
        </w:rPr>
      </w:pPr>
      <w:r w:rsidRPr="006301FB">
        <w:rPr>
          <w:rFonts w:asciiTheme="majorHAnsi" w:hAnsiTheme="majorHAnsi"/>
          <w:szCs w:val="26"/>
        </w:rPr>
        <w:t>Настоящая Стратегия учитывает основные положения Указа Президента Российской Федерации от 07.05.2018 г. № 204 «О национальных целях и стратегических задачах развития Российской Федерации на период до 2024 года», в том числе в рамках отдельных национальных проектов и программ (см. таблицу ниже).</w:t>
      </w:r>
    </w:p>
    <w:p w:rsidR="00C7377C" w:rsidRPr="00C7377C" w:rsidRDefault="00C7377C" w:rsidP="00C7377C">
      <w:pPr>
        <w:keepNext/>
        <w:spacing w:before="120" w:after="120" w:line="276" w:lineRule="auto"/>
        <w:ind w:left="142"/>
        <w:jc w:val="center"/>
        <w:rPr>
          <w:rFonts w:asciiTheme="majorHAnsi" w:hAnsiTheme="majorHAnsi"/>
          <w:b/>
        </w:rPr>
      </w:pPr>
      <w:r w:rsidRPr="00C7377C">
        <w:rPr>
          <w:rFonts w:asciiTheme="majorHAnsi" w:hAnsiTheme="majorHAnsi"/>
          <w:b/>
        </w:rPr>
        <w:t>Приоритетные направления и стратегические цели Стратегии, соответствие «Майскому указу» Президента Российской Федерации</w:t>
      </w:r>
    </w:p>
    <w:tbl>
      <w:tblPr>
        <w:tblW w:w="47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tblPr>
      <w:tblGrid>
        <w:gridCol w:w="2834"/>
        <w:gridCol w:w="5950"/>
      </w:tblGrid>
      <w:tr w:rsidR="00C7377C" w:rsidRPr="00C7377C" w:rsidTr="00154F3D">
        <w:trPr>
          <w:jc w:val="center"/>
        </w:trPr>
        <w:tc>
          <w:tcPr>
            <w:tcW w:w="1613" w:type="pct"/>
          </w:tcPr>
          <w:p w:rsidR="00C7377C" w:rsidRPr="00C7377C" w:rsidRDefault="00C7377C" w:rsidP="00154F3D">
            <w:pPr>
              <w:rPr>
                <w:rFonts w:asciiTheme="majorHAnsi" w:hAnsiTheme="majorHAnsi"/>
                <w:b/>
              </w:rPr>
            </w:pPr>
            <w:r w:rsidRPr="00C7377C">
              <w:rPr>
                <w:rFonts w:asciiTheme="majorHAnsi" w:hAnsiTheme="majorHAnsi"/>
                <w:b/>
              </w:rPr>
              <w:t>Приоритетные направления и стратегические цели</w:t>
            </w:r>
          </w:p>
        </w:tc>
        <w:tc>
          <w:tcPr>
            <w:tcW w:w="3387" w:type="pct"/>
          </w:tcPr>
          <w:p w:rsidR="00C7377C" w:rsidRPr="00C7377C" w:rsidRDefault="00C7377C" w:rsidP="00154F3D">
            <w:pPr>
              <w:rPr>
                <w:rFonts w:asciiTheme="majorHAnsi" w:hAnsiTheme="majorHAnsi"/>
                <w:b/>
              </w:rPr>
            </w:pPr>
            <w:r w:rsidRPr="00C7377C">
              <w:rPr>
                <w:rFonts w:asciiTheme="majorHAnsi" w:hAnsiTheme="majorHAnsi"/>
                <w:b/>
              </w:rPr>
              <w:t>Национальные проекты и программы, цели и целевые показатели Майского Указа</w:t>
            </w:r>
          </w:p>
        </w:tc>
      </w:tr>
      <w:tr w:rsidR="00C7377C" w:rsidRPr="00C7377C" w:rsidTr="00154F3D">
        <w:trPr>
          <w:jc w:val="center"/>
        </w:trPr>
        <w:tc>
          <w:tcPr>
            <w:tcW w:w="1613" w:type="pct"/>
          </w:tcPr>
          <w:p w:rsidR="00C7377C" w:rsidRPr="00C7377C" w:rsidRDefault="00C7377C" w:rsidP="00154F3D">
            <w:pPr>
              <w:rPr>
                <w:rFonts w:asciiTheme="majorHAnsi" w:hAnsiTheme="majorHAnsi"/>
              </w:rPr>
            </w:pPr>
            <w:r w:rsidRPr="00C7377C">
              <w:rPr>
                <w:rFonts w:asciiTheme="majorHAnsi" w:hAnsiTheme="majorHAnsi"/>
              </w:rPr>
              <w:t>1. Человеческий капитал и социальная сфера</w:t>
            </w:r>
          </w:p>
          <w:p w:rsidR="00C7377C" w:rsidRPr="00C7377C" w:rsidRDefault="00C7377C" w:rsidP="00154F3D">
            <w:pPr>
              <w:rPr>
                <w:rFonts w:asciiTheme="majorHAnsi" w:hAnsiTheme="majorHAnsi"/>
              </w:rPr>
            </w:pPr>
            <w:r w:rsidRPr="00C7377C">
              <w:rPr>
                <w:rFonts w:asciiTheme="majorHAnsi" w:hAnsiTheme="majorHAnsi"/>
              </w:rPr>
              <w:t>Стратегическая цель – формирование условий для всестороннего развития и самореализации человека, обеспечение потребностей в области образования, здравоохранения, культуры, спорта и социальной поддержки.</w:t>
            </w:r>
          </w:p>
        </w:tc>
        <w:tc>
          <w:tcPr>
            <w:tcW w:w="3387" w:type="pct"/>
          </w:tcPr>
          <w:p w:rsidR="00C7377C" w:rsidRPr="00C7377C" w:rsidRDefault="00C7377C" w:rsidP="00154F3D">
            <w:pPr>
              <w:rPr>
                <w:rFonts w:asciiTheme="majorHAnsi" w:hAnsiTheme="majorHAnsi"/>
                <w:i/>
              </w:rPr>
            </w:pPr>
            <w:r w:rsidRPr="00C7377C">
              <w:rPr>
                <w:rFonts w:asciiTheme="majorHAnsi" w:hAnsiTheme="majorHAnsi"/>
                <w:i/>
              </w:rPr>
              <w:t>Национальный проект «Демографическое развитие»:</w:t>
            </w:r>
          </w:p>
          <w:p w:rsidR="00C7377C" w:rsidRPr="00C7377C" w:rsidRDefault="00C7377C" w:rsidP="00154F3D">
            <w:pPr>
              <w:rPr>
                <w:rFonts w:asciiTheme="majorHAnsi" w:hAnsiTheme="majorHAnsi"/>
              </w:rPr>
            </w:pPr>
            <w:r w:rsidRPr="00C7377C">
              <w:rPr>
                <w:rFonts w:asciiTheme="majorHAnsi" w:hAnsiTheme="majorHAnsi"/>
              </w:rPr>
              <w:t>- увеличение ожидаемой продолжительности здоровой жизни до 67 лет;</w:t>
            </w:r>
          </w:p>
          <w:p w:rsidR="00C7377C" w:rsidRPr="00C7377C" w:rsidRDefault="00C7377C" w:rsidP="00154F3D">
            <w:pPr>
              <w:rPr>
                <w:rFonts w:asciiTheme="majorHAnsi" w:hAnsiTheme="majorHAnsi"/>
              </w:rPr>
            </w:pPr>
            <w:r w:rsidRPr="00C7377C">
              <w:rPr>
                <w:rFonts w:asciiTheme="majorHAnsi" w:hAnsiTheme="majorHAnsi"/>
              </w:rPr>
              <w:t>- увеличение суммарного коэффициента рождаемости до 1,7;</w:t>
            </w:r>
          </w:p>
          <w:p w:rsidR="00C7377C" w:rsidRPr="00C7377C" w:rsidRDefault="00C7377C" w:rsidP="00154F3D">
            <w:pPr>
              <w:rPr>
                <w:rFonts w:asciiTheme="majorHAnsi" w:hAnsiTheme="majorHAnsi"/>
              </w:rPr>
            </w:pPr>
            <w:r w:rsidRPr="00C7377C">
              <w:rPr>
                <w:rFonts w:asciiTheme="majorHAnsi" w:hAnsiTheme="majorHAnsi"/>
              </w:rPr>
              <w:t>- увеличение доли граждан, ведущих здоровый образ жизни, а также увеличение до 55 процентов доли граждан, систематически занимающихся физической культурой и спортом;</w:t>
            </w:r>
          </w:p>
          <w:p w:rsidR="00C7377C" w:rsidRPr="00C7377C" w:rsidRDefault="00C7377C" w:rsidP="00154F3D">
            <w:pPr>
              <w:rPr>
                <w:rFonts w:asciiTheme="majorHAnsi" w:hAnsiTheme="majorHAnsi"/>
              </w:rPr>
            </w:pPr>
            <w:r w:rsidRPr="00C7377C">
              <w:rPr>
                <w:rFonts w:asciiTheme="majorHAnsi" w:hAnsiTheme="majorHAnsi"/>
                <w:i/>
              </w:rPr>
              <w:t>Национальный проект «Здравоохранение»</w:t>
            </w:r>
            <w:r w:rsidRPr="00C7377C">
              <w:rPr>
                <w:rFonts w:asciiTheme="majorHAnsi" w:hAnsiTheme="majorHAnsi"/>
              </w:rPr>
              <w:t>:</w:t>
            </w:r>
          </w:p>
          <w:p w:rsidR="00C7377C" w:rsidRPr="00C7377C" w:rsidRDefault="00C7377C" w:rsidP="00154F3D">
            <w:pPr>
              <w:rPr>
                <w:rFonts w:asciiTheme="majorHAnsi" w:hAnsiTheme="majorHAnsi"/>
              </w:rPr>
            </w:pPr>
            <w:r w:rsidRPr="00C7377C">
              <w:rPr>
                <w:rFonts w:asciiTheme="majorHAnsi" w:hAnsiTheme="majorHAnsi"/>
              </w:rPr>
              <w:t>- снижение показателей смертности населения трудоспособного возраста (до 350 случаев на 100 тыс. населения), смертности от болезней системы кровообращения (до 450 случаев на 100 тыс. населения), смертности от новообразований, в том числе от злокачественных (до 185 случаев на 100 тыс. населения), младенческой смертности (до 4,5 случая на 1 тыс. родившихся детей);</w:t>
            </w:r>
          </w:p>
          <w:p w:rsidR="00C7377C" w:rsidRPr="00C7377C" w:rsidRDefault="00C7377C" w:rsidP="00154F3D">
            <w:pPr>
              <w:rPr>
                <w:rFonts w:asciiTheme="majorHAnsi" w:hAnsiTheme="majorHAnsi"/>
              </w:rPr>
            </w:pPr>
            <w:r w:rsidRPr="00C7377C">
              <w:rPr>
                <w:rFonts w:asciiTheme="majorHAnsi" w:hAnsiTheme="majorHAnsi"/>
              </w:rPr>
              <w:t>- ликвидация кадрового дефицита в медицинских организациях, оказывающих первичную медико-санитарную помощь;</w:t>
            </w:r>
          </w:p>
          <w:p w:rsidR="00C7377C" w:rsidRPr="00C7377C" w:rsidRDefault="00C7377C" w:rsidP="00154F3D">
            <w:pPr>
              <w:rPr>
                <w:rFonts w:asciiTheme="majorHAnsi" w:hAnsiTheme="majorHAnsi"/>
              </w:rPr>
            </w:pPr>
            <w:r w:rsidRPr="00C7377C">
              <w:rPr>
                <w:rFonts w:asciiTheme="majorHAnsi" w:hAnsiTheme="majorHAnsi"/>
              </w:rPr>
              <w:t>- обеспечение охвата всех граждан профилактическими медицинскими осмотрами не реже одного раза в год;</w:t>
            </w:r>
          </w:p>
          <w:p w:rsidR="00C7377C" w:rsidRPr="00C7377C" w:rsidRDefault="00C7377C" w:rsidP="00154F3D">
            <w:pPr>
              <w:rPr>
                <w:rFonts w:asciiTheme="majorHAnsi" w:hAnsiTheme="majorHAnsi"/>
              </w:rPr>
            </w:pPr>
            <w:r w:rsidRPr="00C7377C">
              <w:rPr>
                <w:rFonts w:asciiTheme="majorHAnsi" w:hAnsiTheme="majorHAnsi"/>
              </w:rPr>
              <w:t>- обеспечение оптимальной доступности для населения (в том числе для жителей населённых пунктов, расположенных в отдалённых местностях) медицинских организаций, оказывающих первичную медико-санитарную помощь;</w:t>
            </w:r>
          </w:p>
          <w:p w:rsidR="00C7377C" w:rsidRPr="00C7377C" w:rsidRDefault="00C7377C" w:rsidP="00154F3D">
            <w:pPr>
              <w:rPr>
                <w:rFonts w:asciiTheme="majorHAnsi" w:hAnsiTheme="majorHAnsi"/>
              </w:rPr>
            </w:pPr>
            <w:r w:rsidRPr="00C7377C">
              <w:rPr>
                <w:rFonts w:asciiTheme="majorHAnsi" w:hAnsiTheme="majorHAnsi"/>
              </w:rPr>
              <w:t xml:space="preserve">- оптимизация работы медицинских организаций, оказывающих первичную медико-санитарную помощь, сокращение времени ожидания в очереди </w:t>
            </w:r>
            <w:r w:rsidRPr="00C7377C">
              <w:rPr>
                <w:rFonts w:asciiTheme="majorHAnsi" w:hAnsiTheme="majorHAnsi"/>
              </w:rPr>
              <w:lastRenderedPageBreak/>
              <w:t>при обращении граждан в указанные медицинские организации, упрощение процедуры записи на приём к врачу</w:t>
            </w:r>
          </w:p>
          <w:p w:rsidR="00C7377C" w:rsidRPr="00C7377C" w:rsidRDefault="00C7377C" w:rsidP="00154F3D">
            <w:pPr>
              <w:rPr>
                <w:rFonts w:asciiTheme="majorHAnsi" w:hAnsiTheme="majorHAnsi"/>
              </w:rPr>
            </w:pPr>
            <w:r w:rsidRPr="00C7377C">
              <w:rPr>
                <w:rFonts w:asciiTheme="majorHAnsi" w:hAnsiTheme="majorHAnsi"/>
                <w:i/>
              </w:rPr>
              <w:t>Национальный проект «Образование»</w:t>
            </w:r>
            <w:r w:rsidRPr="00C7377C">
              <w:rPr>
                <w:rFonts w:asciiTheme="majorHAnsi" w:hAnsiTheme="majorHAnsi"/>
              </w:rPr>
              <w:t>:</w:t>
            </w:r>
          </w:p>
          <w:p w:rsidR="00C7377C" w:rsidRPr="00C7377C" w:rsidRDefault="00C7377C" w:rsidP="00154F3D">
            <w:pPr>
              <w:rPr>
                <w:rFonts w:asciiTheme="majorHAnsi" w:hAnsiTheme="majorHAnsi"/>
              </w:rPr>
            </w:pPr>
            <w:r w:rsidRPr="00C7377C">
              <w:rPr>
                <w:rFonts w:asciiTheme="majorHAnsi" w:hAnsiTheme="majorHAnsi"/>
              </w:rPr>
              <w:t>- обеспечение глобальной конкурентоспособности российского образования, вхождение Российской Федерации в число 10 ведущих стран мира по качеству общего образования;</w:t>
            </w:r>
          </w:p>
          <w:p w:rsidR="00C7377C" w:rsidRPr="00C7377C" w:rsidRDefault="00C7377C" w:rsidP="00154F3D">
            <w:pPr>
              <w:rPr>
                <w:rFonts w:asciiTheme="majorHAnsi" w:hAnsiTheme="majorHAnsi"/>
              </w:rPr>
            </w:pPr>
            <w:r w:rsidRPr="00C7377C">
              <w:rPr>
                <w:rFonts w:asciiTheme="majorHAnsi" w:hAnsiTheme="majorHAnsi"/>
              </w:rPr>
              <w:t>- воспитание гармонично развитой и социально ответственной личности на основе духовно-нравственных ценностей народов Российской Федерации, исторических и национально-культурных традиций</w:t>
            </w:r>
          </w:p>
          <w:p w:rsidR="00C7377C" w:rsidRPr="00C7377C" w:rsidRDefault="00C7377C" w:rsidP="00154F3D">
            <w:pPr>
              <w:rPr>
                <w:rFonts w:asciiTheme="majorHAnsi" w:hAnsiTheme="majorHAnsi"/>
              </w:rPr>
            </w:pPr>
            <w:r w:rsidRPr="00C7377C">
              <w:rPr>
                <w:rFonts w:asciiTheme="majorHAnsi" w:hAnsiTheme="majorHAnsi"/>
                <w:i/>
              </w:rPr>
              <w:t>Национальная программа в сфере культуры</w:t>
            </w:r>
            <w:r w:rsidRPr="00C7377C">
              <w:rPr>
                <w:rFonts w:asciiTheme="majorHAnsi" w:hAnsiTheme="majorHAnsi"/>
              </w:rPr>
              <w:t>:</w:t>
            </w:r>
          </w:p>
          <w:p w:rsidR="00C7377C" w:rsidRPr="00C7377C" w:rsidRDefault="00C7377C" w:rsidP="00154F3D">
            <w:pPr>
              <w:rPr>
                <w:rFonts w:asciiTheme="majorHAnsi" w:hAnsiTheme="majorHAnsi"/>
              </w:rPr>
            </w:pPr>
            <w:r w:rsidRPr="00C7377C">
              <w:rPr>
                <w:rFonts w:asciiTheme="majorHAnsi" w:hAnsiTheme="majorHAnsi"/>
              </w:rPr>
              <w:t>Конкретных целевых индикаторов в «Майском указе» не задано</w:t>
            </w:r>
          </w:p>
        </w:tc>
      </w:tr>
      <w:tr w:rsidR="00C7377C" w:rsidRPr="00C7377C" w:rsidTr="00154F3D">
        <w:trPr>
          <w:jc w:val="center"/>
        </w:trPr>
        <w:tc>
          <w:tcPr>
            <w:tcW w:w="1613" w:type="pct"/>
          </w:tcPr>
          <w:p w:rsidR="00C7377C" w:rsidRPr="00C7377C" w:rsidRDefault="00C7377C" w:rsidP="00154F3D">
            <w:pPr>
              <w:rPr>
                <w:rFonts w:asciiTheme="majorHAnsi" w:hAnsiTheme="majorHAnsi"/>
              </w:rPr>
            </w:pPr>
            <w:r w:rsidRPr="00C7377C">
              <w:rPr>
                <w:rFonts w:asciiTheme="majorHAnsi" w:hAnsiTheme="majorHAnsi"/>
              </w:rPr>
              <w:lastRenderedPageBreak/>
              <w:t>2. Промышленность и инновации</w:t>
            </w:r>
          </w:p>
          <w:p w:rsidR="00C7377C" w:rsidRPr="00C7377C" w:rsidRDefault="00C7377C" w:rsidP="00154F3D">
            <w:pPr>
              <w:rPr>
                <w:rFonts w:asciiTheme="majorHAnsi" w:hAnsiTheme="majorHAnsi"/>
              </w:rPr>
            </w:pPr>
            <w:r w:rsidRPr="00C7377C">
              <w:rPr>
                <w:rFonts w:asciiTheme="majorHAnsi" w:hAnsiTheme="majorHAnsi"/>
              </w:rPr>
              <w:t>Стратегическая цель - создание современных высокотехнологичных производств на основе реализации кластерной политики, обеспечение развития традиционных отраслей промышленности и услуг, развитие предпринимательства, внедрение новейших технологий, обеспечение потребностей рынка труда.</w:t>
            </w:r>
          </w:p>
        </w:tc>
        <w:tc>
          <w:tcPr>
            <w:tcW w:w="3387" w:type="pct"/>
            <w:vMerge w:val="restart"/>
          </w:tcPr>
          <w:p w:rsidR="00C7377C" w:rsidRPr="00C7377C" w:rsidRDefault="00C7377C" w:rsidP="00154F3D">
            <w:pPr>
              <w:rPr>
                <w:rFonts w:asciiTheme="majorHAnsi" w:hAnsiTheme="majorHAnsi"/>
              </w:rPr>
            </w:pPr>
            <w:r w:rsidRPr="00C7377C">
              <w:rPr>
                <w:rFonts w:asciiTheme="majorHAnsi" w:hAnsiTheme="majorHAnsi"/>
                <w:i/>
              </w:rPr>
              <w:t>Национальная программа в сфере повышения производительности труда и поддержки занятости</w:t>
            </w:r>
            <w:r w:rsidRPr="00C7377C">
              <w:rPr>
                <w:rFonts w:asciiTheme="majorHAnsi" w:hAnsiTheme="majorHAnsi"/>
              </w:rPr>
              <w:t>:</w:t>
            </w:r>
          </w:p>
          <w:p w:rsidR="00C7377C" w:rsidRPr="00C7377C" w:rsidRDefault="00C7377C" w:rsidP="00154F3D">
            <w:pPr>
              <w:rPr>
                <w:rFonts w:asciiTheme="majorHAnsi" w:hAnsiTheme="majorHAnsi"/>
              </w:rPr>
            </w:pPr>
            <w:r w:rsidRPr="00C7377C">
              <w:rPr>
                <w:rFonts w:asciiTheme="majorHAnsi" w:hAnsiTheme="majorHAnsi"/>
              </w:rPr>
              <w:t xml:space="preserve">- рост производительности труда на средних и крупных предприятиях базовых </w:t>
            </w:r>
            <w:proofErr w:type="spellStart"/>
            <w:r w:rsidRPr="00C7377C">
              <w:rPr>
                <w:rFonts w:asciiTheme="majorHAnsi" w:hAnsiTheme="majorHAnsi"/>
              </w:rPr>
              <w:t>несырьевых</w:t>
            </w:r>
            <w:proofErr w:type="spellEnd"/>
            <w:r w:rsidRPr="00C7377C">
              <w:rPr>
                <w:rFonts w:asciiTheme="majorHAnsi" w:hAnsiTheme="majorHAnsi"/>
              </w:rPr>
              <w:t xml:space="preserve"> отраслей экономики не ниже 5 процентов в год;</w:t>
            </w:r>
          </w:p>
          <w:p w:rsidR="00C7377C" w:rsidRPr="00C7377C" w:rsidRDefault="00C7377C" w:rsidP="00154F3D">
            <w:pPr>
              <w:rPr>
                <w:rFonts w:asciiTheme="majorHAnsi" w:hAnsiTheme="majorHAnsi"/>
              </w:rPr>
            </w:pPr>
            <w:r w:rsidRPr="00C7377C">
              <w:rPr>
                <w:rFonts w:asciiTheme="majorHAnsi" w:hAnsiTheme="majorHAnsi"/>
              </w:rPr>
              <w:t>- привлечение к участию в реализации указанной национальной программы не менее 10 субъектов Российской Федерации ежегодно;</w:t>
            </w:r>
          </w:p>
          <w:p w:rsidR="00C7377C" w:rsidRPr="00C7377C" w:rsidRDefault="00C7377C" w:rsidP="00154F3D">
            <w:pPr>
              <w:rPr>
                <w:rFonts w:asciiTheme="majorHAnsi" w:hAnsiTheme="majorHAnsi"/>
              </w:rPr>
            </w:pPr>
            <w:r w:rsidRPr="00C7377C">
              <w:rPr>
                <w:rFonts w:asciiTheme="majorHAnsi" w:hAnsiTheme="majorHAnsi"/>
              </w:rPr>
              <w:t xml:space="preserve">- вовлечение в реализацию указанной национальной программы не менее 10 тыс. средних и крупных предприятий базовых </w:t>
            </w:r>
            <w:proofErr w:type="spellStart"/>
            <w:r w:rsidRPr="00C7377C">
              <w:rPr>
                <w:rFonts w:asciiTheme="majorHAnsi" w:hAnsiTheme="majorHAnsi"/>
              </w:rPr>
              <w:t>несырьевых</w:t>
            </w:r>
            <w:proofErr w:type="spellEnd"/>
            <w:r w:rsidRPr="00C7377C">
              <w:rPr>
                <w:rFonts w:asciiTheme="majorHAnsi" w:hAnsiTheme="majorHAnsi"/>
              </w:rPr>
              <w:t xml:space="preserve"> отраслей экономики</w:t>
            </w:r>
          </w:p>
          <w:p w:rsidR="00C7377C" w:rsidRPr="00C7377C" w:rsidRDefault="00C7377C" w:rsidP="00154F3D">
            <w:pPr>
              <w:rPr>
                <w:rFonts w:asciiTheme="majorHAnsi" w:hAnsiTheme="majorHAnsi"/>
                <w:i/>
              </w:rPr>
            </w:pPr>
            <w:r w:rsidRPr="00C7377C">
              <w:rPr>
                <w:rFonts w:asciiTheme="majorHAnsi" w:hAnsiTheme="majorHAnsi"/>
                <w:i/>
              </w:rPr>
              <w:t>Национальный проект в сфере науки:</w:t>
            </w:r>
          </w:p>
          <w:p w:rsidR="00C7377C" w:rsidRPr="00C7377C" w:rsidRDefault="00C7377C" w:rsidP="00154F3D">
            <w:pPr>
              <w:rPr>
                <w:rFonts w:asciiTheme="majorHAnsi" w:hAnsiTheme="majorHAnsi"/>
              </w:rPr>
            </w:pPr>
            <w:r w:rsidRPr="00C7377C">
              <w:rPr>
                <w:rFonts w:asciiTheme="majorHAnsi" w:hAnsiTheme="majorHAnsi"/>
              </w:rPr>
              <w:t>- обеспечение присутствия Российской Федерации в числе пяти ведущих стран мира, осуществляющих научные исследования и разработки в областях, определяемых приоритетами научно-технологического развития;</w:t>
            </w:r>
          </w:p>
          <w:p w:rsidR="00C7377C" w:rsidRPr="00C7377C" w:rsidRDefault="00C7377C" w:rsidP="00154F3D">
            <w:pPr>
              <w:rPr>
                <w:rFonts w:asciiTheme="majorHAnsi" w:hAnsiTheme="majorHAnsi"/>
              </w:rPr>
            </w:pPr>
            <w:r w:rsidRPr="00C7377C">
              <w:rPr>
                <w:rFonts w:asciiTheme="majorHAnsi" w:hAnsiTheme="majorHAnsi"/>
              </w:rPr>
              <w:t>- обеспечение привлекательности работы в Российской Федерации для российских и зарубежных ведущих учёных и молодых перспективных исследователей;</w:t>
            </w:r>
          </w:p>
          <w:p w:rsidR="00C7377C" w:rsidRPr="00C7377C" w:rsidRDefault="00C7377C" w:rsidP="00154F3D">
            <w:pPr>
              <w:rPr>
                <w:rFonts w:asciiTheme="majorHAnsi" w:hAnsiTheme="majorHAnsi"/>
              </w:rPr>
            </w:pPr>
            <w:r w:rsidRPr="00C7377C">
              <w:rPr>
                <w:rFonts w:asciiTheme="majorHAnsi" w:hAnsiTheme="majorHAnsi"/>
              </w:rPr>
              <w:t>- опережающее увеличение внутренних затрат на научные исследования и разработки за счёт всех источников по сравнению с ростом валового внутреннего продукта страны</w:t>
            </w:r>
          </w:p>
          <w:p w:rsidR="00C7377C" w:rsidRPr="00C7377C" w:rsidRDefault="00C7377C" w:rsidP="00154F3D">
            <w:pPr>
              <w:rPr>
                <w:rFonts w:asciiTheme="majorHAnsi" w:hAnsiTheme="majorHAnsi"/>
              </w:rPr>
            </w:pPr>
            <w:r w:rsidRPr="00C7377C">
              <w:rPr>
                <w:rFonts w:asciiTheme="majorHAnsi" w:hAnsiTheme="majorHAnsi"/>
                <w:i/>
              </w:rPr>
              <w:t>Национальный проект в сфере развития малого и среднего предпринимательства и поддержки индивидуальной предпринимательской инициативы</w:t>
            </w:r>
            <w:r w:rsidRPr="00C7377C">
              <w:rPr>
                <w:rFonts w:asciiTheme="majorHAnsi" w:hAnsiTheme="majorHAnsi"/>
              </w:rPr>
              <w:t>:</w:t>
            </w:r>
          </w:p>
          <w:p w:rsidR="00C7377C" w:rsidRPr="00C7377C" w:rsidRDefault="00C7377C" w:rsidP="00F45E52">
            <w:pPr>
              <w:rPr>
                <w:rFonts w:asciiTheme="majorHAnsi" w:hAnsiTheme="majorHAnsi"/>
              </w:rPr>
            </w:pPr>
            <w:r w:rsidRPr="00C7377C">
              <w:rPr>
                <w:rFonts w:asciiTheme="majorHAnsi" w:hAnsiTheme="majorHAnsi"/>
              </w:rPr>
              <w:t>- увеличение численности занятых в сфере малого и среднего предпринимательства, включая индивидуальных предпринимателей</w:t>
            </w:r>
          </w:p>
        </w:tc>
      </w:tr>
      <w:tr w:rsidR="00C7377C" w:rsidRPr="00C7377C" w:rsidTr="00154F3D">
        <w:trPr>
          <w:jc w:val="center"/>
        </w:trPr>
        <w:tc>
          <w:tcPr>
            <w:tcW w:w="1613" w:type="pct"/>
          </w:tcPr>
          <w:p w:rsidR="00C7377C" w:rsidRPr="00C7377C" w:rsidRDefault="00C7377C" w:rsidP="00154F3D">
            <w:pPr>
              <w:rPr>
                <w:rFonts w:asciiTheme="majorHAnsi" w:hAnsiTheme="majorHAnsi"/>
              </w:rPr>
            </w:pPr>
            <w:r w:rsidRPr="00C7377C">
              <w:rPr>
                <w:rFonts w:asciiTheme="majorHAnsi" w:hAnsiTheme="majorHAnsi"/>
              </w:rPr>
              <w:t>3. Агропромышленный комплекс</w:t>
            </w:r>
          </w:p>
          <w:p w:rsidR="00C7377C" w:rsidRPr="00C7377C" w:rsidRDefault="00C7377C" w:rsidP="009A5335">
            <w:pPr>
              <w:rPr>
                <w:rFonts w:asciiTheme="majorHAnsi" w:hAnsiTheme="majorHAnsi"/>
              </w:rPr>
            </w:pPr>
            <w:r w:rsidRPr="00C7377C">
              <w:rPr>
                <w:rFonts w:asciiTheme="majorHAnsi" w:hAnsiTheme="majorHAnsi"/>
              </w:rPr>
              <w:t xml:space="preserve">Стратегическая цель: сформировать </w:t>
            </w:r>
            <w:r w:rsidR="009A5335">
              <w:rPr>
                <w:rFonts w:asciiTheme="majorHAnsi" w:hAnsiTheme="majorHAnsi"/>
              </w:rPr>
              <w:t xml:space="preserve">район </w:t>
            </w:r>
            <w:r w:rsidRPr="00C7377C">
              <w:rPr>
                <w:rFonts w:asciiTheme="majorHAnsi" w:hAnsiTheme="majorHAnsi"/>
              </w:rPr>
              <w:t xml:space="preserve">прогрессивного развития АПК, основанный на развитии и применении высокоэффективных и инновационных технологий, производстве продукции с высокой добавленной стоимостью; обеспечить использование научно-технического </w:t>
            </w:r>
            <w:r w:rsidRPr="00C7377C">
              <w:rPr>
                <w:rFonts w:asciiTheme="majorHAnsi" w:hAnsiTheme="majorHAnsi"/>
              </w:rPr>
              <w:lastRenderedPageBreak/>
              <w:t xml:space="preserve">потенциала, способствующего качественной трансформации в конкурентоспособный </w:t>
            </w:r>
            <w:proofErr w:type="spellStart"/>
            <w:r w:rsidRPr="00C7377C">
              <w:rPr>
                <w:rFonts w:asciiTheme="majorHAnsi" w:hAnsiTheme="majorHAnsi"/>
              </w:rPr>
              <w:t>агроиндустриальный</w:t>
            </w:r>
            <w:proofErr w:type="spellEnd"/>
            <w:r w:rsidRPr="00C7377C">
              <w:rPr>
                <w:rFonts w:asciiTheme="majorHAnsi" w:hAnsiTheme="majorHAnsi"/>
              </w:rPr>
              <w:t xml:space="preserve"> комплекс.</w:t>
            </w:r>
          </w:p>
        </w:tc>
        <w:tc>
          <w:tcPr>
            <w:tcW w:w="3387" w:type="pct"/>
            <w:vMerge/>
          </w:tcPr>
          <w:p w:rsidR="00C7377C" w:rsidRPr="00C7377C" w:rsidRDefault="00C7377C" w:rsidP="00154F3D">
            <w:pPr>
              <w:rPr>
                <w:rFonts w:asciiTheme="majorHAnsi" w:hAnsiTheme="majorHAnsi"/>
              </w:rPr>
            </w:pPr>
          </w:p>
        </w:tc>
      </w:tr>
      <w:tr w:rsidR="00C7377C" w:rsidRPr="00C7377C" w:rsidTr="00154F3D">
        <w:trPr>
          <w:jc w:val="center"/>
        </w:trPr>
        <w:tc>
          <w:tcPr>
            <w:tcW w:w="1613" w:type="pct"/>
          </w:tcPr>
          <w:p w:rsidR="00C7377C" w:rsidRPr="00C7377C" w:rsidRDefault="00C7377C" w:rsidP="00154F3D">
            <w:pPr>
              <w:rPr>
                <w:rFonts w:asciiTheme="majorHAnsi" w:hAnsiTheme="majorHAnsi"/>
              </w:rPr>
            </w:pPr>
            <w:r w:rsidRPr="00C7377C">
              <w:rPr>
                <w:rFonts w:asciiTheme="majorHAnsi" w:hAnsiTheme="majorHAnsi"/>
              </w:rPr>
              <w:lastRenderedPageBreak/>
              <w:t>4. Пространственное развитие</w:t>
            </w:r>
          </w:p>
          <w:p w:rsidR="00C7377C" w:rsidRPr="00C7377C" w:rsidRDefault="00C7377C" w:rsidP="004B33B9">
            <w:pPr>
              <w:rPr>
                <w:rFonts w:asciiTheme="majorHAnsi" w:hAnsiTheme="majorHAnsi"/>
              </w:rPr>
            </w:pPr>
            <w:r w:rsidRPr="00C7377C">
              <w:rPr>
                <w:rFonts w:asciiTheme="majorHAnsi" w:hAnsiTheme="majorHAnsi"/>
              </w:rPr>
              <w:t>Сбалансиров</w:t>
            </w:r>
            <w:r w:rsidR="004B33B9">
              <w:rPr>
                <w:rFonts w:asciiTheme="majorHAnsi" w:hAnsiTheme="majorHAnsi"/>
              </w:rPr>
              <w:t>анное пространственное развитие</w:t>
            </w:r>
            <w:r w:rsidRPr="00C7377C">
              <w:rPr>
                <w:rFonts w:asciiTheme="majorHAnsi" w:hAnsiTheme="majorHAnsi"/>
              </w:rPr>
              <w:t>. Создание современного транспортного каркаса, создание развитой системы общественного транспорта.</w:t>
            </w:r>
          </w:p>
        </w:tc>
        <w:tc>
          <w:tcPr>
            <w:tcW w:w="3387" w:type="pct"/>
          </w:tcPr>
          <w:p w:rsidR="00C7377C" w:rsidRPr="00C7377C" w:rsidRDefault="00C7377C" w:rsidP="00154F3D">
            <w:pPr>
              <w:rPr>
                <w:rFonts w:asciiTheme="majorHAnsi" w:hAnsiTheme="majorHAnsi"/>
              </w:rPr>
            </w:pPr>
            <w:r w:rsidRPr="00C7377C">
              <w:rPr>
                <w:rFonts w:asciiTheme="majorHAnsi" w:hAnsiTheme="majorHAnsi"/>
                <w:i/>
              </w:rPr>
              <w:t>Национальный проект в сфере жилья и городской среды</w:t>
            </w:r>
            <w:r w:rsidRPr="00C7377C">
              <w:rPr>
                <w:rFonts w:asciiTheme="majorHAnsi" w:hAnsiTheme="majorHAnsi"/>
              </w:rPr>
              <w:t>:</w:t>
            </w:r>
          </w:p>
          <w:p w:rsidR="00C7377C" w:rsidRPr="00C7377C" w:rsidRDefault="00C7377C" w:rsidP="00154F3D">
            <w:pPr>
              <w:rPr>
                <w:rFonts w:asciiTheme="majorHAnsi" w:hAnsiTheme="majorHAnsi"/>
              </w:rPr>
            </w:pPr>
            <w:r w:rsidRPr="00C7377C">
              <w:rPr>
                <w:rFonts w:asciiTheme="majorHAnsi" w:hAnsiTheme="majorHAnsi"/>
              </w:rPr>
              <w:t>- обеспечение доступным жильём семей со средним достатком, в том числе создание возможностей для приобретения (строительства) ими жилья с использованием ипотечного кредита, ставка по которому должна быть менее 8 процентов;</w:t>
            </w:r>
          </w:p>
          <w:p w:rsidR="00C7377C" w:rsidRPr="00C7377C" w:rsidRDefault="00C7377C" w:rsidP="00154F3D">
            <w:pPr>
              <w:rPr>
                <w:rFonts w:asciiTheme="majorHAnsi" w:hAnsiTheme="majorHAnsi"/>
              </w:rPr>
            </w:pPr>
            <w:r w:rsidRPr="00C7377C">
              <w:rPr>
                <w:rFonts w:asciiTheme="majorHAnsi" w:hAnsiTheme="majorHAnsi"/>
              </w:rPr>
              <w:t>- увеличение объёма жилищного строительства не менее чем до 120 млн. квадратных метров в год;</w:t>
            </w:r>
          </w:p>
          <w:p w:rsidR="00C7377C" w:rsidRPr="00C7377C" w:rsidRDefault="00C7377C" w:rsidP="00154F3D">
            <w:pPr>
              <w:rPr>
                <w:rFonts w:asciiTheme="majorHAnsi" w:hAnsiTheme="majorHAnsi"/>
              </w:rPr>
            </w:pPr>
            <w:r w:rsidRPr="00C7377C">
              <w:rPr>
                <w:rFonts w:asciiTheme="majorHAnsi" w:hAnsiTheme="majorHAnsi"/>
              </w:rPr>
              <w:t>кардинальное повышение комфортности городской среды, повышение индекса качества городской среды на 30 процентов, сокращение в соответствии с этим индексом количества городов с неблагоприятной средой в два раза;</w:t>
            </w:r>
          </w:p>
          <w:p w:rsidR="00C7377C" w:rsidRPr="00C7377C" w:rsidRDefault="00C7377C" w:rsidP="00154F3D">
            <w:pPr>
              <w:rPr>
                <w:rFonts w:asciiTheme="majorHAnsi" w:hAnsiTheme="majorHAnsi"/>
              </w:rPr>
            </w:pPr>
            <w:r w:rsidRPr="00C7377C">
              <w:rPr>
                <w:rFonts w:asciiTheme="majorHAnsi" w:hAnsiTheme="majorHAnsi"/>
              </w:rPr>
              <w:t>- создание механизма прямого участия граждан в формировании комфортной городской среды, увеличение доли граждан, принимающих участие в решении вопросов развития городской среды, до 30 процентов;</w:t>
            </w:r>
          </w:p>
          <w:p w:rsidR="00C7377C" w:rsidRPr="00C7377C" w:rsidRDefault="00C7377C" w:rsidP="00154F3D">
            <w:pPr>
              <w:rPr>
                <w:rFonts w:asciiTheme="majorHAnsi" w:hAnsiTheme="majorHAnsi"/>
              </w:rPr>
            </w:pPr>
            <w:r w:rsidRPr="00C7377C">
              <w:rPr>
                <w:rFonts w:asciiTheme="majorHAnsi" w:hAnsiTheme="majorHAnsi"/>
              </w:rPr>
              <w:t>- обеспечение устойчивого сокращения непригодного для проживания жилищного фонда</w:t>
            </w:r>
          </w:p>
          <w:p w:rsidR="00C7377C" w:rsidRPr="00C7377C" w:rsidRDefault="00C7377C" w:rsidP="00154F3D">
            <w:pPr>
              <w:rPr>
                <w:rFonts w:asciiTheme="majorHAnsi" w:hAnsiTheme="majorHAnsi"/>
              </w:rPr>
            </w:pPr>
            <w:r w:rsidRPr="00C7377C">
              <w:rPr>
                <w:rFonts w:asciiTheme="majorHAnsi" w:hAnsiTheme="majorHAnsi"/>
                <w:i/>
              </w:rPr>
              <w:t>Национальный проект по созданию безопасных и качественных автомобильных дорог</w:t>
            </w:r>
            <w:r w:rsidRPr="00C7377C">
              <w:rPr>
                <w:rFonts w:asciiTheme="majorHAnsi" w:hAnsiTheme="majorHAnsi"/>
              </w:rPr>
              <w:t>:</w:t>
            </w:r>
          </w:p>
          <w:p w:rsidR="00C7377C" w:rsidRPr="00C7377C" w:rsidRDefault="00C7377C" w:rsidP="00154F3D">
            <w:pPr>
              <w:rPr>
                <w:rFonts w:asciiTheme="majorHAnsi" w:hAnsiTheme="majorHAnsi"/>
              </w:rPr>
            </w:pPr>
            <w:r w:rsidRPr="00C7377C">
              <w:rPr>
                <w:rFonts w:asciiTheme="majorHAnsi" w:hAnsiTheme="majorHAnsi"/>
              </w:rPr>
              <w:t>- увеличение доли автомобильных дорог регионального значения, соответствующих нормативным требованиям, в их общей протяжённости не менее чем до 50 процентов (относительно их протяжённости по состоянию на 31 декабря 2017 г.), а также утверждение органами государственной власти субъектов Российской Федерации таких нормативов исходя из установленных на федеральном уровне требований безопасности автомобильных дорог;</w:t>
            </w:r>
          </w:p>
          <w:p w:rsidR="00C7377C" w:rsidRPr="00C7377C" w:rsidRDefault="00C7377C" w:rsidP="00154F3D">
            <w:pPr>
              <w:rPr>
                <w:rFonts w:asciiTheme="majorHAnsi" w:hAnsiTheme="majorHAnsi"/>
              </w:rPr>
            </w:pPr>
            <w:r w:rsidRPr="00C7377C">
              <w:rPr>
                <w:rFonts w:asciiTheme="majorHAnsi" w:hAnsiTheme="majorHAnsi"/>
              </w:rPr>
              <w:t>- снижение доли автомобильных дорог федерального и регионального значения, работающих в режиме перегрузки, в их общей протяжённости на 10 процентов по сравнению с 2017 годом;</w:t>
            </w:r>
          </w:p>
          <w:p w:rsidR="00C7377C" w:rsidRPr="00C7377C" w:rsidRDefault="00C7377C" w:rsidP="00154F3D">
            <w:pPr>
              <w:rPr>
                <w:rFonts w:asciiTheme="majorHAnsi" w:hAnsiTheme="majorHAnsi"/>
              </w:rPr>
            </w:pPr>
            <w:r w:rsidRPr="00C7377C">
              <w:rPr>
                <w:rFonts w:asciiTheme="majorHAnsi" w:hAnsiTheme="majorHAnsi"/>
              </w:rPr>
              <w:t>- снижение количества мест концентрации дорожно-транспортных происшествий (аварийно-опасных участков) на дорожной сети в два раза по сравнению с 2017 годом;</w:t>
            </w:r>
          </w:p>
          <w:p w:rsidR="00C7377C" w:rsidRPr="00C7377C" w:rsidRDefault="00C7377C" w:rsidP="00154F3D">
            <w:pPr>
              <w:rPr>
                <w:rFonts w:asciiTheme="majorHAnsi" w:hAnsiTheme="majorHAnsi"/>
              </w:rPr>
            </w:pPr>
            <w:r w:rsidRPr="00C7377C">
              <w:rPr>
                <w:rFonts w:asciiTheme="majorHAnsi" w:hAnsiTheme="majorHAnsi"/>
              </w:rPr>
              <w:t xml:space="preserve">- снижение смертности в результате дорожно-транспортных происшествий в 3,5 раза по </w:t>
            </w:r>
            <w:r w:rsidRPr="00C7377C">
              <w:rPr>
                <w:rFonts w:asciiTheme="majorHAnsi" w:hAnsiTheme="majorHAnsi"/>
              </w:rPr>
              <w:lastRenderedPageBreak/>
              <w:t>сравнению с 2017 годом – до уровня, не превышающего четырёх человек на 100 тыс. населения (к 2030 году – стремление к нулевому уровню смертности)</w:t>
            </w:r>
          </w:p>
        </w:tc>
      </w:tr>
      <w:tr w:rsidR="00C7377C" w:rsidRPr="00C7377C" w:rsidTr="00154F3D">
        <w:trPr>
          <w:jc w:val="center"/>
        </w:trPr>
        <w:tc>
          <w:tcPr>
            <w:tcW w:w="1613" w:type="pct"/>
          </w:tcPr>
          <w:p w:rsidR="00C7377C" w:rsidRPr="00C7377C" w:rsidRDefault="00C7377C" w:rsidP="00154F3D">
            <w:pPr>
              <w:rPr>
                <w:rFonts w:asciiTheme="majorHAnsi" w:hAnsiTheme="majorHAnsi"/>
              </w:rPr>
            </w:pPr>
            <w:r w:rsidRPr="00C7377C">
              <w:rPr>
                <w:rFonts w:asciiTheme="majorHAnsi" w:hAnsiTheme="majorHAnsi"/>
              </w:rPr>
              <w:lastRenderedPageBreak/>
              <w:t>5. Зеленый регион</w:t>
            </w:r>
          </w:p>
          <w:p w:rsidR="00C7377C" w:rsidRPr="00C7377C" w:rsidRDefault="009A5335" w:rsidP="00154F3D">
            <w:pPr>
              <w:rPr>
                <w:rFonts w:asciiTheme="majorHAnsi" w:hAnsiTheme="majorHAnsi"/>
              </w:rPr>
            </w:pPr>
            <w:r>
              <w:rPr>
                <w:rFonts w:asciiTheme="majorHAnsi" w:hAnsiTheme="majorHAnsi"/>
              </w:rPr>
              <w:t>В</w:t>
            </w:r>
            <w:r w:rsidR="00C7377C" w:rsidRPr="00C7377C">
              <w:rPr>
                <w:rFonts w:asciiTheme="majorHAnsi" w:hAnsiTheme="majorHAnsi"/>
              </w:rPr>
              <w:t>недрить модель устойчивого эколого-ориентированного развития, которая предполагает сохранение и преумножение уникального природного капитала для будущих поколений.</w:t>
            </w:r>
          </w:p>
        </w:tc>
        <w:tc>
          <w:tcPr>
            <w:tcW w:w="3387" w:type="pct"/>
          </w:tcPr>
          <w:p w:rsidR="00C7377C" w:rsidRPr="00C7377C" w:rsidRDefault="00C7377C" w:rsidP="00154F3D">
            <w:pPr>
              <w:rPr>
                <w:rFonts w:asciiTheme="majorHAnsi" w:hAnsiTheme="majorHAnsi"/>
              </w:rPr>
            </w:pPr>
            <w:r w:rsidRPr="00C7377C">
              <w:rPr>
                <w:rFonts w:asciiTheme="majorHAnsi" w:hAnsiTheme="majorHAnsi"/>
                <w:i/>
              </w:rPr>
              <w:t>Национальный проект «Экология»</w:t>
            </w:r>
            <w:r w:rsidRPr="00C7377C">
              <w:rPr>
                <w:rFonts w:asciiTheme="majorHAnsi" w:hAnsiTheme="majorHAnsi"/>
              </w:rPr>
              <w:t>:</w:t>
            </w:r>
          </w:p>
          <w:p w:rsidR="00C7377C" w:rsidRPr="00C7377C" w:rsidRDefault="00C7377C" w:rsidP="00154F3D">
            <w:pPr>
              <w:rPr>
                <w:rFonts w:asciiTheme="majorHAnsi" w:hAnsiTheme="majorHAnsi"/>
              </w:rPr>
            </w:pPr>
            <w:r w:rsidRPr="00C7377C">
              <w:rPr>
                <w:rFonts w:asciiTheme="majorHAnsi" w:hAnsiTheme="majorHAnsi"/>
              </w:rPr>
              <w:t>- эффективное обращение с отходами производства и потребления, включая ликвидацию всех выявленных на 1 января 2018 г. несанкционированных свалок в границах городов;</w:t>
            </w:r>
          </w:p>
          <w:p w:rsidR="00C7377C" w:rsidRPr="00C7377C" w:rsidRDefault="00C7377C" w:rsidP="00154F3D">
            <w:pPr>
              <w:rPr>
                <w:rFonts w:asciiTheme="majorHAnsi" w:hAnsiTheme="majorHAnsi"/>
              </w:rPr>
            </w:pPr>
            <w:r w:rsidRPr="00C7377C">
              <w:rPr>
                <w:rFonts w:asciiTheme="majorHAnsi" w:hAnsiTheme="majorHAnsi"/>
              </w:rPr>
              <w:t>- кардинальное снижение уровня загрязнения атмосферного воздуха в крупных промышленных центрах, в том числе уменьшение не менее чем на 20 процентов совокупного объёма выбросов загрязняющих веществ в атмосферный воздух в наиболее загрязнённых городах;</w:t>
            </w:r>
          </w:p>
          <w:p w:rsidR="00C7377C" w:rsidRPr="00C7377C" w:rsidRDefault="00C7377C" w:rsidP="00154F3D">
            <w:pPr>
              <w:rPr>
                <w:rFonts w:asciiTheme="majorHAnsi" w:hAnsiTheme="majorHAnsi"/>
              </w:rPr>
            </w:pPr>
            <w:r w:rsidRPr="00C7377C">
              <w:rPr>
                <w:rFonts w:asciiTheme="majorHAnsi" w:hAnsiTheme="majorHAnsi"/>
              </w:rPr>
              <w:t>- повышение качества питьевой воды для населения, в том числе для жителей населённых пунктов, не оборудованных современными системами централизованного водоснабжения;</w:t>
            </w:r>
          </w:p>
          <w:p w:rsidR="00C7377C" w:rsidRPr="00C7377C" w:rsidRDefault="00C7377C" w:rsidP="00154F3D">
            <w:pPr>
              <w:rPr>
                <w:rFonts w:asciiTheme="majorHAnsi" w:hAnsiTheme="majorHAnsi"/>
              </w:rPr>
            </w:pPr>
            <w:r w:rsidRPr="00C7377C">
              <w:rPr>
                <w:rFonts w:asciiTheme="majorHAnsi" w:hAnsiTheme="majorHAnsi"/>
              </w:rPr>
              <w:t>- экологическое оздоровление водных объектов, включая реку Волгу, и сохранение уникальных водных систем, включая озёра Байкал и Телецкое;</w:t>
            </w:r>
          </w:p>
          <w:p w:rsidR="00C7377C" w:rsidRPr="00C7377C" w:rsidRDefault="00C7377C" w:rsidP="00154F3D">
            <w:pPr>
              <w:rPr>
                <w:rFonts w:asciiTheme="majorHAnsi" w:hAnsiTheme="majorHAnsi"/>
              </w:rPr>
            </w:pPr>
            <w:r w:rsidRPr="00C7377C">
              <w:rPr>
                <w:rFonts w:asciiTheme="majorHAnsi" w:hAnsiTheme="majorHAnsi"/>
              </w:rPr>
              <w:t>- сохранение биологического разнообразия, в том числе посредством создания не менее 24 новых особо охраняемых природных территорий</w:t>
            </w:r>
          </w:p>
        </w:tc>
      </w:tr>
      <w:tr w:rsidR="00C7377C" w:rsidRPr="00C7377C" w:rsidTr="00154F3D">
        <w:trPr>
          <w:jc w:val="center"/>
        </w:trPr>
        <w:tc>
          <w:tcPr>
            <w:tcW w:w="1613" w:type="pct"/>
          </w:tcPr>
          <w:p w:rsidR="00C7377C" w:rsidRPr="00C7377C" w:rsidRDefault="00C7377C" w:rsidP="00154F3D">
            <w:pPr>
              <w:rPr>
                <w:rFonts w:asciiTheme="majorHAnsi" w:hAnsiTheme="majorHAnsi"/>
              </w:rPr>
            </w:pPr>
            <w:r w:rsidRPr="00C7377C">
              <w:rPr>
                <w:rFonts w:asciiTheme="majorHAnsi" w:hAnsiTheme="majorHAnsi"/>
              </w:rPr>
              <w:t>6. Современное управление</w:t>
            </w:r>
          </w:p>
          <w:p w:rsidR="00C7377C" w:rsidRPr="00C7377C" w:rsidRDefault="00C7377C" w:rsidP="004B33B9">
            <w:pPr>
              <w:rPr>
                <w:rFonts w:asciiTheme="majorHAnsi" w:hAnsiTheme="majorHAnsi"/>
              </w:rPr>
            </w:pPr>
            <w:r w:rsidRPr="00C7377C">
              <w:rPr>
                <w:rFonts w:asciiTheme="majorHAnsi" w:hAnsiTheme="majorHAnsi"/>
              </w:rPr>
              <w:t>Стратегическая цель – создание современной системы управления социально-экономическим развитием на основе лучших отечественных и зарубежных практик, включая реализацию концепций умного, открытого, бережливого и цифрового р</w:t>
            </w:r>
            <w:r w:rsidR="004B33B9">
              <w:rPr>
                <w:rFonts w:asciiTheme="majorHAnsi" w:hAnsiTheme="majorHAnsi"/>
              </w:rPr>
              <w:t>айона</w:t>
            </w:r>
            <w:r w:rsidRPr="00C7377C">
              <w:rPr>
                <w:rFonts w:asciiTheme="majorHAnsi" w:hAnsiTheme="majorHAnsi"/>
              </w:rPr>
              <w:t>, внедрение проектного управления и др.</w:t>
            </w:r>
          </w:p>
        </w:tc>
        <w:tc>
          <w:tcPr>
            <w:tcW w:w="3387" w:type="pct"/>
          </w:tcPr>
          <w:p w:rsidR="00C7377C" w:rsidRPr="00C7377C" w:rsidRDefault="00C7377C" w:rsidP="00154F3D">
            <w:pPr>
              <w:rPr>
                <w:rFonts w:asciiTheme="majorHAnsi" w:hAnsiTheme="majorHAnsi"/>
                <w:i/>
              </w:rPr>
            </w:pPr>
            <w:r w:rsidRPr="00C7377C">
              <w:rPr>
                <w:rFonts w:asciiTheme="majorHAnsi" w:hAnsiTheme="majorHAnsi"/>
                <w:i/>
              </w:rPr>
              <w:t>Национальная программа «Цифровая экономика Российской Федерации»:</w:t>
            </w:r>
          </w:p>
          <w:p w:rsidR="00C7377C" w:rsidRPr="00C7377C" w:rsidRDefault="00C7377C" w:rsidP="00154F3D">
            <w:pPr>
              <w:rPr>
                <w:rFonts w:asciiTheme="majorHAnsi" w:hAnsiTheme="majorHAnsi"/>
              </w:rPr>
            </w:pPr>
            <w:r w:rsidRPr="00C7377C">
              <w:rPr>
                <w:rFonts w:asciiTheme="majorHAnsi" w:hAnsiTheme="majorHAnsi"/>
              </w:rPr>
              <w:t>- увеличение внутренних затрат на развитие цифровой экономики за счёт всех источников (по доле в валовом внутреннем продукте страны) не менее чем в три раза по сравнению с 2017 годом;</w:t>
            </w:r>
          </w:p>
          <w:p w:rsidR="00C7377C" w:rsidRPr="00C7377C" w:rsidRDefault="00C7377C" w:rsidP="00154F3D">
            <w:pPr>
              <w:rPr>
                <w:rFonts w:asciiTheme="majorHAnsi" w:hAnsiTheme="majorHAnsi"/>
              </w:rPr>
            </w:pPr>
            <w:r w:rsidRPr="00C7377C">
              <w:rPr>
                <w:rFonts w:asciiTheme="majorHAnsi" w:hAnsiTheme="majorHAnsi"/>
              </w:rPr>
              <w:t>- создание устойчивой и безопасной информационно-телекоммуникационной инфраструктуры высокоскоростной передачи, обработки и хранения больших объёмов данных, доступной для всех организаций и домохозяйств;</w:t>
            </w:r>
          </w:p>
          <w:p w:rsidR="00C7377C" w:rsidRPr="00C7377C" w:rsidRDefault="00C7377C" w:rsidP="00154F3D">
            <w:pPr>
              <w:rPr>
                <w:rFonts w:asciiTheme="majorHAnsi" w:hAnsiTheme="majorHAnsi"/>
              </w:rPr>
            </w:pPr>
            <w:r w:rsidRPr="00C7377C">
              <w:rPr>
                <w:rFonts w:asciiTheme="majorHAnsi" w:hAnsiTheme="majorHAnsi"/>
              </w:rPr>
              <w:t>- использование преимущественно отечественного программного обеспечения государственными органами, органами местного самоуправления и организациями</w:t>
            </w:r>
          </w:p>
        </w:tc>
      </w:tr>
      <w:tr w:rsidR="00C7377C" w:rsidRPr="00C7377C" w:rsidTr="00154F3D">
        <w:trPr>
          <w:jc w:val="center"/>
        </w:trPr>
        <w:tc>
          <w:tcPr>
            <w:tcW w:w="1613" w:type="pct"/>
          </w:tcPr>
          <w:p w:rsidR="00C7377C" w:rsidRPr="00C7377C" w:rsidRDefault="00C7377C" w:rsidP="00154F3D">
            <w:pPr>
              <w:rPr>
                <w:rFonts w:asciiTheme="majorHAnsi" w:hAnsiTheme="majorHAnsi"/>
              </w:rPr>
            </w:pPr>
            <w:r w:rsidRPr="00C7377C">
              <w:rPr>
                <w:rFonts w:asciiTheme="majorHAnsi" w:hAnsiTheme="majorHAnsi"/>
              </w:rPr>
              <w:t>7. Экспорт</w:t>
            </w:r>
          </w:p>
          <w:p w:rsidR="00C7377C" w:rsidRPr="00C7377C" w:rsidRDefault="00C7377C" w:rsidP="00154F3D">
            <w:pPr>
              <w:rPr>
                <w:rFonts w:asciiTheme="majorHAnsi" w:hAnsiTheme="majorHAnsi"/>
              </w:rPr>
            </w:pPr>
          </w:p>
        </w:tc>
        <w:tc>
          <w:tcPr>
            <w:tcW w:w="3387" w:type="pct"/>
          </w:tcPr>
          <w:p w:rsidR="00C7377C" w:rsidRPr="00C7377C" w:rsidRDefault="00C7377C" w:rsidP="00154F3D">
            <w:pPr>
              <w:rPr>
                <w:rFonts w:asciiTheme="majorHAnsi" w:hAnsiTheme="majorHAnsi"/>
              </w:rPr>
            </w:pPr>
            <w:r w:rsidRPr="00C7377C">
              <w:rPr>
                <w:rFonts w:asciiTheme="majorHAnsi" w:hAnsiTheme="majorHAnsi"/>
                <w:i/>
              </w:rPr>
              <w:t>Национальная программа в сфере развития международной кооперации и экспорта</w:t>
            </w:r>
            <w:r w:rsidRPr="00C7377C">
              <w:rPr>
                <w:rFonts w:asciiTheme="majorHAnsi" w:hAnsiTheme="majorHAnsi"/>
              </w:rPr>
              <w:t>:</w:t>
            </w:r>
          </w:p>
          <w:p w:rsidR="00C7377C" w:rsidRPr="00C7377C" w:rsidRDefault="00C7377C" w:rsidP="00154F3D">
            <w:pPr>
              <w:rPr>
                <w:rFonts w:asciiTheme="majorHAnsi" w:hAnsiTheme="majorHAnsi"/>
              </w:rPr>
            </w:pPr>
            <w:r w:rsidRPr="00C7377C">
              <w:rPr>
                <w:rFonts w:asciiTheme="majorHAnsi" w:hAnsiTheme="majorHAnsi"/>
              </w:rPr>
              <w:t xml:space="preserve">- формирование в обрабатывающей промышленности, сельском хозяйстве, сфере услуг глобальных конкурентоспособных </w:t>
            </w:r>
            <w:proofErr w:type="spellStart"/>
            <w:r w:rsidRPr="00C7377C">
              <w:rPr>
                <w:rFonts w:asciiTheme="majorHAnsi" w:hAnsiTheme="majorHAnsi"/>
              </w:rPr>
              <w:t>несырьевых</w:t>
            </w:r>
            <w:proofErr w:type="spellEnd"/>
            <w:r w:rsidRPr="00C7377C">
              <w:rPr>
                <w:rFonts w:asciiTheme="majorHAnsi" w:hAnsiTheme="majorHAnsi"/>
              </w:rPr>
              <w:t xml:space="preserve"> секторов, общая доля экспорта товаров (работ, услуг) которых составит не менее 20 процентов валового внутреннего продукта страны;</w:t>
            </w:r>
          </w:p>
          <w:p w:rsidR="00C7377C" w:rsidRPr="00C7377C" w:rsidRDefault="00C7377C" w:rsidP="00154F3D">
            <w:pPr>
              <w:rPr>
                <w:rFonts w:asciiTheme="majorHAnsi" w:hAnsiTheme="majorHAnsi"/>
              </w:rPr>
            </w:pPr>
            <w:r w:rsidRPr="00C7377C">
              <w:rPr>
                <w:rFonts w:asciiTheme="majorHAnsi" w:hAnsiTheme="majorHAnsi"/>
              </w:rPr>
              <w:t xml:space="preserve">- достижение объёма экспорта (в стоимостном выражении) </w:t>
            </w:r>
            <w:proofErr w:type="spellStart"/>
            <w:r w:rsidRPr="00C7377C">
              <w:rPr>
                <w:rFonts w:asciiTheme="majorHAnsi" w:hAnsiTheme="majorHAnsi"/>
              </w:rPr>
              <w:t>несырьевых</w:t>
            </w:r>
            <w:proofErr w:type="spellEnd"/>
            <w:r w:rsidRPr="00C7377C">
              <w:rPr>
                <w:rFonts w:asciiTheme="majorHAnsi" w:hAnsiTheme="majorHAnsi"/>
              </w:rPr>
              <w:t xml:space="preserve"> неэнергетических товаров в размере 250 млрд. долларов США в год, в том числе </w:t>
            </w:r>
            <w:r w:rsidRPr="00C7377C">
              <w:rPr>
                <w:rFonts w:asciiTheme="majorHAnsi" w:hAnsiTheme="majorHAnsi"/>
              </w:rPr>
              <w:lastRenderedPageBreak/>
              <w:t>продукции машиностроения – 50 млрд. долларов США в год и продукции агропромышленного комплекса – 45 млрд. долларов США в год, а также объёма экспорта оказываемых услуг в размере 100 млрд. долларов США в год;</w:t>
            </w:r>
          </w:p>
          <w:p w:rsidR="00C7377C" w:rsidRPr="00C7377C" w:rsidRDefault="00C7377C" w:rsidP="00154F3D">
            <w:pPr>
              <w:rPr>
                <w:rFonts w:asciiTheme="majorHAnsi" w:hAnsiTheme="majorHAnsi"/>
              </w:rPr>
            </w:pPr>
            <w:r w:rsidRPr="00C7377C">
              <w:rPr>
                <w:rFonts w:asciiTheme="majorHAnsi" w:hAnsiTheme="majorHAnsi"/>
              </w:rPr>
              <w:t>- формирование эффективной системы разделения труда и производственной кооперации в рамках Евразийского экономического союза в целях увеличения объёма торговли между государствами – членами Союза не менее чем в полтора раза и обеспечения роста объёма накопленных взаимных инвестиций в полтора раза</w:t>
            </w:r>
          </w:p>
        </w:tc>
      </w:tr>
    </w:tbl>
    <w:p w:rsidR="006004D9" w:rsidRPr="00C7377C" w:rsidRDefault="006004D9" w:rsidP="00C7377C">
      <w:pPr>
        <w:shd w:val="clear" w:color="auto" w:fill="FFFFFF"/>
        <w:spacing w:line="300" w:lineRule="auto"/>
        <w:ind w:firstLine="851"/>
        <w:jc w:val="both"/>
        <w:textAlignment w:val="baseline"/>
        <w:rPr>
          <w:rFonts w:asciiTheme="majorHAnsi" w:eastAsia="Times New Roman" w:hAnsiTheme="majorHAnsi" w:cs="Times New Roman"/>
          <w:color w:val="2D2D2D"/>
          <w:spacing w:val="2"/>
        </w:rPr>
      </w:pPr>
    </w:p>
    <w:p w:rsidR="006004D9" w:rsidRPr="00D82CE2" w:rsidRDefault="006004D9" w:rsidP="006004D9">
      <w:pPr>
        <w:pStyle w:val="4"/>
        <w:numPr>
          <w:ilvl w:val="0"/>
          <w:numId w:val="0"/>
        </w:numPr>
        <w:spacing w:after="120"/>
        <w:ind w:left="851"/>
        <w:rPr>
          <w:i w:val="0"/>
        </w:rPr>
      </w:pPr>
      <w:r w:rsidRPr="00D82CE2">
        <w:rPr>
          <w:i w:val="0"/>
        </w:rPr>
        <w:t>Формулировка миссии развития Унечского района</w:t>
      </w:r>
    </w:p>
    <w:p w:rsidR="006004D9" w:rsidRDefault="006004D9" w:rsidP="006049AE">
      <w:pPr>
        <w:spacing w:line="288" w:lineRule="auto"/>
        <w:ind w:firstLine="709"/>
        <w:jc w:val="both"/>
        <w:rPr>
          <w:rFonts w:asciiTheme="majorHAnsi" w:hAnsiTheme="majorHAnsi"/>
          <w:szCs w:val="26"/>
        </w:rPr>
      </w:pPr>
      <w:r w:rsidRPr="006301FB">
        <w:rPr>
          <w:rFonts w:asciiTheme="majorHAnsi" w:hAnsiTheme="majorHAnsi"/>
          <w:szCs w:val="26"/>
        </w:rPr>
        <w:t xml:space="preserve">В результате </w:t>
      </w:r>
      <w:r>
        <w:rPr>
          <w:rFonts w:asciiTheme="majorHAnsi" w:hAnsiTheme="majorHAnsi"/>
          <w:szCs w:val="26"/>
        </w:rPr>
        <w:t xml:space="preserve">проведенного исследования сформулирована миссия </w:t>
      </w:r>
      <w:r w:rsidR="00015677">
        <w:rPr>
          <w:rFonts w:asciiTheme="majorHAnsi" w:hAnsiTheme="majorHAnsi"/>
          <w:szCs w:val="26"/>
        </w:rPr>
        <w:t>Унечского района</w:t>
      </w:r>
      <w:r>
        <w:rPr>
          <w:rFonts w:asciiTheme="majorHAnsi" w:hAnsiTheme="majorHAnsi"/>
          <w:szCs w:val="26"/>
        </w:rPr>
        <w:t>, которая определяет его особое место в системе муниципальных образований Брянской области и интеграции с глобальными, региональными и межмуниципальными экономическими социально-экономические процессами.</w:t>
      </w:r>
    </w:p>
    <w:p w:rsidR="006004D9" w:rsidRPr="006301FB" w:rsidRDefault="006004D9" w:rsidP="006049AE">
      <w:pPr>
        <w:spacing w:line="288" w:lineRule="auto"/>
        <w:ind w:firstLine="709"/>
        <w:jc w:val="both"/>
        <w:rPr>
          <w:rFonts w:asciiTheme="majorHAnsi" w:hAnsiTheme="majorHAnsi"/>
          <w:szCs w:val="26"/>
        </w:rPr>
      </w:pPr>
      <w:r>
        <w:rPr>
          <w:rFonts w:asciiTheme="majorHAnsi" w:hAnsiTheme="majorHAnsi"/>
          <w:szCs w:val="26"/>
        </w:rPr>
        <w:t xml:space="preserve">При этом миссия как публичный документ </w:t>
      </w:r>
      <w:r w:rsidR="00015677">
        <w:rPr>
          <w:rFonts w:asciiTheme="majorHAnsi" w:hAnsiTheme="majorHAnsi"/>
          <w:szCs w:val="26"/>
        </w:rPr>
        <w:t>позволяет</w:t>
      </w:r>
      <w:r>
        <w:rPr>
          <w:rFonts w:asciiTheme="majorHAnsi" w:hAnsiTheme="majorHAnsi"/>
          <w:szCs w:val="26"/>
        </w:rPr>
        <w:t xml:space="preserve"> стимулировать активност</w:t>
      </w:r>
      <w:r w:rsidR="00015677">
        <w:rPr>
          <w:rFonts w:asciiTheme="majorHAnsi" w:hAnsiTheme="majorHAnsi"/>
          <w:szCs w:val="26"/>
        </w:rPr>
        <w:t>ь</w:t>
      </w:r>
      <w:r>
        <w:rPr>
          <w:rFonts w:asciiTheme="majorHAnsi" w:hAnsiTheme="majorHAnsi"/>
          <w:szCs w:val="26"/>
        </w:rPr>
        <w:t xml:space="preserve"> жителей </w:t>
      </w:r>
      <w:r w:rsidR="00015677">
        <w:rPr>
          <w:rFonts w:asciiTheme="majorHAnsi" w:hAnsiTheme="majorHAnsi"/>
          <w:szCs w:val="26"/>
        </w:rPr>
        <w:t>района</w:t>
      </w:r>
      <w:r>
        <w:rPr>
          <w:rFonts w:asciiTheme="majorHAnsi" w:hAnsiTheme="majorHAnsi"/>
          <w:szCs w:val="26"/>
        </w:rPr>
        <w:t xml:space="preserve"> к наращиванию собственных усилий для её воплощения и своей </w:t>
      </w:r>
      <w:r w:rsidR="00015677">
        <w:rPr>
          <w:rFonts w:asciiTheme="majorHAnsi" w:hAnsiTheme="majorHAnsi"/>
          <w:szCs w:val="26"/>
        </w:rPr>
        <w:t>самоидентификации</w:t>
      </w:r>
      <w:r>
        <w:rPr>
          <w:rFonts w:asciiTheme="majorHAnsi" w:hAnsiTheme="majorHAnsi"/>
          <w:szCs w:val="26"/>
        </w:rPr>
        <w:t>.</w:t>
      </w:r>
    </w:p>
    <w:p w:rsidR="006004D9" w:rsidRDefault="006004D9" w:rsidP="006049AE">
      <w:pPr>
        <w:spacing w:line="288" w:lineRule="auto"/>
        <w:ind w:firstLine="709"/>
        <w:jc w:val="both"/>
        <w:rPr>
          <w:rFonts w:asciiTheme="majorHAnsi" w:hAnsiTheme="majorHAnsi"/>
          <w:szCs w:val="26"/>
        </w:rPr>
      </w:pPr>
      <w:r>
        <w:rPr>
          <w:rFonts w:asciiTheme="majorHAnsi" w:hAnsiTheme="majorHAnsi"/>
          <w:szCs w:val="26"/>
        </w:rPr>
        <w:t xml:space="preserve">Миссия, описывающая основную целевую функцию (предназначение) </w:t>
      </w:r>
      <w:r w:rsidR="00015677">
        <w:rPr>
          <w:rFonts w:asciiTheme="majorHAnsi" w:hAnsiTheme="majorHAnsi"/>
          <w:szCs w:val="26"/>
        </w:rPr>
        <w:t>района</w:t>
      </w:r>
      <w:r>
        <w:rPr>
          <w:rFonts w:asciiTheme="majorHAnsi" w:hAnsiTheme="majorHAnsi"/>
          <w:szCs w:val="26"/>
        </w:rPr>
        <w:t xml:space="preserve"> в лице его органов власти, которая, безусловно, связана с задачей повышения уровня жизни и комфо</w:t>
      </w:r>
      <w:r w:rsidR="00015677">
        <w:rPr>
          <w:rFonts w:asciiTheme="majorHAnsi" w:hAnsiTheme="majorHAnsi"/>
          <w:szCs w:val="26"/>
        </w:rPr>
        <w:t>ртности труда</w:t>
      </w:r>
      <w:r>
        <w:rPr>
          <w:rFonts w:asciiTheme="majorHAnsi" w:hAnsiTheme="majorHAnsi"/>
          <w:szCs w:val="26"/>
        </w:rPr>
        <w:t xml:space="preserve"> населения и должна указывать </w:t>
      </w:r>
      <w:r w:rsidR="00B54A19">
        <w:rPr>
          <w:rFonts w:asciiTheme="majorHAnsi" w:hAnsiTheme="majorHAnsi"/>
          <w:szCs w:val="26"/>
        </w:rPr>
        <w:t xml:space="preserve">на </w:t>
      </w:r>
      <w:r>
        <w:rPr>
          <w:rFonts w:asciiTheme="majorHAnsi" w:hAnsiTheme="majorHAnsi"/>
          <w:szCs w:val="26"/>
        </w:rPr>
        <w:t>основные целевые направления этой работы.</w:t>
      </w:r>
    </w:p>
    <w:p w:rsidR="006004D9" w:rsidRPr="00587291" w:rsidRDefault="006004D9" w:rsidP="006049AE">
      <w:pPr>
        <w:spacing w:line="288" w:lineRule="auto"/>
        <w:ind w:firstLine="709"/>
        <w:jc w:val="both"/>
        <w:rPr>
          <w:rFonts w:asciiTheme="majorHAnsi" w:hAnsiTheme="majorHAnsi"/>
          <w:szCs w:val="26"/>
        </w:rPr>
      </w:pPr>
      <w:r>
        <w:rPr>
          <w:rFonts w:asciiTheme="majorHAnsi" w:hAnsiTheme="majorHAnsi"/>
          <w:szCs w:val="26"/>
        </w:rPr>
        <w:t xml:space="preserve">Она должна быть сформулирована в ясных и понятных каждому жителю или гостю </w:t>
      </w:r>
      <w:r w:rsidR="00015677">
        <w:rPr>
          <w:rFonts w:asciiTheme="majorHAnsi" w:hAnsiTheme="majorHAnsi"/>
          <w:szCs w:val="26"/>
        </w:rPr>
        <w:t>района</w:t>
      </w:r>
      <w:r>
        <w:rPr>
          <w:rFonts w:asciiTheme="majorHAnsi" w:hAnsiTheme="majorHAnsi"/>
          <w:szCs w:val="26"/>
        </w:rPr>
        <w:t xml:space="preserve"> </w:t>
      </w:r>
      <w:r w:rsidR="00015677">
        <w:rPr>
          <w:rFonts w:asciiTheme="majorHAnsi" w:hAnsiTheme="majorHAnsi"/>
          <w:szCs w:val="26"/>
        </w:rPr>
        <w:t>терминах</w:t>
      </w:r>
      <w:r>
        <w:rPr>
          <w:rFonts w:asciiTheme="majorHAnsi" w:hAnsiTheme="majorHAnsi"/>
          <w:szCs w:val="26"/>
        </w:rPr>
        <w:t>.</w:t>
      </w:r>
    </w:p>
    <w:p w:rsidR="006004D9" w:rsidRDefault="006004D9" w:rsidP="006049AE">
      <w:pPr>
        <w:spacing w:before="120" w:line="288" w:lineRule="auto"/>
        <w:ind w:firstLine="709"/>
        <w:jc w:val="both"/>
        <w:rPr>
          <w:rFonts w:ascii="Cambria" w:hAnsi="Cambria"/>
          <w:i/>
          <w:color w:val="auto"/>
        </w:rPr>
      </w:pPr>
      <w:r w:rsidRPr="00881DEF">
        <w:rPr>
          <w:rFonts w:ascii="Cambria" w:hAnsi="Cambria"/>
          <w:i/>
          <w:color w:val="auto"/>
        </w:rPr>
        <w:t xml:space="preserve">«Бережно сохраняя историю и традиции края, уникальную </w:t>
      </w:r>
      <w:r w:rsidR="00881DEF">
        <w:rPr>
          <w:rFonts w:ascii="Cambria" w:hAnsi="Cambria"/>
          <w:i/>
          <w:color w:val="auto"/>
        </w:rPr>
        <w:t>муниципальную</w:t>
      </w:r>
      <w:r w:rsidRPr="00881DEF">
        <w:rPr>
          <w:rFonts w:ascii="Cambria" w:hAnsi="Cambria"/>
          <w:i/>
          <w:color w:val="auto"/>
        </w:rPr>
        <w:t xml:space="preserve"> среду и учитывая особое географическое положение, </w:t>
      </w:r>
      <w:proofErr w:type="spellStart"/>
      <w:r w:rsidR="00881DEF">
        <w:rPr>
          <w:rFonts w:ascii="Cambria" w:hAnsi="Cambria"/>
          <w:i/>
          <w:color w:val="auto"/>
        </w:rPr>
        <w:t>Унечский</w:t>
      </w:r>
      <w:proofErr w:type="spellEnd"/>
      <w:r w:rsidR="00881DEF">
        <w:rPr>
          <w:rFonts w:ascii="Cambria" w:hAnsi="Cambria"/>
          <w:i/>
          <w:color w:val="auto"/>
        </w:rPr>
        <w:t xml:space="preserve"> район</w:t>
      </w:r>
      <w:r w:rsidRPr="00881DEF">
        <w:rPr>
          <w:rFonts w:ascii="Cambria" w:hAnsi="Cambria"/>
          <w:i/>
          <w:color w:val="auto"/>
        </w:rPr>
        <w:t xml:space="preserve"> в лице его жителей и органов местного самоуправления видит своё предназначение (миссию) в непрерывном повышении качества и продолжительности жизни, путём создания комфортной и безопасной среды для жителей, инвесторов и гостей </w:t>
      </w:r>
      <w:r w:rsidR="00881DEF">
        <w:rPr>
          <w:rFonts w:ascii="Cambria" w:hAnsi="Cambria"/>
          <w:i/>
          <w:color w:val="auto"/>
        </w:rPr>
        <w:t>район</w:t>
      </w:r>
      <w:r w:rsidRPr="00881DEF">
        <w:rPr>
          <w:rFonts w:ascii="Cambria" w:hAnsi="Cambria"/>
          <w:i/>
          <w:color w:val="auto"/>
        </w:rPr>
        <w:t>а, повышения их гражданской активности и индивидуального творчества</w:t>
      </w:r>
      <w:r w:rsidR="00881DEF">
        <w:rPr>
          <w:rFonts w:ascii="Cambria" w:hAnsi="Cambria"/>
          <w:i/>
          <w:color w:val="auto"/>
        </w:rPr>
        <w:t>,</w:t>
      </w:r>
      <w:r w:rsidRPr="00881DEF">
        <w:rPr>
          <w:rFonts w:ascii="Cambria" w:hAnsi="Cambria"/>
          <w:i/>
          <w:color w:val="auto"/>
        </w:rPr>
        <w:t xml:space="preserve"> посредством обеспечения высокого уровня открытости и компетентности (профессионализма) власти, всесторонних инфраструктурных социально-экономических преобразований, развития местной экономики, конкуренции и инвестиционной привлекательности на основе внедрения передовых информационных технологий во все сферы жизнеобеспечения, включая структуры управления, а так же повышения финансово-экономической самостоятельности как основы практической реализации конституционных пр</w:t>
      </w:r>
      <w:r w:rsidR="00B54A19">
        <w:rPr>
          <w:rFonts w:ascii="Cambria" w:hAnsi="Cambria"/>
          <w:i/>
          <w:color w:val="auto"/>
        </w:rPr>
        <w:t>инципов местного самоуправления</w:t>
      </w:r>
      <w:r w:rsidRPr="00881DEF">
        <w:rPr>
          <w:rFonts w:ascii="Cambria" w:hAnsi="Cambria"/>
          <w:i/>
          <w:color w:val="auto"/>
        </w:rPr>
        <w:t>»</w:t>
      </w:r>
      <w:r w:rsidR="00B54A19">
        <w:rPr>
          <w:rFonts w:ascii="Cambria" w:hAnsi="Cambria"/>
          <w:i/>
          <w:color w:val="auto"/>
        </w:rPr>
        <w:t>.</w:t>
      </w:r>
    </w:p>
    <w:p w:rsidR="006004D9" w:rsidRPr="00D82CE2" w:rsidRDefault="00C913E8" w:rsidP="006004D9">
      <w:pPr>
        <w:pStyle w:val="4"/>
        <w:numPr>
          <w:ilvl w:val="0"/>
          <w:numId w:val="0"/>
        </w:numPr>
        <w:spacing w:after="120"/>
        <w:ind w:left="851"/>
        <w:rPr>
          <w:i w:val="0"/>
        </w:rPr>
      </w:pPr>
      <w:r>
        <w:rPr>
          <w:i w:val="0"/>
        </w:rPr>
        <w:lastRenderedPageBreak/>
        <w:t>Цели</w:t>
      </w:r>
      <w:r w:rsidR="006004D9" w:rsidRPr="00D82CE2">
        <w:rPr>
          <w:i w:val="0"/>
        </w:rPr>
        <w:t xml:space="preserve"> социально-экономической модели развития</w:t>
      </w:r>
    </w:p>
    <w:p w:rsidR="00C420D0" w:rsidRPr="00A03685" w:rsidRDefault="00C420D0" w:rsidP="00C420D0">
      <w:pPr>
        <w:spacing w:line="276" w:lineRule="auto"/>
        <w:ind w:firstLine="709"/>
        <w:jc w:val="both"/>
        <w:rPr>
          <w:rFonts w:asciiTheme="majorHAnsi" w:hAnsiTheme="majorHAnsi"/>
          <w:szCs w:val="26"/>
        </w:rPr>
      </w:pPr>
      <w:r w:rsidRPr="00A03685">
        <w:rPr>
          <w:rFonts w:asciiTheme="majorHAnsi" w:hAnsiTheme="majorHAnsi"/>
          <w:szCs w:val="26"/>
        </w:rPr>
        <w:t xml:space="preserve">К 2030 году </w:t>
      </w:r>
      <w:proofErr w:type="spellStart"/>
      <w:r>
        <w:rPr>
          <w:rFonts w:asciiTheme="majorHAnsi" w:hAnsiTheme="majorHAnsi"/>
          <w:szCs w:val="26"/>
        </w:rPr>
        <w:t>Унечский</w:t>
      </w:r>
      <w:proofErr w:type="spellEnd"/>
      <w:r>
        <w:rPr>
          <w:rFonts w:asciiTheme="majorHAnsi" w:hAnsiTheme="majorHAnsi"/>
          <w:szCs w:val="26"/>
        </w:rPr>
        <w:t xml:space="preserve"> район</w:t>
      </w:r>
      <w:r w:rsidRPr="00A03685">
        <w:rPr>
          <w:rFonts w:asciiTheme="majorHAnsi" w:hAnsiTheme="majorHAnsi"/>
          <w:szCs w:val="26"/>
        </w:rPr>
        <w:t xml:space="preserve"> станет </w:t>
      </w:r>
      <w:r>
        <w:rPr>
          <w:rFonts w:asciiTheme="majorHAnsi" w:hAnsiTheme="majorHAnsi"/>
          <w:szCs w:val="26"/>
        </w:rPr>
        <w:t>муниципалитетом</w:t>
      </w:r>
      <w:r w:rsidRPr="00A03685">
        <w:rPr>
          <w:rFonts w:asciiTheme="majorHAnsi" w:hAnsiTheme="majorHAnsi"/>
          <w:szCs w:val="26"/>
        </w:rPr>
        <w:t xml:space="preserve">, имеющим территории с уникальной специализацией на </w:t>
      </w:r>
      <w:r w:rsidR="00572DFF">
        <w:rPr>
          <w:rFonts w:asciiTheme="majorHAnsi" w:hAnsiTheme="majorHAnsi"/>
          <w:szCs w:val="26"/>
        </w:rPr>
        <w:t>муниципальном</w:t>
      </w:r>
      <w:r w:rsidR="00572DFF" w:rsidRPr="00A03685">
        <w:rPr>
          <w:rFonts w:asciiTheme="majorHAnsi" w:hAnsiTheme="majorHAnsi"/>
          <w:szCs w:val="26"/>
        </w:rPr>
        <w:t xml:space="preserve"> </w:t>
      </w:r>
      <w:r>
        <w:rPr>
          <w:rFonts w:asciiTheme="majorHAnsi" w:hAnsiTheme="majorHAnsi"/>
          <w:szCs w:val="26"/>
        </w:rPr>
        <w:t xml:space="preserve">и </w:t>
      </w:r>
      <w:r w:rsidR="00572DFF" w:rsidRPr="00A03685">
        <w:rPr>
          <w:rFonts w:asciiTheme="majorHAnsi" w:hAnsiTheme="majorHAnsi"/>
          <w:szCs w:val="26"/>
        </w:rPr>
        <w:t xml:space="preserve">региональном </w:t>
      </w:r>
      <w:r w:rsidRPr="00A03685">
        <w:rPr>
          <w:rFonts w:asciiTheme="majorHAnsi" w:hAnsiTheme="majorHAnsi"/>
          <w:szCs w:val="26"/>
        </w:rPr>
        <w:t>уровнях, выполняющим сразу несколько функций («развитие через разнообразие»):</w:t>
      </w:r>
    </w:p>
    <w:p w:rsidR="00C420D0" w:rsidRPr="00C420D0" w:rsidRDefault="00C420D0" w:rsidP="00791754">
      <w:pPr>
        <w:pStyle w:val="af4"/>
        <w:numPr>
          <w:ilvl w:val="0"/>
          <w:numId w:val="30"/>
        </w:numPr>
        <w:tabs>
          <w:tab w:val="left" w:pos="851"/>
        </w:tabs>
        <w:spacing w:line="276" w:lineRule="auto"/>
        <w:ind w:left="0" w:firstLine="709"/>
        <w:jc w:val="both"/>
        <w:rPr>
          <w:rFonts w:asciiTheme="majorHAnsi" w:hAnsiTheme="majorHAnsi"/>
          <w:szCs w:val="26"/>
        </w:rPr>
      </w:pPr>
      <w:r w:rsidRPr="00C420D0">
        <w:rPr>
          <w:rFonts w:asciiTheme="majorHAnsi" w:hAnsiTheme="majorHAnsi"/>
          <w:szCs w:val="26"/>
        </w:rPr>
        <w:t xml:space="preserve">транспортно-промышленного центра; </w:t>
      </w:r>
    </w:p>
    <w:p w:rsidR="00C420D0" w:rsidRPr="00C420D0" w:rsidRDefault="00C420D0" w:rsidP="00791754">
      <w:pPr>
        <w:pStyle w:val="af4"/>
        <w:numPr>
          <w:ilvl w:val="0"/>
          <w:numId w:val="30"/>
        </w:numPr>
        <w:tabs>
          <w:tab w:val="left" w:pos="851"/>
        </w:tabs>
        <w:spacing w:line="276" w:lineRule="auto"/>
        <w:ind w:left="0" w:firstLine="709"/>
        <w:jc w:val="both"/>
        <w:rPr>
          <w:rFonts w:asciiTheme="majorHAnsi" w:hAnsiTheme="majorHAnsi"/>
          <w:szCs w:val="26"/>
        </w:rPr>
      </w:pPr>
      <w:r w:rsidRPr="00C420D0">
        <w:rPr>
          <w:rFonts w:asciiTheme="majorHAnsi" w:hAnsiTheme="majorHAnsi"/>
          <w:szCs w:val="26"/>
        </w:rPr>
        <w:t xml:space="preserve">территории сотрудничества и взаимодействия; </w:t>
      </w:r>
    </w:p>
    <w:p w:rsidR="00C420D0" w:rsidRPr="00C420D0" w:rsidRDefault="00C420D0" w:rsidP="00791754">
      <w:pPr>
        <w:pStyle w:val="af4"/>
        <w:numPr>
          <w:ilvl w:val="0"/>
          <w:numId w:val="30"/>
        </w:numPr>
        <w:tabs>
          <w:tab w:val="left" w:pos="851"/>
        </w:tabs>
        <w:spacing w:line="276" w:lineRule="auto"/>
        <w:ind w:left="0" w:firstLine="709"/>
        <w:jc w:val="both"/>
        <w:rPr>
          <w:rFonts w:asciiTheme="majorHAnsi" w:hAnsiTheme="majorHAnsi"/>
          <w:szCs w:val="26"/>
        </w:rPr>
      </w:pPr>
      <w:r w:rsidRPr="00C420D0">
        <w:rPr>
          <w:rFonts w:asciiTheme="majorHAnsi" w:hAnsiTheme="majorHAnsi"/>
          <w:szCs w:val="26"/>
        </w:rPr>
        <w:t>территории устойчивого развития;</w:t>
      </w:r>
    </w:p>
    <w:p w:rsidR="006004D9" w:rsidRPr="00EB0804" w:rsidRDefault="00C420D0" w:rsidP="00791754">
      <w:pPr>
        <w:pStyle w:val="af4"/>
        <w:numPr>
          <w:ilvl w:val="0"/>
          <w:numId w:val="30"/>
        </w:numPr>
        <w:tabs>
          <w:tab w:val="left" w:pos="851"/>
        </w:tabs>
        <w:spacing w:line="300" w:lineRule="auto"/>
        <w:ind w:left="0" w:firstLine="709"/>
        <w:jc w:val="both"/>
        <w:rPr>
          <w:rFonts w:asciiTheme="majorHAnsi" w:hAnsiTheme="majorHAnsi"/>
          <w:szCs w:val="26"/>
        </w:rPr>
      </w:pPr>
      <w:r w:rsidRPr="00EB0804">
        <w:rPr>
          <w:rFonts w:asciiTheme="majorHAnsi" w:hAnsiTheme="majorHAnsi"/>
          <w:szCs w:val="26"/>
        </w:rPr>
        <w:t>территория возрождения сельских поселений.</w:t>
      </w:r>
    </w:p>
    <w:p w:rsidR="006004D9" w:rsidRPr="00960DAC" w:rsidRDefault="00C913E8" w:rsidP="006049AE">
      <w:pPr>
        <w:pStyle w:val="20"/>
        <w:spacing w:after="240"/>
        <w:ind w:left="578" w:hanging="578"/>
      </w:pPr>
      <w:bookmarkStart w:id="35" w:name="_Toc529439231"/>
      <w:r w:rsidRPr="00960DAC">
        <w:t>О</w:t>
      </w:r>
      <w:r w:rsidR="006004D9" w:rsidRPr="00960DAC">
        <w:t>сновны</w:t>
      </w:r>
      <w:r w:rsidRPr="00960DAC">
        <w:t>е</w:t>
      </w:r>
      <w:r w:rsidR="006004D9" w:rsidRPr="00960DAC">
        <w:t xml:space="preserve"> приоритетны</w:t>
      </w:r>
      <w:r w:rsidRPr="00960DAC">
        <w:t>е</w:t>
      </w:r>
      <w:r w:rsidR="006004D9" w:rsidRPr="00960DAC">
        <w:t xml:space="preserve"> направлени</w:t>
      </w:r>
      <w:r w:rsidRPr="00960DAC">
        <w:t>я</w:t>
      </w:r>
      <w:r w:rsidR="006004D9" w:rsidRPr="00960DAC">
        <w:t xml:space="preserve"> Стратегии, направленны</w:t>
      </w:r>
      <w:r w:rsidRPr="00960DAC">
        <w:t>е</w:t>
      </w:r>
      <w:r w:rsidR="006004D9" w:rsidRPr="00960DAC">
        <w:t xml:space="preserve"> на достижение миссии Стратегии</w:t>
      </w:r>
      <w:bookmarkEnd w:id="35"/>
      <w:r w:rsidR="006004D9" w:rsidRPr="00960DAC">
        <w:t xml:space="preserve"> </w:t>
      </w:r>
    </w:p>
    <w:p w:rsidR="006004D9" w:rsidRPr="00CE0225" w:rsidRDefault="00C420D0" w:rsidP="00791754">
      <w:pPr>
        <w:pStyle w:val="af4"/>
        <w:numPr>
          <w:ilvl w:val="0"/>
          <w:numId w:val="31"/>
        </w:numPr>
        <w:tabs>
          <w:tab w:val="left" w:pos="851"/>
        </w:tabs>
        <w:spacing w:line="300" w:lineRule="auto"/>
        <w:ind w:left="0" w:firstLine="709"/>
        <w:jc w:val="both"/>
        <w:rPr>
          <w:rFonts w:asciiTheme="majorHAnsi" w:hAnsiTheme="majorHAnsi"/>
          <w:szCs w:val="26"/>
        </w:rPr>
      </w:pPr>
      <w:r w:rsidRPr="00CE0225">
        <w:rPr>
          <w:rFonts w:asciiTheme="majorHAnsi" w:hAnsiTheme="majorHAnsi"/>
          <w:szCs w:val="26"/>
        </w:rPr>
        <w:t>формирование условий для всестороннего развития и самореализации человека, обеспечение потребностей в области образования, здравоохранения, культуры, спорта и социальной поддержки</w:t>
      </w:r>
      <w:r w:rsidR="00064906">
        <w:rPr>
          <w:rFonts w:asciiTheme="majorHAnsi" w:hAnsiTheme="majorHAnsi"/>
          <w:szCs w:val="26"/>
        </w:rPr>
        <w:t>;</w:t>
      </w:r>
    </w:p>
    <w:p w:rsidR="00C420D0" w:rsidRPr="00CE0225" w:rsidRDefault="00C420D0" w:rsidP="00791754">
      <w:pPr>
        <w:pStyle w:val="af4"/>
        <w:numPr>
          <w:ilvl w:val="0"/>
          <w:numId w:val="31"/>
        </w:numPr>
        <w:tabs>
          <w:tab w:val="left" w:pos="851"/>
        </w:tabs>
        <w:spacing w:line="300" w:lineRule="auto"/>
        <w:ind w:left="0" w:firstLine="709"/>
        <w:jc w:val="both"/>
        <w:rPr>
          <w:rFonts w:asciiTheme="majorHAnsi" w:hAnsiTheme="majorHAnsi"/>
          <w:szCs w:val="26"/>
        </w:rPr>
      </w:pPr>
      <w:r w:rsidRPr="00CE0225">
        <w:rPr>
          <w:rFonts w:asciiTheme="majorHAnsi" w:hAnsiTheme="majorHAnsi"/>
          <w:szCs w:val="26"/>
        </w:rPr>
        <w:t>создание современных высокотехнологичных производств, обеспечение развития традиционных отраслей промышленности и услуг, развитие предпринимательства, внедрение новейших технологий, обеспечение потребностей рынка труда</w:t>
      </w:r>
      <w:r w:rsidR="00064906">
        <w:rPr>
          <w:rFonts w:asciiTheme="majorHAnsi" w:hAnsiTheme="majorHAnsi"/>
          <w:szCs w:val="26"/>
        </w:rPr>
        <w:t>;</w:t>
      </w:r>
    </w:p>
    <w:p w:rsidR="00C420D0" w:rsidRPr="00CE0225" w:rsidRDefault="00301CE7" w:rsidP="00791754">
      <w:pPr>
        <w:pStyle w:val="af4"/>
        <w:numPr>
          <w:ilvl w:val="0"/>
          <w:numId w:val="31"/>
        </w:numPr>
        <w:tabs>
          <w:tab w:val="left" w:pos="851"/>
        </w:tabs>
        <w:spacing w:line="300" w:lineRule="auto"/>
        <w:ind w:left="0" w:firstLine="709"/>
        <w:jc w:val="both"/>
        <w:rPr>
          <w:rFonts w:asciiTheme="majorHAnsi" w:hAnsiTheme="majorHAnsi"/>
          <w:szCs w:val="26"/>
        </w:rPr>
      </w:pPr>
      <w:r>
        <w:rPr>
          <w:rFonts w:asciiTheme="majorHAnsi" w:hAnsiTheme="majorHAnsi"/>
          <w:szCs w:val="26"/>
        </w:rPr>
        <w:t>развитие</w:t>
      </w:r>
      <w:r w:rsidR="00C420D0" w:rsidRPr="00CE0225">
        <w:rPr>
          <w:rFonts w:asciiTheme="majorHAnsi" w:hAnsiTheme="majorHAnsi"/>
          <w:szCs w:val="26"/>
        </w:rPr>
        <w:t xml:space="preserve"> прогрессивного АПК, основанн</w:t>
      </w:r>
      <w:r>
        <w:rPr>
          <w:rFonts w:asciiTheme="majorHAnsi" w:hAnsiTheme="majorHAnsi"/>
          <w:szCs w:val="26"/>
        </w:rPr>
        <w:t>ого</w:t>
      </w:r>
      <w:r w:rsidR="00C420D0" w:rsidRPr="00CE0225">
        <w:rPr>
          <w:rFonts w:asciiTheme="majorHAnsi" w:hAnsiTheme="majorHAnsi"/>
          <w:szCs w:val="26"/>
        </w:rPr>
        <w:t xml:space="preserve"> на развитии и применении высокоэффективных и инновационных технологий, производстве продукции с</w:t>
      </w:r>
      <w:r w:rsidR="006049AE">
        <w:rPr>
          <w:rFonts w:asciiTheme="majorHAnsi" w:hAnsiTheme="majorHAnsi"/>
          <w:szCs w:val="26"/>
        </w:rPr>
        <w:t> </w:t>
      </w:r>
      <w:r w:rsidR="00C420D0" w:rsidRPr="00CE0225">
        <w:rPr>
          <w:rFonts w:asciiTheme="majorHAnsi" w:hAnsiTheme="majorHAnsi"/>
          <w:szCs w:val="26"/>
        </w:rPr>
        <w:t xml:space="preserve">высокой добавленной стоимостью; </w:t>
      </w:r>
    </w:p>
    <w:p w:rsidR="00C420D0" w:rsidRPr="00CE0225" w:rsidRDefault="00064906" w:rsidP="00791754">
      <w:pPr>
        <w:pStyle w:val="af4"/>
        <w:numPr>
          <w:ilvl w:val="0"/>
          <w:numId w:val="31"/>
        </w:numPr>
        <w:tabs>
          <w:tab w:val="left" w:pos="851"/>
        </w:tabs>
        <w:spacing w:line="300" w:lineRule="auto"/>
        <w:ind w:left="0" w:firstLine="709"/>
        <w:jc w:val="both"/>
        <w:rPr>
          <w:rFonts w:asciiTheme="majorHAnsi" w:hAnsiTheme="majorHAnsi"/>
          <w:szCs w:val="26"/>
        </w:rPr>
      </w:pPr>
      <w:r w:rsidRPr="00CE0225">
        <w:rPr>
          <w:rFonts w:asciiTheme="majorHAnsi" w:hAnsiTheme="majorHAnsi"/>
          <w:szCs w:val="26"/>
        </w:rPr>
        <w:t xml:space="preserve">сбалансированное </w:t>
      </w:r>
      <w:r w:rsidR="00C420D0" w:rsidRPr="00CE0225">
        <w:rPr>
          <w:rFonts w:asciiTheme="majorHAnsi" w:hAnsiTheme="majorHAnsi"/>
          <w:szCs w:val="26"/>
        </w:rPr>
        <w:t xml:space="preserve">пространственное развитие </w:t>
      </w:r>
      <w:r>
        <w:rPr>
          <w:rFonts w:asciiTheme="majorHAnsi" w:hAnsiTheme="majorHAnsi"/>
          <w:szCs w:val="26"/>
        </w:rPr>
        <w:t>Унечского района</w:t>
      </w:r>
      <w:r w:rsidR="00C420D0" w:rsidRPr="00CE0225">
        <w:rPr>
          <w:rFonts w:asciiTheme="majorHAnsi" w:hAnsiTheme="majorHAnsi"/>
          <w:szCs w:val="26"/>
        </w:rPr>
        <w:t xml:space="preserve">, включая возрождение малых населенных пунктов </w:t>
      </w:r>
      <w:r>
        <w:rPr>
          <w:rFonts w:asciiTheme="majorHAnsi" w:hAnsiTheme="majorHAnsi"/>
          <w:szCs w:val="26"/>
        </w:rPr>
        <w:t>муниципалитета,</w:t>
      </w:r>
      <w:r w:rsidR="00C420D0" w:rsidRPr="00CE0225">
        <w:rPr>
          <w:rFonts w:asciiTheme="majorHAnsi" w:hAnsiTheme="majorHAnsi"/>
          <w:szCs w:val="26"/>
        </w:rPr>
        <w:t xml:space="preserve"> </w:t>
      </w:r>
      <w:r>
        <w:rPr>
          <w:rFonts w:asciiTheme="majorHAnsi" w:hAnsiTheme="majorHAnsi"/>
          <w:szCs w:val="26"/>
        </w:rPr>
        <w:t>развитие</w:t>
      </w:r>
      <w:r w:rsidRPr="00CE0225">
        <w:rPr>
          <w:rFonts w:asciiTheme="majorHAnsi" w:hAnsiTheme="majorHAnsi"/>
          <w:szCs w:val="26"/>
        </w:rPr>
        <w:t xml:space="preserve"> </w:t>
      </w:r>
      <w:r w:rsidR="00C420D0" w:rsidRPr="00CE0225">
        <w:rPr>
          <w:rFonts w:asciiTheme="majorHAnsi" w:hAnsiTheme="majorHAnsi"/>
          <w:szCs w:val="26"/>
        </w:rPr>
        <w:t xml:space="preserve">современного транспортного каркаса </w:t>
      </w:r>
      <w:r>
        <w:rPr>
          <w:rFonts w:asciiTheme="majorHAnsi" w:hAnsiTheme="majorHAnsi"/>
          <w:szCs w:val="26"/>
        </w:rPr>
        <w:t>Унечского района</w:t>
      </w:r>
      <w:r w:rsidR="00C420D0" w:rsidRPr="00CE0225">
        <w:rPr>
          <w:rFonts w:asciiTheme="majorHAnsi" w:hAnsiTheme="majorHAnsi"/>
          <w:szCs w:val="26"/>
        </w:rPr>
        <w:t xml:space="preserve">, создание развитой системы </w:t>
      </w:r>
      <w:r w:rsidR="00C420D0" w:rsidRPr="00F83A79">
        <w:rPr>
          <w:rFonts w:asciiTheme="majorHAnsi" w:hAnsiTheme="majorHAnsi"/>
          <w:szCs w:val="26"/>
        </w:rPr>
        <w:t xml:space="preserve">общественного </w:t>
      </w:r>
      <w:r w:rsidR="00F83A79" w:rsidRPr="00F83A79">
        <w:rPr>
          <w:rFonts w:asciiTheme="majorHAnsi" w:hAnsiTheme="majorHAnsi"/>
          <w:szCs w:val="26"/>
        </w:rPr>
        <w:t>транспорта</w:t>
      </w:r>
      <w:r>
        <w:rPr>
          <w:rFonts w:asciiTheme="majorHAnsi" w:hAnsiTheme="majorHAnsi"/>
          <w:szCs w:val="26"/>
        </w:rPr>
        <w:t>;</w:t>
      </w:r>
    </w:p>
    <w:p w:rsidR="00C420D0" w:rsidRPr="00CE0225" w:rsidRDefault="00C420D0" w:rsidP="00791754">
      <w:pPr>
        <w:pStyle w:val="af4"/>
        <w:numPr>
          <w:ilvl w:val="0"/>
          <w:numId w:val="31"/>
        </w:numPr>
        <w:tabs>
          <w:tab w:val="left" w:pos="851"/>
        </w:tabs>
        <w:spacing w:line="300" w:lineRule="auto"/>
        <w:ind w:left="0" w:firstLine="709"/>
        <w:jc w:val="both"/>
        <w:rPr>
          <w:rFonts w:asciiTheme="majorHAnsi" w:hAnsiTheme="majorHAnsi"/>
          <w:szCs w:val="26"/>
        </w:rPr>
      </w:pPr>
      <w:r w:rsidRPr="00CE0225">
        <w:rPr>
          <w:rFonts w:asciiTheme="majorHAnsi" w:hAnsiTheme="majorHAnsi"/>
          <w:szCs w:val="26"/>
        </w:rPr>
        <w:t>внедрить модель устойчивого эколого-ориентированного развития, которая предполагает сохранение и преумножение уникального природного капитала для будущих поколений</w:t>
      </w:r>
      <w:r w:rsidR="00064906">
        <w:rPr>
          <w:rFonts w:asciiTheme="majorHAnsi" w:hAnsiTheme="majorHAnsi"/>
          <w:szCs w:val="26"/>
        </w:rPr>
        <w:t>;</w:t>
      </w:r>
    </w:p>
    <w:p w:rsidR="00C420D0" w:rsidRPr="00CE0225" w:rsidRDefault="00C420D0" w:rsidP="00791754">
      <w:pPr>
        <w:pStyle w:val="af4"/>
        <w:numPr>
          <w:ilvl w:val="0"/>
          <w:numId w:val="31"/>
        </w:numPr>
        <w:tabs>
          <w:tab w:val="left" w:pos="851"/>
        </w:tabs>
        <w:spacing w:line="300" w:lineRule="auto"/>
        <w:ind w:left="0" w:firstLine="709"/>
        <w:jc w:val="both"/>
        <w:rPr>
          <w:rFonts w:asciiTheme="majorHAnsi" w:hAnsiTheme="majorHAnsi"/>
          <w:szCs w:val="26"/>
        </w:rPr>
      </w:pPr>
      <w:r w:rsidRPr="00CE0225">
        <w:rPr>
          <w:rFonts w:asciiTheme="majorHAnsi" w:hAnsiTheme="majorHAnsi"/>
          <w:szCs w:val="26"/>
        </w:rPr>
        <w:t xml:space="preserve">создание современной системы управления социально-экономическим развитием </w:t>
      </w:r>
      <w:r w:rsidR="00064906">
        <w:rPr>
          <w:rFonts w:asciiTheme="majorHAnsi" w:hAnsiTheme="majorHAnsi"/>
          <w:szCs w:val="26"/>
        </w:rPr>
        <w:t>Унечского района</w:t>
      </w:r>
      <w:r w:rsidRPr="00CE0225">
        <w:rPr>
          <w:rFonts w:asciiTheme="majorHAnsi" w:hAnsiTheme="majorHAnsi"/>
          <w:szCs w:val="26"/>
        </w:rPr>
        <w:t xml:space="preserve"> на основе лучших отечественных и зарубежных практик, включая реализацию концепций умного, открытого, бережливого и цифрового р</w:t>
      </w:r>
      <w:r w:rsidR="00064906">
        <w:rPr>
          <w:rFonts w:asciiTheme="majorHAnsi" w:hAnsiTheme="majorHAnsi"/>
          <w:szCs w:val="26"/>
        </w:rPr>
        <w:t>айона</w:t>
      </w:r>
      <w:r w:rsidRPr="00CE0225">
        <w:rPr>
          <w:rFonts w:asciiTheme="majorHAnsi" w:hAnsiTheme="majorHAnsi"/>
          <w:szCs w:val="26"/>
        </w:rPr>
        <w:t>, внедрение проектного управления и др.</w:t>
      </w:r>
      <w:r w:rsidR="00064906">
        <w:rPr>
          <w:rFonts w:asciiTheme="majorHAnsi" w:hAnsiTheme="majorHAnsi"/>
          <w:szCs w:val="26"/>
        </w:rPr>
        <w:t>;</w:t>
      </w:r>
    </w:p>
    <w:p w:rsidR="00C420D0" w:rsidRPr="00CE0225" w:rsidRDefault="00064906" w:rsidP="00791754">
      <w:pPr>
        <w:pStyle w:val="af4"/>
        <w:numPr>
          <w:ilvl w:val="0"/>
          <w:numId w:val="31"/>
        </w:numPr>
        <w:tabs>
          <w:tab w:val="left" w:pos="851"/>
        </w:tabs>
        <w:spacing w:line="300" w:lineRule="auto"/>
        <w:ind w:left="0" w:firstLine="709"/>
        <w:jc w:val="both"/>
        <w:rPr>
          <w:rFonts w:asciiTheme="majorHAnsi" w:hAnsiTheme="majorHAnsi"/>
          <w:szCs w:val="26"/>
        </w:rPr>
      </w:pPr>
      <w:r w:rsidRPr="00CE0225">
        <w:rPr>
          <w:rFonts w:asciiTheme="majorHAnsi" w:hAnsiTheme="majorHAnsi"/>
          <w:szCs w:val="26"/>
        </w:rPr>
        <w:t xml:space="preserve">создание </w:t>
      </w:r>
      <w:r w:rsidR="00C420D0" w:rsidRPr="00CE0225">
        <w:rPr>
          <w:rFonts w:asciiTheme="majorHAnsi" w:hAnsiTheme="majorHAnsi"/>
          <w:szCs w:val="26"/>
        </w:rPr>
        <w:t xml:space="preserve">наилучших условий для развития экспортной деятельности, включение ключевых предприятий </w:t>
      </w:r>
      <w:r>
        <w:rPr>
          <w:rFonts w:asciiTheme="majorHAnsi" w:hAnsiTheme="majorHAnsi"/>
          <w:szCs w:val="26"/>
        </w:rPr>
        <w:t>Унечского района</w:t>
      </w:r>
      <w:r w:rsidR="00C420D0" w:rsidRPr="00CE0225">
        <w:rPr>
          <w:rFonts w:asciiTheme="majorHAnsi" w:hAnsiTheme="majorHAnsi"/>
          <w:szCs w:val="26"/>
        </w:rPr>
        <w:t xml:space="preserve"> в </w:t>
      </w:r>
      <w:r>
        <w:rPr>
          <w:rFonts w:asciiTheme="majorHAnsi" w:hAnsiTheme="majorHAnsi"/>
          <w:szCs w:val="26"/>
        </w:rPr>
        <w:t xml:space="preserve">межрегиональные и </w:t>
      </w:r>
      <w:r w:rsidR="00C420D0" w:rsidRPr="00CE0225">
        <w:rPr>
          <w:rFonts w:asciiTheme="majorHAnsi" w:hAnsiTheme="majorHAnsi"/>
          <w:szCs w:val="26"/>
        </w:rPr>
        <w:t>международные производственные цепочки</w:t>
      </w:r>
      <w:r>
        <w:rPr>
          <w:rFonts w:asciiTheme="majorHAnsi" w:hAnsiTheme="majorHAnsi"/>
          <w:szCs w:val="26"/>
        </w:rPr>
        <w:t>;</w:t>
      </w:r>
    </w:p>
    <w:p w:rsidR="00C420D0" w:rsidRPr="00CE0225" w:rsidRDefault="00CE0225" w:rsidP="00791754">
      <w:pPr>
        <w:pStyle w:val="af4"/>
        <w:numPr>
          <w:ilvl w:val="0"/>
          <w:numId w:val="31"/>
        </w:numPr>
        <w:tabs>
          <w:tab w:val="left" w:pos="851"/>
        </w:tabs>
        <w:spacing w:line="300" w:lineRule="auto"/>
        <w:ind w:left="0" w:firstLine="709"/>
        <w:jc w:val="both"/>
        <w:rPr>
          <w:rFonts w:asciiTheme="majorHAnsi" w:hAnsiTheme="majorHAnsi"/>
          <w:szCs w:val="26"/>
        </w:rPr>
      </w:pPr>
      <w:r w:rsidRPr="00CE0225">
        <w:rPr>
          <w:rFonts w:asciiTheme="majorHAnsi" w:hAnsiTheme="majorHAnsi"/>
          <w:szCs w:val="26"/>
        </w:rPr>
        <w:t xml:space="preserve">создание </w:t>
      </w:r>
      <w:r w:rsidR="00C420D0" w:rsidRPr="00CE0225">
        <w:rPr>
          <w:rFonts w:asciiTheme="majorHAnsi" w:hAnsiTheme="majorHAnsi"/>
          <w:szCs w:val="26"/>
        </w:rPr>
        <w:t xml:space="preserve">условий для становления </w:t>
      </w:r>
      <w:r w:rsidR="00064906">
        <w:rPr>
          <w:rFonts w:asciiTheme="majorHAnsi" w:hAnsiTheme="majorHAnsi"/>
          <w:szCs w:val="26"/>
        </w:rPr>
        <w:t>Унечского района</w:t>
      </w:r>
      <w:r w:rsidR="00C420D0" w:rsidRPr="00CE0225">
        <w:rPr>
          <w:rFonts w:asciiTheme="majorHAnsi" w:hAnsiTheme="majorHAnsi"/>
          <w:szCs w:val="26"/>
        </w:rPr>
        <w:t xml:space="preserve"> как </w:t>
      </w:r>
      <w:r w:rsidR="00064906">
        <w:rPr>
          <w:rFonts w:asciiTheme="majorHAnsi" w:hAnsiTheme="majorHAnsi"/>
          <w:szCs w:val="26"/>
        </w:rPr>
        <w:t>муниципалитета</w:t>
      </w:r>
      <w:r w:rsidR="00C420D0" w:rsidRPr="00CE0225">
        <w:rPr>
          <w:rFonts w:asciiTheme="majorHAnsi" w:hAnsiTheme="majorHAnsi"/>
          <w:szCs w:val="26"/>
        </w:rPr>
        <w:t xml:space="preserve">, привлекательного для инвестиций, обладающего существенными конкурентными преимуществами по сравнению с соседними </w:t>
      </w:r>
      <w:r w:rsidR="00064906">
        <w:rPr>
          <w:rFonts w:asciiTheme="majorHAnsi" w:hAnsiTheme="majorHAnsi"/>
          <w:szCs w:val="26"/>
        </w:rPr>
        <w:t>районами</w:t>
      </w:r>
      <w:r w:rsidR="00C420D0" w:rsidRPr="00CE0225">
        <w:rPr>
          <w:rFonts w:asciiTheme="majorHAnsi" w:hAnsiTheme="majorHAnsi"/>
          <w:szCs w:val="26"/>
        </w:rPr>
        <w:t>, включая уникальный человеческий капитал, инфраструктуру поддержки инвестиций и инженерную инфраструктуру</w:t>
      </w:r>
      <w:r w:rsidR="00064906">
        <w:rPr>
          <w:rFonts w:asciiTheme="majorHAnsi" w:hAnsiTheme="majorHAnsi"/>
          <w:szCs w:val="26"/>
        </w:rPr>
        <w:t>.</w:t>
      </w:r>
    </w:p>
    <w:p w:rsidR="006004D9" w:rsidRPr="00960DAC" w:rsidRDefault="00C913E8" w:rsidP="00960DAC">
      <w:pPr>
        <w:pStyle w:val="20"/>
      </w:pPr>
      <w:bookmarkStart w:id="36" w:name="_Toc529439232"/>
      <w:r w:rsidRPr="00960DAC">
        <w:lastRenderedPageBreak/>
        <w:t>Ц</w:t>
      </w:r>
      <w:r w:rsidR="006004D9" w:rsidRPr="00960DAC">
        <w:t>ел</w:t>
      </w:r>
      <w:r w:rsidRPr="00960DAC">
        <w:t>и</w:t>
      </w:r>
      <w:r w:rsidR="006004D9" w:rsidRPr="00960DAC">
        <w:t xml:space="preserve"> Стратегии, взаимоувязанны</w:t>
      </w:r>
      <w:r w:rsidRPr="00960DAC">
        <w:t>е</w:t>
      </w:r>
      <w:r w:rsidR="006004D9" w:rsidRPr="00960DAC">
        <w:t xml:space="preserve"> с каждым из приоритетных направлений Стратегии и обеспечивающи</w:t>
      </w:r>
      <w:r w:rsidRPr="00960DAC">
        <w:t>е</w:t>
      </w:r>
      <w:r w:rsidR="006004D9" w:rsidRPr="00960DAC">
        <w:t xml:space="preserve"> в комплексе достижение миссии Стратегии</w:t>
      </w:r>
      <w:bookmarkEnd w:id="36"/>
    </w:p>
    <w:p w:rsidR="00DB19B7" w:rsidRPr="00DB19B7" w:rsidRDefault="00DB19B7" w:rsidP="006049AE">
      <w:pPr>
        <w:spacing w:before="120" w:line="300" w:lineRule="auto"/>
        <w:ind w:firstLine="709"/>
        <w:jc w:val="both"/>
        <w:rPr>
          <w:rFonts w:asciiTheme="majorHAnsi" w:hAnsiTheme="majorHAnsi"/>
          <w:szCs w:val="26"/>
        </w:rPr>
      </w:pPr>
      <w:r w:rsidRPr="00DB19B7">
        <w:rPr>
          <w:rFonts w:asciiTheme="majorHAnsi" w:hAnsiTheme="majorHAnsi"/>
          <w:szCs w:val="26"/>
        </w:rPr>
        <w:t xml:space="preserve">В Указе Президента Российской Федерации «О национальных целях и стратегических задачах развития Российской Федерации на период до 2024 года» определены ключевые национальные цели в сфере человеческого развития: </w:t>
      </w:r>
    </w:p>
    <w:p w:rsidR="00DB19B7" w:rsidRPr="00DB19B7" w:rsidRDefault="00DB19B7" w:rsidP="00DB19B7">
      <w:pPr>
        <w:spacing w:line="300" w:lineRule="auto"/>
        <w:ind w:firstLine="709"/>
        <w:jc w:val="both"/>
        <w:rPr>
          <w:rFonts w:asciiTheme="majorHAnsi" w:hAnsiTheme="majorHAnsi"/>
          <w:szCs w:val="26"/>
        </w:rPr>
      </w:pPr>
      <w:r w:rsidRPr="00DB19B7">
        <w:rPr>
          <w:rFonts w:asciiTheme="majorHAnsi" w:hAnsiTheme="majorHAnsi"/>
          <w:szCs w:val="26"/>
        </w:rPr>
        <w:t>а) обеспечение устойчивого естественного роста численности населения Российской Федерации;</w:t>
      </w:r>
    </w:p>
    <w:p w:rsidR="00DB19B7" w:rsidRPr="00DB19B7" w:rsidRDefault="00DB19B7" w:rsidP="00DB19B7">
      <w:pPr>
        <w:spacing w:line="300" w:lineRule="auto"/>
        <w:ind w:firstLine="709"/>
        <w:jc w:val="both"/>
        <w:rPr>
          <w:rFonts w:asciiTheme="majorHAnsi" w:hAnsiTheme="majorHAnsi"/>
          <w:szCs w:val="26"/>
        </w:rPr>
      </w:pPr>
      <w:r w:rsidRPr="00DB19B7">
        <w:rPr>
          <w:rFonts w:asciiTheme="majorHAnsi" w:hAnsiTheme="majorHAnsi"/>
          <w:szCs w:val="26"/>
        </w:rPr>
        <w:t>б) повышение ожидаемой продолжительности жизни до 78 лет (к 2030 году — до 80 лет);</w:t>
      </w:r>
    </w:p>
    <w:p w:rsidR="00DB19B7" w:rsidRPr="00DB19B7" w:rsidRDefault="00DB19B7" w:rsidP="00DB19B7">
      <w:pPr>
        <w:spacing w:line="300" w:lineRule="auto"/>
        <w:ind w:firstLine="709"/>
        <w:jc w:val="both"/>
        <w:rPr>
          <w:rFonts w:asciiTheme="majorHAnsi" w:hAnsiTheme="majorHAnsi"/>
          <w:szCs w:val="26"/>
        </w:rPr>
      </w:pPr>
      <w:r w:rsidRPr="00DB19B7">
        <w:rPr>
          <w:rFonts w:asciiTheme="majorHAnsi" w:hAnsiTheme="majorHAnsi"/>
          <w:szCs w:val="26"/>
        </w:rPr>
        <w:t>в) обеспечение устойчивого роста реальных доходов граждан, а также роста уровня пенсионного обеспечения выше уровня инфляции;</w:t>
      </w:r>
    </w:p>
    <w:p w:rsidR="00DB19B7" w:rsidRPr="00DB19B7" w:rsidRDefault="00DB19B7" w:rsidP="00DB19B7">
      <w:pPr>
        <w:spacing w:line="300" w:lineRule="auto"/>
        <w:ind w:firstLine="709"/>
        <w:jc w:val="both"/>
        <w:rPr>
          <w:rFonts w:asciiTheme="majorHAnsi" w:hAnsiTheme="majorHAnsi"/>
          <w:szCs w:val="26"/>
        </w:rPr>
      </w:pPr>
      <w:r w:rsidRPr="00DB19B7">
        <w:rPr>
          <w:rFonts w:asciiTheme="majorHAnsi" w:hAnsiTheme="majorHAnsi"/>
          <w:szCs w:val="26"/>
        </w:rPr>
        <w:t>г) снижение в два раза уровня бедности в Российской Федерации;</w:t>
      </w:r>
    </w:p>
    <w:p w:rsidR="00DB19B7" w:rsidRPr="00DB19B7" w:rsidRDefault="00DB19B7" w:rsidP="00DB19B7">
      <w:pPr>
        <w:spacing w:line="300" w:lineRule="auto"/>
        <w:ind w:firstLine="709"/>
        <w:jc w:val="both"/>
        <w:rPr>
          <w:rFonts w:asciiTheme="majorHAnsi" w:hAnsiTheme="majorHAnsi"/>
          <w:szCs w:val="26"/>
        </w:rPr>
      </w:pPr>
      <w:r w:rsidRPr="00DB19B7">
        <w:rPr>
          <w:rFonts w:asciiTheme="majorHAnsi" w:hAnsiTheme="majorHAnsi"/>
          <w:szCs w:val="26"/>
        </w:rPr>
        <w:t>д) улучшение жилищных условий.</w:t>
      </w:r>
    </w:p>
    <w:p w:rsidR="00DB19B7" w:rsidRPr="00DB19B7" w:rsidRDefault="00DB19B7" w:rsidP="00DB19B7">
      <w:pPr>
        <w:spacing w:line="300" w:lineRule="auto"/>
        <w:ind w:firstLine="709"/>
        <w:jc w:val="both"/>
        <w:rPr>
          <w:rFonts w:asciiTheme="majorHAnsi" w:hAnsiTheme="majorHAnsi"/>
          <w:szCs w:val="26"/>
        </w:rPr>
      </w:pPr>
      <w:r w:rsidRPr="00DB19B7">
        <w:rPr>
          <w:rFonts w:asciiTheme="majorHAnsi" w:hAnsiTheme="majorHAnsi"/>
          <w:szCs w:val="26"/>
        </w:rPr>
        <w:t xml:space="preserve">В соответствии с Указом выделены базовые направления развития человеческого потенциала в </w:t>
      </w:r>
      <w:proofErr w:type="spellStart"/>
      <w:r w:rsidR="00F45E52">
        <w:rPr>
          <w:rFonts w:asciiTheme="majorHAnsi" w:hAnsiTheme="majorHAnsi"/>
          <w:szCs w:val="26"/>
        </w:rPr>
        <w:t>Унечском</w:t>
      </w:r>
      <w:proofErr w:type="spellEnd"/>
      <w:r w:rsidR="00F45E52">
        <w:rPr>
          <w:rFonts w:asciiTheme="majorHAnsi" w:hAnsiTheme="majorHAnsi"/>
          <w:szCs w:val="26"/>
        </w:rPr>
        <w:t xml:space="preserve"> районе</w:t>
      </w:r>
      <w:r w:rsidRPr="00DB19B7">
        <w:rPr>
          <w:rFonts w:asciiTheme="majorHAnsi" w:hAnsiTheme="majorHAnsi"/>
          <w:szCs w:val="26"/>
        </w:rPr>
        <w:t>.</w:t>
      </w:r>
    </w:p>
    <w:p w:rsidR="00DB19B7" w:rsidRPr="00DB19B7" w:rsidRDefault="00DB19B7" w:rsidP="00DB19B7">
      <w:pPr>
        <w:spacing w:line="300" w:lineRule="auto"/>
        <w:ind w:firstLine="709"/>
        <w:jc w:val="both"/>
        <w:rPr>
          <w:rFonts w:asciiTheme="majorHAnsi" w:hAnsiTheme="majorHAnsi"/>
          <w:szCs w:val="26"/>
        </w:rPr>
      </w:pPr>
      <w:r w:rsidRPr="00DB19B7">
        <w:rPr>
          <w:rFonts w:asciiTheme="majorHAnsi" w:hAnsiTheme="majorHAnsi"/>
          <w:szCs w:val="26"/>
        </w:rPr>
        <w:t>Предполагается решение следующих задач</w:t>
      </w:r>
      <w:r>
        <w:rPr>
          <w:rFonts w:asciiTheme="majorHAnsi" w:hAnsiTheme="majorHAnsi"/>
          <w:szCs w:val="26"/>
        </w:rPr>
        <w:t xml:space="preserve"> по направлениям</w:t>
      </w:r>
      <w:r w:rsidRPr="00DB19B7">
        <w:rPr>
          <w:rFonts w:asciiTheme="majorHAnsi" w:hAnsiTheme="majorHAnsi"/>
          <w:szCs w:val="26"/>
        </w:rPr>
        <w:t>:</w:t>
      </w:r>
    </w:p>
    <w:p w:rsidR="00DB19B7" w:rsidRDefault="00DB19B7" w:rsidP="00DB19B7">
      <w:pPr>
        <w:spacing w:line="300" w:lineRule="auto"/>
        <w:ind w:firstLine="709"/>
        <w:jc w:val="both"/>
        <w:rPr>
          <w:rFonts w:asciiTheme="majorHAnsi" w:hAnsiTheme="majorHAnsi"/>
          <w:szCs w:val="26"/>
        </w:rPr>
      </w:pPr>
      <w:r w:rsidRPr="00DB19B7">
        <w:rPr>
          <w:rFonts w:asciiTheme="majorHAnsi" w:hAnsiTheme="majorHAnsi"/>
          <w:szCs w:val="26"/>
        </w:rPr>
        <w:t>"ЧЕЛОВЕЧЕСКИЙ КАПИТАЛ И СОЦИАЛЬНАЯ СФЕРА"</w:t>
      </w:r>
    </w:p>
    <w:p w:rsidR="00DB19B7" w:rsidRPr="00DB19B7" w:rsidRDefault="00DB19B7" w:rsidP="00791754">
      <w:pPr>
        <w:pStyle w:val="af4"/>
        <w:numPr>
          <w:ilvl w:val="0"/>
          <w:numId w:val="32"/>
        </w:numPr>
        <w:tabs>
          <w:tab w:val="left" w:pos="993"/>
        </w:tabs>
        <w:spacing w:line="300" w:lineRule="auto"/>
        <w:ind w:left="0" w:firstLine="709"/>
        <w:jc w:val="both"/>
        <w:rPr>
          <w:rFonts w:asciiTheme="majorHAnsi" w:hAnsiTheme="majorHAnsi"/>
          <w:szCs w:val="26"/>
        </w:rPr>
      </w:pPr>
      <w:r w:rsidRPr="00DB19B7">
        <w:rPr>
          <w:rFonts w:asciiTheme="majorHAnsi" w:hAnsiTheme="majorHAnsi"/>
          <w:szCs w:val="26"/>
        </w:rPr>
        <w:t>Формирование образовательного комплекса</w:t>
      </w:r>
      <w:r w:rsidR="00CE4FD3">
        <w:rPr>
          <w:rFonts w:asciiTheme="majorHAnsi" w:hAnsiTheme="majorHAnsi"/>
          <w:szCs w:val="26"/>
        </w:rPr>
        <w:t>.</w:t>
      </w:r>
    </w:p>
    <w:p w:rsidR="00DB19B7" w:rsidRPr="00DB19B7" w:rsidRDefault="00DB19B7" w:rsidP="00791754">
      <w:pPr>
        <w:pStyle w:val="af4"/>
        <w:numPr>
          <w:ilvl w:val="0"/>
          <w:numId w:val="32"/>
        </w:numPr>
        <w:tabs>
          <w:tab w:val="left" w:pos="993"/>
        </w:tabs>
        <w:spacing w:line="300" w:lineRule="auto"/>
        <w:ind w:left="0" w:firstLine="709"/>
        <w:jc w:val="both"/>
        <w:rPr>
          <w:rFonts w:asciiTheme="majorHAnsi" w:hAnsiTheme="majorHAnsi"/>
          <w:szCs w:val="26"/>
        </w:rPr>
      </w:pPr>
      <w:r w:rsidRPr="00DB19B7">
        <w:rPr>
          <w:rFonts w:asciiTheme="majorHAnsi" w:hAnsiTheme="majorHAnsi"/>
          <w:szCs w:val="26"/>
        </w:rPr>
        <w:t>Формирование современной системы медицинского обслуживания</w:t>
      </w:r>
      <w:r w:rsidR="00CE4FD3">
        <w:rPr>
          <w:rFonts w:asciiTheme="majorHAnsi" w:hAnsiTheme="majorHAnsi"/>
          <w:szCs w:val="26"/>
        </w:rPr>
        <w:t>.</w:t>
      </w:r>
    </w:p>
    <w:p w:rsidR="00DB19B7" w:rsidRPr="00DB19B7" w:rsidRDefault="00DB19B7" w:rsidP="00791754">
      <w:pPr>
        <w:pStyle w:val="af4"/>
        <w:numPr>
          <w:ilvl w:val="0"/>
          <w:numId w:val="32"/>
        </w:numPr>
        <w:tabs>
          <w:tab w:val="left" w:pos="993"/>
        </w:tabs>
        <w:spacing w:line="300" w:lineRule="auto"/>
        <w:ind w:left="0" w:firstLine="709"/>
        <w:jc w:val="both"/>
        <w:rPr>
          <w:rFonts w:asciiTheme="majorHAnsi" w:hAnsiTheme="majorHAnsi"/>
          <w:szCs w:val="26"/>
        </w:rPr>
      </w:pPr>
      <w:r w:rsidRPr="00DB19B7">
        <w:rPr>
          <w:rFonts w:asciiTheme="majorHAnsi" w:hAnsiTheme="majorHAnsi"/>
          <w:szCs w:val="26"/>
        </w:rPr>
        <w:t>Сбалансированная демографическая и социальная политика</w:t>
      </w:r>
      <w:r w:rsidR="00CE4FD3">
        <w:rPr>
          <w:rFonts w:asciiTheme="majorHAnsi" w:hAnsiTheme="majorHAnsi"/>
          <w:szCs w:val="26"/>
        </w:rPr>
        <w:t>.</w:t>
      </w:r>
    </w:p>
    <w:p w:rsidR="00DB19B7" w:rsidRPr="00DB19B7" w:rsidRDefault="00DB19B7" w:rsidP="00791754">
      <w:pPr>
        <w:pStyle w:val="af4"/>
        <w:numPr>
          <w:ilvl w:val="0"/>
          <w:numId w:val="32"/>
        </w:numPr>
        <w:tabs>
          <w:tab w:val="left" w:pos="993"/>
        </w:tabs>
        <w:spacing w:line="300" w:lineRule="auto"/>
        <w:ind w:left="0" w:firstLine="709"/>
        <w:jc w:val="both"/>
        <w:rPr>
          <w:rFonts w:asciiTheme="majorHAnsi" w:hAnsiTheme="majorHAnsi"/>
          <w:szCs w:val="26"/>
        </w:rPr>
      </w:pPr>
      <w:r w:rsidRPr="00DB19B7">
        <w:rPr>
          <w:rFonts w:asciiTheme="majorHAnsi" w:hAnsiTheme="majorHAnsi"/>
          <w:szCs w:val="26"/>
        </w:rPr>
        <w:t>Развитие спортивной инфраструктуры, поддержка талантов</w:t>
      </w:r>
      <w:r w:rsidR="00CE4FD3">
        <w:rPr>
          <w:rFonts w:asciiTheme="majorHAnsi" w:hAnsiTheme="majorHAnsi"/>
          <w:szCs w:val="26"/>
        </w:rPr>
        <w:t>.</w:t>
      </w:r>
    </w:p>
    <w:p w:rsidR="00DB19B7" w:rsidRPr="00DB19B7" w:rsidRDefault="00DB19B7" w:rsidP="00791754">
      <w:pPr>
        <w:pStyle w:val="af4"/>
        <w:numPr>
          <w:ilvl w:val="0"/>
          <w:numId w:val="32"/>
        </w:numPr>
        <w:tabs>
          <w:tab w:val="left" w:pos="993"/>
        </w:tabs>
        <w:spacing w:line="300" w:lineRule="auto"/>
        <w:ind w:left="0" w:firstLine="709"/>
        <w:jc w:val="both"/>
        <w:rPr>
          <w:rFonts w:asciiTheme="majorHAnsi" w:hAnsiTheme="majorHAnsi"/>
          <w:szCs w:val="26"/>
        </w:rPr>
      </w:pPr>
      <w:r w:rsidRPr="00DB19B7">
        <w:rPr>
          <w:rFonts w:asciiTheme="majorHAnsi" w:hAnsiTheme="majorHAnsi"/>
          <w:szCs w:val="26"/>
        </w:rPr>
        <w:t>Сохранение культурного наследия, вовлечение граждан в культурную жизнь р</w:t>
      </w:r>
      <w:r w:rsidR="00CE4FD3">
        <w:rPr>
          <w:rFonts w:asciiTheme="majorHAnsi" w:hAnsiTheme="majorHAnsi"/>
          <w:szCs w:val="26"/>
        </w:rPr>
        <w:t>айона.</w:t>
      </w:r>
    </w:p>
    <w:p w:rsidR="00DB19B7" w:rsidRPr="00DB19B7" w:rsidRDefault="00DB19B7" w:rsidP="00791754">
      <w:pPr>
        <w:pStyle w:val="af4"/>
        <w:numPr>
          <w:ilvl w:val="0"/>
          <w:numId w:val="32"/>
        </w:numPr>
        <w:tabs>
          <w:tab w:val="left" w:pos="993"/>
        </w:tabs>
        <w:spacing w:line="300" w:lineRule="auto"/>
        <w:ind w:left="0" w:firstLine="709"/>
        <w:jc w:val="both"/>
        <w:rPr>
          <w:rFonts w:asciiTheme="majorHAnsi" w:hAnsiTheme="majorHAnsi"/>
          <w:szCs w:val="26"/>
        </w:rPr>
      </w:pPr>
      <w:r w:rsidRPr="00DB19B7">
        <w:rPr>
          <w:rFonts w:asciiTheme="majorHAnsi" w:hAnsiTheme="majorHAnsi"/>
          <w:szCs w:val="26"/>
        </w:rPr>
        <w:t>Обеспечение потребностей рынка труда в оптимально сбалансированных по количеству и качеству кадрах</w:t>
      </w:r>
      <w:r w:rsidR="00CE4FD3">
        <w:rPr>
          <w:rFonts w:asciiTheme="majorHAnsi" w:hAnsiTheme="majorHAnsi"/>
          <w:szCs w:val="26"/>
        </w:rPr>
        <w:t>.</w:t>
      </w:r>
    </w:p>
    <w:p w:rsidR="006004D9" w:rsidRPr="00DB19B7" w:rsidRDefault="00DB19B7" w:rsidP="00791754">
      <w:pPr>
        <w:pStyle w:val="af4"/>
        <w:numPr>
          <w:ilvl w:val="0"/>
          <w:numId w:val="32"/>
        </w:numPr>
        <w:tabs>
          <w:tab w:val="left" w:pos="993"/>
        </w:tabs>
        <w:spacing w:line="300" w:lineRule="auto"/>
        <w:ind w:left="0" w:firstLine="709"/>
        <w:jc w:val="both"/>
        <w:rPr>
          <w:rFonts w:asciiTheme="majorHAnsi" w:hAnsiTheme="majorHAnsi"/>
          <w:szCs w:val="26"/>
        </w:rPr>
      </w:pPr>
      <w:r w:rsidRPr="00DB19B7">
        <w:rPr>
          <w:rFonts w:asciiTheme="majorHAnsi" w:hAnsiTheme="majorHAnsi"/>
          <w:szCs w:val="26"/>
        </w:rPr>
        <w:t>Повышение обеспеченности населения жильем.</w:t>
      </w:r>
    </w:p>
    <w:p w:rsidR="00DB19B7" w:rsidRDefault="00DB19B7" w:rsidP="00DB19B7">
      <w:pPr>
        <w:spacing w:line="300" w:lineRule="auto"/>
        <w:ind w:firstLine="709"/>
        <w:jc w:val="both"/>
        <w:rPr>
          <w:rFonts w:asciiTheme="majorHAnsi" w:hAnsiTheme="majorHAnsi"/>
          <w:szCs w:val="26"/>
        </w:rPr>
      </w:pPr>
      <w:r w:rsidRPr="00DB19B7">
        <w:rPr>
          <w:rFonts w:asciiTheme="majorHAnsi" w:hAnsiTheme="majorHAnsi"/>
          <w:szCs w:val="26"/>
        </w:rPr>
        <w:t>"ПРОМЫШЛЕННОСТЬ И ИННОВАЦИИ"</w:t>
      </w:r>
    </w:p>
    <w:p w:rsidR="00DB19B7" w:rsidRPr="00DB19B7" w:rsidRDefault="00DB19B7" w:rsidP="003B19B2">
      <w:pPr>
        <w:pStyle w:val="af4"/>
        <w:numPr>
          <w:ilvl w:val="0"/>
          <w:numId w:val="33"/>
        </w:numPr>
        <w:tabs>
          <w:tab w:val="left" w:pos="993"/>
        </w:tabs>
        <w:spacing w:line="300" w:lineRule="auto"/>
        <w:ind w:left="0" w:firstLine="709"/>
        <w:jc w:val="both"/>
        <w:rPr>
          <w:rFonts w:asciiTheme="majorHAnsi" w:hAnsiTheme="majorHAnsi"/>
          <w:szCs w:val="26"/>
        </w:rPr>
      </w:pPr>
      <w:r w:rsidRPr="00DB19B7">
        <w:rPr>
          <w:rFonts w:asciiTheme="majorHAnsi" w:hAnsiTheme="majorHAnsi"/>
          <w:szCs w:val="26"/>
        </w:rPr>
        <w:t>Развитие агропромышленного кластера, увеличение доли сельскохозяйственной продукции</w:t>
      </w:r>
      <w:r w:rsidR="00F45E52">
        <w:rPr>
          <w:rFonts w:asciiTheme="majorHAnsi" w:hAnsiTheme="majorHAnsi"/>
          <w:szCs w:val="26"/>
        </w:rPr>
        <w:t xml:space="preserve"> (растениеводство, молоко)</w:t>
      </w:r>
      <w:r w:rsidRPr="00DB19B7">
        <w:rPr>
          <w:rFonts w:asciiTheme="majorHAnsi" w:hAnsiTheme="majorHAnsi"/>
          <w:szCs w:val="26"/>
        </w:rPr>
        <w:t xml:space="preserve">, </w:t>
      </w:r>
      <w:r w:rsidR="00F45E52">
        <w:rPr>
          <w:rFonts w:asciiTheme="majorHAnsi" w:hAnsiTheme="majorHAnsi"/>
          <w:szCs w:val="26"/>
        </w:rPr>
        <w:t>производимой</w:t>
      </w:r>
      <w:r w:rsidRPr="00DB19B7">
        <w:rPr>
          <w:rFonts w:asciiTheme="majorHAnsi" w:hAnsiTheme="majorHAnsi"/>
          <w:szCs w:val="26"/>
        </w:rPr>
        <w:t xml:space="preserve"> на территории </w:t>
      </w:r>
      <w:r w:rsidR="003B19B2">
        <w:rPr>
          <w:rFonts w:asciiTheme="majorHAnsi" w:hAnsiTheme="majorHAnsi"/>
          <w:szCs w:val="26"/>
        </w:rPr>
        <w:t>Унечского района.</w:t>
      </w:r>
    </w:p>
    <w:p w:rsidR="00DB19B7" w:rsidRPr="00DB19B7" w:rsidRDefault="00DB19B7" w:rsidP="00791754">
      <w:pPr>
        <w:pStyle w:val="af4"/>
        <w:numPr>
          <w:ilvl w:val="0"/>
          <w:numId w:val="33"/>
        </w:numPr>
        <w:tabs>
          <w:tab w:val="left" w:pos="993"/>
        </w:tabs>
        <w:spacing w:line="300" w:lineRule="auto"/>
        <w:ind w:left="0" w:firstLine="709"/>
        <w:jc w:val="both"/>
        <w:rPr>
          <w:rFonts w:asciiTheme="majorHAnsi" w:hAnsiTheme="majorHAnsi"/>
          <w:szCs w:val="26"/>
        </w:rPr>
      </w:pPr>
      <w:r w:rsidRPr="00DB19B7">
        <w:rPr>
          <w:rFonts w:asciiTheme="majorHAnsi" w:hAnsiTheme="majorHAnsi"/>
          <w:szCs w:val="26"/>
        </w:rPr>
        <w:t>Стимулирование предпринимательской инициативы, разработка и внедрение современных мер поддержки малого и среднего предпринимательства</w:t>
      </w:r>
      <w:r w:rsidR="003B19B2">
        <w:rPr>
          <w:rFonts w:asciiTheme="majorHAnsi" w:hAnsiTheme="majorHAnsi"/>
          <w:szCs w:val="26"/>
        </w:rPr>
        <w:t>.</w:t>
      </w:r>
    </w:p>
    <w:p w:rsidR="00DB19B7" w:rsidRPr="00DB19B7" w:rsidRDefault="00DB19B7" w:rsidP="00791754">
      <w:pPr>
        <w:pStyle w:val="af4"/>
        <w:numPr>
          <w:ilvl w:val="0"/>
          <w:numId w:val="33"/>
        </w:numPr>
        <w:tabs>
          <w:tab w:val="left" w:pos="993"/>
        </w:tabs>
        <w:spacing w:line="300" w:lineRule="auto"/>
        <w:ind w:left="0" w:firstLine="709"/>
        <w:jc w:val="both"/>
        <w:rPr>
          <w:rFonts w:asciiTheme="majorHAnsi" w:hAnsiTheme="majorHAnsi"/>
          <w:szCs w:val="26"/>
        </w:rPr>
      </w:pPr>
      <w:r w:rsidRPr="00DB19B7">
        <w:rPr>
          <w:rFonts w:asciiTheme="majorHAnsi" w:hAnsiTheme="majorHAnsi"/>
          <w:szCs w:val="26"/>
        </w:rPr>
        <w:t>Развитие современных форматов торговли, обеспечения доступа к услугам торговых компаний в удаленных и малочисленных поселениях</w:t>
      </w:r>
      <w:r w:rsidR="003B19B2">
        <w:rPr>
          <w:rFonts w:asciiTheme="majorHAnsi" w:hAnsiTheme="majorHAnsi"/>
          <w:szCs w:val="26"/>
        </w:rPr>
        <w:t>.</w:t>
      </w:r>
    </w:p>
    <w:p w:rsidR="00DB19B7" w:rsidRPr="00DB19B7" w:rsidRDefault="00DB19B7" w:rsidP="00791754">
      <w:pPr>
        <w:pStyle w:val="af4"/>
        <w:numPr>
          <w:ilvl w:val="0"/>
          <w:numId w:val="33"/>
        </w:numPr>
        <w:tabs>
          <w:tab w:val="left" w:pos="993"/>
        </w:tabs>
        <w:spacing w:line="300" w:lineRule="auto"/>
        <w:ind w:left="0" w:firstLine="709"/>
        <w:jc w:val="both"/>
        <w:rPr>
          <w:rFonts w:asciiTheme="majorHAnsi" w:hAnsiTheme="majorHAnsi"/>
          <w:szCs w:val="26"/>
        </w:rPr>
      </w:pPr>
      <w:r w:rsidRPr="00DB19B7">
        <w:rPr>
          <w:rFonts w:asciiTheme="majorHAnsi" w:hAnsiTheme="majorHAnsi"/>
          <w:szCs w:val="26"/>
        </w:rPr>
        <w:t>Обеспечение потребностей рынка труда в оптимально сбалансированных по количеству и качеству кадрах, прогноз рынка труда до 2030 года.</w:t>
      </w:r>
    </w:p>
    <w:p w:rsidR="00631541" w:rsidRPr="00631541" w:rsidRDefault="00631541" w:rsidP="00631541">
      <w:pPr>
        <w:spacing w:line="300" w:lineRule="auto"/>
        <w:ind w:firstLine="709"/>
        <w:jc w:val="both"/>
        <w:rPr>
          <w:rFonts w:asciiTheme="majorHAnsi" w:hAnsiTheme="majorHAnsi"/>
          <w:szCs w:val="26"/>
        </w:rPr>
      </w:pPr>
      <w:r w:rsidRPr="00631541">
        <w:rPr>
          <w:rFonts w:asciiTheme="majorHAnsi" w:hAnsiTheme="majorHAnsi"/>
          <w:szCs w:val="26"/>
        </w:rPr>
        <w:t>"АГРОПРОМЫШЛЕННЫЙ КОМПЛЕКС"</w:t>
      </w:r>
    </w:p>
    <w:p w:rsidR="00631541" w:rsidRPr="002200C1" w:rsidRDefault="00631541" w:rsidP="00791754">
      <w:pPr>
        <w:pStyle w:val="af4"/>
        <w:numPr>
          <w:ilvl w:val="0"/>
          <w:numId w:val="34"/>
        </w:numPr>
        <w:tabs>
          <w:tab w:val="left" w:pos="851"/>
          <w:tab w:val="left" w:pos="993"/>
        </w:tabs>
        <w:spacing w:line="300" w:lineRule="auto"/>
        <w:ind w:left="0" w:firstLine="709"/>
        <w:jc w:val="both"/>
        <w:rPr>
          <w:rFonts w:asciiTheme="majorHAnsi" w:hAnsiTheme="majorHAnsi"/>
          <w:szCs w:val="26"/>
        </w:rPr>
      </w:pPr>
      <w:r w:rsidRPr="002200C1">
        <w:rPr>
          <w:rFonts w:asciiTheme="majorHAnsi" w:hAnsiTheme="majorHAnsi"/>
          <w:szCs w:val="26"/>
        </w:rPr>
        <w:t xml:space="preserve">Стимулирование роста производства основных видов сельскохозяйственной продукции, направленное на </w:t>
      </w:r>
      <w:proofErr w:type="spellStart"/>
      <w:r w:rsidRPr="002200C1">
        <w:rPr>
          <w:rFonts w:asciiTheme="majorHAnsi" w:hAnsiTheme="majorHAnsi"/>
          <w:szCs w:val="26"/>
        </w:rPr>
        <w:t>импортозамещение</w:t>
      </w:r>
      <w:proofErr w:type="spellEnd"/>
      <w:r w:rsidRPr="002200C1">
        <w:rPr>
          <w:rFonts w:asciiTheme="majorHAnsi" w:hAnsiTheme="majorHAnsi"/>
          <w:szCs w:val="26"/>
        </w:rPr>
        <w:t>;</w:t>
      </w:r>
    </w:p>
    <w:p w:rsidR="00631541" w:rsidRPr="002200C1" w:rsidRDefault="00631541" w:rsidP="00791754">
      <w:pPr>
        <w:pStyle w:val="af4"/>
        <w:numPr>
          <w:ilvl w:val="0"/>
          <w:numId w:val="34"/>
        </w:numPr>
        <w:tabs>
          <w:tab w:val="left" w:pos="851"/>
          <w:tab w:val="left" w:pos="993"/>
        </w:tabs>
        <w:spacing w:line="300" w:lineRule="auto"/>
        <w:ind w:left="0" w:firstLine="709"/>
        <w:jc w:val="both"/>
        <w:rPr>
          <w:rFonts w:asciiTheme="majorHAnsi" w:hAnsiTheme="majorHAnsi"/>
          <w:szCs w:val="26"/>
        </w:rPr>
      </w:pPr>
      <w:r w:rsidRPr="002200C1">
        <w:rPr>
          <w:rFonts w:asciiTheme="majorHAnsi" w:hAnsiTheme="majorHAnsi"/>
          <w:szCs w:val="26"/>
        </w:rPr>
        <w:lastRenderedPageBreak/>
        <w:t xml:space="preserve">Повышение продуктивности и качества продукции АПК, развитие экологически чистых и инновационных направлений (пищевые и </w:t>
      </w:r>
      <w:proofErr w:type="spellStart"/>
      <w:r w:rsidRPr="002200C1">
        <w:rPr>
          <w:rFonts w:asciiTheme="majorHAnsi" w:hAnsiTheme="majorHAnsi"/>
          <w:szCs w:val="26"/>
        </w:rPr>
        <w:t>агробиотехнологии</w:t>
      </w:r>
      <w:proofErr w:type="spellEnd"/>
      <w:r w:rsidRPr="002200C1">
        <w:rPr>
          <w:rFonts w:asciiTheme="majorHAnsi" w:hAnsiTheme="majorHAnsi"/>
          <w:szCs w:val="26"/>
        </w:rPr>
        <w:t>)</w:t>
      </w:r>
    </w:p>
    <w:p w:rsidR="00DB19B7" w:rsidRPr="002200C1" w:rsidRDefault="00631541" w:rsidP="00791754">
      <w:pPr>
        <w:pStyle w:val="af4"/>
        <w:numPr>
          <w:ilvl w:val="0"/>
          <w:numId w:val="34"/>
        </w:numPr>
        <w:tabs>
          <w:tab w:val="left" w:pos="851"/>
          <w:tab w:val="left" w:pos="993"/>
        </w:tabs>
        <w:spacing w:line="300" w:lineRule="auto"/>
        <w:ind w:left="0" w:firstLine="709"/>
        <w:jc w:val="both"/>
        <w:rPr>
          <w:rFonts w:asciiTheme="majorHAnsi" w:hAnsiTheme="majorHAnsi"/>
          <w:szCs w:val="26"/>
        </w:rPr>
      </w:pPr>
      <w:r w:rsidRPr="002200C1">
        <w:rPr>
          <w:rFonts w:asciiTheme="majorHAnsi" w:hAnsiTheme="majorHAnsi"/>
          <w:szCs w:val="26"/>
        </w:rPr>
        <w:t>Поддержка малых форм хозяйствования, повышение уровня рентабельности, осуществление государственного ветеринарного надзора.</w:t>
      </w:r>
    </w:p>
    <w:p w:rsidR="00631541" w:rsidRPr="00631541" w:rsidRDefault="00631541" w:rsidP="00631541">
      <w:pPr>
        <w:spacing w:line="300" w:lineRule="auto"/>
        <w:ind w:firstLine="709"/>
        <w:jc w:val="both"/>
        <w:rPr>
          <w:rFonts w:asciiTheme="majorHAnsi" w:hAnsiTheme="majorHAnsi"/>
          <w:szCs w:val="26"/>
        </w:rPr>
      </w:pPr>
      <w:r w:rsidRPr="00631541">
        <w:rPr>
          <w:rFonts w:asciiTheme="majorHAnsi" w:hAnsiTheme="majorHAnsi"/>
          <w:szCs w:val="26"/>
        </w:rPr>
        <w:t>"ПРОСТРАНСТВЕННОЕ РАЗВИТИЕ"</w:t>
      </w:r>
    </w:p>
    <w:p w:rsidR="00631541" w:rsidRPr="002200C1" w:rsidRDefault="00E6195B" w:rsidP="00791754">
      <w:pPr>
        <w:pStyle w:val="af4"/>
        <w:numPr>
          <w:ilvl w:val="0"/>
          <w:numId w:val="35"/>
        </w:numPr>
        <w:tabs>
          <w:tab w:val="left" w:pos="851"/>
          <w:tab w:val="left" w:pos="993"/>
        </w:tabs>
        <w:spacing w:line="300" w:lineRule="auto"/>
        <w:ind w:left="0" w:firstLine="709"/>
        <w:jc w:val="both"/>
        <w:rPr>
          <w:rFonts w:asciiTheme="majorHAnsi" w:hAnsiTheme="majorHAnsi"/>
          <w:szCs w:val="26"/>
        </w:rPr>
      </w:pPr>
      <w:r>
        <w:rPr>
          <w:rFonts w:asciiTheme="majorHAnsi" w:hAnsiTheme="majorHAnsi"/>
          <w:szCs w:val="26"/>
        </w:rPr>
        <w:t>Развитие</w:t>
      </w:r>
      <w:r w:rsidR="00631541" w:rsidRPr="002200C1">
        <w:rPr>
          <w:rFonts w:asciiTheme="majorHAnsi" w:hAnsiTheme="majorHAnsi"/>
          <w:szCs w:val="26"/>
        </w:rPr>
        <w:t xml:space="preserve"> сельских территорий</w:t>
      </w:r>
      <w:r>
        <w:rPr>
          <w:rFonts w:asciiTheme="majorHAnsi" w:hAnsiTheme="majorHAnsi"/>
          <w:szCs w:val="26"/>
        </w:rPr>
        <w:t>, особенно</w:t>
      </w:r>
      <w:r w:rsidR="006B3F11">
        <w:rPr>
          <w:rFonts w:asciiTheme="majorHAnsi" w:hAnsiTheme="majorHAnsi"/>
          <w:szCs w:val="26"/>
        </w:rPr>
        <w:t xml:space="preserve"> в </w:t>
      </w:r>
      <w:r w:rsidR="006B3F11" w:rsidRPr="00DB19B7">
        <w:rPr>
          <w:rFonts w:asciiTheme="majorHAnsi" w:hAnsiTheme="majorHAnsi"/>
          <w:szCs w:val="26"/>
        </w:rPr>
        <w:t>удаленных и малочисленных поселениях</w:t>
      </w:r>
      <w:r w:rsidR="00791754">
        <w:rPr>
          <w:rFonts w:asciiTheme="majorHAnsi" w:hAnsiTheme="majorHAnsi"/>
          <w:szCs w:val="26"/>
        </w:rPr>
        <w:t>.</w:t>
      </w:r>
    </w:p>
    <w:p w:rsidR="00631541" w:rsidRPr="002200C1" w:rsidRDefault="00631541" w:rsidP="00791754">
      <w:pPr>
        <w:pStyle w:val="af4"/>
        <w:numPr>
          <w:ilvl w:val="0"/>
          <w:numId w:val="35"/>
        </w:numPr>
        <w:tabs>
          <w:tab w:val="left" w:pos="851"/>
          <w:tab w:val="left" w:pos="993"/>
        </w:tabs>
        <w:spacing w:line="300" w:lineRule="auto"/>
        <w:ind w:left="0" w:firstLine="709"/>
        <w:jc w:val="both"/>
        <w:rPr>
          <w:rFonts w:asciiTheme="majorHAnsi" w:hAnsiTheme="majorHAnsi"/>
          <w:szCs w:val="26"/>
        </w:rPr>
      </w:pPr>
      <w:r w:rsidRPr="002200C1">
        <w:rPr>
          <w:rFonts w:asciiTheme="majorHAnsi" w:hAnsiTheme="majorHAnsi"/>
          <w:szCs w:val="26"/>
        </w:rPr>
        <w:t xml:space="preserve">Увеличение транспортной связанности </w:t>
      </w:r>
      <w:r w:rsidR="00791754">
        <w:rPr>
          <w:rFonts w:asciiTheme="majorHAnsi" w:hAnsiTheme="majorHAnsi"/>
          <w:szCs w:val="26"/>
        </w:rPr>
        <w:t>Унечского района</w:t>
      </w:r>
      <w:r w:rsidR="006B3F11">
        <w:rPr>
          <w:rFonts w:asciiTheme="majorHAnsi" w:hAnsiTheme="majorHAnsi"/>
          <w:szCs w:val="26"/>
        </w:rPr>
        <w:t>.</w:t>
      </w:r>
    </w:p>
    <w:p w:rsidR="00631541" w:rsidRPr="002200C1" w:rsidRDefault="00791754" w:rsidP="00791754">
      <w:pPr>
        <w:pStyle w:val="af4"/>
        <w:numPr>
          <w:ilvl w:val="0"/>
          <w:numId w:val="35"/>
        </w:numPr>
        <w:tabs>
          <w:tab w:val="left" w:pos="851"/>
          <w:tab w:val="left" w:pos="993"/>
        </w:tabs>
        <w:spacing w:line="300" w:lineRule="auto"/>
        <w:ind w:left="0" w:firstLine="709"/>
        <w:jc w:val="both"/>
        <w:rPr>
          <w:rFonts w:asciiTheme="majorHAnsi" w:hAnsiTheme="majorHAnsi"/>
          <w:szCs w:val="26"/>
        </w:rPr>
      </w:pPr>
      <w:r>
        <w:rPr>
          <w:rFonts w:asciiTheme="majorHAnsi" w:hAnsiTheme="majorHAnsi"/>
          <w:szCs w:val="26"/>
        </w:rPr>
        <w:t>.</w:t>
      </w:r>
      <w:r w:rsidR="00631541" w:rsidRPr="002200C1">
        <w:rPr>
          <w:rFonts w:asciiTheme="majorHAnsi" w:hAnsiTheme="majorHAnsi"/>
          <w:szCs w:val="26"/>
        </w:rPr>
        <w:t>Обеспечение безопасности на транспорте, внедрение принципов нулевой терпимости к дорожно-транспортным происшествиям</w:t>
      </w:r>
      <w:r>
        <w:rPr>
          <w:rFonts w:asciiTheme="majorHAnsi" w:hAnsiTheme="majorHAnsi"/>
          <w:szCs w:val="26"/>
        </w:rPr>
        <w:t>.</w:t>
      </w:r>
    </w:p>
    <w:p w:rsidR="00631541" w:rsidRPr="002200C1" w:rsidRDefault="00631541" w:rsidP="00791754">
      <w:pPr>
        <w:pStyle w:val="af4"/>
        <w:numPr>
          <w:ilvl w:val="0"/>
          <w:numId w:val="35"/>
        </w:numPr>
        <w:tabs>
          <w:tab w:val="left" w:pos="851"/>
          <w:tab w:val="left" w:pos="993"/>
        </w:tabs>
        <w:spacing w:line="300" w:lineRule="auto"/>
        <w:ind w:left="0" w:firstLine="709"/>
        <w:jc w:val="both"/>
        <w:rPr>
          <w:rFonts w:asciiTheme="majorHAnsi" w:hAnsiTheme="majorHAnsi"/>
          <w:szCs w:val="26"/>
        </w:rPr>
      </w:pPr>
      <w:r w:rsidRPr="002200C1">
        <w:rPr>
          <w:rFonts w:asciiTheme="majorHAnsi" w:hAnsiTheme="majorHAnsi"/>
          <w:szCs w:val="26"/>
        </w:rPr>
        <w:t>Развитие общественного транспорта</w:t>
      </w:r>
      <w:r w:rsidR="00791754">
        <w:rPr>
          <w:rFonts w:asciiTheme="majorHAnsi" w:hAnsiTheme="majorHAnsi"/>
          <w:szCs w:val="26"/>
        </w:rPr>
        <w:t>.</w:t>
      </w:r>
    </w:p>
    <w:p w:rsidR="00631541" w:rsidRPr="002200C1" w:rsidRDefault="00631541" w:rsidP="00791754">
      <w:pPr>
        <w:pStyle w:val="af4"/>
        <w:numPr>
          <w:ilvl w:val="0"/>
          <w:numId w:val="35"/>
        </w:numPr>
        <w:tabs>
          <w:tab w:val="left" w:pos="851"/>
          <w:tab w:val="left" w:pos="993"/>
        </w:tabs>
        <w:spacing w:line="300" w:lineRule="auto"/>
        <w:ind w:left="0" w:firstLine="709"/>
        <w:jc w:val="both"/>
        <w:rPr>
          <w:rFonts w:asciiTheme="majorHAnsi" w:hAnsiTheme="majorHAnsi"/>
          <w:szCs w:val="26"/>
        </w:rPr>
      </w:pPr>
      <w:r w:rsidRPr="002200C1">
        <w:rPr>
          <w:rFonts w:asciiTheme="majorHAnsi" w:hAnsiTheme="majorHAnsi"/>
          <w:szCs w:val="26"/>
        </w:rPr>
        <w:t>Комфортная среда</w:t>
      </w:r>
      <w:r w:rsidR="006049AE">
        <w:rPr>
          <w:rFonts w:asciiTheme="majorHAnsi" w:hAnsiTheme="majorHAnsi"/>
          <w:szCs w:val="26"/>
        </w:rPr>
        <w:t xml:space="preserve"> проживания</w:t>
      </w:r>
      <w:r w:rsidR="00791754">
        <w:rPr>
          <w:rFonts w:asciiTheme="majorHAnsi" w:hAnsiTheme="majorHAnsi"/>
          <w:szCs w:val="26"/>
        </w:rPr>
        <w:t>.</w:t>
      </w:r>
    </w:p>
    <w:p w:rsidR="00791754" w:rsidRDefault="00631541" w:rsidP="00791754">
      <w:pPr>
        <w:pStyle w:val="af4"/>
        <w:numPr>
          <w:ilvl w:val="0"/>
          <w:numId w:val="35"/>
        </w:numPr>
        <w:tabs>
          <w:tab w:val="left" w:pos="851"/>
          <w:tab w:val="left" w:pos="993"/>
        </w:tabs>
        <w:spacing w:line="300" w:lineRule="auto"/>
        <w:ind w:left="0" w:firstLine="709"/>
        <w:jc w:val="both"/>
        <w:rPr>
          <w:rFonts w:asciiTheme="majorHAnsi" w:hAnsiTheme="majorHAnsi"/>
          <w:szCs w:val="26"/>
        </w:rPr>
      </w:pPr>
      <w:r w:rsidRPr="00791754">
        <w:rPr>
          <w:rFonts w:asciiTheme="majorHAnsi" w:hAnsiTheme="majorHAnsi"/>
          <w:szCs w:val="26"/>
        </w:rPr>
        <w:t>Жилищная политика</w:t>
      </w:r>
      <w:r w:rsidR="00791754" w:rsidRPr="00791754">
        <w:rPr>
          <w:rFonts w:asciiTheme="majorHAnsi" w:hAnsiTheme="majorHAnsi"/>
          <w:szCs w:val="26"/>
        </w:rPr>
        <w:t>.</w:t>
      </w:r>
    </w:p>
    <w:p w:rsidR="00631541" w:rsidRPr="00631541" w:rsidRDefault="00631541" w:rsidP="00631541">
      <w:pPr>
        <w:spacing w:line="300" w:lineRule="auto"/>
        <w:ind w:firstLine="709"/>
        <w:jc w:val="both"/>
        <w:rPr>
          <w:rFonts w:asciiTheme="majorHAnsi" w:hAnsiTheme="majorHAnsi"/>
          <w:szCs w:val="26"/>
        </w:rPr>
      </w:pPr>
      <w:r w:rsidRPr="00631541">
        <w:rPr>
          <w:rFonts w:asciiTheme="majorHAnsi" w:hAnsiTheme="majorHAnsi"/>
          <w:szCs w:val="26"/>
        </w:rPr>
        <w:t>"ЗЕЛЕНЫЙ РЕГИОН"</w:t>
      </w:r>
    </w:p>
    <w:p w:rsidR="00631541" w:rsidRPr="002200C1" w:rsidRDefault="00631541" w:rsidP="00791754">
      <w:pPr>
        <w:pStyle w:val="af4"/>
        <w:numPr>
          <w:ilvl w:val="0"/>
          <w:numId w:val="36"/>
        </w:numPr>
        <w:tabs>
          <w:tab w:val="left" w:pos="851"/>
          <w:tab w:val="left" w:pos="993"/>
        </w:tabs>
        <w:spacing w:line="300" w:lineRule="auto"/>
        <w:ind w:left="0" w:firstLine="709"/>
        <w:jc w:val="both"/>
        <w:rPr>
          <w:rFonts w:asciiTheme="majorHAnsi" w:hAnsiTheme="majorHAnsi"/>
          <w:szCs w:val="26"/>
        </w:rPr>
      </w:pPr>
      <w:r w:rsidRPr="002200C1">
        <w:rPr>
          <w:rFonts w:asciiTheme="majorHAnsi" w:hAnsiTheme="majorHAnsi"/>
          <w:szCs w:val="26"/>
        </w:rPr>
        <w:t>Повышение качества питьевой воды в населенных пунктах, реализация п</w:t>
      </w:r>
      <w:r w:rsidR="00791754">
        <w:rPr>
          <w:rFonts w:asciiTheme="majorHAnsi" w:hAnsiTheme="majorHAnsi"/>
          <w:szCs w:val="26"/>
        </w:rPr>
        <w:t>рограммы "Чистая вода".</w:t>
      </w:r>
    </w:p>
    <w:p w:rsidR="00631541" w:rsidRPr="002200C1" w:rsidRDefault="00631541" w:rsidP="00791754">
      <w:pPr>
        <w:pStyle w:val="af4"/>
        <w:numPr>
          <w:ilvl w:val="0"/>
          <w:numId w:val="36"/>
        </w:numPr>
        <w:tabs>
          <w:tab w:val="left" w:pos="851"/>
          <w:tab w:val="left" w:pos="993"/>
        </w:tabs>
        <w:spacing w:line="300" w:lineRule="auto"/>
        <w:ind w:left="0" w:firstLine="709"/>
        <w:jc w:val="both"/>
        <w:rPr>
          <w:rFonts w:asciiTheme="majorHAnsi" w:hAnsiTheme="majorHAnsi"/>
          <w:szCs w:val="26"/>
        </w:rPr>
      </w:pPr>
      <w:r w:rsidRPr="002200C1">
        <w:rPr>
          <w:rFonts w:asciiTheme="majorHAnsi" w:hAnsiTheme="majorHAnsi"/>
          <w:szCs w:val="26"/>
        </w:rPr>
        <w:t>Предупреждение потенциального экологического вреда, внедрение принципов безотходного производства и потребления</w:t>
      </w:r>
      <w:r w:rsidR="00791754">
        <w:rPr>
          <w:rFonts w:asciiTheme="majorHAnsi" w:hAnsiTheme="majorHAnsi"/>
          <w:szCs w:val="26"/>
        </w:rPr>
        <w:t>.</w:t>
      </w:r>
    </w:p>
    <w:p w:rsidR="00631541" w:rsidRPr="002200C1" w:rsidRDefault="00631541" w:rsidP="00791754">
      <w:pPr>
        <w:pStyle w:val="af4"/>
        <w:numPr>
          <w:ilvl w:val="0"/>
          <w:numId w:val="36"/>
        </w:numPr>
        <w:tabs>
          <w:tab w:val="left" w:pos="851"/>
          <w:tab w:val="left" w:pos="993"/>
        </w:tabs>
        <w:spacing w:line="300" w:lineRule="auto"/>
        <w:ind w:left="0" w:firstLine="709"/>
        <w:jc w:val="both"/>
        <w:rPr>
          <w:rFonts w:asciiTheme="majorHAnsi" w:hAnsiTheme="majorHAnsi"/>
          <w:szCs w:val="26"/>
        </w:rPr>
      </w:pPr>
      <w:r w:rsidRPr="002200C1">
        <w:rPr>
          <w:rFonts w:asciiTheme="majorHAnsi" w:hAnsiTheme="majorHAnsi"/>
          <w:szCs w:val="26"/>
        </w:rPr>
        <w:t xml:space="preserve">Улучшение экологической обстановки в населенных пунктах </w:t>
      </w:r>
      <w:r w:rsidR="00791754">
        <w:rPr>
          <w:rFonts w:asciiTheme="majorHAnsi" w:hAnsiTheme="majorHAnsi"/>
          <w:szCs w:val="26"/>
        </w:rPr>
        <w:t>Унечского района</w:t>
      </w:r>
    </w:p>
    <w:p w:rsidR="00631541" w:rsidRPr="002200C1" w:rsidRDefault="00631541" w:rsidP="00791754">
      <w:pPr>
        <w:pStyle w:val="af4"/>
        <w:numPr>
          <w:ilvl w:val="0"/>
          <w:numId w:val="36"/>
        </w:numPr>
        <w:tabs>
          <w:tab w:val="left" w:pos="851"/>
          <w:tab w:val="left" w:pos="993"/>
        </w:tabs>
        <w:spacing w:line="300" w:lineRule="auto"/>
        <w:ind w:left="0" w:firstLine="709"/>
        <w:jc w:val="both"/>
        <w:rPr>
          <w:rFonts w:asciiTheme="majorHAnsi" w:hAnsiTheme="majorHAnsi"/>
          <w:szCs w:val="26"/>
        </w:rPr>
      </w:pPr>
      <w:r w:rsidRPr="002200C1">
        <w:rPr>
          <w:rFonts w:asciiTheme="majorHAnsi" w:hAnsiTheme="majorHAnsi"/>
          <w:szCs w:val="26"/>
        </w:rPr>
        <w:t xml:space="preserve">Устойчивое развитие жилищно-коммунального комплекса </w:t>
      </w:r>
      <w:r w:rsidR="00791754">
        <w:rPr>
          <w:rFonts w:asciiTheme="majorHAnsi" w:hAnsiTheme="majorHAnsi"/>
          <w:szCs w:val="26"/>
        </w:rPr>
        <w:t>Унечского района</w:t>
      </w:r>
      <w:r w:rsidRPr="002200C1">
        <w:rPr>
          <w:rFonts w:asciiTheme="majorHAnsi" w:hAnsiTheme="majorHAnsi"/>
          <w:szCs w:val="26"/>
        </w:rPr>
        <w:t>, обеспечение газификации, развитие энергетики.</w:t>
      </w:r>
    </w:p>
    <w:p w:rsidR="00631541" w:rsidRPr="00631541" w:rsidRDefault="00631541" w:rsidP="00631541">
      <w:pPr>
        <w:spacing w:line="300" w:lineRule="auto"/>
        <w:ind w:firstLine="709"/>
        <w:jc w:val="both"/>
        <w:rPr>
          <w:rFonts w:asciiTheme="majorHAnsi" w:hAnsiTheme="majorHAnsi"/>
          <w:szCs w:val="26"/>
        </w:rPr>
      </w:pPr>
      <w:r w:rsidRPr="00631541">
        <w:rPr>
          <w:rFonts w:asciiTheme="majorHAnsi" w:hAnsiTheme="majorHAnsi"/>
          <w:szCs w:val="26"/>
        </w:rPr>
        <w:t>"СОВРЕМЕННОЕ УПРАВЛЕНИЕ"</w:t>
      </w:r>
    </w:p>
    <w:p w:rsidR="00631541" w:rsidRPr="002200C1" w:rsidRDefault="00631541" w:rsidP="00791754">
      <w:pPr>
        <w:pStyle w:val="af4"/>
        <w:numPr>
          <w:ilvl w:val="0"/>
          <w:numId w:val="37"/>
        </w:numPr>
        <w:tabs>
          <w:tab w:val="left" w:pos="851"/>
          <w:tab w:val="left" w:pos="993"/>
        </w:tabs>
        <w:spacing w:line="300" w:lineRule="auto"/>
        <w:ind w:left="0" w:firstLine="709"/>
        <w:jc w:val="both"/>
        <w:rPr>
          <w:rFonts w:asciiTheme="majorHAnsi" w:hAnsiTheme="majorHAnsi"/>
          <w:szCs w:val="26"/>
        </w:rPr>
      </w:pPr>
      <w:r w:rsidRPr="002200C1">
        <w:rPr>
          <w:rFonts w:asciiTheme="majorHAnsi" w:hAnsiTheme="majorHAnsi"/>
          <w:szCs w:val="26"/>
        </w:rPr>
        <w:t xml:space="preserve">Выход с инициативами на </w:t>
      </w:r>
      <w:r w:rsidR="002200C1">
        <w:rPr>
          <w:rFonts w:asciiTheme="majorHAnsi" w:hAnsiTheme="majorHAnsi"/>
          <w:szCs w:val="26"/>
        </w:rPr>
        <w:t xml:space="preserve">региональный и </w:t>
      </w:r>
      <w:r w:rsidRPr="002200C1">
        <w:rPr>
          <w:rFonts w:asciiTheme="majorHAnsi" w:hAnsiTheme="majorHAnsi"/>
          <w:szCs w:val="26"/>
        </w:rPr>
        <w:t xml:space="preserve">федеральный уровень, продвижение </w:t>
      </w:r>
      <w:r w:rsidR="002200C1">
        <w:rPr>
          <w:rFonts w:asciiTheme="majorHAnsi" w:hAnsiTheme="majorHAnsi"/>
          <w:szCs w:val="26"/>
        </w:rPr>
        <w:t>Унечского района</w:t>
      </w:r>
      <w:r w:rsidRPr="002200C1">
        <w:rPr>
          <w:rFonts w:asciiTheme="majorHAnsi" w:hAnsiTheme="majorHAnsi"/>
          <w:szCs w:val="26"/>
        </w:rPr>
        <w:t xml:space="preserve"> в качестве пилотного </w:t>
      </w:r>
      <w:r w:rsidR="002200C1">
        <w:rPr>
          <w:rFonts w:asciiTheme="majorHAnsi" w:hAnsiTheme="majorHAnsi"/>
          <w:szCs w:val="26"/>
        </w:rPr>
        <w:t>муниципалитета</w:t>
      </w:r>
      <w:r w:rsidRPr="002200C1">
        <w:rPr>
          <w:rFonts w:asciiTheme="majorHAnsi" w:hAnsiTheme="majorHAnsi"/>
          <w:szCs w:val="26"/>
        </w:rPr>
        <w:t xml:space="preserve"> по ряду проектов</w:t>
      </w:r>
      <w:r w:rsidR="002200C1">
        <w:rPr>
          <w:rFonts w:asciiTheme="majorHAnsi" w:hAnsiTheme="majorHAnsi"/>
          <w:szCs w:val="26"/>
        </w:rPr>
        <w:t>.</w:t>
      </w:r>
    </w:p>
    <w:p w:rsidR="00631541" w:rsidRPr="002200C1" w:rsidRDefault="00631541" w:rsidP="00791754">
      <w:pPr>
        <w:pStyle w:val="af4"/>
        <w:numPr>
          <w:ilvl w:val="0"/>
          <w:numId w:val="37"/>
        </w:numPr>
        <w:tabs>
          <w:tab w:val="left" w:pos="851"/>
          <w:tab w:val="left" w:pos="993"/>
        </w:tabs>
        <w:spacing w:line="300" w:lineRule="auto"/>
        <w:ind w:left="0" w:firstLine="709"/>
        <w:jc w:val="both"/>
        <w:rPr>
          <w:rFonts w:asciiTheme="majorHAnsi" w:hAnsiTheme="majorHAnsi"/>
          <w:szCs w:val="26"/>
        </w:rPr>
      </w:pPr>
      <w:r w:rsidRPr="002200C1">
        <w:rPr>
          <w:rFonts w:asciiTheme="majorHAnsi" w:hAnsiTheme="majorHAnsi"/>
          <w:szCs w:val="26"/>
        </w:rPr>
        <w:t xml:space="preserve">Создание инфраструктуры цифрового (умного) </w:t>
      </w:r>
      <w:r w:rsidR="00791754">
        <w:rPr>
          <w:rFonts w:asciiTheme="majorHAnsi" w:hAnsiTheme="majorHAnsi"/>
          <w:szCs w:val="26"/>
        </w:rPr>
        <w:t>муниципалитета</w:t>
      </w:r>
      <w:r w:rsidRPr="002200C1">
        <w:rPr>
          <w:rFonts w:asciiTheme="majorHAnsi" w:hAnsiTheme="majorHAnsi"/>
          <w:szCs w:val="26"/>
        </w:rPr>
        <w:t xml:space="preserve">, постепенное вовлечение жителей </w:t>
      </w:r>
      <w:r w:rsidR="00791754">
        <w:rPr>
          <w:rFonts w:asciiTheme="majorHAnsi" w:hAnsiTheme="majorHAnsi"/>
          <w:szCs w:val="26"/>
        </w:rPr>
        <w:t>района</w:t>
      </w:r>
      <w:r w:rsidRPr="002200C1">
        <w:rPr>
          <w:rFonts w:asciiTheme="majorHAnsi" w:hAnsiTheme="majorHAnsi"/>
          <w:szCs w:val="26"/>
        </w:rPr>
        <w:t xml:space="preserve"> в процессы решения повседневных и долгосрочных задач с использованием инфраструктуры умного </w:t>
      </w:r>
      <w:r w:rsidR="00791754">
        <w:rPr>
          <w:rFonts w:asciiTheme="majorHAnsi" w:hAnsiTheme="majorHAnsi"/>
          <w:szCs w:val="26"/>
        </w:rPr>
        <w:t>муниципалитета.</w:t>
      </w:r>
    </w:p>
    <w:p w:rsidR="00631541" w:rsidRPr="002200C1" w:rsidRDefault="00631541" w:rsidP="00791754">
      <w:pPr>
        <w:pStyle w:val="af4"/>
        <w:numPr>
          <w:ilvl w:val="0"/>
          <w:numId w:val="37"/>
        </w:numPr>
        <w:tabs>
          <w:tab w:val="left" w:pos="851"/>
          <w:tab w:val="left" w:pos="993"/>
        </w:tabs>
        <w:spacing w:line="300" w:lineRule="auto"/>
        <w:ind w:left="0" w:firstLine="709"/>
        <w:jc w:val="both"/>
        <w:rPr>
          <w:rFonts w:asciiTheme="majorHAnsi" w:hAnsiTheme="majorHAnsi"/>
          <w:szCs w:val="26"/>
        </w:rPr>
      </w:pPr>
      <w:r w:rsidRPr="002200C1">
        <w:rPr>
          <w:rFonts w:asciiTheme="majorHAnsi" w:hAnsiTheme="majorHAnsi"/>
          <w:szCs w:val="26"/>
        </w:rPr>
        <w:t xml:space="preserve">Внедрение технологий бережливого производства в практике управления муниципальными фондами, управленческом аппарате </w:t>
      </w:r>
      <w:r w:rsidR="00791754">
        <w:rPr>
          <w:rFonts w:asciiTheme="majorHAnsi" w:hAnsiTheme="majorHAnsi"/>
          <w:szCs w:val="26"/>
        </w:rPr>
        <w:t>района</w:t>
      </w:r>
      <w:r w:rsidRPr="002200C1">
        <w:rPr>
          <w:rFonts w:asciiTheme="majorHAnsi" w:hAnsiTheme="majorHAnsi"/>
          <w:szCs w:val="26"/>
        </w:rPr>
        <w:t xml:space="preserve"> и подведомственных </w:t>
      </w:r>
      <w:r w:rsidR="00791754">
        <w:rPr>
          <w:rFonts w:asciiTheme="majorHAnsi" w:hAnsiTheme="majorHAnsi"/>
          <w:szCs w:val="26"/>
        </w:rPr>
        <w:t>ор</w:t>
      </w:r>
      <w:r w:rsidR="008C2565">
        <w:rPr>
          <w:rFonts w:asciiTheme="majorHAnsi" w:hAnsiTheme="majorHAnsi"/>
          <w:szCs w:val="26"/>
        </w:rPr>
        <w:t>г</w:t>
      </w:r>
      <w:r w:rsidR="00791754">
        <w:rPr>
          <w:rFonts w:asciiTheme="majorHAnsi" w:hAnsiTheme="majorHAnsi"/>
          <w:szCs w:val="26"/>
        </w:rPr>
        <w:t>анизаций.</w:t>
      </w:r>
    </w:p>
    <w:p w:rsidR="00631541" w:rsidRPr="002200C1" w:rsidRDefault="00631541" w:rsidP="00791754">
      <w:pPr>
        <w:pStyle w:val="af4"/>
        <w:numPr>
          <w:ilvl w:val="0"/>
          <w:numId w:val="37"/>
        </w:numPr>
        <w:tabs>
          <w:tab w:val="left" w:pos="851"/>
          <w:tab w:val="left" w:pos="993"/>
        </w:tabs>
        <w:spacing w:line="300" w:lineRule="auto"/>
        <w:ind w:left="0" w:firstLine="709"/>
        <w:jc w:val="both"/>
        <w:rPr>
          <w:rFonts w:asciiTheme="majorHAnsi" w:hAnsiTheme="majorHAnsi"/>
          <w:szCs w:val="26"/>
        </w:rPr>
      </w:pPr>
      <w:r w:rsidRPr="002200C1">
        <w:rPr>
          <w:rFonts w:asciiTheme="majorHAnsi" w:hAnsiTheme="majorHAnsi"/>
          <w:szCs w:val="26"/>
        </w:rPr>
        <w:t xml:space="preserve">Внедрение механизмов прямой демократии, учет мнения населения при принятии решений, вовлечение граждан в процессы развития </w:t>
      </w:r>
      <w:r w:rsidR="00791754">
        <w:rPr>
          <w:rFonts w:asciiTheme="majorHAnsi" w:hAnsiTheme="majorHAnsi"/>
          <w:szCs w:val="26"/>
        </w:rPr>
        <w:t>Унечского района</w:t>
      </w:r>
    </w:p>
    <w:p w:rsidR="00631541" w:rsidRPr="002200C1" w:rsidRDefault="00631541" w:rsidP="00791754">
      <w:pPr>
        <w:pStyle w:val="af4"/>
        <w:numPr>
          <w:ilvl w:val="0"/>
          <w:numId w:val="37"/>
        </w:numPr>
        <w:tabs>
          <w:tab w:val="left" w:pos="851"/>
          <w:tab w:val="left" w:pos="993"/>
        </w:tabs>
        <w:spacing w:line="300" w:lineRule="auto"/>
        <w:ind w:left="0" w:firstLine="709"/>
        <w:jc w:val="both"/>
        <w:rPr>
          <w:rFonts w:asciiTheme="majorHAnsi" w:hAnsiTheme="majorHAnsi"/>
          <w:szCs w:val="26"/>
        </w:rPr>
      </w:pPr>
      <w:r w:rsidRPr="002200C1">
        <w:rPr>
          <w:rFonts w:asciiTheme="majorHAnsi" w:hAnsiTheme="majorHAnsi"/>
          <w:szCs w:val="26"/>
        </w:rPr>
        <w:t xml:space="preserve">Проведение сбалансированной бюджетно-налоговой политики, отвечающей задачам социально-экономического развития </w:t>
      </w:r>
      <w:r w:rsidR="00791754">
        <w:rPr>
          <w:rFonts w:asciiTheme="majorHAnsi" w:hAnsiTheme="majorHAnsi"/>
          <w:szCs w:val="26"/>
        </w:rPr>
        <w:t>Унечского района</w:t>
      </w:r>
      <w:r w:rsidRPr="002200C1">
        <w:rPr>
          <w:rFonts w:asciiTheme="majorHAnsi" w:hAnsiTheme="majorHAnsi"/>
          <w:szCs w:val="26"/>
        </w:rPr>
        <w:t>, обеспечение эффективного управления муниципальным имуществом.</w:t>
      </w:r>
    </w:p>
    <w:p w:rsidR="00631541" w:rsidRPr="00631541" w:rsidRDefault="00631541" w:rsidP="00631541">
      <w:pPr>
        <w:spacing w:line="300" w:lineRule="auto"/>
        <w:ind w:firstLine="709"/>
        <w:jc w:val="both"/>
        <w:rPr>
          <w:rFonts w:asciiTheme="majorHAnsi" w:hAnsiTheme="majorHAnsi"/>
          <w:szCs w:val="26"/>
        </w:rPr>
      </w:pPr>
      <w:r w:rsidRPr="00631541">
        <w:rPr>
          <w:rFonts w:asciiTheme="majorHAnsi" w:hAnsiTheme="majorHAnsi"/>
          <w:szCs w:val="26"/>
        </w:rPr>
        <w:t xml:space="preserve">"ИНВЕСТИЦИИ" </w:t>
      </w:r>
    </w:p>
    <w:p w:rsidR="00631541" w:rsidRPr="002200C1" w:rsidRDefault="00631541" w:rsidP="00791754">
      <w:pPr>
        <w:pStyle w:val="af4"/>
        <w:numPr>
          <w:ilvl w:val="0"/>
          <w:numId w:val="38"/>
        </w:numPr>
        <w:tabs>
          <w:tab w:val="left" w:pos="993"/>
        </w:tabs>
        <w:spacing w:line="300" w:lineRule="auto"/>
        <w:ind w:left="0" w:firstLine="709"/>
        <w:jc w:val="both"/>
        <w:rPr>
          <w:rFonts w:asciiTheme="majorHAnsi" w:hAnsiTheme="majorHAnsi"/>
          <w:szCs w:val="26"/>
        </w:rPr>
      </w:pPr>
      <w:r w:rsidRPr="002200C1">
        <w:rPr>
          <w:rFonts w:asciiTheme="majorHAnsi" w:hAnsiTheme="majorHAnsi"/>
          <w:szCs w:val="26"/>
        </w:rPr>
        <w:t>Улучшение инвестиционного климата, снижение административных барьеров, повышение качества деловой среды</w:t>
      </w:r>
      <w:r w:rsidR="002200C1">
        <w:rPr>
          <w:rFonts w:asciiTheme="majorHAnsi" w:hAnsiTheme="majorHAnsi"/>
          <w:szCs w:val="26"/>
        </w:rPr>
        <w:t>.</w:t>
      </w:r>
    </w:p>
    <w:p w:rsidR="00631541" w:rsidRPr="002200C1" w:rsidRDefault="00631541" w:rsidP="00791754">
      <w:pPr>
        <w:pStyle w:val="af4"/>
        <w:numPr>
          <w:ilvl w:val="0"/>
          <w:numId w:val="38"/>
        </w:numPr>
        <w:tabs>
          <w:tab w:val="left" w:pos="993"/>
        </w:tabs>
        <w:spacing w:line="300" w:lineRule="auto"/>
        <w:ind w:left="0" w:firstLine="709"/>
        <w:jc w:val="both"/>
        <w:rPr>
          <w:rFonts w:asciiTheme="majorHAnsi" w:hAnsiTheme="majorHAnsi"/>
          <w:szCs w:val="26"/>
        </w:rPr>
      </w:pPr>
      <w:r w:rsidRPr="002200C1">
        <w:rPr>
          <w:rFonts w:asciiTheme="majorHAnsi" w:hAnsiTheme="majorHAnsi"/>
          <w:szCs w:val="26"/>
        </w:rPr>
        <w:lastRenderedPageBreak/>
        <w:t>Создание и развитие социальной, инженерной и транспортной инфраструктуры для реализации инвестиционных проектов, привлечения квалифицированных кадров</w:t>
      </w:r>
      <w:r w:rsidR="002200C1">
        <w:rPr>
          <w:rFonts w:asciiTheme="majorHAnsi" w:hAnsiTheme="majorHAnsi"/>
          <w:szCs w:val="26"/>
        </w:rPr>
        <w:t>.</w:t>
      </w:r>
    </w:p>
    <w:p w:rsidR="00631541" w:rsidRPr="002200C1" w:rsidRDefault="00631541" w:rsidP="00791754">
      <w:pPr>
        <w:pStyle w:val="af4"/>
        <w:numPr>
          <w:ilvl w:val="0"/>
          <w:numId w:val="38"/>
        </w:numPr>
        <w:tabs>
          <w:tab w:val="left" w:pos="993"/>
        </w:tabs>
        <w:spacing w:line="300" w:lineRule="auto"/>
        <w:ind w:left="0" w:firstLine="709"/>
        <w:jc w:val="both"/>
        <w:rPr>
          <w:rFonts w:asciiTheme="majorHAnsi" w:hAnsiTheme="majorHAnsi"/>
          <w:szCs w:val="26"/>
        </w:rPr>
      </w:pPr>
      <w:r w:rsidRPr="002200C1">
        <w:rPr>
          <w:rFonts w:asciiTheme="majorHAnsi" w:hAnsiTheme="majorHAnsi"/>
          <w:szCs w:val="26"/>
        </w:rPr>
        <w:t>Создание единой системы поддержки инвестиционных проектов, включая финансовую, консультационную, а также инфраструктуру в области поддержки инновационного и высокотехнологичного бизнеса</w:t>
      </w:r>
      <w:r w:rsidR="002200C1">
        <w:rPr>
          <w:rFonts w:asciiTheme="majorHAnsi" w:hAnsiTheme="majorHAnsi"/>
          <w:szCs w:val="26"/>
        </w:rPr>
        <w:t>.</w:t>
      </w:r>
    </w:p>
    <w:p w:rsidR="00631541" w:rsidRPr="002200C1" w:rsidRDefault="00631541" w:rsidP="00791754">
      <w:pPr>
        <w:pStyle w:val="af4"/>
        <w:numPr>
          <w:ilvl w:val="0"/>
          <w:numId w:val="38"/>
        </w:numPr>
        <w:tabs>
          <w:tab w:val="left" w:pos="993"/>
        </w:tabs>
        <w:spacing w:line="300" w:lineRule="auto"/>
        <w:ind w:left="0" w:firstLine="709"/>
        <w:jc w:val="both"/>
        <w:rPr>
          <w:rFonts w:asciiTheme="majorHAnsi" w:hAnsiTheme="majorHAnsi"/>
          <w:szCs w:val="26"/>
        </w:rPr>
      </w:pPr>
      <w:r w:rsidRPr="002200C1">
        <w:rPr>
          <w:rFonts w:asciiTheme="majorHAnsi" w:hAnsiTheme="majorHAnsi"/>
          <w:szCs w:val="26"/>
        </w:rPr>
        <w:t xml:space="preserve">Развитие института государственно-частного и </w:t>
      </w:r>
      <w:proofErr w:type="spellStart"/>
      <w:r w:rsidRPr="002200C1">
        <w:rPr>
          <w:rFonts w:asciiTheme="majorHAnsi" w:hAnsiTheme="majorHAnsi"/>
          <w:szCs w:val="26"/>
        </w:rPr>
        <w:t>муниципально-частного</w:t>
      </w:r>
      <w:proofErr w:type="spellEnd"/>
      <w:r w:rsidRPr="002200C1">
        <w:rPr>
          <w:rFonts w:asciiTheme="majorHAnsi" w:hAnsiTheme="majorHAnsi"/>
          <w:szCs w:val="26"/>
        </w:rPr>
        <w:t xml:space="preserve"> партнерства.</w:t>
      </w:r>
    </w:p>
    <w:p w:rsidR="006004D9" w:rsidRPr="00960DAC" w:rsidRDefault="00C913E8" w:rsidP="006049AE">
      <w:pPr>
        <w:pStyle w:val="20"/>
        <w:spacing w:before="100" w:after="100"/>
        <w:ind w:left="578" w:hanging="578"/>
      </w:pPr>
      <w:bookmarkStart w:id="37" w:name="_Toc529439233"/>
      <w:r w:rsidRPr="00960DAC">
        <w:t>О</w:t>
      </w:r>
      <w:r w:rsidR="006004D9" w:rsidRPr="00960DAC">
        <w:t>сновны</w:t>
      </w:r>
      <w:r w:rsidRPr="00960DAC">
        <w:t>е</w:t>
      </w:r>
      <w:r w:rsidR="006004D9" w:rsidRPr="00960DAC">
        <w:t xml:space="preserve"> задач</w:t>
      </w:r>
      <w:r w:rsidRPr="00960DAC">
        <w:t>и</w:t>
      </w:r>
      <w:r w:rsidR="006004D9" w:rsidRPr="00960DAC">
        <w:t>, обеспечивающи</w:t>
      </w:r>
      <w:r w:rsidRPr="00960DAC">
        <w:t>е</w:t>
      </w:r>
      <w:r w:rsidR="006004D9" w:rsidRPr="00960DAC">
        <w:t xml:space="preserve"> достижени</w:t>
      </w:r>
      <w:r w:rsidRPr="00960DAC">
        <w:t>я</w:t>
      </w:r>
      <w:r w:rsidR="006004D9" w:rsidRPr="00960DAC">
        <w:t xml:space="preserve"> поставленных целей Стратегии</w:t>
      </w:r>
      <w:bookmarkEnd w:id="37"/>
    </w:p>
    <w:p w:rsidR="00C420D0" w:rsidRPr="00C420D0" w:rsidRDefault="00C420D0" w:rsidP="006049AE">
      <w:pPr>
        <w:pStyle w:val="af4"/>
        <w:numPr>
          <w:ilvl w:val="0"/>
          <w:numId w:val="29"/>
        </w:numPr>
        <w:tabs>
          <w:tab w:val="left" w:pos="993"/>
        </w:tabs>
        <w:spacing w:line="276" w:lineRule="auto"/>
        <w:ind w:left="0" w:firstLine="709"/>
        <w:jc w:val="both"/>
        <w:rPr>
          <w:rFonts w:asciiTheme="majorHAnsi" w:hAnsiTheme="majorHAnsi"/>
          <w:szCs w:val="26"/>
        </w:rPr>
      </w:pPr>
      <w:r w:rsidRPr="00C420D0">
        <w:rPr>
          <w:rFonts w:asciiTheme="majorHAnsi" w:hAnsiTheme="majorHAnsi"/>
          <w:szCs w:val="26"/>
        </w:rPr>
        <w:t>содействие реализации инвестиционных проектов, формирование инвестиционных площадок;</w:t>
      </w:r>
    </w:p>
    <w:p w:rsidR="00C420D0" w:rsidRPr="00C420D0" w:rsidRDefault="00C420D0" w:rsidP="006049AE">
      <w:pPr>
        <w:pStyle w:val="af4"/>
        <w:numPr>
          <w:ilvl w:val="0"/>
          <w:numId w:val="29"/>
        </w:numPr>
        <w:tabs>
          <w:tab w:val="left" w:pos="993"/>
        </w:tabs>
        <w:spacing w:line="276" w:lineRule="auto"/>
        <w:ind w:left="0" w:firstLine="709"/>
        <w:jc w:val="both"/>
        <w:rPr>
          <w:rFonts w:asciiTheme="majorHAnsi" w:hAnsiTheme="majorHAnsi"/>
          <w:szCs w:val="26"/>
        </w:rPr>
      </w:pPr>
      <w:r w:rsidRPr="00C420D0">
        <w:rPr>
          <w:rFonts w:asciiTheme="majorHAnsi" w:hAnsiTheme="majorHAnsi"/>
          <w:szCs w:val="26"/>
        </w:rPr>
        <w:t>участие в реализации государственной региональной адресной инвестиционной программы;</w:t>
      </w:r>
    </w:p>
    <w:p w:rsidR="00C420D0" w:rsidRPr="00C420D0" w:rsidRDefault="00C420D0" w:rsidP="006049AE">
      <w:pPr>
        <w:pStyle w:val="af4"/>
        <w:numPr>
          <w:ilvl w:val="0"/>
          <w:numId w:val="29"/>
        </w:numPr>
        <w:tabs>
          <w:tab w:val="left" w:pos="993"/>
        </w:tabs>
        <w:spacing w:line="276" w:lineRule="auto"/>
        <w:ind w:left="0" w:firstLine="709"/>
        <w:jc w:val="both"/>
        <w:rPr>
          <w:rFonts w:asciiTheme="majorHAnsi" w:hAnsiTheme="majorHAnsi"/>
          <w:szCs w:val="26"/>
        </w:rPr>
      </w:pPr>
      <w:r w:rsidRPr="00C420D0">
        <w:rPr>
          <w:rFonts w:asciiTheme="majorHAnsi" w:hAnsiTheme="majorHAnsi"/>
          <w:szCs w:val="26"/>
        </w:rPr>
        <w:t>внедрение различных мер поддержки малого и среднего предпринимательства;</w:t>
      </w:r>
    </w:p>
    <w:p w:rsidR="00C420D0" w:rsidRPr="00C420D0" w:rsidRDefault="00C420D0" w:rsidP="006049AE">
      <w:pPr>
        <w:pStyle w:val="af4"/>
        <w:numPr>
          <w:ilvl w:val="0"/>
          <w:numId w:val="29"/>
        </w:numPr>
        <w:tabs>
          <w:tab w:val="left" w:pos="993"/>
        </w:tabs>
        <w:spacing w:line="276" w:lineRule="auto"/>
        <w:ind w:left="0" w:firstLine="709"/>
        <w:jc w:val="both"/>
        <w:rPr>
          <w:rFonts w:asciiTheme="majorHAnsi" w:hAnsiTheme="majorHAnsi"/>
          <w:szCs w:val="26"/>
        </w:rPr>
      </w:pPr>
      <w:r w:rsidRPr="00C420D0">
        <w:rPr>
          <w:rFonts w:asciiTheme="majorHAnsi" w:hAnsiTheme="majorHAnsi"/>
          <w:szCs w:val="26"/>
        </w:rPr>
        <w:t>реализация дорожной карты внедрения стандарта деятельности по обеспечению благоприятного инвестиционного климата;</w:t>
      </w:r>
    </w:p>
    <w:p w:rsidR="00C420D0" w:rsidRPr="00C420D0" w:rsidRDefault="00C420D0" w:rsidP="006049AE">
      <w:pPr>
        <w:pStyle w:val="af4"/>
        <w:numPr>
          <w:ilvl w:val="0"/>
          <w:numId w:val="29"/>
        </w:numPr>
        <w:tabs>
          <w:tab w:val="left" w:pos="993"/>
        </w:tabs>
        <w:spacing w:line="276" w:lineRule="auto"/>
        <w:ind w:left="0" w:firstLine="709"/>
        <w:jc w:val="both"/>
        <w:rPr>
          <w:rFonts w:asciiTheme="majorHAnsi" w:hAnsiTheme="majorHAnsi"/>
          <w:szCs w:val="26"/>
        </w:rPr>
      </w:pPr>
      <w:r w:rsidRPr="00C420D0">
        <w:rPr>
          <w:rFonts w:asciiTheme="majorHAnsi" w:hAnsiTheme="majorHAnsi"/>
          <w:szCs w:val="26"/>
        </w:rPr>
        <w:t>продолжение работы по дополнительному вводу в севооборот ранее неиспользуемых земель сельскохозяйственного назначения;</w:t>
      </w:r>
    </w:p>
    <w:p w:rsidR="00C420D0" w:rsidRPr="00C420D0" w:rsidRDefault="00C420D0" w:rsidP="006049AE">
      <w:pPr>
        <w:pStyle w:val="af4"/>
        <w:numPr>
          <w:ilvl w:val="0"/>
          <w:numId w:val="29"/>
        </w:numPr>
        <w:tabs>
          <w:tab w:val="left" w:pos="993"/>
        </w:tabs>
        <w:spacing w:line="276" w:lineRule="auto"/>
        <w:ind w:left="0" w:firstLine="709"/>
        <w:jc w:val="both"/>
        <w:rPr>
          <w:rFonts w:asciiTheme="majorHAnsi" w:hAnsiTheme="majorHAnsi"/>
          <w:szCs w:val="26"/>
        </w:rPr>
      </w:pPr>
      <w:r w:rsidRPr="00C420D0">
        <w:rPr>
          <w:rFonts w:asciiTheme="majorHAnsi" w:hAnsiTheme="majorHAnsi"/>
          <w:szCs w:val="26"/>
        </w:rPr>
        <w:t xml:space="preserve">содействие участию сельскохозяйственных предприятий в программах поддержки Минсельхоза России, </w:t>
      </w:r>
      <w:proofErr w:type="spellStart"/>
      <w:r w:rsidRPr="00C420D0">
        <w:rPr>
          <w:rFonts w:asciiTheme="majorHAnsi" w:hAnsiTheme="majorHAnsi"/>
          <w:szCs w:val="26"/>
        </w:rPr>
        <w:t>Минпромторга</w:t>
      </w:r>
      <w:proofErr w:type="spellEnd"/>
      <w:r w:rsidRPr="00C420D0">
        <w:rPr>
          <w:rFonts w:asciiTheme="majorHAnsi" w:hAnsiTheme="majorHAnsi"/>
          <w:szCs w:val="26"/>
        </w:rPr>
        <w:t xml:space="preserve"> России;</w:t>
      </w:r>
    </w:p>
    <w:p w:rsidR="00C420D0" w:rsidRPr="00C420D0" w:rsidRDefault="00C420D0" w:rsidP="006049AE">
      <w:pPr>
        <w:pStyle w:val="af4"/>
        <w:numPr>
          <w:ilvl w:val="0"/>
          <w:numId w:val="29"/>
        </w:numPr>
        <w:tabs>
          <w:tab w:val="left" w:pos="993"/>
        </w:tabs>
        <w:spacing w:line="276" w:lineRule="auto"/>
        <w:ind w:left="0" w:firstLine="709"/>
        <w:jc w:val="both"/>
        <w:rPr>
          <w:rFonts w:asciiTheme="majorHAnsi" w:hAnsiTheme="majorHAnsi"/>
          <w:szCs w:val="26"/>
        </w:rPr>
      </w:pPr>
      <w:r w:rsidRPr="00C420D0">
        <w:rPr>
          <w:rFonts w:asciiTheme="majorHAnsi" w:hAnsiTheme="majorHAnsi"/>
          <w:szCs w:val="26"/>
        </w:rPr>
        <w:t>поддержка сельскохозяйственный предприятий района в выходе на рынки РФ и СНГ;</w:t>
      </w:r>
    </w:p>
    <w:p w:rsidR="00C420D0" w:rsidRPr="00C420D0" w:rsidRDefault="00C420D0" w:rsidP="006049AE">
      <w:pPr>
        <w:pStyle w:val="af4"/>
        <w:numPr>
          <w:ilvl w:val="0"/>
          <w:numId w:val="29"/>
        </w:numPr>
        <w:tabs>
          <w:tab w:val="left" w:pos="993"/>
        </w:tabs>
        <w:spacing w:line="276" w:lineRule="auto"/>
        <w:ind w:left="0" w:firstLine="709"/>
        <w:jc w:val="both"/>
        <w:rPr>
          <w:rFonts w:asciiTheme="majorHAnsi" w:hAnsiTheme="majorHAnsi"/>
          <w:szCs w:val="26"/>
        </w:rPr>
      </w:pPr>
      <w:r w:rsidRPr="00C420D0">
        <w:rPr>
          <w:rFonts w:asciiTheme="majorHAnsi" w:hAnsiTheme="majorHAnsi"/>
          <w:szCs w:val="26"/>
        </w:rPr>
        <w:t xml:space="preserve">содействие сельскохозяйственным предприятиям в участии в выставочно-ярмарочной деятельности; </w:t>
      </w:r>
    </w:p>
    <w:p w:rsidR="00C420D0" w:rsidRPr="00C420D0" w:rsidRDefault="00C420D0" w:rsidP="006049AE">
      <w:pPr>
        <w:pStyle w:val="af4"/>
        <w:numPr>
          <w:ilvl w:val="0"/>
          <w:numId w:val="29"/>
        </w:numPr>
        <w:tabs>
          <w:tab w:val="left" w:pos="993"/>
        </w:tabs>
        <w:spacing w:line="276" w:lineRule="auto"/>
        <w:ind w:left="0" w:firstLine="709"/>
        <w:jc w:val="both"/>
        <w:rPr>
          <w:rFonts w:asciiTheme="majorHAnsi" w:hAnsiTheme="majorHAnsi"/>
          <w:szCs w:val="26"/>
        </w:rPr>
      </w:pPr>
      <w:r w:rsidRPr="00C420D0">
        <w:rPr>
          <w:rFonts w:asciiTheme="majorHAnsi" w:hAnsiTheme="majorHAnsi"/>
          <w:szCs w:val="26"/>
        </w:rPr>
        <w:t>участие в приоритетном проекте «Формирование комфортной городской среды»;</w:t>
      </w:r>
    </w:p>
    <w:p w:rsidR="00C420D0" w:rsidRPr="00C420D0" w:rsidRDefault="00C420D0" w:rsidP="006049AE">
      <w:pPr>
        <w:pStyle w:val="af4"/>
        <w:numPr>
          <w:ilvl w:val="0"/>
          <w:numId w:val="29"/>
        </w:numPr>
        <w:tabs>
          <w:tab w:val="left" w:pos="993"/>
        </w:tabs>
        <w:spacing w:line="276" w:lineRule="auto"/>
        <w:ind w:left="0" w:firstLine="709"/>
        <w:jc w:val="both"/>
        <w:rPr>
          <w:rFonts w:asciiTheme="majorHAnsi" w:hAnsiTheme="majorHAnsi"/>
          <w:szCs w:val="26"/>
        </w:rPr>
      </w:pPr>
      <w:r w:rsidRPr="00C420D0">
        <w:rPr>
          <w:rFonts w:asciiTheme="majorHAnsi" w:hAnsiTheme="majorHAnsi"/>
          <w:szCs w:val="26"/>
        </w:rPr>
        <w:t>строительство канализационного коллектора в г.Унеча (проект «Сооружения биологической очистки сточных вод г. Унеча»);</w:t>
      </w:r>
    </w:p>
    <w:p w:rsidR="00C420D0" w:rsidRPr="00C420D0" w:rsidRDefault="00C420D0" w:rsidP="006049AE">
      <w:pPr>
        <w:pStyle w:val="af4"/>
        <w:numPr>
          <w:ilvl w:val="0"/>
          <w:numId w:val="29"/>
        </w:numPr>
        <w:tabs>
          <w:tab w:val="left" w:pos="993"/>
        </w:tabs>
        <w:spacing w:line="276" w:lineRule="auto"/>
        <w:ind w:left="0" w:firstLine="709"/>
        <w:jc w:val="both"/>
        <w:rPr>
          <w:rFonts w:asciiTheme="majorHAnsi" w:hAnsiTheme="majorHAnsi"/>
          <w:szCs w:val="26"/>
        </w:rPr>
      </w:pPr>
      <w:r w:rsidRPr="00C420D0">
        <w:rPr>
          <w:rFonts w:asciiTheme="majorHAnsi" w:hAnsiTheme="majorHAnsi"/>
          <w:szCs w:val="26"/>
        </w:rPr>
        <w:t>строительство централизованного водоснабжения в н.п. Березина;</w:t>
      </w:r>
    </w:p>
    <w:p w:rsidR="00C420D0" w:rsidRPr="00C420D0" w:rsidRDefault="00C420D0" w:rsidP="006049AE">
      <w:pPr>
        <w:pStyle w:val="af4"/>
        <w:numPr>
          <w:ilvl w:val="0"/>
          <w:numId w:val="29"/>
        </w:numPr>
        <w:tabs>
          <w:tab w:val="left" w:pos="993"/>
        </w:tabs>
        <w:spacing w:line="276" w:lineRule="auto"/>
        <w:ind w:left="0" w:firstLine="709"/>
        <w:jc w:val="both"/>
        <w:rPr>
          <w:rFonts w:asciiTheme="majorHAnsi" w:hAnsiTheme="majorHAnsi"/>
          <w:szCs w:val="26"/>
        </w:rPr>
      </w:pPr>
      <w:r w:rsidRPr="00C420D0">
        <w:rPr>
          <w:rFonts w:asciiTheme="majorHAnsi" w:hAnsiTheme="majorHAnsi"/>
          <w:szCs w:val="26"/>
        </w:rPr>
        <w:t xml:space="preserve">проведение работ по строительству и ремонту автодорог общего пользования местного назначения; </w:t>
      </w:r>
    </w:p>
    <w:p w:rsidR="00C420D0" w:rsidRPr="00C420D0" w:rsidRDefault="00C420D0" w:rsidP="006049AE">
      <w:pPr>
        <w:pStyle w:val="af4"/>
        <w:numPr>
          <w:ilvl w:val="0"/>
          <w:numId w:val="29"/>
        </w:numPr>
        <w:tabs>
          <w:tab w:val="left" w:pos="993"/>
        </w:tabs>
        <w:spacing w:line="276" w:lineRule="auto"/>
        <w:ind w:left="0" w:firstLine="709"/>
        <w:jc w:val="both"/>
        <w:rPr>
          <w:rFonts w:asciiTheme="majorHAnsi" w:hAnsiTheme="majorHAnsi"/>
          <w:szCs w:val="26"/>
        </w:rPr>
      </w:pPr>
      <w:r w:rsidRPr="00C420D0">
        <w:rPr>
          <w:rFonts w:asciiTheme="majorHAnsi" w:hAnsiTheme="majorHAnsi"/>
          <w:szCs w:val="26"/>
        </w:rPr>
        <w:t>строительство физкультурно-оздоровительного комплекса с широким функционалом для занятия различными видами спорта, вовлечение наибольшего числа граждан к занятию спортом;</w:t>
      </w:r>
    </w:p>
    <w:p w:rsidR="00C420D0" w:rsidRPr="00C420D0" w:rsidRDefault="00C420D0" w:rsidP="006049AE">
      <w:pPr>
        <w:pStyle w:val="af4"/>
        <w:numPr>
          <w:ilvl w:val="0"/>
          <w:numId w:val="29"/>
        </w:numPr>
        <w:tabs>
          <w:tab w:val="left" w:pos="993"/>
        </w:tabs>
        <w:spacing w:line="276" w:lineRule="auto"/>
        <w:ind w:left="0" w:firstLine="709"/>
        <w:jc w:val="both"/>
        <w:rPr>
          <w:rFonts w:asciiTheme="majorHAnsi" w:hAnsiTheme="majorHAnsi"/>
          <w:szCs w:val="26"/>
        </w:rPr>
      </w:pPr>
      <w:r w:rsidRPr="00C420D0">
        <w:rPr>
          <w:rFonts w:asciiTheme="majorHAnsi" w:hAnsiTheme="majorHAnsi"/>
          <w:szCs w:val="26"/>
        </w:rPr>
        <w:t>реализация мер, направленных на стимулирование рождаемости, оказание всесторонней поддержки семье, сохранение и укрепление здоровья, увеличение продолжительности жизни населения;</w:t>
      </w:r>
    </w:p>
    <w:p w:rsidR="00C420D0" w:rsidRPr="00C420D0" w:rsidRDefault="00C420D0" w:rsidP="006049AE">
      <w:pPr>
        <w:pStyle w:val="af4"/>
        <w:numPr>
          <w:ilvl w:val="0"/>
          <w:numId w:val="29"/>
        </w:numPr>
        <w:tabs>
          <w:tab w:val="left" w:pos="993"/>
        </w:tabs>
        <w:spacing w:line="276" w:lineRule="auto"/>
        <w:ind w:left="0" w:firstLine="709"/>
        <w:jc w:val="both"/>
        <w:rPr>
          <w:rFonts w:asciiTheme="majorHAnsi" w:hAnsiTheme="majorHAnsi"/>
          <w:szCs w:val="26"/>
        </w:rPr>
      </w:pPr>
      <w:r w:rsidRPr="00C420D0">
        <w:rPr>
          <w:rFonts w:asciiTheme="majorHAnsi" w:hAnsiTheme="majorHAnsi"/>
          <w:szCs w:val="26"/>
        </w:rPr>
        <w:t>участие в реализации государственных программ в сфере образования, культуры;</w:t>
      </w:r>
    </w:p>
    <w:p w:rsidR="00767679" w:rsidRPr="00DB2E82" w:rsidRDefault="00C420D0" w:rsidP="006049AE">
      <w:pPr>
        <w:pStyle w:val="af4"/>
        <w:numPr>
          <w:ilvl w:val="0"/>
          <w:numId w:val="29"/>
        </w:numPr>
        <w:tabs>
          <w:tab w:val="left" w:pos="993"/>
        </w:tabs>
        <w:spacing w:line="276" w:lineRule="auto"/>
        <w:ind w:left="0" w:firstLine="709"/>
        <w:jc w:val="both"/>
        <w:rPr>
          <w:rFonts w:asciiTheme="majorHAnsi" w:hAnsiTheme="majorHAnsi"/>
          <w:szCs w:val="26"/>
        </w:rPr>
      </w:pPr>
      <w:r w:rsidRPr="00DB2E82">
        <w:rPr>
          <w:rFonts w:asciiTheme="majorHAnsi" w:hAnsiTheme="majorHAnsi"/>
          <w:szCs w:val="26"/>
        </w:rPr>
        <w:t>реализация мер по поддержке качества жизни населения района.</w:t>
      </w:r>
    </w:p>
    <w:p w:rsidR="00B54A19" w:rsidRDefault="00B54A19" w:rsidP="00960DAC">
      <w:pPr>
        <w:spacing w:line="300" w:lineRule="auto"/>
        <w:jc w:val="both"/>
        <w:rPr>
          <w:rFonts w:asciiTheme="majorHAnsi" w:hAnsiTheme="majorHAnsi"/>
          <w:szCs w:val="26"/>
        </w:rPr>
      </w:pPr>
      <w:r>
        <w:rPr>
          <w:rFonts w:asciiTheme="majorHAnsi" w:hAnsiTheme="majorHAnsi"/>
          <w:szCs w:val="26"/>
        </w:rPr>
        <w:br w:type="page"/>
      </w:r>
    </w:p>
    <w:p w:rsidR="001859F0" w:rsidRPr="001859F0" w:rsidRDefault="001859F0" w:rsidP="001859F0">
      <w:pPr>
        <w:pStyle w:val="10"/>
      </w:pPr>
      <w:bookmarkStart w:id="38" w:name="_Toc529439234"/>
      <w:bookmarkStart w:id="39" w:name="_Toc526370713"/>
      <w:r w:rsidRPr="001859F0">
        <w:lastRenderedPageBreak/>
        <w:t>Целевые индикаторы Стратегии, выявление этапов реализации Стратегии и основных результатов на каждом этапе</w:t>
      </w:r>
      <w:bookmarkEnd w:id="38"/>
    </w:p>
    <w:p w:rsidR="001859F0" w:rsidRPr="000E028F" w:rsidRDefault="001859F0" w:rsidP="00A66420">
      <w:pPr>
        <w:spacing w:line="276" w:lineRule="auto"/>
        <w:ind w:firstLine="709"/>
        <w:jc w:val="both"/>
        <w:rPr>
          <w:rFonts w:ascii="Cambria" w:hAnsi="Cambria"/>
        </w:rPr>
      </w:pPr>
      <w:r w:rsidRPr="000E028F">
        <w:rPr>
          <w:rFonts w:ascii="Cambria" w:hAnsi="Cambria"/>
        </w:rPr>
        <w:t xml:space="preserve">В соответствии с </w:t>
      </w:r>
      <w:r w:rsidR="00802418">
        <w:rPr>
          <w:rFonts w:asciiTheme="majorHAnsi" w:eastAsia="Times New Roman" w:hAnsiTheme="majorHAnsi" w:cs="Times New Roman"/>
          <w:color w:val="2D2D2D"/>
          <w:spacing w:val="2"/>
        </w:rPr>
        <w:t>п</w:t>
      </w:r>
      <w:r w:rsidR="00802418" w:rsidRPr="0062239B">
        <w:rPr>
          <w:rFonts w:asciiTheme="majorHAnsi" w:eastAsia="Times New Roman" w:hAnsiTheme="majorHAnsi" w:cs="Times New Roman"/>
          <w:color w:val="2D2D2D"/>
          <w:spacing w:val="2"/>
        </w:rPr>
        <w:t>рогноз</w:t>
      </w:r>
      <w:r w:rsidR="00802418">
        <w:rPr>
          <w:rFonts w:asciiTheme="majorHAnsi" w:eastAsia="Times New Roman" w:hAnsiTheme="majorHAnsi" w:cs="Times New Roman"/>
          <w:color w:val="2D2D2D"/>
          <w:spacing w:val="2"/>
        </w:rPr>
        <w:t>ом</w:t>
      </w:r>
      <w:r w:rsidR="00802418" w:rsidRPr="0062239B">
        <w:rPr>
          <w:rFonts w:asciiTheme="majorHAnsi" w:eastAsia="Times New Roman" w:hAnsiTheme="majorHAnsi" w:cs="Times New Roman"/>
          <w:color w:val="2D2D2D"/>
          <w:spacing w:val="2"/>
        </w:rPr>
        <w:t xml:space="preserve"> социально–</w:t>
      </w:r>
      <w:r w:rsidR="00802418" w:rsidRPr="00CC3A48">
        <w:rPr>
          <w:rFonts w:asciiTheme="majorHAnsi" w:eastAsia="Times New Roman" w:hAnsiTheme="majorHAnsi"/>
          <w:szCs w:val="26"/>
        </w:rPr>
        <w:t xml:space="preserve">экономического развития </w:t>
      </w:r>
      <w:r w:rsidR="00802418" w:rsidRPr="00104C1B">
        <w:rPr>
          <w:rFonts w:asciiTheme="majorHAnsi" w:eastAsia="Times New Roman" w:hAnsiTheme="majorHAnsi"/>
          <w:szCs w:val="26"/>
        </w:rPr>
        <w:t>«</w:t>
      </w:r>
      <w:proofErr w:type="spellStart"/>
      <w:r w:rsidR="00802418" w:rsidRPr="00104C1B">
        <w:rPr>
          <w:rFonts w:asciiTheme="majorHAnsi" w:eastAsia="Times New Roman" w:hAnsiTheme="majorHAnsi"/>
          <w:szCs w:val="26"/>
        </w:rPr>
        <w:t>Унечский</w:t>
      </w:r>
      <w:proofErr w:type="spellEnd"/>
      <w:r w:rsidR="00802418" w:rsidRPr="00104C1B">
        <w:rPr>
          <w:rFonts w:asciiTheme="majorHAnsi" w:eastAsia="Times New Roman" w:hAnsiTheme="majorHAnsi"/>
          <w:szCs w:val="26"/>
        </w:rPr>
        <w:t xml:space="preserve"> муниципальный район» Брянской области</w:t>
      </w:r>
      <w:r w:rsidR="00802418" w:rsidRPr="00CC3A48">
        <w:rPr>
          <w:rFonts w:asciiTheme="majorHAnsi" w:eastAsia="Times New Roman" w:hAnsiTheme="majorHAnsi"/>
          <w:szCs w:val="26"/>
        </w:rPr>
        <w:t>, разработанные в</w:t>
      </w:r>
      <w:r w:rsidR="009F71F6">
        <w:rPr>
          <w:rFonts w:asciiTheme="majorHAnsi" w:eastAsia="Times New Roman" w:hAnsiTheme="majorHAnsi"/>
          <w:szCs w:val="26"/>
        </w:rPr>
        <w:t> </w:t>
      </w:r>
      <w:r w:rsidR="00802418" w:rsidRPr="00CC3A48">
        <w:rPr>
          <w:rFonts w:asciiTheme="majorHAnsi" w:eastAsia="Times New Roman" w:hAnsiTheme="majorHAnsi"/>
          <w:szCs w:val="26"/>
        </w:rPr>
        <w:t>2011-2017гг</w:t>
      </w:r>
      <w:r w:rsidR="009F71F6">
        <w:rPr>
          <w:rFonts w:asciiTheme="majorHAnsi" w:eastAsia="Times New Roman" w:hAnsiTheme="majorHAnsi"/>
          <w:szCs w:val="26"/>
        </w:rPr>
        <w:t>.</w:t>
      </w:r>
      <w:r w:rsidR="00802418" w:rsidRPr="00CC3A48">
        <w:rPr>
          <w:rFonts w:asciiTheme="majorHAnsi" w:eastAsia="Times New Roman" w:hAnsiTheme="majorHAnsi"/>
          <w:szCs w:val="26"/>
        </w:rPr>
        <w:t xml:space="preserve">; Прогноз на 2018 г. и плановый период 2019 и 2020 годов (Постановление администрации Унечского района от 14.11.2017 № 3666 «Об одобрении прогноза социально-экономического развития </w:t>
      </w:r>
      <w:r w:rsidR="00802418" w:rsidRPr="003825AB">
        <w:rPr>
          <w:rFonts w:asciiTheme="majorHAnsi" w:eastAsia="Times New Roman" w:hAnsiTheme="majorHAnsi"/>
          <w:szCs w:val="26"/>
        </w:rPr>
        <w:t>муниципального образования «</w:t>
      </w:r>
      <w:proofErr w:type="spellStart"/>
      <w:r w:rsidR="00802418" w:rsidRPr="003825AB">
        <w:rPr>
          <w:rFonts w:asciiTheme="majorHAnsi" w:eastAsia="Times New Roman" w:hAnsiTheme="majorHAnsi"/>
          <w:szCs w:val="26"/>
        </w:rPr>
        <w:t>Унечский</w:t>
      </w:r>
      <w:proofErr w:type="spellEnd"/>
      <w:r w:rsidR="00802418" w:rsidRPr="003825AB">
        <w:rPr>
          <w:rFonts w:asciiTheme="majorHAnsi" w:eastAsia="Times New Roman" w:hAnsiTheme="majorHAnsi"/>
          <w:szCs w:val="26"/>
        </w:rPr>
        <w:t xml:space="preserve"> муниципальный район»</w:t>
      </w:r>
      <w:r w:rsidR="00802418">
        <w:rPr>
          <w:rFonts w:asciiTheme="majorHAnsi" w:eastAsia="Times New Roman" w:hAnsiTheme="majorHAnsi"/>
          <w:szCs w:val="26"/>
        </w:rPr>
        <w:t xml:space="preserve"> на 2018г. и плановый период 2019 и 2020 годов</w:t>
      </w:r>
      <w:r w:rsidR="00802418" w:rsidRPr="00CC3A48">
        <w:rPr>
          <w:rFonts w:asciiTheme="majorHAnsi" w:eastAsia="Times New Roman" w:hAnsiTheme="majorHAnsi"/>
          <w:szCs w:val="26"/>
        </w:rPr>
        <w:t>)</w:t>
      </w:r>
      <w:r w:rsidRPr="000E028F">
        <w:rPr>
          <w:rFonts w:ascii="Cambria" w:hAnsi="Cambria"/>
        </w:rPr>
        <w:t xml:space="preserve">, основной целью является </w:t>
      </w:r>
      <w:r w:rsidR="00802418" w:rsidRPr="00802418">
        <w:rPr>
          <w:rFonts w:ascii="Cambria" w:hAnsi="Cambria"/>
        </w:rPr>
        <w:t>формирование основных направлений комплексного социально-экономического развития Унечского района на 2015-2020 годы и создание благоприятных условий для жизнедеятельности населения</w:t>
      </w:r>
      <w:r w:rsidRPr="000E028F">
        <w:rPr>
          <w:rFonts w:ascii="Cambria" w:hAnsi="Cambria"/>
        </w:rPr>
        <w:t xml:space="preserve">. С переходом к модели экономического роста, возникла необходимость формирования нового механизма социально - экономического развития, основанного на сбалансированности комплекса экономических показателей, социальной справедливости и конкурентоспособности. В связи с </w:t>
      </w:r>
      <w:r w:rsidR="00802418">
        <w:rPr>
          <w:rFonts w:ascii="Cambria" w:hAnsi="Cambria"/>
        </w:rPr>
        <w:t xml:space="preserve">прогнозом </w:t>
      </w:r>
      <w:r w:rsidR="00BC52FF" w:rsidRPr="0062239B">
        <w:rPr>
          <w:rFonts w:asciiTheme="majorHAnsi" w:eastAsia="Times New Roman" w:hAnsiTheme="majorHAnsi" w:cs="Times New Roman"/>
          <w:color w:val="2D2D2D"/>
          <w:spacing w:val="2"/>
        </w:rPr>
        <w:t>социально–</w:t>
      </w:r>
      <w:r w:rsidR="00BC52FF" w:rsidRPr="00CC3A48">
        <w:rPr>
          <w:rFonts w:asciiTheme="majorHAnsi" w:eastAsia="Times New Roman" w:hAnsiTheme="majorHAnsi"/>
          <w:szCs w:val="26"/>
        </w:rPr>
        <w:t xml:space="preserve">экономического развития </w:t>
      </w:r>
      <w:r w:rsidR="00BC52FF" w:rsidRPr="00104C1B">
        <w:rPr>
          <w:rFonts w:asciiTheme="majorHAnsi" w:eastAsia="Times New Roman" w:hAnsiTheme="majorHAnsi"/>
          <w:szCs w:val="26"/>
        </w:rPr>
        <w:t>«</w:t>
      </w:r>
      <w:proofErr w:type="spellStart"/>
      <w:r w:rsidR="00BC52FF" w:rsidRPr="00104C1B">
        <w:rPr>
          <w:rFonts w:asciiTheme="majorHAnsi" w:eastAsia="Times New Roman" w:hAnsiTheme="majorHAnsi"/>
          <w:szCs w:val="26"/>
        </w:rPr>
        <w:t>Унечский</w:t>
      </w:r>
      <w:proofErr w:type="spellEnd"/>
      <w:r w:rsidR="00BC52FF" w:rsidRPr="00104C1B">
        <w:rPr>
          <w:rFonts w:asciiTheme="majorHAnsi" w:eastAsia="Times New Roman" w:hAnsiTheme="majorHAnsi"/>
          <w:szCs w:val="26"/>
        </w:rPr>
        <w:t xml:space="preserve"> муниципальный район» Брянской области</w:t>
      </w:r>
      <w:r w:rsidR="00BC52FF">
        <w:rPr>
          <w:rFonts w:asciiTheme="majorHAnsi" w:eastAsia="Times New Roman" w:hAnsiTheme="majorHAnsi"/>
          <w:szCs w:val="26"/>
        </w:rPr>
        <w:t xml:space="preserve"> до 2020г.</w:t>
      </w:r>
      <w:r w:rsidRPr="000E028F">
        <w:rPr>
          <w:rFonts w:ascii="Cambria" w:hAnsi="Cambria"/>
        </w:rPr>
        <w:t xml:space="preserve"> было утверждено несколько приоритетных </w:t>
      </w:r>
      <w:r w:rsidR="00802418">
        <w:rPr>
          <w:rFonts w:ascii="Cambria" w:hAnsi="Cambria"/>
        </w:rPr>
        <w:t>задач</w:t>
      </w:r>
      <w:r w:rsidRPr="000E028F">
        <w:rPr>
          <w:rFonts w:ascii="Cambria" w:hAnsi="Cambria"/>
        </w:rPr>
        <w:t xml:space="preserve"> развития, среди которых можно выделить следующие:</w:t>
      </w:r>
    </w:p>
    <w:p w:rsidR="00BC52FF" w:rsidRDefault="00802418" w:rsidP="00A66420">
      <w:pPr>
        <w:numPr>
          <w:ilvl w:val="0"/>
          <w:numId w:val="47"/>
        </w:numPr>
        <w:tabs>
          <w:tab w:val="left" w:pos="993"/>
        </w:tabs>
        <w:spacing w:line="276" w:lineRule="auto"/>
        <w:ind w:left="0" w:firstLine="709"/>
        <w:jc w:val="both"/>
        <w:rPr>
          <w:rFonts w:asciiTheme="majorHAnsi" w:hAnsiTheme="majorHAnsi"/>
        </w:rPr>
      </w:pPr>
      <w:r w:rsidRPr="00802418">
        <w:rPr>
          <w:rFonts w:asciiTheme="majorHAnsi" w:hAnsiTheme="majorHAnsi"/>
        </w:rPr>
        <w:t>достижение  экономической и социальной стабильности,</w:t>
      </w:r>
    </w:p>
    <w:p w:rsidR="00BC52FF" w:rsidRDefault="00802418" w:rsidP="00A66420">
      <w:pPr>
        <w:numPr>
          <w:ilvl w:val="0"/>
          <w:numId w:val="47"/>
        </w:numPr>
        <w:tabs>
          <w:tab w:val="left" w:pos="993"/>
        </w:tabs>
        <w:spacing w:line="276" w:lineRule="auto"/>
        <w:ind w:left="0" w:firstLine="709"/>
        <w:jc w:val="both"/>
        <w:rPr>
          <w:rFonts w:asciiTheme="majorHAnsi" w:hAnsiTheme="majorHAnsi"/>
        </w:rPr>
      </w:pPr>
      <w:r w:rsidRPr="00802418">
        <w:rPr>
          <w:rFonts w:asciiTheme="majorHAnsi" w:hAnsiTheme="majorHAnsi"/>
        </w:rPr>
        <w:t xml:space="preserve"> формирование эфф</w:t>
      </w:r>
      <w:r w:rsidR="00BC52FF">
        <w:rPr>
          <w:rFonts w:asciiTheme="majorHAnsi" w:hAnsiTheme="majorHAnsi"/>
        </w:rPr>
        <w:t>ективного конкурентоспособного</w:t>
      </w:r>
      <w:r w:rsidRPr="00802418">
        <w:rPr>
          <w:rFonts w:asciiTheme="majorHAnsi" w:hAnsiTheme="majorHAnsi"/>
        </w:rPr>
        <w:t xml:space="preserve"> промышленного и сельскохозяйственного производства, </w:t>
      </w:r>
    </w:p>
    <w:p w:rsidR="00BC52FF" w:rsidRDefault="00802418" w:rsidP="00A66420">
      <w:pPr>
        <w:numPr>
          <w:ilvl w:val="0"/>
          <w:numId w:val="47"/>
        </w:numPr>
        <w:tabs>
          <w:tab w:val="left" w:pos="993"/>
        </w:tabs>
        <w:spacing w:line="276" w:lineRule="auto"/>
        <w:ind w:left="0" w:firstLine="709"/>
        <w:jc w:val="both"/>
        <w:rPr>
          <w:rFonts w:asciiTheme="majorHAnsi" w:hAnsiTheme="majorHAnsi"/>
        </w:rPr>
      </w:pPr>
      <w:r w:rsidRPr="00802418">
        <w:rPr>
          <w:rFonts w:asciiTheme="majorHAnsi" w:hAnsiTheme="majorHAnsi"/>
        </w:rPr>
        <w:t xml:space="preserve">повышение производительности труда, </w:t>
      </w:r>
    </w:p>
    <w:p w:rsidR="00BC52FF" w:rsidRDefault="00802418" w:rsidP="00A66420">
      <w:pPr>
        <w:numPr>
          <w:ilvl w:val="0"/>
          <w:numId w:val="47"/>
        </w:numPr>
        <w:tabs>
          <w:tab w:val="left" w:pos="993"/>
        </w:tabs>
        <w:spacing w:line="276" w:lineRule="auto"/>
        <w:ind w:left="0" w:firstLine="709"/>
        <w:jc w:val="both"/>
        <w:rPr>
          <w:rFonts w:asciiTheme="majorHAnsi" w:hAnsiTheme="majorHAnsi"/>
        </w:rPr>
      </w:pPr>
      <w:r w:rsidRPr="00802418">
        <w:rPr>
          <w:rFonts w:asciiTheme="majorHAnsi" w:hAnsiTheme="majorHAnsi"/>
        </w:rPr>
        <w:t xml:space="preserve">повышение уровня доходов населения, </w:t>
      </w:r>
    </w:p>
    <w:p w:rsidR="00BC52FF" w:rsidRDefault="00802418" w:rsidP="00A66420">
      <w:pPr>
        <w:numPr>
          <w:ilvl w:val="0"/>
          <w:numId w:val="47"/>
        </w:numPr>
        <w:tabs>
          <w:tab w:val="left" w:pos="993"/>
        </w:tabs>
        <w:spacing w:line="276" w:lineRule="auto"/>
        <w:ind w:left="0" w:firstLine="709"/>
        <w:jc w:val="both"/>
        <w:rPr>
          <w:rFonts w:asciiTheme="majorHAnsi" w:hAnsiTheme="majorHAnsi"/>
        </w:rPr>
      </w:pPr>
      <w:r w:rsidRPr="00802418">
        <w:rPr>
          <w:rFonts w:asciiTheme="majorHAnsi" w:hAnsiTheme="majorHAnsi"/>
        </w:rPr>
        <w:t>создание благоприятных условий для развития субъек</w:t>
      </w:r>
      <w:r w:rsidR="00BC52FF">
        <w:rPr>
          <w:rFonts w:asciiTheme="majorHAnsi" w:hAnsiTheme="majorHAnsi"/>
        </w:rPr>
        <w:t xml:space="preserve">тов </w:t>
      </w:r>
      <w:r w:rsidRPr="00802418">
        <w:rPr>
          <w:rFonts w:asciiTheme="majorHAnsi" w:hAnsiTheme="majorHAnsi"/>
        </w:rPr>
        <w:t xml:space="preserve">малого и среднего предпринимательства, </w:t>
      </w:r>
    </w:p>
    <w:p w:rsidR="00BC52FF" w:rsidRDefault="00802418" w:rsidP="00A66420">
      <w:pPr>
        <w:numPr>
          <w:ilvl w:val="0"/>
          <w:numId w:val="47"/>
        </w:numPr>
        <w:tabs>
          <w:tab w:val="left" w:pos="993"/>
        </w:tabs>
        <w:spacing w:line="276" w:lineRule="auto"/>
        <w:ind w:left="0" w:firstLine="709"/>
        <w:jc w:val="both"/>
        <w:rPr>
          <w:rFonts w:asciiTheme="majorHAnsi" w:hAnsiTheme="majorHAnsi"/>
        </w:rPr>
      </w:pPr>
      <w:r w:rsidRPr="00802418">
        <w:rPr>
          <w:rFonts w:asciiTheme="majorHAnsi" w:hAnsiTheme="majorHAnsi"/>
        </w:rPr>
        <w:t xml:space="preserve">расширение рынка товаров и услуг, </w:t>
      </w:r>
    </w:p>
    <w:p w:rsidR="00BC52FF" w:rsidRDefault="00802418" w:rsidP="00A66420">
      <w:pPr>
        <w:numPr>
          <w:ilvl w:val="0"/>
          <w:numId w:val="47"/>
        </w:numPr>
        <w:tabs>
          <w:tab w:val="left" w:pos="993"/>
        </w:tabs>
        <w:spacing w:line="276" w:lineRule="auto"/>
        <w:ind w:left="0" w:firstLine="709"/>
        <w:jc w:val="both"/>
        <w:rPr>
          <w:rFonts w:asciiTheme="majorHAnsi" w:hAnsiTheme="majorHAnsi"/>
        </w:rPr>
      </w:pPr>
      <w:r w:rsidRPr="00802418">
        <w:rPr>
          <w:rFonts w:asciiTheme="majorHAnsi" w:hAnsiTheme="majorHAnsi"/>
        </w:rPr>
        <w:t xml:space="preserve">создание условий для повышения благосостояния и качества жизни населения на основе экономического роста материальной сферы, </w:t>
      </w:r>
    </w:p>
    <w:p w:rsidR="00BC52FF" w:rsidRDefault="00802418" w:rsidP="00A66420">
      <w:pPr>
        <w:numPr>
          <w:ilvl w:val="0"/>
          <w:numId w:val="47"/>
        </w:numPr>
        <w:tabs>
          <w:tab w:val="left" w:pos="993"/>
        </w:tabs>
        <w:spacing w:line="276" w:lineRule="auto"/>
        <w:ind w:left="0" w:firstLine="709"/>
        <w:jc w:val="both"/>
        <w:rPr>
          <w:rFonts w:asciiTheme="majorHAnsi" w:hAnsiTheme="majorHAnsi"/>
        </w:rPr>
      </w:pPr>
      <w:r w:rsidRPr="00802418">
        <w:rPr>
          <w:rFonts w:asciiTheme="majorHAnsi" w:hAnsiTheme="majorHAnsi"/>
        </w:rPr>
        <w:t>развити</w:t>
      </w:r>
      <w:r w:rsidR="00BC52FF">
        <w:rPr>
          <w:rFonts w:asciiTheme="majorHAnsi" w:hAnsiTheme="majorHAnsi"/>
        </w:rPr>
        <w:t>е</w:t>
      </w:r>
      <w:r w:rsidRPr="00802418">
        <w:rPr>
          <w:rFonts w:asciiTheme="majorHAnsi" w:hAnsiTheme="majorHAnsi"/>
        </w:rPr>
        <w:t xml:space="preserve"> социальной инфраструктуры и инженерного обустройства района, </w:t>
      </w:r>
    </w:p>
    <w:p w:rsidR="00BC52FF" w:rsidRDefault="00802418" w:rsidP="00A66420">
      <w:pPr>
        <w:numPr>
          <w:ilvl w:val="0"/>
          <w:numId w:val="47"/>
        </w:numPr>
        <w:tabs>
          <w:tab w:val="left" w:pos="993"/>
        </w:tabs>
        <w:spacing w:line="276" w:lineRule="auto"/>
        <w:ind w:left="0" w:firstLine="709"/>
        <w:jc w:val="both"/>
        <w:rPr>
          <w:rFonts w:asciiTheme="majorHAnsi" w:hAnsiTheme="majorHAnsi"/>
        </w:rPr>
      </w:pPr>
      <w:r w:rsidRPr="00802418">
        <w:rPr>
          <w:rFonts w:asciiTheme="majorHAnsi" w:hAnsiTheme="majorHAnsi"/>
        </w:rPr>
        <w:t xml:space="preserve">увеличение объема инвестиций, обеспечение дополнительных доходов в бюджет района, </w:t>
      </w:r>
    </w:p>
    <w:p w:rsidR="001859F0" w:rsidRPr="00802418" w:rsidRDefault="00802418" w:rsidP="00A66420">
      <w:pPr>
        <w:numPr>
          <w:ilvl w:val="0"/>
          <w:numId w:val="47"/>
        </w:numPr>
        <w:tabs>
          <w:tab w:val="left" w:pos="851"/>
          <w:tab w:val="left" w:pos="1134"/>
        </w:tabs>
        <w:spacing w:line="276" w:lineRule="auto"/>
        <w:ind w:left="0" w:firstLine="709"/>
        <w:jc w:val="both"/>
        <w:rPr>
          <w:rFonts w:asciiTheme="majorHAnsi" w:hAnsiTheme="majorHAnsi"/>
        </w:rPr>
      </w:pPr>
      <w:r w:rsidRPr="00802418">
        <w:rPr>
          <w:rFonts w:asciiTheme="majorHAnsi" w:hAnsiTheme="majorHAnsi"/>
        </w:rPr>
        <w:t>развитие системы образования</w:t>
      </w:r>
      <w:r w:rsidR="00BC52FF">
        <w:rPr>
          <w:rFonts w:asciiTheme="majorHAnsi" w:hAnsiTheme="majorHAnsi"/>
        </w:rPr>
        <w:t xml:space="preserve"> и здравоохранения.</w:t>
      </w:r>
    </w:p>
    <w:p w:rsidR="001859F0" w:rsidRDefault="00BC52FF" w:rsidP="00A66420">
      <w:pPr>
        <w:spacing w:line="276" w:lineRule="auto"/>
        <w:ind w:firstLine="709"/>
        <w:jc w:val="both"/>
        <w:rPr>
          <w:rFonts w:ascii="Cambria" w:hAnsi="Cambria"/>
        </w:rPr>
      </w:pPr>
      <w:r w:rsidRPr="000E028F">
        <w:rPr>
          <w:rFonts w:ascii="Cambria" w:hAnsi="Cambria"/>
        </w:rPr>
        <w:t xml:space="preserve">Результаты </w:t>
      </w:r>
      <w:r>
        <w:rPr>
          <w:rFonts w:ascii="Cambria" w:hAnsi="Cambria"/>
        </w:rPr>
        <w:t xml:space="preserve">анализа </w:t>
      </w:r>
      <w:r w:rsidRPr="00BC52FF">
        <w:rPr>
          <w:rFonts w:ascii="Cambria" w:hAnsi="Cambria"/>
        </w:rPr>
        <w:t>комплексн</w:t>
      </w:r>
      <w:r>
        <w:rPr>
          <w:rFonts w:ascii="Cambria" w:hAnsi="Cambria"/>
        </w:rPr>
        <w:t>ого</w:t>
      </w:r>
      <w:r w:rsidRPr="00BC52FF">
        <w:rPr>
          <w:rFonts w:ascii="Cambria" w:hAnsi="Cambria"/>
        </w:rPr>
        <w:t xml:space="preserve"> инвестиционн</w:t>
      </w:r>
      <w:r>
        <w:rPr>
          <w:rFonts w:ascii="Cambria" w:hAnsi="Cambria"/>
        </w:rPr>
        <w:t>ого</w:t>
      </w:r>
      <w:r w:rsidRPr="00BC52FF">
        <w:rPr>
          <w:rFonts w:ascii="Cambria" w:hAnsi="Cambria"/>
        </w:rPr>
        <w:t xml:space="preserve"> план</w:t>
      </w:r>
      <w:r>
        <w:rPr>
          <w:rFonts w:ascii="Cambria" w:hAnsi="Cambria"/>
        </w:rPr>
        <w:t xml:space="preserve">а </w:t>
      </w:r>
      <w:r w:rsidRPr="00BC52FF">
        <w:rPr>
          <w:rFonts w:ascii="Cambria" w:hAnsi="Cambria"/>
        </w:rPr>
        <w:t>муниципального образования «</w:t>
      </w:r>
      <w:proofErr w:type="spellStart"/>
      <w:r w:rsidRPr="00BC52FF">
        <w:rPr>
          <w:rFonts w:ascii="Cambria" w:hAnsi="Cambria"/>
        </w:rPr>
        <w:t>Унечский</w:t>
      </w:r>
      <w:proofErr w:type="spellEnd"/>
      <w:r w:rsidRPr="00BC52FF">
        <w:rPr>
          <w:rFonts w:ascii="Cambria" w:hAnsi="Cambria"/>
        </w:rPr>
        <w:t xml:space="preserve"> муниципальный район»</w:t>
      </w:r>
      <w:r>
        <w:rPr>
          <w:rFonts w:ascii="Cambria" w:hAnsi="Cambria"/>
        </w:rPr>
        <w:t xml:space="preserve"> </w:t>
      </w:r>
      <w:r w:rsidRPr="00BC52FF">
        <w:rPr>
          <w:rFonts w:ascii="Cambria" w:hAnsi="Cambria"/>
        </w:rPr>
        <w:t>до 2020 года</w:t>
      </w:r>
      <w:r w:rsidR="001859F0" w:rsidRPr="000E028F">
        <w:rPr>
          <w:rFonts w:ascii="Cambria" w:hAnsi="Cambria"/>
        </w:rPr>
        <w:t xml:space="preserve"> </w:t>
      </w:r>
      <w:r>
        <w:rPr>
          <w:rFonts w:ascii="Cambria" w:hAnsi="Cambria"/>
        </w:rPr>
        <w:t>позволил выявить (табл. 1</w:t>
      </w:r>
      <w:r w:rsidR="00A66420">
        <w:rPr>
          <w:rFonts w:ascii="Cambria" w:hAnsi="Cambria"/>
        </w:rPr>
        <w:t>6</w:t>
      </w:r>
      <w:r>
        <w:rPr>
          <w:rFonts w:ascii="Cambria" w:hAnsi="Cambria"/>
        </w:rPr>
        <w:t>)</w:t>
      </w:r>
      <w:r w:rsidR="001859F0" w:rsidRPr="000E028F">
        <w:rPr>
          <w:rFonts w:ascii="Cambria" w:hAnsi="Cambria"/>
        </w:rPr>
        <w:t xml:space="preserve"> планируемые целевые ориентиры развития на среднесрочный </w:t>
      </w:r>
      <w:r>
        <w:rPr>
          <w:rFonts w:ascii="Cambria" w:hAnsi="Cambria"/>
        </w:rPr>
        <w:t xml:space="preserve">период </w:t>
      </w:r>
      <w:r w:rsidR="008C2565">
        <w:rPr>
          <w:rFonts w:ascii="Cambria" w:hAnsi="Cambria"/>
        </w:rPr>
        <w:t>(2016 – 2020г.г.</w:t>
      </w:r>
      <w:r>
        <w:rPr>
          <w:rFonts w:ascii="Cambria" w:hAnsi="Cambria"/>
        </w:rPr>
        <w:t>) и ключевые показатели развития района.</w:t>
      </w:r>
    </w:p>
    <w:p w:rsidR="00A66420" w:rsidRDefault="00A66420" w:rsidP="00A66420">
      <w:pPr>
        <w:pStyle w:val="afb"/>
        <w:ind w:left="0" w:right="0" w:firstLine="709"/>
        <w:jc w:val="right"/>
        <w:rPr>
          <w:rFonts w:asciiTheme="majorHAnsi" w:hAnsiTheme="majorHAnsi"/>
          <w:b w:val="0"/>
          <w:lang w:val="ru-RU"/>
        </w:rPr>
      </w:pPr>
    </w:p>
    <w:p w:rsidR="00A66420" w:rsidRDefault="00A66420" w:rsidP="00A66420">
      <w:pPr>
        <w:pStyle w:val="afb"/>
        <w:ind w:left="0" w:right="0" w:firstLine="709"/>
        <w:jc w:val="right"/>
        <w:rPr>
          <w:rFonts w:asciiTheme="majorHAnsi" w:hAnsiTheme="majorHAnsi"/>
          <w:b w:val="0"/>
          <w:lang w:val="ru-RU"/>
        </w:rPr>
      </w:pPr>
    </w:p>
    <w:p w:rsidR="009F71F6" w:rsidRDefault="009F71F6" w:rsidP="009F71F6"/>
    <w:p w:rsidR="009F71F6" w:rsidRPr="009F71F6" w:rsidRDefault="009F71F6" w:rsidP="009F71F6"/>
    <w:p w:rsidR="00A66420" w:rsidRPr="00A66420" w:rsidRDefault="00A66420" w:rsidP="00A66420">
      <w:pPr>
        <w:pStyle w:val="afb"/>
        <w:ind w:left="0" w:right="0" w:firstLine="709"/>
        <w:jc w:val="right"/>
        <w:rPr>
          <w:rFonts w:asciiTheme="majorHAnsi" w:hAnsiTheme="majorHAnsi"/>
          <w:b w:val="0"/>
        </w:rPr>
      </w:pPr>
      <w:proofErr w:type="spellStart"/>
      <w:r w:rsidRPr="00A66420">
        <w:rPr>
          <w:rFonts w:asciiTheme="majorHAnsi" w:hAnsiTheme="majorHAnsi"/>
          <w:b w:val="0"/>
        </w:rPr>
        <w:lastRenderedPageBreak/>
        <w:t>Таблица</w:t>
      </w:r>
      <w:proofErr w:type="spellEnd"/>
      <w:r w:rsidRPr="00A66420">
        <w:rPr>
          <w:rFonts w:asciiTheme="majorHAnsi" w:hAnsiTheme="majorHAnsi"/>
          <w:b w:val="0"/>
        </w:rPr>
        <w:t xml:space="preserve"> </w:t>
      </w:r>
      <w:r w:rsidR="000B7F3D" w:rsidRPr="00A66420">
        <w:rPr>
          <w:rFonts w:asciiTheme="majorHAnsi" w:hAnsiTheme="majorHAnsi"/>
          <w:b w:val="0"/>
        </w:rPr>
        <w:fldChar w:fldCharType="begin"/>
      </w:r>
      <w:r w:rsidRPr="00A66420">
        <w:rPr>
          <w:rFonts w:asciiTheme="majorHAnsi" w:hAnsiTheme="majorHAnsi"/>
          <w:b w:val="0"/>
        </w:rPr>
        <w:instrText xml:space="preserve"> SEQ Таблица \* ARABIC </w:instrText>
      </w:r>
      <w:r w:rsidR="000B7F3D" w:rsidRPr="00A66420">
        <w:rPr>
          <w:rFonts w:asciiTheme="majorHAnsi" w:hAnsiTheme="majorHAnsi"/>
          <w:b w:val="0"/>
        </w:rPr>
        <w:fldChar w:fldCharType="separate"/>
      </w:r>
      <w:r w:rsidR="00C31C0C">
        <w:rPr>
          <w:rFonts w:asciiTheme="majorHAnsi" w:hAnsiTheme="majorHAnsi"/>
          <w:b w:val="0"/>
          <w:noProof/>
        </w:rPr>
        <w:t>16</w:t>
      </w:r>
      <w:r w:rsidR="000B7F3D" w:rsidRPr="00A66420">
        <w:rPr>
          <w:rFonts w:asciiTheme="majorHAnsi" w:hAnsiTheme="majorHAnsi"/>
          <w:b w:val="0"/>
        </w:rPr>
        <w:fldChar w:fldCharType="end"/>
      </w:r>
    </w:p>
    <w:p w:rsidR="001859F0" w:rsidRDefault="001859F0" w:rsidP="00A66420">
      <w:pPr>
        <w:pStyle w:val="20"/>
        <w:numPr>
          <w:ilvl w:val="0"/>
          <w:numId w:val="0"/>
        </w:numPr>
        <w:jc w:val="center"/>
      </w:pPr>
      <w:bookmarkStart w:id="40" w:name="_Toc529439235"/>
      <w:r>
        <w:t>Ц</w:t>
      </w:r>
      <w:r w:rsidRPr="000E028F">
        <w:t>елевые ориентиры развития</w:t>
      </w:r>
      <w:bookmarkEnd w:id="40"/>
    </w:p>
    <w:tbl>
      <w:tblPr>
        <w:tblW w:w="960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tblPr>
      <w:tblGrid>
        <w:gridCol w:w="3651"/>
        <w:gridCol w:w="1491"/>
        <w:gridCol w:w="1486"/>
        <w:gridCol w:w="1276"/>
        <w:gridCol w:w="1701"/>
      </w:tblGrid>
      <w:tr w:rsidR="00E34E52" w:rsidRPr="0017590D" w:rsidTr="00292BF5">
        <w:trPr>
          <w:cantSplit/>
        </w:trPr>
        <w:tc>
          <w:tcPr>
            <w:tcW w:w="3651" w:type="dxa"/>
            <w:vMerge w:val="restart"/>
            <w:tcBorders>
              <w:top w:val="single" w:sz="6" w:space="0" w:color="auto"/>
              <w:left w:val="single" w:sz="6" w:space="0" w:color="auto"/>
              <w:bottom w:val="single" w:sz="6" w:space="0" w:color="auto"/>
              <w:right w:val="single" w:sz="6" w:space="0" w:color="auto"/>
            </w:tcBorders>
            <w:vAlign w:val="center"/>
          </w:tcPr>
          <w:p w:rsidR="00E34E52" w:rsidRPr="0017590D" w:rsidRDefault="00E34E52" w:rsidP="00292BF5">
            <w:pPr>
              <w:spacing w:before="60" w:line="240" w:lineRule="exact"/>
              <w:jc w:val="center"/>
              <w:rPr>
                <w:rFonts w:ascii="Cambria" w:hAnsi="Cambria"/>
                <w:b/>
              </w:rPr>
            </w:pPr>
            <w:r w:rsidRPr="0017590D">
              <w:rPr>
                <w:rFonts w:ascii="Cambria" w:hAnsi="Cambria"/>
                <w:b/>
              </w:rPr>
              <w:t>Целевой ориентир</w:t>
            </w:r>
          </w:p>
        </w:tc>
        <w:tc>
          <w:tcPr>
            <w:tcW w:w="1491" w:type="dxa"/>
            <w:vMerge w:val="restart"/>
            <w:tcBorders>
              <w:top w:val="single" w:sz="6" w:space="0" w:color="auto"/>
              <w:left w:val="single" w:sz="6" w:space="0" w:color="auto"/>
              <w:bottom w:val="single" w:sz="6" w:space="0" w:color="auto"/>
              <w:right w:val="single" w:sz="6" w:space="0" w:color="auto"/>
            </w:tcBorders>
            <w:vAlign w:val="center"/>
          </w:tcPr>
          <w:p w:rsidR="00E34E52" w:rsidRPr="0017590D" w:rsidRDefault="00E34E52" w:rsidP="00292BF5">
            <w:pPr>
              <w:spacing w:before="60" w:line="240" w:lineRule="exact"/>
              <w:jc w:val="center"/>
              <w:rPr>
                <w:rFonts w:ascii="Cambria" w:hAnsi="Cambria"/>
                <w:b/>
              </w:rPr>
            </w:pPr>
            <w:r w:rsidRPr="0017590D">
              <w:rPr>
                <w:rFonts w:ascii="Cambria" w:hAnsi="Cambria"/>
                <w:b/>
              </w:rPr>
              <w:t>ед. изм.</w:t>
            </w:r>
          </w:p>
        </w:tc>
        <w:tc>
          <w:tcPr>
            <w:tcW w:w="4463" w:type="dxa"/>
            <w:gridSpan w:val="3"/>
            <w:tcBorders>
              <w:top w:val="single" w:sz="6" w:space="0" w:color="auto"/>
              <w:left w:val="single" w:sz="6" w:space="0" w:color="auto"/>
              <w:bottom w:val="single" w:sz="6" w:space="0" w:color="auto"/>
              <w:right w:val="single" w:sz="6" w:space="0" w:color="auto"/>
            </w:tcBorders>
          </w:tcPr>
          <w:p w:rsidR="00E34E52" w:rsidRPr="0017590D" w:rsidRDefault="00E34E52" w:rsidP="00292BF5">
            <w:pPr>
              <w:spacing w:before="60" w:line="240" w:lineRule="exact"/>
              <w:jc w:val="center"/>
              <w:rPr>
                <w:rFonts w:ascii="Cambria" w:hAnsi="Cambria"/>
                <w:b/>
              </w:rPr>
            </w:pPr>
            <w:r w:rsidRPr="0017590D">
              <w:rPr>
                <w:rFonts w:ascii="Cambria" w:hAnsi="Cambria"/>
                <w:b/>
              </w:rPr>
              <w:t>Значение показателя</w:t>
            </w:r>
          </w:p>
        </w:tc>
      </w:tr>
      <w:tr w:rsidR="00E34E52" w:rsidRPr="0017590D" w:rsidTr="00292BF5">
        <w:trPr>
          <w:cantSplit/>
          <w:trHeight w:val="300"/>
        </w:trPr>
        <w:tc>
          <w:tcPr>
            <w:tcW w:w="3651" w:type="dxa"/>
            <w:vMerge/>
            <w:tcBorders>
              <w:top w:val="single" w:sz="6" w:space="0" w:color="auto"/>
              <w:left w:val="single" w:sz="6" w:space="0" w:color="auto"/>
              <w:bottom w:val="single" w:sz="6" w:space="0" w:color="auto"/>
              <w:right w:val="single" w:sz="6" w:space="0" w:color="auto"/>
            </w:tcBorders>
          </w:tcPr>
          <w:p w:rsidR="00E34E52" w:rsidRPr="0017590D" w:rsidRDefault="00E34E52" w:rsidP="00292BF5">
            <w:pPr>
              <w:spacing w:before="60" w:line="240" w:lineRule="exact"/>
              <w:jc w:val="both"/>
              <w:rPr>
                <w:rFonts w:ascii="Cambria" w:hAnsi="Cambria"/>
                <w:b/>
              </w:rPr>
            </w:pPr>
          </w:p>
        </w:tc>
        <w:tc>
          <w:tcPr>
            <w:tcW w:w="1491" w:type="dxa"/>
            <w:vMerge/>
            <w:tcBorders>
              <w:top w:val="single" w:sz="6" w:space="0" w:color="auto"/>
              <w:left w:val="single" w:sz="6" w:space="0" w:color="auto"/>
              <w:bottom w:val="single" w:sz="6" w:space="0" w:color="auto"/>
              <w:right w:val="single" w:sz="6" w:space="0" w:color="auto"/>
            </w:tcBorders>
          </w:tcPr>
          <w:p w:rsidR="00E34E52" w:rsidRPr="0017590D" w:rsidRDefault="00E34E52" w:rsidP="00292BF5">
            <w:pPr>
              <w:spacing w:before="60" w:line="240" w:lineRule="exact"/>
              <w:jc w:val="both"/>
              <w:rPr>
                <w:rFonts w:ascii="Cambria" w:hAnsi="Cambria"/>
                <w:b/>
              </w:rPr>
            </w:pPr>
          </w:p>
        </w:tc>
        <w:tc>
          <w:tcPr>
            <w:tcW w:w="1486" w:type="dxa"/>
            <w:vMerge w:val="restart"/>
            <w:tcBorders>
              <w:top w:val="single" w:sz="6" w:space="0" w:color="auto"/>
              <w:left w:val="single" w:sz="6" w:space="0" w:color="auto"/>
              <w:bottom w:val="single" w:sz="6" w:space="0" w:color="auto"/>
              <w:right w:val="single" w:sz="6" w:space="0" w:color="auto"/>
            </w:tcBorders>
            <w:vAlign w:val="center"/>
          </w:tcPr>
          <w:p w:rsidR="00E34E52" w:rsidRPr="0017590D" w:rsidRDefault="00E34E52" w:rsidP="00292BF5">
            <w:pPr>
              <w:spacing w:before="60" w:line="240" w:lineRule="exact"/>
              <w:jc w:val="center"/>
              <w:rPr>
                <w:rFonts w:ascii="Cambria" w:hAnsi="Cambria"/>
                <w:b/>
              </w:rPr>
            </w:pPr>
            <w:r w:rsidRPr="0017590D">
              <w:rPr>
                <w:rFonts w:ascii="Cambria" w:hAnsi="Cambria"/>
                <w:b/>
              </w:rPr>
              <w:t>2015г.</w:t>
            </w:r>
          </w:p>
        </w:tc>
        <w:tc>
          <w:tcPr>
            <w:tcW w:w="1276" w:type="dxa"/>
            <w:vMerge w:val="restart"/>
            <w:tcBorders>
              <w:top w:val="single" w:sz="6" w:space="0" w:color="auto"/>
              <w:left w:val="single" w:sz="6" w:space="0" w:color="auto"/>
              <w:bottom w:val="single" w:sz="6" w:space="0" w:color="auto"/>
              <w:right w:val="single" w:sz="6" w:space="0" w:color="auto"/>
            </w:tcBorders>
            <w:vAlign w:val="center"/>
          </w:tcPr>
          <w:p w:rsidR="00E34E52" w:rsidRPr="0017590D" w:rsidRDefault="00E34E52" w:rsidP="00292BF5">
            <w:pPr>
              <w:spacing w:before="60" w:line="240" w:lineRule="exact"/>
              <w:jc w:val="center"/>
              <w:rPr>
                <w:rFonts w:ascii="Cambria" w:hAnsi="Cambria"/>
                <w:b/>
              </w:rPr>
            </w:pPr>
            <w:r w:rsidRPr="0017590D">
              <w:rPr>
                <w:rFonts w:ascii="Cambria" w:hAnsi="Cambria"/>
                <w:b/>
              </w:rPr>
              <w:t>2020г.</w:t>
            </w:r>
          </w:p>
        </w:tc>
        <w:tc>
          <w:tcPr>
            <w:tcW w:w="1701" w:type="dxa"/>
            <w:vMerge w:val="restart"/>
            <w:tcBorders>
              <w:top w:val="single" w:sz="6" w:space="0" w:color="auto"/>
              <w:left w:val="single" w:sz="6" w:space="0" w:color="auto"/>
              <w:bottom w:val="single" w:sz="6" w:space="0" w:color="auto"/>
              <w:right w:val="single" w:sz="6" w:space="0" w:color="auto"/>
            </w:tcBorders>
            <w:vAlign w:val="center"/>
          </w:tcPr>
          <w:p w:rsidR="00E34E52" w:rsidRPr="0017590D" w:rsidRDefault="00E34E52" w:rsidP="00292BF5">
            <w:pPr>
              <w:spacing w:before="60" w:line="240" w:lineRule="exact"/>
              <w:jc w:val="center"/>
              <w:rPr>
                <w:rFonts w:ascii="Cambria" w:hAnsi="Cambria"/>
                <w:b/>
              </w:rPr>
            </w:pPr>
            <w:r w:rsidRPr="0017590D">
              <w:rPr>
                <w:rFonts w:ascii="Cambria" w:hAnsi="Cambria"/>
                <w:b/>
              </w:rPr>
              <w:t>2025г.</w:t>
            </w:r>
          </w:p>
        </w:tc>
      </w:tr>
      <w:tr w:rsidR="00E34E52" w:rsidRPr="0017590D" w:rsidTr="00292BF5">
        <w:trPr>
          <w:cantSplit/>
          <w:trHeight w:val="300"/>
        </w:trPr>
        <w:tc>
          <w:tcPr>
            <w:tcW w:w="3651" w:type="dxa"/>
            <w:vMerge/>
            <w:tcBorders>
              <w:top w:val="single" w:sz="6" w:space="0" w:color="auto"/>
              <w:left w:val="single" w:sz="6" w:space="0" w:color="auto"/>
              <w:bottom w:val="single" w:sz="6" w:space="0" w:color="auto"/>
              <w:right w:val="single" w:sz="6" w:space="0" w:color="auto"/>
            </w:tcBorders>
          </w:tcPr>
          <w:p w:rsidR="00E34E52" w:rsidRPr="0017590D" w:rsidRDefault="00E34E52" w:rsidP="00292BF5">
            <w:pPr>
              <w:spacing w:before="60" w:line="240" w:lineRule="exact"/>
              <w:jc w:val="both"/>
              <w:rPr>
                <w:rFonts w:ascii="Cambria" w:hAnsi="Cambria"/>
                <w:b/>
              </w:rPr>
            </w:pPr>
          </w:p>
        </w:tc>
        <w:tc>
          <w:tcPr>
            <w:tcW w:w="1491" w:type="dxa"/>
            <w:vMerge/>
            <w:tcBorders>
              <w:top w:val="single" w:sz="6" w:space="0" w:color="auto"/>
              <w:left w:val="single" w:sz="6" w:space="0" w:color="auto"/>
              <w:bottom w:val="single" w:sz="6" w:space="0" w:color="auto"/>
              <w:right w:val="single" w:sz="6" w:space="0" w:color="auto"/>
            </w:tcBorders>
          </w:tcPr>
          <w:p w:rsidR="00E34E52" w:rsidRPr="0017590D" w:rsidRDefault="00E34E52" w:rsidP="00292BF5">
            <w:pPr>
              <w:spacing w:before="60" w:line="240" w:lineRule="exact"/>
              <w:jc w:val="both"/>
              <w:rPr>
                <w:rFonts w:ascii="Cambria" w:hAnsi="Cambria"/>
                <w:b/>
              </w:rPr>
            </w:pPr>
          </w:p>
        </w:tc>
        <w:tc>
          <w:tcPr>
            <w:tcW w:w="1486" w:type="dxa"/>
            <w:vMerge/>
            <w:tcBorders>
              <w:top w:val="single" w:sz="6" w:space="0" w:color="auto"/>
              <w:left w:val="single" w:sz="6" w:space="0" w:color="auto"/>
              <w:bottom w:val="single" w:sz="6" w:space="0" w:color="auto"/>
              <w:right w:val="single" w:sz="6" w:space="0" w:color="auto"/>
            </w:tcBorders>
          </w:tcPr>
          <w:p w:rsidR="00E34E52" w:rsidRPr="0017590D" w:rsidRDefault="00E34E52" w:rsidP="00292BF5">
            <w:pPr>
              <w:spacing w:before="60" w:line="240" w:lineRule="exact"/>
              <w:jc w:val="center"/>
              <w:rPr>
                <w:rFonts w:ascii="Cambria" w:hAnsi="Cambria"/>
                <w:b/>
              </w:rPr>
            </w:pPr>
          </w:p>
        </w:tc>
        <w:tc>
          <w:tcPr>
            <w:tcW w:w="1276" w:type="dxa"/>
            <w:vMerge/>
            <w:tcBorders>
              <w:top w:val="single" w:sz="6" w:space="0" w:color="auto"/>
              <w:left w:val="single" w:sz="6" w:space="0" w:color="auto"/>
              <w:bottom w:val="single" w:sz="6" w:space="0" w:color="auto"/>
              <w:right w:val="single" w:sz="6" w:space="0" w:color="auto"/>
            </w:tcBorders>
          </w:tcPr>
          <w:p w:rsidR="00E34E52" w:rsidRPr="0017590D" w:rsidRDefault="00E34E52" w:rsidP="00292BF5">
            <w:pPr>
              <w:spacing w:before="60" w:line="240" w:lineRule="exact"/>
              <w:jc w:val="center"/>
              <w:rPr>
                <w:rFonts w:ascii="Cambria" w:hAnsi="Cambria"/>
                <w:b/>
              </w:rPr>
            </w:pPr>
          </w:p>
        </w:tc>
        <w:tc>
          <w:tcPr>
            <w:tcW w:w="1701" w:type="dxa"/>
            <w:vMerge/>
            <w:tcBorders>
              <w:top w:val="single" w:sz="6" w:space="0" w:color="auto"/>
              <w:left w:val="single" w:sz="6" w:space="0" w:color="auto"/>
              <w:bottom w:val="single" w:sz="6" w:space="0" w:color="auto"/>
              <w:right w:val="single" w:sz="6" w:space="0" w:color="auto"/>
            </w:tcBorders>
          </w:tcPr>
          <w:p w:rsidR="00E34E52" w:rsidRPr="0017590D" w:rsidRDefault="00E34E52" w:rsidP="00292BF5">
            <w:pPr>
              <w:spacing w:before="60" w:line="240" w:lineRule="exact"/>
              <w:jc w:val="center"/>
              <w:rPr>
                <w:rFonts w:ascii="Cambria" w:hAnsi="Cambria"/>
                <w:b/>
              </w:rPr>
            </w:pPr>
          </w:p>
        </w:tc>
      </w:tr>
      <w:tr w:rsidR="00E34E52" w:rsidRPr="0017590D" w:rsidTr="00292BF5">
        <w:trPr>
          <w:cantSplit/>
        </w:trPr>
        <w:tc>
          <w:tcPr>
            <w:tcW w:w="3651" w:type="dxa"/>
            <w:tcBorders>
              <w:top w:val="single" w:sz="6" w:space="0" w:color="auto"/>
              <w:left w:val="single" w:sz="6" w:space="0" w:color="auto"/>
              <w:bottom w:val="single" w:sz="6" w:space="0" w:color="auto"/>
              <w:right w:val="single" w:sz="6" w:space="0" w:color="auto"/>
            </w:tcBorders>
          </w:tcPr>
          <w:p w:rsidR="00E34E52" w:rsidRPr="0017590D" w:rsidRDefault="00E34E52" w:rsidP="00292BF5">
            <w:pPr>
              <w:spacing w:before="60" w:line="240" w:lineRule="exact"/>
              <w:jc w:val="center"/>
              <w:rPr>
                <w:rFonts w:ascii="Cambria" w:hAnsi="Cambria"/>
              </w:rPr>
            </w:pPr>
            <w:r w:rsidRPr="0017590D">
              <w:rPr>
                <w:rFonts w:ascii="Cambria" w:hAnsi="Cambria"/>
              </w:rPr>
              <w:t>Численность постоянного населения</w:t>
            </w:r>
          </w:p>
        </w:tc>
        <w:tc>
          <w:tcPr>
            <w:tcW w:w="1491" w:type="dxa"/>
            <w:tcBorders>
              <w:top w:val="single" w:sz="6" w:space="0" w:color="auto"/>
              <w:left w:val="single" w:sz="6" w:space="0" w:color="auto"/>
              <w:bottom w:val="single" w:sz="6" w:space="0" w:color="auto"/>
              <w:right w:val="single" w:sz="6" w:space="0" w:color="auto"/>
            </w:tcBorders>
            <w:vAlign w:val="center"/>
          </w:tcPr>
          <w:p w:rsidR="00E34E52" w:rsidRPr="0017590D" w:rsidRDefault="00E34E52" w:rsidP="00292BF5">
            <w:pPr>
              <w:spacing w:before="60" w:line="240" w:lineRule="exact"/>
              <w:jc w:val="center"/>
              <w:rPr>
                <w:rFonts w:ascii="Cambria" w:hAnsi="Cambria"/>
              </w:rPr>
            </w:pPr>
            <w:r w:rsidRPr="0017590D">
              <w:rPr>
                <w:rFonts w:ascii="Cambria" w:hAnsi="Cambria"/>
              </w:rPr>
              <w:t>тыс. чел.</w:t>
            </w:r>
          </w:p>
        </w:tc>
        <w:tc>
          <w:tcPr>
            <w:tcW w:w="1486" w:type="dxa"/>
            <w:tcBorders>
              <w:top w:val="single" w:sz="6" w:space="0" w:color="auto"/>
              <w:left w:val="single" w:sz="6" w:space="0" w:color="auto"/>
              <w:bottom w:val="single" w:sz="6" w:space="0" w:color="auto"/>
              <w:right w:val="single" w:sz="6" w:space="0" w:color="auto"/>
            </w:tcBorders>
            <w:vAlign w:val="center"/>
          </w:tcPr>
          <w:p w:rsidR="00E34E52" w:rsidRPr="0017590D" w:rsidRDefault="00E34E52" w:rsidP="00292BF5">
            <w:pPr>
              <w:spacing w:before="60" w:line="240" w:lineRule="exact"/>
              <w:jc w:val="center"/>
              <w:rPr>
                <w:rFonts w:ascii="Cambria" w:hAnsi="Cambria"/>
              </w:rPr>
            </w:pPr>
            <w:r>
              <w:rPr>
                <w:rFonts w:ascii="Cambria" w:hAnsi="Cambria"/>
              </w:rPr>
              <w:t>37,1</w:t>
            </w:r>
          </w:p>
        </w:tc>
        <w:tc>
          <w:tcPr>
            <w:tcW w:w="1276" w:type="dxa"/>
            <w:tcBorders>
              <w:top w:val="single" w:sz="6" w:space="0" w:color="auto"/>
              <w:left w:val="single" w:sz="6" w:space="0" w:color="auto"/>
              <w:bottom w:val="single" w:sz="6" w:space="0" w:color="auto"/>
              <w:right w:val="single" w:sz="6" w:space="0" w:color="auto"/>
            </w:tcBorders>
            <w:vAlign w:val="center"/>
          </w:tcPr>
          <w:p w:rsidR="00E34E52" w:rsidRPr="0017590D" w:rsidRDefault="00D40C20" w:rsidP="00292BF5">
            <w:pPr>
              <w:spacing w:before="60" w:line="240" w:lineRule="exact"/>
              <w:jc w:val="center"/>
              <w:rPr>
                <w:rFonts w:ascii="Cambria" w:hAnsi="Cambria"/>
              </w:rPr>
            </w:pPr>
            <w:r w:rsidRPr="00E34E52">
              <w:rPr>
                <w:rFonts w:asciiTheme="majorHAnsi" w:eastAsia="Times New Roman" w:hAnsiTheme="majorHAnsi"/>
              </w:rPr>
              <w:t>35,9</w:t>
            </w:r>
          </w:p>
        </w:tc>
        <w:tc>
          <w:tcPr>
            <w:tcW w:w="1701" w:type="dxa"/>
            <w:tcBorders>
              <w:top w:val="single" w:sz="6" w:space="0" w:color="auto"/>
              <w:left w:val="single" w:sz="6" w:space="0" w:color="auto"/>
              <w:bottom w:val="single" w:sz="6" w:space="0" w:color="auto"/>
              <w:right w:val="single" w:sz="6" w:space="0" w:color="auto"/>
            </w:tcBorders>
            <w:vAlign w:val="center"/>
          </w:tcPr>
          <w:p w:rsidR="00E34E52" w:rsidRPr="0017590D" w:rsidRDefault="00E34E52" w:rsidP="00292BF5">
            <w:pPr>
              <w:spacing w:before="60" w:line="240" w:lineRule="exact"/>
              <w:jc w:val="center"/>
              <w:rPr>
                <w:rFonts w:ascii="Cambria" w:hAnsi="Cambria"/>
              </w:rPr>
            </w:pPr>
            <w:r>
              <w:rPr>
                <w:rFonts w:ascii="Cambria" w:hAnsi="Cambria"/>
              </w:rPr>
              <w:t>37,2</w:t>
            </w:r>
          </w:p>
        </w:tc>
      </w:tr>
      <w:tr w:rsidR="00E34E52" w:rsidRPr="0017590D" w:rsidTr="00292BF5">
        <w:trPr>
          <w:cantSplit/>
        </w:trPr>
        <w:tc>
          <w:tcPr>
            <w:tcW w:w="3651" w:type="dxa"/>
            <w:tcBorders>
              <w:top w:val="single" w:sz="6" w:space="0" w:color="auto"/>
              <w:left w:val="single" w:sz="6" w:space="0" w:color="auto"/>
              <w:bottom w:val="single" w:sz="6" w:space="0" w:color="auto"/>
              <w:right w:val="single" w:sz="6" w:space="0" w:color="auto"/>
            </w:tcBorders>
          </w:tcPr>
          <w:p w:rsidR="00E34E52" w:rsidRPr="0017590D" w:rsidRDefault="00E34E52" w:rsidP="00292BF5">
            <w:pPr>
              <w:spacing w:before="60" w:line="240" w:lineRule="exact"/>
              <w:jc w:val="center"/>
              <w:rPr>
                <w:rFonts w:ascii="Cambria" w:hAnsi="Cambria"/>
              </w:rPr>
            </w:pPr>
            <w:r w:rsidRPr="0017590D">
              <w:rPr>
                <w:rFonts w:ascii="Cambria" w:hAnsi="Cambria"/>
              </w:rPr>
              <w:t>Коэффициент рождаемости</w:t>
            </w:r>
          </w:p>
        </w:tc>
        <w:tc>
          <w:tcPr>
            <w:tcW w:w="1491" w:type="dxa"/>
            <w:tcBorders>
              <w:top w:val="single" w:sz="6" w:space="0" w:color="auto"/>
              <w:left w:val="single" w:sz="6" w:space="0" w:color="auto"/>
              <w:bottom w:val="single" w:sz="6" w:space="0" w:color="auto"/>
              <w:right w:val="single" w:sz="6" w:space="0" w:color="auto"/>
            </w:tcBorders>
            <w:vAlign w:val="center"/>
          </w:tcPr>
          <w:p w:rsidR="00E34E52" w:rsidRPr="0017590D" w:rsidRDefault="00E34E52" w:rsidP="00292BF5">
            <w:pPr>
              <w:spacing w:before="60" w:line="240" w:lineRule="exact"/>
              <w:jc w:val="center"/>
              <w:rPr>
                <w:rFonts w:ascii="Cambria" w:hAnsi="Cambria"/>
              </w:rPr>
            </w:pPr>
            <w:r w:rsidRPr="0017590D">
              <w:rPr>
                <w:rFonts w:ascii="Cambria" w:hAnsi="Cambria"/>
              </w:rPr>
              <w:t>человек на 1000 населения</w:t>
            </w:r>
          </w:p>
        </w:tc>
        <w:tc>
          <w:tcPr>
            <w:tcW w:w="1486" w:type="dxa"/>
            <w:tcBorders>
              <w:top w:val="single" w:sz="6" w:space="0" w:color="auto"/>
              <w:left w:val="single" w:sz="6" w:space="0" w:color="auto"/>
              <w:bottom w:val="single" w:sz="6" w:space="0" w:color="auto"/>
              <w:right w:val="single" w:sz="6" w:space="0" w:color="auto"/>
            </w:tcBorders>
            <w:vAlign w:val="center"/>
          </w:tcPr>
          <w:p w:rsidR="00E34E52" w:rsidRPr="0017590D" w:rsidRDefault="00E34E52" w:rsidP="00292BF5">
            <w:pPr>
              <w:spacing w:before="60" w:line="240" w:lineRule="exact"/>
              <w:jc w:val="center"/>
              <w:rPr>
                <w:rFonts w:ascii="Cambria" w:hAnsi="Cambria"/>
              </w:rPr>
            </w:pPr>
            <w:r>
              <w:rPr>
                <w:rFonts w:ascii="Cambria" w:hAnsi="Cambria"/>
              </w:rPr>
              <w:t>9,8</w:t>
            </w:r>
          </w:p>
        </w:tc>
        <w:tc>
          <w:tcPr>
            <w:tcW w:w="1276" w:type="dxa"/>
            <w:tcBorders>
              <w:top w:val="single" w:sz="6" w:space="0" w:color="auto"/>
              <w:left w:val="single" w:sz="6" w:space="0" w:color="auto"/>
              <w:bottom w:val="single" w:sz="6" w:space="0" w:color="auto"/>
              <w:right w:val="single" w:sz="6" w:space="0" w:color="auto"/>
            </w:tcBorders>
            <w:vAlign w:val="center"/>
          </w:tcPr>
          <w:p w:rsidR="00E34E52" w:rsidRPr="0017590D" w:rsidRDefault="00E34E52" w:rsidP="00292BF5">
            <w:pPr>
              <w:spacing w:before="60" w:line="240" w:lineRule="exact"/>
              <w:jc w:val="center"/>
              <w:rPr>
                <w:rFonts w:ascii="Cambria" w:hAnsi="Cambria"/>
              </w:rPr>
            </w:pPr>
            <w:r>
              <w:rPr>
                <w:rFonts w:ascii="Cambria" w:hAnsi="Cambria"/>
              </w:rPr>
              <w:t>9,74</w:t>
            </w:r>
          </w:p>
        </w:tc>
        <w:tc>
          <w:tcPr>
            <w:tcW w:w="1701" w:type="dxa"/>
            <w:tcBorders>
              <w:top w:val="single" w:sz="6" w:space="0" w:color="auto"/>
              <w:left w:val="single" w:sz="6" w:space="0" w:color="auto"/>
              <w:bottom w:val="single" w:sz="6" w:space="0" w:color="auto"/>
              <w:right w:val="single" w:sz="6" w:space="0" w:color="auto"/>
            </w:tcBorders>
            <w:vAlign w:val="center"/>
          </w:tcPr>
          <w:p w:rsidR="00E34E52" w:rsidRPr="0017590D" w:rsidRDefault="00E34E52" w:rsidP="00292BF5">
            <w:pPr>
              <w:spacing w:before="60" w:line="240" w:lineRule="exact"/>
              <w:jc w:val="center"/>
              <w:rPr>
                <w:rFonts w:ascii="Cambria" w:hAnsi="Cambria"/>
              </w:rPr>
            </w:pPr>
            <w:r>
              <w:rPr>
                <w:rFonts w:ascii="Cambria" w:hAnsi="Cambria"/>
              </w:rPr>
              <w:t>9,9</w:t>
            </w:r>
          </w:p>
        </w:tc>
      </w:tr>
      <w:tr w:rsidR="00E34E52" w:rsidRPr="0017590D" w:rsidTr="00292BF5">
        <w:trPr>
          <w:cantSplit/>
        </w:trPr>
        <w:tc>
          <w:tcPr>
            <w:tcW w:w="3651" w:type="dxa"/>
            <w:tcBorders>
              <w:top w:val="single" w:sz="6" w:space="0" w:color="auto"/>
              <w:left w:val="single" w:sz="6" w:space="0" w:color="auto"/>
              <w:bottom w:val="single" w:sz="6" w:space="0" w:color="auto"/>
              <w:right w:val="single" w:sz="6" w:space="0" w:color="auto"/>
            </w:tcBorders>
          </w:tcPr>
          <w:p w:rsidR="00E34E52" w:rsidRPr="0017590D" w:rsidRDefault="00E34E52" w:rsidP="00292BF5">
            <w:pPr>
              <w:spacing w:before="60" w:line="240" w:lineRule="exact"/>
              <w:jc w:val="center"/>
              <w:rPr>
                <w:rFonts w:ascii="Cambria" w:hAnsi="Cambria"/>
              </w:rPr>
            </w:pPr>
            <w:r w:rsidRPr="0017590D">
              <w:rPr>
                <w:rFonts w:ascii="Cambria" w:hAnsi="Cambria"/>
              </w:rPr>
              <w:t>Коэффициент смертности</w:t>
            </w:r>
          </w:p>
        </w:tc>
        <w:tc>
          <w:tcPr>
            <w:tcW w:w="1491" w:type="dxa"/>
            <w:tcBorders>
              <w:top w:val="single" w:sz="6" w:space="0" w:color="auto"/>
              <w:left w:val="single" w:sz="6" w:space="0" w:color="auto"/>
              <w:bottom w:val="single" w:sz="6" w:space="0" w:color="auto"/>
              <w:right w:val="single" w:sz="6" w:space="0" w:color="auto"/>
            </w:tcBorders>
            <w:vAlign w:val="center"/>
          </w:tcPr>
          <w:p w:rsidR="00E34E52" w:rsidRPr="0017590D" w:rsidRDefault="00E34E52" w:rsidP="00292BF5">
            <w:pPr>
              <w:spacing w:before="60" w:line="240" w:lineRule="exact"/>
              <w:ind w:right="-107"/>
              <w:jc w:val="center"/>
              <w:rPr>
                <w:rFonts w:ascii="Cambria" w:hAnsi="Cambria"/>
              </w:rPr>
            </w:pPr>
            <w:r w:rsidRPr="0017590D">
              <w:rPr>
                <w:rFonts w:ascii="Cambria" w:hAnsi="Cambria"/>
              </w:rPr>
              <w:t>человек на 1000 населения</w:t>
            </w:r>
          </w:p>
        </w:tc>
        <w:tc>
          <w:tcPr>
            <w:tcW w:w="1486" w:type="dxa"/>
            <w:tcBorders>
              <w:top w:val="single" w:sz="6" w:space="0" w:color="auto"/>
              <w:left w:val="single" w:sz="6" w:space="0" w:color="auto"/>
              <w:bottom w:val="single" w:sz="6" w:space="0" w:color="auto"/>
              <w:right w:val="single" w:sz="6" w:space="0" w:color="auto"/>
            </w:tcBorders>
            <w:vAlign w:val="center"/>
          </w:tcPr>
          <w:p w:rsidR="00E34E52" w:rsidRPr="0017590D" w:rsidRDefault="00E34E52" w:rsidP="00292BF5">
            <w:pPr>
              <w:spacing w:before="60" w:line="240" w:lineRule="exact"/>
              <w:jc w:val="center"/>
              <w:rPr>
                <w:rFonts w:ascii="Cambria" w:hAnsi="Cambria"/>
              </w:rPr>
            </w:pPr>
            <w:r>
              <w:rPr>
                <w:rFonts w:ascii="Cambria" w:hAnsi="Cambria"/>
              </w:rPr>
              <w:t>18,5</w:t>
            </w:r>
          </w:p>
        </w:tc>
        <w:tc>
          <w:tcPr>
            <w:tcW w:w="1276" w:type="dxa"/>
            <w:tcBorders>
              <w:top w:val="single" w:sz="6" w:space="0" w:color="auto"/>
              <w:left w:val="single" w:sz="6" w:space="0" w:color="auto"/>
              <w:bottom w:val="single" w:sz="6" w:space="0" w:color="auto"/>
              <w:right w:val="single" w:sz="6" w:space="0" w:color="auto"/>
            </w:tcBorders>
            <w:vAlign w:val="center"/>
          </w:tcPr>
          <w:p w:rsidR="00E34E52" w:rsidRPr="0017590D" w:rsidRDefault="00E34E52" w:rsidP="00292BF5">
            <w:pPr>
              <w:spacing w:before="60" w:line="240" w:lineRule="exact"/>
              <w:jc w:val="center"/>
              <w:rPr>
                <w:rFonts w:ascii="Cambria" w:hAnsi="Cambria"/>
              </w:rPr>
            </w:pPr>
            <w:r>
              <w:rPr>
                <w:rFonts w:ascii="Cambria" w:hAnsi="Cambria"/>
              </w:rPr>
              <w:t>18,29</w:t>
            </w:r>
          </w:p>
        </w:tc>
        <w:tc>
          <w:tcPr>
            <w:tcW w:w="1701" w:type="dxa"/>
            <w:tcBorders>
              <w:top w:val="single" w:sz="6" w:space="0" w:color="auto"/>
              <w:left w:val="single" w:sz="6" w:space="0" w:color="auto"/>
              <w:bottom w:val="single" w:sz="6" w:space="0" w:color="auto"/>
              <w:right w:val="single" w:sz="6" w:space="0" w:color="auto"/>
            </w:tcBorders>
            <w:vAlign w:val="center"/>
          </w:tcPr>
          <w:p w:rsidR="00E34E52" w:rsidRPr="0017590D" w:rsidRDefault="00E34E52" w:rsidP="00292BF5">
            <w:pPr>
              <w:spacing w:before="60" w:line="240" w:lineRule="exact"/>
              <w:jc w:val="center"/>
              <w:rPr>
                <w:rFonts w:ascii="Cambria" w:hAnsi="Cambria"/>
              </w:rPr>
            </w:pPr>
            <w:r>
              <w:rPr>
                <w:rFonts w:ascii="Cambria" w:hAnsi="Cambria"/>
              </w:rPr>
              <w:t>16,5</w:t>
            </w:r>
          </w:p>
        </w:tc>
      </w:tr>
      <w:tr w:rsidR="00E34E52" w:rsidRPr="0017590D" w:rsidTr="00292BF5">
        <w:trPr>
          <w:cantSplit/>
          <w:trHeight w:val="410"/>
        </w:trPr>
        <w:tc>
          <w:tcPr>
            <w:tcW w:w="3651" w:type="dxa"/>
            <w:tcBorders>
              <w:top w:val="single" w:sz="6" w:space="0" w:color="auto"/>
              <w:left w:val="single" w:sz="6" w:space="0" w:color="auto"/>
              <w:bottom w:val="dotted" w:sz="4" w:space="0" w:color="auto"/>
              <w:right w:val="single" w:sz="6" w:space="0" w:color="auto"/>
            </w:tcBorders>
          </w:tcPr>
          <w:p w:rsidR="00E34E52" w:rsidRPr="00F776B7" w:rsidRDefault="00E34E52" w:rsidP="00292BF5">
            <w:pPr>
              <w:spacing w:before="60" w:line="240" w:lineRule="exact"/>
              <w:ind w:right="-109"/>
              <w:jc w:val="center"/>
              <w:rPr>
                <w:rFonts w:ascii="Cambria" w:hAnsi="Cambria"/>
              </w:rPr>
            </w:pPr>
            <w:r w:rsidRPr="00F776B7">
              <w:rPr>
                <w:rFonts w:ascii="Cambria" w:hAnsi="Cambria"/>
              </w:rPr>
              <w:t>Продолжительность жизни:</w:t>
            </w:r>
          </w:p>
        </w:tc>
        <w:tc>
          <w:tcPr>
            <w:tcW w:w="1491" w:type="dxa"/>
            <w:vMerge w:val="restart"/>
            <w:tcBorders>
              <w:top w:val="single" w:sz="6" w:space="0" w:color="auto"/>
              <w:left w:val="single" w:sz="6" w:space="0" w:color="auto"/>
              <w:right w:val="single" w:sz="6" w:space="0" w:color="auto"/>
            </w:tcBorders>
            <w:vAlign w:val="center"/>
          </w:tcPr>
          <w:p w:rsidR="00E34E52" w:rsidRPr="00F776B7" w:rsidRDefault="00E34E52" w:rsidP="00292BF5">
            <w:pPr>
              <w:spacing w:before="120" w:line="240" w:lineRule="exact"/>
              <w:jc w:val="center"/>
              <w:rPr>
                <w:rFonts w:ascii="Cambria" w:hAnsi="Cambria"/>
              </w:rPr>
            </w:pPr>
            <w:r w:rsidRPr="00F776B7">
              <w:rPr>
                <w:rFonts w:ascii="Cambria" w:hAnsi="Cambria"/>
              </w:rPr>
              <w:t>лет</w:t>
            </w:r>
          </w:p>
        </w:tc>
        <w:tc>
          <w:tcPr>
            <w:tcW w:w="1486" w:type="dxa"/>
            <w:tcBorders>
              <w:top w:val="single" w:sz="6" w:space="0" w:color="auto"/>
              <w:left w:val="single" w:sz="6" w:space="0" w:color="auto"/>
              <w:bottom w:val="dotted" w:sz="4" w:space="0" w:color="auto"/>
              <w:right w:val="single" w:sz="6" w:space="0" w:color="auto"/>
            </w:tcBorders>
            <w:vAlign w:val="center"/>
          </w:tcPr>
          <w:p w:rsidR="00E34E52" w:rsidRPr="0017590D" w:rsidRDefault="00E34E52" w:rsidP="00292BF5">
            <w:pPr>
              <w:spacing w:before="60" w:line="240" w:lineRule="exact"/>
              <w:jc w:val="center"/>
              <w:rPr>
                <w:rFonts w:ascii="Cambria" w:hAnsi="Cambria"/>
              </w:rPr>
            </w:pPr>
            <w:r>
              <w:rPr>
                <w:rFonts w:ascii="Cambria" w:hAnsi="Cambria"/>
              </w:rPr>
              <w:t>70,3</w:t>
            </w:r>
          </w:p>
        </w:tc>
        <w:tc>
          <w:tcPr>
            <w:tcW w:w="1276" w:type="dxa"/>
            <w:tcBorders>
              <w:top w:val="single" w:sz="6" w:space="0" w:color="auto"/>
              <w:left w:val="single" w:sz="6" w:space="0" w:color="auto"/>
              <w:bottom w:val="dotted" w:sz="4" w:space="0" w:color="auto"/>
              <w:right w:val="single" w:sz="6" w:space="0" w:color="auto"/>
            </w:tcBorders>
            <w:vAlign w:val="center"/>
          </w:tcPr>
          <w:p w:rsidR="00E34E52" w:rsidRPr="0017590D" w:rsidRDefault="00E34E52" w:rsidP="00292BF5">
            <w:pPr>
              <w:spacing w:before="60" w:line="240" w:lineRule="exact"/>
              <w:jc w:val="center"/>
              <w:rPr>
                <w:rFonts w:ascii="Cambria" w:hAnsi="Cambria"/>
              </w:rPr>
            </w:pPr>
            <w:r>
              <w:rPr>
                <w:rFonts w:ascii="Cambria" w:hAnsi="Cambria"/>
              </w:rPr>
              <w:t>72,66</w:t>
            </w:r>
          </w:p>
        </w:tc>
        <w:tc>
          <w:tcPr>
            <w:tcW w:w="1701" w:type="dxa"/>
            <w:tcBorders>
              <w:top w:val="single" w:sz="6" w:space="0" w:color="auto"/>
              <w:left w:val="single" w:sz="6" w:space="0" w:color="auto"/>
              <w:bottom w:val="dotted" w:sz="4" w:space="0" w:color="auto"/>
              <w:right w:val="single" w:sz="6" w:space="0" w:color="auto"/>
            </w:tcBorders>
            <w:vAlign w:val="center"/>
          </w:tcPr>
          <w:p w:rsidR="00E34E52" w:rsidRPr="0017590D" w:rsidRDefault="00E34E52" w:rsidP="00292BF5">
            <w:pPr>
              <w:spacing w:before="60" w:line="240" w:lineRule="exact"/>
              <w:jc w:val="center"/>
              <w:rPr>
                <w:rFonts w:ascii="Cambria" w:hAnsi="Cambria"/>
              </w:rPr>
            </w:pPr>
            <w:r>
              <w:rPr>
                <w:rFonts w:ascii="Cambria" w:hAnsi="Cambria"/>
              </w:rPr>
              <w:t>74,69</w:t>
            </w:r>
          </w:p>
        </w:tc>
      </w:tr>
      <w:tr w:rsidR="00E34E52" w:rsidRPr="0017590D" w:rsidTr="00292BF5">
        <w:trPr>
          <w:cantSplit/>
          <w:trHeight w:val="285"/>
        </w:trPr>
        <w:tc>
          <w:tcPr>
            <w:tcW w:w="3651" w:type="dxa"/>
            <w:tcBorders>
              <w:top w:val="dotted" w:sz="4" w:space="0" w:color="auto"/>
              <w:left w:val="single" w:sz="6" w:space="0" w:color="auto"/>
              <w:bottom w:val="dotted" w:sz="4" w:space="0" w:color="auto"/>
              <w:right w:val="single" w:sz="6" w:space="0" w:color="auto"/>
            </w:tcBorders>
          </w:tcPr>
          <w:p w:rsidR="00E34E52" w:rsidRPr="00F776B7" w:rsidRDefault="00E34E52" w:rsidP="00292BF5">
            <w:pPr>
              <w:spacing w:before="60" w:line="240" w:lineRule="exact"/>
              <w:jc w:val="center"/>
              <w:rPr>
                <w:rFonts w:ascii="Cambria" w:hAnsi="Cambria"/>
              </w:rPr>
            </w:pPr>
            <w:r w:rsidRPr="00F776B7">
              <w:rPr>
                <w:rFonts w:ascii="Cambria" w:hAnsi="Cambria"/>
              </w:rPr>
              <w:t>мужчин</w:t>
            </w:r>
          </w:p>
        </w:tc>
        <w:tc>
          <w:tcPr>
            <w:tcW w:w="1491" w:type="dxa"/>
            <w:vMerge/>
            <w:tcBorders>
              <w:left w:val="single" w:sz="6" w:space="0" w:color="auto"/>
              <w:right w:val="single" w:sz="6" w:space="0" w:color="auto"/>
            </w:tcBorders>
          </w:tcPr>
          <w:p w:rsidR="00E34E52" w:rsidRPr="00F776B7" w:rsidRDefault="00E34E52" w:rsidP="00292BF5">
            <w:pPr>
              <w:spacing w:before="60" w:line="240" w:lineRule="exact"/>
              <w:jc w:val="center"/>
              <w:rPr>
                <w:rFonts w:ascii="Cambria" w:hAnsi="Cambria"/>
              </w:rPr>
            </w:pPr>
          </w:p>
        </w:tc>
        <w:tc>
          <w:tcPr>
            <w:tcW w:w="1486" w:type="dxa"/>
            <w:tcBorders>
              <w:top w:val="dotted" w:sz="4" w:space="0" w:color="auto"/>
              <w:left w:val="single" w:sz="6" w:space="0" w:color="auto"/>
              <w:bottom w:val="dotted" w:sz="4" w:space="0" w:color="auto"/>
              <w:right w:val="single" w:sz="6" w:space="0" w:color="auto"/>
            </w:tcBorders>
            <w:vAlign w:val="center"/>
          </w:tcPr>
          <w:p w:rsidR="00E34E52" w:rsidRPr="00F776B7" w:rsidRDefault="00E34E52" w:rsidP="00292BF5">
            <w:pPr>
              <w:spacing w:before="60" w:line="240" w:lineRule="exact"/>
              <w:jc w:val="center"/>
              <w:rPr>
                <w:rFonts w:ascii="Cambria" w:hAnsi="Cambria"/>
              </w:rPr>
            </w:pPr>
            <w:r w:rsidRPr="00F776B7">
              <w:rPr>
                <w:rFonts w:ascii="Cambria" w:hAnsi="Cambria"/>
              </w:rPr>
              <w:t>64,32</w:t>
            </w:r>
          </w:p>
        </w:tc>
        <w:tc>
          <w:tcPr>
            <w:tcW w:w="1276" w:type="dxa"/>
            <w:tcBorders>
              <w:top w:val="dotted" w:sz="4" w:space="0" w:color="auto"/>
              <w:left w:val="single" w:sz="6" w:space="0" w:color="auto"/>
              <w:bottom w:val="dotted" w:sz="4" w:space="0" w:color="auto"/>
              <w:right w:val="single" w:sz="6" w:space="0" w:color="auto"/>
            </w:tcBorders>
            <w:vAlign w:val="center"/>
          </w:tcPr>
          <w:p w:rsidR="00E34E52" w:rsidRPr="0017590D" w:rsidRDefault="00E34E52" w:rsidP="00292BF5">
            <w:pPr>
              <w:spacing w:before="60" w:line="240" w:lineRule="exact"/>
              <w:jc w:val="center"/>
              <w:rPr>
                <w:rFonts w:ascii="Cambria" w:hAnsi="Cambria"/>
              </w:rPr>
            </w:pPr>
            <w:r>
              <w:rPr>
                <w:rFonts w:ascii="Cambria" w:hAnsi="Cambria"/>
              </w:rPr>
              <w:t>65,12</w:t>
            </w:r>
          </w:p>
        </w:tc>
        <w:tc>
          <w:tcPr>
            <w:tcW w:w="1701" w:type="dxa"/>
            <w:tcBorders>
              <w:top w:val="dotted" w:sz="4" w:space="0" w:color="auto"/>
              <w:left w:val="single" w:sz="6" w:space="0" w:color="auto"/>
              <w:bottom w:val="dotted" w:sz="4" w:space="0" w:color="auto"/>
              <w:right w:val="single" w:sz="6" w:space="0" w:color="auto"/>
            </w:tcBorders>
            <w:vAlign w:val="center"/>
          </w:tcPr>
          <w:p w:rsidR="00E34E52" w:rsidRPr="0017590D" w:rsidRDefault="00E34E52" w:rsidP="00292BF5">
            <w:pPr>
              <w:spacing w:before="60" w:line="240" w:lineRule="exact"/>
              <w:jc w:val="center"/>
              <w:rPr>
                <w:rFonts w:ascii="Cambria" w:hAnsi="Cambria"/>
              </w:rPr>
            </w:pPr>
            <w:r>
              <w:rPr>
                <w:rFonts w:ascii="Cambria" w:hAnsi="Cambria"/>
              </w:rPr>
              <w:t>66,30</w:t>
            </w:r>
          </w:p>
        </w:tc>
      </w:tr>
      <w:tr w:rsidR="00E34E52" w:rsidRPr="0017590D" w:rsidTr="00292BF5">
        <w:trPr>
          <w:cantSplit/>
          <w:trHeight w:val="300"/>
        </w:trPr>
        <w:tc>
          <w:tcPr>
            <w:tcW w:w="3651" w:type="dxa"/>
            <w:tcBorders>
              <w:top w:val="dotted" w:sz="4" w:space="0" w:color="auto"/>
              <w:left w:val="single" w:sz="6" w:space="0" w:color="auto"/>
              <w:bottom w:val="single" w:sz="6" w:space="0" w:color="auto"/>
              <w:right w:val="single" w:sz="6" w:space="0" w:color="auto"/>
            </w:tcBorders>
          </w:tcPr>
          <w:p w:rsidR="00E34E52" w:rsidRPr="00F776B7" w:rsidRDefault="00E34E52" w:rsidP="00292BF5">
            <w:pPr>
              <w:spacing w:before="60" w:line="240" w:lineRule="exact"/>
              <w:jc w:val="center"/>
              <w:rPr>
                <w:rFonts w:ascii="Cambria" w:hAnsi="Cambria"/>
              </w:rPr>
            </w:pPr>
            <w:r w:rsidRPr="00F776B7">
              <w:rPr>
                <w:rFonts w:ascii="Cambria" w:hAnsi="Cambria"/>
              </w:rPr>
              <w:t>женщин</w:t>
            </w:r>
          </w:p>
        </w:tc>
        <w:tc>
          <w:tcPr>
            <w:tcW w:w="1491" w:type="dxa"/>
            <w:vMerge/>
            <w:tcBorders>
              <w:left w:val="single" w:sz="6" w:space="0" w:color="auto"/>
              <w:bottom w:val="single" w:sz="6" w:space="0" w:color="auto"/>
              <w:right w:val="single" w:sz="6" w:space="0" w:color="auto"/>
            </w:tcBorders>
          </w:tcPr>
          <w:p w:rsidR="00E34E52" w:rsidRPr="00F776B7" w:rsidRDefault="00E34E52" w:rsidP="00292BF5">
            <w:pPr>
              <w:spacing w:before="60" w:line="240" w:lineRule="exact"/>
              <w:jc w:val="center"/>
              <w:rPr>
                <w:rFonts w:ascii="Cambria" w:hAnsi="Cambria"/>
              </w:rPr>
            </w:pPr>
          </w:p>
        </w:tc>
        <w:tc>
          <w:tcPr>
            <w:tcW w:w="1486" w:type="dxa"/>
            <w:tcBorders>
              <w:top w:val="dotted" w:sz="4" w:space="0" w:color="auto"/>
              <w:left w:val="single" w:sz="6" w:space="0" w:color="auto"/>
              <w:bottom w:val="single" w:sz="6" w:space="0" w:color="auto"/>
              <w:right w:val="single" w:sz="6" w:space="0" w:color="auto"/>
            </w:tcBorders>
            <w:vAlign w:val="center"/>
          </w:tcPr>
          <w:p w:rsidR="00E34E52" w:rsidRPr="00F776B7" w:rsidRDefault="00E34E52" w:rsidP="00292BF5">
            <w:pPr>
              <w:spacing w:before="60" w:line="240" w:lineRule="exact"/>
              <w:jc w:val="center"/>
              <w:rPr>
                <w:rFonts w:ascii="Cambria" w:hAnsi="Cambria"/>
              </w:rPr>
            </w:pPr>
            <w:r w:rsidRPr="00F776B7">
              <w:rPr>
                <w:rFonts w:ascii="Cambria" w:hAnsi="Cambria"/>
              </w:rPr>
              <w:t>76,37</w:t>
            </w:r>
          </w:p>
        </w:tc>
        <w:tc>
          <w:tcPr>
            <w:tcW w:w="1276" w:type="dxa"/>
            <w:tcBorders>
              <w:top w:val="dotted" w:sz="4" w:space="0" w:color="auto"/>
              <w:left w:val="single" w:sz="6" w:space="0" w:color="auto"/>
              <w:bottom w:val="single" w:sz="6" w:space="0" w:color="auto"/>
              <w:right w:val="single" w:sz="6" w:space="0" w:color="auto"/>
            </w:tcBorders>
            <w:vAlign w:val="center"/>
          </w:tcPr>
          <w:p w:rsidR="00E34E52" w:rsidRPr="0017590D" w:rsidRDefault="00E34E52" w:rsidP="00292BF5">
            <w:pPr>
              <w:spacing w:before="60" w:line="240" w:lineRule="exact"/>
              <w:jc w:val="center"/>
              <w:rPr>
                <w:rFonts w:ascii="Cambria" w:hAnsi="Cambria"/>
              </w:rPr>
            </w:pPr>
            <w:r>
              <w:rPr>
                <w:rFonts w:ascii="Cambria" w:hAnsi="Cambria"/>
              </w:rPr>
              <w:t>77,57</w:t>
            </w:r>
          </w:p>
        </w:tc>
        <w:tc>
          <w:tcPr>
            <w:tcW w:w="1701" w:type="dxa"/>
            <w:tcBorders>
              <w:top w:val="dotted" w:sz="4" w:space="0" w:color="auto"/>
              <w:left w:val="single" w:sz="6" w:space="0" w:color="auto"/>
              <w:bottom w:val="single" w:sz="6" w:space="0" w:color="auto"/>
              <w:right w:val="single" w:sz="6" w:space="0" w:color="auto"/>
            </w:tcBorders>
            <w:vAlign w:val="center"/>
          </w:tcPr>
          <w:p w:rsidR="00E34E52" w:rsidRPr="0017590D" w:rsidRDefault="00E34E52" w:rsidP="00292BF5">
            <w:pPr>
              <w:spacing w:before="60" w:line="240" w:lineRule="exact"/>
              <w:jc w:val="center"/>
              <w:rPr>
                <w:rFonts w:ascii="Cambria" w:hAnsi="Cambria"/>
              </w:rPr>
            </w:pPr>
            <w:r>
              <w:rPr>
                <w:rFonts w:ascii="Cambria" w:hAnsi="Cambria"/>
              </w:rPr>
              <w:t>78,39</w:t>
            </w:r>
          </w:p>
        </w:tc>
      </w:tr>
      <w:tr w:rsidR="00E34E52" w:rsidRPr="0017590D" w:rsidTr="00292BF5">
        <w:trPr>
          <w:cantSplit/>
        </w:trPr>
        <w:tc>
          <w:tcPr>
            <w:tcW w:w="3651" w:type="dxa"/>
            <w:tcBorders>
              <w:top w:val="single" w:sz="6" w:space="0" w:color="auto"/>
              <w:left w:val="single" w:sz="6" w:space="0" w:color="auto"/>
              <w:bottom w:val="single" w:sz="6" w:space="0" w:color="auto"/>
              <w:right w:val="single" w:sz="6" w:space="0" w:color="auto"/>
            </w:tcBorders>
          </w:tcPr>
          <w:p w:rsidR="00E34E52" w:rsidRPr="00F776B7" w:rsidRDefault="00E34E52" w:rsidP="008C2565">
            <w:pPr>
              <w:spacing w:before="60" w:line="240" w:lineRule="exact"/>
              <w:ind w:left="-284" w:firstLine="284"/>
              <w:jc w:val="center"/>
              <w:rPr>
                <w:rFonts w:ascii="Cambria" w:hAnsi="Cambria"/>
              </w:rPr>
            </w:pPr>
            <w:r w:rsidRPr="00F776B7">
              <w:rPr>
                <w:rFonts w:ascii="Cambria" w:hAnsi="Cambria"/>
              </w:rPr>
              <w:t xml:space="preserve">Объем отгруженных товаров, выполненных работ и услуг собственными силами </w:t>
            </w:r>
            <w:r w:rsidR="008C2565">
              <w:rPr>
                <w:rFonts w:ascii="Cambria" w:eastAsia="Times New Roman" w:hAnsi="Cambria"/>
              </w:rPr>
              <w:t>крупных и средних</w:t>
            </w:r>
            <w:r w:rsidR="008C2565" w:rsidRPr="00F776B7">
              <w:rPr>
                <w:rFonts w:ascii="Cambria" w:hAnsi="Cambria"/>
              </w:rPr>
              <w:t xml:space="preserve"> </w:t>
            </w:r>
            <w:r w:rsidRPr="00F776B7">
              <w:rPr>
                <w:rFonts w:ascii="Cambria" w:hAnsi="Cambria"/>
              </w:rPr>
              <w:t>предприятий по всем видам экономической деятельности</w:t>
            </w:r>
          </w:p>
        </w:tc>
        <w:tc>
          <w:tcPr>
            <w:tcW w:w="1491" w:type="dxa"/>
            <w:tcBorders>
              <w:top w:val="single" w:sz="6" w:space="0" w:color="auto"/>
              <w:left w:val="single" w:sz="6" w:space="0" w:color="auto"/>
              <w:bottom w:val="single" w:sz="6" w:space="0" w:color="auto"/>
              <w:right w:val="single" w:sz="6" w:space="0" w:color="auto"/>
            </w:tcBorders>
            <w:vAlign w:val="center"/>
          </w:tcPr>
          <w:p w:rsidR="00E34E52" w:rsidRPr="00F776B7" w:rsidRDefault="00E34E52" w:rsidP="00292BF5">
            <w:pPr>
              <w:spacing w:before="60" w:line="240" w:lineRule="exact"/>
              <w:jc w:val="center"/>
              <w:rPr>
                <w:rFonts w:ascii="Cambria" w:hAnsi="Cambria"/>
              </w:rPr>
            </w:pPr>
            <w:r w:rsidRPr="00F776B7">
              <w:rPr>
                <w:rFonts w:ascii="Cambria" w:hAnsi="Cambria"/>
              </w:rPr>
              <w:t>млн. руб.</w:t>
            </w:r>
          </w:p>
        </w:tc>
        <w:tc>
          <w:tcPr>
            <w:tcW w:w="1486" w:type="dxa"/>
            <w:tcBorders>
              <w:top w:val="single" w:sz="6" w:space="0" w:color="auto"/>
              <w:left w:val="single" w:sz="6" w:space="0" w:color="auto"/>
              <w:bottom w:val="single" w:sz="6" w:space="0" w:color="auto"/>
              <w:right w:val="single" w:sz="6" w:space="0" w:color="auto"/>
            </w:tcBorders>
            <w:vAlign w:val="center"/>
          </w:tcPr>
          <w:p w:rsidR="00E34E52" w:rsidRPr="0017590D" w:rsidRDefault="00E34E52" w:rsidP="00292BF5">
            <w:pPr>
              <w:spacing w:before="60" w:line="240" w:lineRule="exact"/>
              <w:jc w:val="center"/>
              <w:rPr>
                <w:rFonts w:ascii="Cambria" w:hAnsi="Cambria"/>
              </w:rPr>
            </w:pPr>
            <w:r>
              <w:rPr>
                <w:rFonts w:ascii="Cambria" w:hAnsi="Cambria"/>
              </w:rPr>
              <w:t>2516</w:t>
            </w:r>
          </w:p>
        </w:tc>
        <w:tc>
          <w:tcPr>
            <w:tcW w:w="1276" w:type="dxa"/>
            <w:tcBorders>
              <w:top w:val="single" w:sz="6" w:space="0" w:color="auto"/>
              <w:left w:val="single" w:sz="6" w:space="0" w:color="auto"/>
              <w:bottom w:val="single" w:sz="6" w:space="0" w:color="auto"/>
              <w:right w:val="single" w:sz="6" w:space="0" w:color="auto"/>
            </w:tcBorders>
            <w:vAlign w:val="center"/>
          </w:tcPr>
          <w:p w:rsidR="00E34E52" w:rsidRPr="0017590D" w:rsidRDefault="00E34E52" w:rsidP="00292BF5">
            <w:pPr>
              <w:spacing w:before="60" w:line="240" w:lineRule="exact"/>
              <w:jc w:val="center"/>
              <w:rPr>
                <w:rFonts w:ascii="Cambria" w:hAnsi="Cambria"/>
              </w:rPr>
            </w:pPr>
            <w:r>
              <w:rPr>
                <w:rFonts w:ascii="Cambria" w:hAnsi="Cambria"/>
              </w:rPr>
              <w:t>4088</w:t>
            </w:r>
          </w:p>
        </w:tc>
        <w:tc>
          <w:tcPr>
            <w:tcW w:w="1701" w:type="dxa"/>
            <w:tcBorders>
              <w:top w:val="single" w:sz="6" w:space="0" w:color="auto"/>
              <w:left w:val="single" w:sz="6" w:space="0" w:color="auto"/>
              <w:bottom w:val="single" w:sz="6" w:space="0" w:color="auto"/>
              <w:right w:val="single" w:sz="6" w:space="0" w:color="auto"/>
            </w:tcBorders>
            <w:vAlign w:val="center"/>
          </w:tcPr>
          <w:p w:rsidR="00E34E52" w:rsidRPr="0017590D" w:rsidRDefault="00E34E52" w:rsidP="00292BF5">
            <w:pPr>
              <w:spacing w:before="60" w:line="240" w:lineRule="exact"/>
              <w:jc w:val="center"/>
              <w:rPr>
                <w:rFonts w:ascii="Cambria" w:hAnsi="Cambria"/>
              </w:rPr>
            </w:pPr>
            <w:r>
              <w:rPr>
                <w:rFonts w:ascii="Cambria" w:hAnsi="Cambria"/>
              </w:rPr>
              <w:t>4590</w:t>
            </w:r>
          </w:p>
        </w:tc>
      </w:tr>
      <w:tr w:rsidR="00E34E52" w:rsidRPr="0017590D" w:rsidTr="00292BF5">
        <w:trPr>
          <w:cantSplit/>
        </w:trPr>
        <w:tc>
          <w:tcPr>
            <w:tcW w:w="3651" w:type="dxa"/>
            <w:tcBorders>
              <w:top w:val="single" w:sz="6" w:space="0" w:color="auto"/>
              <w:left w:val="single" w:sz="6" w:space="0" w:color="auto"/>
              <w:bottom w:val="single" w:sz="6" w:space="0" w:color="auto"/>
              <w:right w:val="single" w:sz="6" w:space="0" w:color="auto"/>
            </w:tcBorders>
          </w:tcPr>
          <w:p w:rsidR="00E34E52" w:rsidRPr="00F776B7" w:rsidRDefault="00E34E52" w:rsidP="00292BF5">
            <w:pPr>
              <w:spacing w:before="60" w:line="240" w:lineRule="exact"/>
              <w:ind w:left="-284" w:firstLine="284"/>
              <w:jc w:val="center"/>
              <w:rPr>
                <w:rFonts w:ascii="Cambria" w:hAnsi="Cambria"/>
              </w:rPr>
            </w:pPr>
            <w:r w:rsidRPr="00F776B7">
              <w:rPr>
                <w:rFonts w:ascii="Cambria" w:hAnsi="Cambria"/>
              </w:rPr>
              <w:t xml:space="preserve">Объем отгруженных товаров, выполненных работ и услуг собственными силами </w:t>
            </w:r>
            <w:r w:rsidR="008C2565">
              <w:rPr>
                <w:rFonts w:ascii="Cambria" w:eastAsia="Times New Roman" w:hAnsi="Cambria"/>
              </w:rPr>
              <w:t>крупных и средних</w:t>
            </w:r>
            <w:r w:rsidRPr="00F776B7">
              <w:rPr>
                <w:rFonts w:ascii="Cambria" w:hAnsi="Cambria"/>
              </w:rPr>
              <w:t xml:space="preserve"> предприятий</w:t>
            </w:r>
          </w:p>
          <w:p w:rsidR="00E34E52" w:rsidRPr="00F776B7" w:rsidRDefault="00E34E52" w:rsidP="00292BF5">
            <w:pPr>
              <w:spacing w:before="60" w:line="240" w:lineRule="exact"/>
              <w:jc w:val="center"/>
              <w:rPr>
                <w:rFonts w:ascii="Cambria" w:hAnsi="Cambria"/>
              </w:rPr>
            </w:pPr>
            <w:r w:rsidRPr="00F776B7">
              <w:rPr>
                <w:rFonts w:ascii="Cambria" w:hAnsi="Cambria"/>
              </w:rPr>
              <w:t>обрабатывающих производств</w:t>
            </w:r>
          </w:p>
        </w:tc>
        <w:tc>
          <w:tcPr>
            <w:tcW w:w="1491" w:type="dxa"/>
            <w:tcBorders>
              <w:top w:val="single" w:sz="6" w:space="0" w:color="auto"/>
              <w:left w:val="single" w:sz="6" w:space="0" w:color="auto"/>
              <w:bottom w:val="single" w:sz="6" w:space="0" w:color="auto"/>
              <w:right w:val="single" w:sz="6" w:space="0" w:color="auto"/>
            </w:tcBorders>
            <w:vAlign w:val="center"/>
          </w:tcPr>
          <w:p w:rsidR="00E34E52" w:rsidRPr="00F776B7" w:rsidRDefault="00E34E52" w:rsidP="00292BF5">
            <w:pPr>
              <w:spacing w:before="60" w:line="240" w:lineRule="exact"/>
              <w:jc w:val="center"/>
              <w:rPr>
                <w:rFonts w:ascii="Cambria" w:hAnsi="Cambria"/>
              </w:rPr>
            </w:pPr>
            <w:r w:rsidRPr="00F776B7">
              <w:rPr>
                <w:rFonts w:ascii="Cambria" w:hAnsi="Cambria"/>
              </w:rPr>
              <w:t>млн. руб.</w:t>
            </w:r>
          </w:p>
        </w:tc>
        <w:tc>
          <w:tcPr>
            <w:tcW w:w="1486" w:type="dxa"/>
            <w:tcBorders>
              <w:top w:val="single" w:sz="6" w:space="0" w:color="auto"/>
              <w:left w:val="single" w:sz="6" w:space="0" w:color="auto"/>
              <w:bottom w:val="single" w:sz="6" w:space="0" w:color="auto"/>
              <w:right w:val="single" w:sz="6" w:space="0" w:color="auto"/>
            </w:tcBorders>
            <w:vAlign w:val="center"/>
          </w:tcPr>
          <w:p w:rsidR="00E34E52" w:rsidRPr="0017590D" w:rsidRDefault="00E34E52" w:rsidP="00292BF5">
            <w:pPr>
              <w:spacing w:before="60" w:line="240" w:lineRule="exact"/>
              <w:jc w:val="center"/>
              <w:rPr>
                <w:rFonts w:ascii="Cambria" w:hAnsi="Cambria"/>
              </w:rPr>
            </w:pPr>
            <w:r>
              <w:rPr>
                <w:rFonts w:ascii="Cambria" w:hAnsi="Cambria"/>
              </w:rPr>
              <w:t>2151</w:t>
            </w:r>
          </w:p>
        </w:tc>
        <w:tc>
          <w:tcPr>
            <w:tcW w:w="1276" w:type="dxa"/>
            <w:tcBorders>
              <w:top w:val="single" w:sz="6" w:space="0" w:color="auto"/>
              <w:left w:val="single" w:sz="6" w:space="0" w:color="auto"/>
              <w:bottom w:val="single" w:sz="6" w:space="0" w:color="auto"/>
              <w:right w:val="single" w:sz="6" w:space="0" w:color="auto"/>
            </w:tcBorders>
            <w:vAlign w:val="center"/>
          </w:tcPr>
          <w:p w:rsidR="00E34E52" w:rsidRPr="0017590D" w:rsidRDefault="00E34E52" w:rsidP="00292BF5">
            <w:pPr>
              <w:spacing w:before="60" w:line="240" w:lineRule="exact"/>
              <w:jc w:val="center"/>
              <w:rPr>
                <w:rFonts w:ascii="Cambria" w:hAnsi="Cambria"/>
              </w:rPr>
            </w:pPr>
            <w:r>
              <w:rPr>
                <w:rFonts w:ascii="Cambria" w:hAnsi="Cambria"/>
              </w:rPr>
              <w:t>2915</w:t>
            </w:r>
          </w:p>
        </w:tc>
        <w:tc>
          <w:tcPr>
            <w:tcW w:w="1701" w:type="dxa"/>
            <w:tcBorders>
              <w:top w:val="single" w:sz="6" w:space="0" w:color="auto"/>
              <w:left w:val="single" w:sz="6" w:space="0" w:color="auto"/>
              <w:bottom w:val="single" w:sz="6" w:space="0" w:color="auto"/>
              <w:right w:val="single" w:sz="6" w:space="0" w:color="auto"/>
            </w:tcBorders>
            <w:vAlign w:val="center"/>
          </w:tcPr>
          <w:p w:rsidR="00E34E52" w:rsidRPr="0017590D" w:rsidRDefault="00E34E52" w:rsidP="00292BF5">
            <w:pPr>
              <w:spacing w:before="60" w:line="240" w:lineRule="exact"/>
              <w:jc w:val="center"/>
              <w:rPr>
                <w:rFonts w:ascii="Cambria" w:hAnsi="Cambria"/>
              </w:rPr>
            </w:pPr>
            <w:r>
              <w:rPr>
                <w:rFonts w:ascii="Cambria" w:hAnsi="Cambria"/>
              </w:rPr>
              <w:t>3570</w:t>
            </w:r>
          </w:p>
        </w:tc>
      </w:tr>
      <w:tr w:rsidR="00E34E52" w:rsidRPr="0017590D" w:rsidTr="00292BF5">
        <w:trPr>
          <w:cantSplit/>
        </w:trPr>
        <w:tc>
          <w:tcPr>
            <w:tcW w:w="3651" w:type="dxa"/>
            <w:tcBorders>
              <w:top w:val="single" w:sz="6" w:space="0" w:color="auto"/>
              <w:left w:val="single" w:sz="6" w:space="0" w:color="auto"/>
              <w:bottom w:val="single" w:sz="6" w:space="0" w:color="auto"/>
              <w:right w:val="single" w:sz="6" w:space="0" w:color="auto"/>
            </w:tcBorders>
          </w:tcPr>
          <w:p w:rsidR="00E34E52" w:rsidRPr="00F776B7" w:rsidRDefault="00E34E52" w:rsidP="00292BF5">
            <w:pPr>
              <w:jc w:val="center"/>
              <w:rPr>
                <w:rFonts w:ascii="Cambria" w:hAnsi="Cambria"/>
              </w:rPr>
            </w:pPr>
            <w:r w:rsidRPr="00F776B7">
              <w:rPr>
                <w:rFonts w:ascii="Cambria" w:hAnsi="Cambria"/>
              </w:rPr>
              <w:t>Средняя номинальная начисленная заработная плата работников крупных и средних предприятий</w:t>
            </w:r>
          </w:p>
        </w:tc>
        <w:tc>
          <w:tcPr>
            <w:tcW w:w="1491" w:type="dxa"/>
            <w:tcBorders>
              <w:top w:val="single" w:sz="6" w:space="0" w:color="auto"/>
              <w:left w:val="single" w:sz="6" w:space="0" w:color="auto"/>
              <w:bottom w:val="single" w:sz="6" w:space="0" w:color="auto"/>
              <w:right w:val="single" w:sz="6" w:space="0" w:color="auto"/>
            </w:tcBorders>
            <w:vAlign w:val="center"/>
          </w:tcPr>
          <w:p w:rsidR="00E34E52" w:rsidRPr="00F776B7" w:rsidRDefault="00E34E52" w:rsidP="00292BF5">
            <w:pPr>
              <w:jc w:val="center"/>
              <w:rPr>
                <w:rFonts w:ascii="Cambria" w:hAnsi="Cambria"/>
              </w:rPr>
            </w:pPr>
            <w:r w:rsidRPr="00F776B7">
              <w:rPr>
                <w:rFonts w:ascii="Cambria" w:hAnsi="Cambria"/>
              </w:rPr>
              <w:t>руб.</w:t>
            </w:r>
          </w:p>
        </w:tc>
        <w:tc>
          <w:tcPr>
            <w:tcW w:w="1486" w:type="dxa"/>
            <w:tcBorders>
              <w:top w:val="single" w:sz="6" w:space="0" w:color="auto"/>
              <w:left w:val="single" w:sz="6" w:space="0" w:color="auto"/>
              <w:bottom w:val="single" w:sz="6" w:space="0" w:color="auto"/>
              <w:right w:val="single" w:sz="6" w:space="0" w:color="auto"/>
            </w:tcBorders>
            <w:vAlign w:val="center"/>
          </w:tcPr>
          <w:p w:rsidR="00E34E52" w:rsidRPr="0017590D" w:rsidRDefault="00E34E52" w:rsidP="00292BF5">
            <w:pPr>
              <w:spacing w:before="60" w:line="240" w:lineRule="exact"/>
              <w:jc w:val="center"/>
              <w:rPr>
                <w:rFonts w:ascii="Cambria" w:hAnsi="Cambria"/>
              </w:rPr>
            </w:pPr>
            <w:r>
              <w:rPr>
                <w:rFonts w:ascii="Cambria" w:hAnsi="Cambria"/>
              </w:rPr>
              <w:t>22509</w:t>
            </w:r>
          </w:p>
        </w:tc>
        <w:tc>
          <w:tcPr>
            <w:tcW w:w="1276" w:type="dxa"/>
            <w:tcBorders>
              <w:top w:val="single" w:sz="6" w:space="0" w:color="auto"/>
              <w:left w:val="single" w:sz="6" w:space="0" w:color="auto"/>
              <w:bottom w:val="single" w:sz="6" w:space="0" w:color="auto"/>
              <w:right w:val="single" w:sz="6" w:space="0" w:color="auto"/>
            </w:tcBorders>
            <w:vAlign w:val="center"/>
          </w:tcPr>
          <w:p w:rsidR="00E34E52" w:rsidRPr="0017590D" w:rsidRDefault="008C2565" w:rsidP="00292BF5">
            <w:pPr>
              <w:spacing w:before="60" w:line="240" w:lineRule="exact"/>
              <w:jc w:val="center"/>
              <w:rPr>
                <w:rFonts w:ascii="Cambria" w:hAnsi="Cambria"/>
              </w:rPr>
            </w:pPr>
            <w:r>
              <w:rPr>
                <w:rFonts w:ascii="Cambria" w:hAnsi="Cambria"/>
              </w:rPr>
              <w:t>31079</w:t>
            </w:r>
          </w:p>
        </w:tc>
        <w:tc>
          <w:tcPr>
            <w:tcW w:w="1701" w:type="dxa"/>
            <w:tcBorders>
              <w:top w:val="single" w:sz="6" w:space="0" w:color="auto"/>
              <w:left w:val="single" w:sz="6" w:space="0" w:color="auto"/>
              <w:bottom w:val="single" w:sz="6" w:space="0" w:color="auto"/>
              <w:right w:val="single" w:sz="6" w:space="0" w:color="auto"/>
            </w:tcBorders>
            <w:vAlign w:val="center"/>
          </w:tcPr>
          <w:p w:rsidR="00E34E52" w:rsidRPr="0017590D" w:rsidRDefault="00E34E52" w:rsidP="00292BF5">
            <w:pPr>
              <w:spacing w:before="60" w:line="240" w:lineRule="exact"/>
              <w:jc w:val="center"/>
              <w:rPr>
                <w:rFonts w:ascii="Cambria" w:hAnsi="Cambria"/>
              </w:rPr>
            </w:pPr>
            <w:r>
              <w:rPr>
                <w:rFonts w:ascii="Cambria" w:hAnsi="Cambria"/>
              </w:rPr>
              <w:t>35780</w:t>
            </w:r>
          </w:p>
        </w:tc>
      </w:tr>
      <w:tr w:rsidR="00E34E52" w:rsidRPr="0017590D" w:rsidTr="00292BF5">
        <w:trPr>
          <w:cantSplit/>
        </w:trPr>
        <w:tc>
          <w:tcPr>
            <w:tcW w:w="3651" w:type="dxa"/>
            <w:tcBorders>
              <w:top w:val="single" w:sz="6" w:space="0" w:color="auto"/>
              <w:left w:val="single" w:sz="6" w:space="0" w:color="auto"/>
              <w:bottom w:val="single" w:sz="6" w:space="0" w:color="auto"/>
              <w:right w:val="single" w:sz="6" w:space="0" w:color="auto"/>
            </w:tcBorders>
          </w:tcPr>
          <w:p w:rsidR="00E34E52" w:rsidRPr="0017590D" w:rsidRDefault="00E34E52" w:rsidP="00292BF5">
            <w:pPr>
              <w:spacing w:line="240" w:lineRule="exact"/>
              <w:jc w:val="center"/>
              <w:rPr>
                <w:rFonts w:ascii="Cambria" w:hAnsi="Cambria"/>
              </w:rPr>
            </w:pPr>
            <w:r w:rsidRPr="0017590D">
              <w:rPr>
                <w:rFonts w:ascii="Cambria" w:hAnsi="Cambria"/>
              </w:rPr>
              <w:t>Уровень безработицы</w:t>
            </w:r>
          </w:p>
        </w:tc>
        <w:tc>
          <w:tcPr>
            <w:tcW w:w="1491" w:type="dxa"/>
            <w:tcBorders>
              <w:top w:val="single" w:sz="6" w:space="0" w:color="auto"/>
              <w:left w:val="single" w:sz="6" w:space="0" w:color="auto"/>
              <w:bottom w:val="single" w:sz="6" w:space="0" w:color="auto"/>
              <w:right w:val="single" w:sz="6" w:space="0" w:color="auto"/>
            </w:tcBorders>
          </w:tcPr>
          <w:p w:rsidR="00E34E52" w:rsidRPr="0017590D" w:rsidRDefault="00E34E52" w:rsidP="00292BF5">
            <w:pPr>
              <w:spacing w:before="60" w:line="240" w:lineRule="exact"/>
              <w:jc w:val="center"/>
              <w:rPr>
                <w:rFonts w:ascii="Cambria" w:hAnsi="Cambria"/>
              </w:rPr>
            </w:pPr>
            <w:r w:rsidRPr="0017590D">
              <w:rPr>
                <w:rFonts w:ascii="Cambria" w:hAnsi="Cambria"/>
              </w:rPr>
              <w:t>%</w:t>
            </w:r>
          </w:p>
        </w:tc>
        <w:tc>
          <w:tcPr>
            <w:tcW w:w="1486" w:type="dxa"/>
            <w:tcBorders>
              <w:top w:val="single" w:sz="6" w:space="0" w:color="auto"/>
              <w:left w:val="single" w:sz="6" w:space="0" w:color="auto"/>
              <w:bottom w:val="single" w:sz="6" w:space="0" w:color="auto"/>
              <w:right w:val="single" w:sz="6" w:space="0" w:color="auto"/>
            </w:tcBorders>
            <w:vAlign w:val="center"/>
          </w:tcPr>
          <w:p w:rsidR="00E34E52" w:rsidRPr="0017590D" w:rsidRDefault="00E34E52" w:rsidP="00292BF5">
            <w:pPr>
              <w:spacing w:before="60" w:line="240" w:lineRule="exact"/>
              <w:jc w:val="center"/>
              <w:rPr>
                <w:rFonts w:ascii="Cambria" w:hAnsi="Cambria"/>
              </w:rPr>
            </w:pPr>
            <w:r>
              <w:rPr>
                <w:rFonts w:ascii="Cambria" w:hAnsi="Cambria"/>
              </w:rPr>
              <w:t>0,8</w:t>
            </w:r>
          </w:p>
        </w:tc>
        <w:tc>
          <w:tcPr>
            <w:tcW w:w="1276" w:type="dxa"/>
            <w:tcBorders>
              <w:top w:val="single" w:sz="6" w:space="0" w:color="auto"/>
              <w:left w:val="single" w:sz="6" w:space="0" w:color="auto"/>
              <w:bottom w:val="single" w:sz="6" w:space="0" w:color="auto"/>
              <w:right w:val="single" w:sz="6" w:space="0" w:color="auto"/>
            </w:tcBorders>
            <w:vAlign w:val="center"/>
          </w:tcPr>
          <w:p w:rsidR="00E34E52" w:rsidRPr="0017590D" w:rsidRDefault="00E34E52" w:rsidP="00292BF5">
            <w:pPr>
              <w:spacing w:before="60" w:line="240" w:lineRule="exact"/>
              <w:jc w:val="center"/>
              <w:rPr>
                <w:rFonts w:ascii="Cambria" w:hAnsi="Cambria"/>
              </w:rPr>
            </w:pPr>
            <w:r>
              <w:rPr>
                <w:rFonts w:ascii="Cambria" w:hAnsi="Cambria"/>
              </w:rPr>
              <w:t>0,5</w:t>
            </w:r>
          </w:p>
        </w:tc>
        <w:tc>
          <w:tcPr>
            <w:tcW w:w="1701" w:type="dxa"/>
            <w:tcBorders>
              <w:top w:val="single" w:sz="6" w:space="0" w:color="auto"/>
              <w:left w:val="single" w:sz="6" w:space="0" w:color="auto"/>
              <w:bottom w:val="single" w:sz="6" w:space="0" w:color="auto"/>
              <w:right w:val="single" w:sz="6" w:space="0" w:color="auto"/>
            </w:tcBorders>
            <w:vAlign w:val="center"/>
          </w:tcPr>
          <w:p w:rsidR="00E34E52" w:rsidRPr="0017590D" w:rsidRDefault="00E34E52" w:rsidP="00292BF5">
            <w:pPr>
              <w:spacing w:before="60" w:line="240" w:lineRule="exact"/>
              <w:jc w:val="center"/>
              <w:rPr>
                <w:rFonts w:ascii="Cambria" w:hAnsi="Cambria"/>
              </w:rPr>
            </w:pPr>
            <w:r>
              <w:rPr>
                <w:rFonts w:ascii="Cambria" w:hAnsi="Cambria"/>
              </w:rPr>
              <w:t>0,45</w:t>
            </w:r>
          </w:p>
        </w:tc>
      </w:tr>
      <w:tr w:rsidR="00E34E52" w:rsidRPr="0017590D" w:rsidTr="00292BF5">
        <w:trPr>
          <w:cantSplit/>
        </w:trPr>
        <w:tc>
          <w:tcPr>
            <w:tcW w:w="3651" w:type="dxa"/>
            <w:tcBorders>
              <w:top w:val="single" w:sz="6" w:space="0" w:color="auto"/>
              <w:left w:val="single" w:sz="6" w:space="0" w:color="auto"/>
              <w:bottom w:val="single" w:sz="6" w:space="0" w:color="auto"/>
              <w:right w:val="single" w:sz="6" w:space="0" w:color="auto"/>
            </w:tcBorders>
          </w:tcPr>
          <w:p w:rsidR="00E34E52" w:rsidRPr="0017590D" w:rsidRDefault="00E34E52" w:rsidP="00292BF5">
            <w:pPr>
              <w:jc w:val="center"/>
              <w:rPr>
                <w:rFonts w:ascii="Cambria" w:hAnsi="Cambria"/>
              </w:rPr>
            </w:pPr>
            <w:r w:rsidRPr="0017590D">
              <w:rPr>
                <w:rFonts w:ascii="Cambria" w:hAnsi="Cambria"/>
              </w:rPr>
              <w:t>Площадь жилищ, приходящаяся в среднем</w:t>
            </w:r>
            <w:r w:rsidRPr="0017590D">
              <w:rPr>
                <w:rFonts w:ascii="Cambria" w:hAnsi="Cambria"/>
              </w:rPr>
              <w:br/>
              <w:t>на 1 жителя</w:t>
            </w:r>
          </w:p>
        </w:tc>
        <w:tc>
          <w:tcPr>
            <w:tcW w:w="1491" w:type="dxa"/>
            <w:tcBorders>
              <w:top w:val="single" w:sz="6" w:space="0" w:color="auto"/>
              <w:left w:val="single" w:sz="6" w:space="0" w:color="auto"/>
              <w:bottom w:val="single" w:sz="6" w:space="0" w:color="auto"/>
              <w:right w:val="single" w:sz="6" w:space="0" w:color="auto"/>
            </w:tcBorders>
            <w:vAlign w:val="center"/>
          </w:tcPr>
          <w:p w:rsidR="00E34E52" w:rsidRPr="0017590D" w:rsidRDefault="00E34E52" w:rsidP="00292BF5">
            <w:pPr>
              <w:jc w:val="center"/>
              <w:rPr>
                <w:rFonts w:ascii="Cambria" w:hAnsi="Cambria"/>
              </w:rPr>
            </w:pPr>
            <w:r w:rsidRPr="0017590D">
              <w:rPr>
                <w:rFonts w:ascii="Cambria" w:hAnsi="Cambria"/>
              </w:rPr>
              <w:t>кв.м</w:t>
            </w:r>
          </w:p>
        </w:tc>
        <w:tc>
          <w:tcPr>
            <w:tcW w:w="1486" w:type="dxa"/>
            <w:tcBorders>
              <w:top w:val="single" w:sz="6" w:space="0" w:color="auto"/>
              <w:left w:val="single" w:sz="6" w:space="0" w:color="auto"/>
              <w:bottom w:val="single" w:sz="6" w:space="0" w:color="auto"/>
              <w:right w:val="single" w:sz="6" w:space="0" w:color="auto"/>
            </w:tcBorders>
            <w:vAlign w:val="center"/>
          </w:tcPr>
          <w:p w:rsidR="00E34E52" w:rsidRPr="0017590D" w:rsidRDefault="00E34E52" w:rsidP="00292BF5">
            <w:pPr>
              <w:spacing w:before="60" w:line="240" w:lineRule="exact"/>
              <w:jc w:val="center"/>
              <w:rPr>
                <w:rFonts w:ascii="Cambria" w:hAnsi="Cambria"/>
              </w:rPr>
            </w:pPr>
            <w:r>
              <w:rPr>
                <w:rFonts w:ascii="Cambria" w:hAnsi="Cambria"/>
              </w:rPr>
              <w:t>26,3</w:t>
            </w:r>
          </w:p>
        </w:tc>
        <w:tc>
          <w:tcPr>
            <w:tcW w:w="1276" w:type="dxa"/>
            <w:tcBorders>
              <w:top w:val="single" w:sz="6" w:space="0" w:color="auto"/>
              <w:left w:val="single" w:sz="6" w:space="0" w:color="auto"/>
              <w:bottom w:val="single" w:sz="6" w:space="0" w:color="auto"/>
              <w:right w:val="single" w:sz="6" w:space="0" w:color="auto"/>
            </w:tcBorders>
            <w:vAlign w:val="center"/>
          </w:tcPr>
          <w:p w:rsidR="00E34E52" w:rsidRPr="0017590D" w:rsidRDefault="00E34E52" w:rsidP="00292BF5">
            <w:pPr>
              <w:spacing w:before="60" w:line="240" w:lineRule="exact"/>
              <w:jc w:val="center"/>
              <w:rPr>
                <w:rFonts w:ascii="Cambria" w:hAnsi="Cambria"/>
              </w:rPr>
            </w:pPr>
            <w:r>
              <w:rPr>
                <w:rFonts w:ascii="Cambria" w:hAnsi="Cambria"/>
              </w:rPr>
              <w:t>28,5</w:t>
            </w:r>
          </w:p>
        </w:tc>
        <w:tc>
          <w:tcPr>
            <w:tcW w:w="1701" w:type="dxa"/>
            <w:tcBorders>
              <w:top w:val="single" w:sz="6" w:space="0" w:color="auto"/>
              <w:left w:val="single" w:sz="6" w:space="0" w:color="auto"/>
              <w:bottom w:val="single" w:sz="6" w:space="0" w:color="auto"/>
              <w:right w:val="single" w:sz="6" w:space="0" w:color="auto"/>
            </w:tcBorders>
            <w:vAlign w:val="center"/>
          </w:tcPr>
          <w:p w:rsidR="00E34E52" w:rsidRPr="0017590D" w:rsidRDefault="00E34E52" w:rsidP="00292BF5">
            <w:pPr>
              <w:spacing w:before="60" w:line="240" w:lineRule="exact"/>
              <w:jc w:val="center"/>
              <w:rPr>
                <w:rFonts w:ascii="Cambria" w:hAnsi="Cambria"/>
              </w:rPr>
            </w:pPr>
            <w:r>
              <w:rPr>
                <w:rFonts w:ascii="Cambria" w:hAnsi="Cambria"/>
              </w:rPr>
              <w:t>30,8</w:t>
            </w:r>
          </w:p>
        </w:tc>
      </w:tr>
      <w:tr w:rsidR="00E34E52" w:rsidRPr="0017590D" w:rsidTr="00292BF5">
        <w:trPr>
          <w:cantSplit/>
        </w:trPr>
        <w:tc>
          <w:tcPr>
            <w:tcW w:w="3651" w:type="dxa"/>
            <w:tcBorders>
              <w:top w:val="single" w:sz="6" w:space="0" w:color="auto"/>
              <w:left w:val="single" w:sz="6" w:space="0" w:color="auto"/>
              <w:bottom w:val="single" w:sz="6" w:space="0" w:color="auto"/>
              <w:right w:val="single" w:sz="6" w:space="0" w:color="auto"/>
            </w:tcBorders>
          </w:tcPr>
          <w:p w:rsidR="00E34E52" w:rsidRPr="0017590D" w:rsidRDefault="00E34E52" w:rsidP="00292BF5">
            <w:pPr>
              <w:jc w:val="center"/>
              <w:rPr>
                <w:rFonts w:ascii="Cambria" w:hAnsi="Cambria"/>
              </w:rPr>
            </w:pPr>
            <w:r w:rsidRPr="0017590D">
              <w:rPr>
                <w:rFonts w:ascii="Cambria" w:hAnsi="Cambria"/>
              </w:rPr>
              <w:t>Количество инвестиций</w:t>
            </w:r>
            <w:r w:rsidRPr="0017590D">
              <w:rPr>
                <w:rFonts w:ascii="Cambria" w:hAnsi="Cambria"/>
              </w:rPr>
              <w:br/>
              <w:t>на 1 жителя</w:t>
            </w:r>
          </w:p>
        </w:tc>
        <w:tc>
          <w:tcPr>
            <w:tcW w:w="1491" w:type="dxa"/>
            <w:tcBorders>
              <w:top w:val="single" w:sz="6" w:space="0" w:color="auto"/>
              <w:left w:val="single" w:sz="6" w:space="0" w:color="auto"/>
              <w:bottom w:val="single" w:sz="6" w:space="0" w:color="auto"/>
              <w:right w:val="single" w:sz="6" w:space="0" w:color="auto"/>
            </w:tcBorders>
            <w:vAlign w:val="center"/>
          </w:tcPr>
          <w:p w:rsidR="00E34E52" w:rsidRDefault="00E34E52" w:rsidP="00292BF5">
            <w:pPr>
              <w:jc w:val="center"/>
              <w:rPr>
                <w:rFonts w:ascii="Cambria" w:hAnsi="Cambria"/>
              </w:rPr>
            </w:pPr>
            <w:r w:rsidRPr="0017590D">
              <w:rPr>
                <w:rFonts w:ascii="Cambria" w:hAnsi="Cambria"/>
              </w:rPr>
              <w:t>тыс.руб./</w:t>
            </w:r>
          </w:p>
          <w:p w:rsidR="00E34E52" w:rsidRPr="0017590D" w:rsidRDefault="00E34E52" w:rsidP="00292BF5">
            <w:pPr>
              <w:jc w:val="center"/>
              <w:rPr>
                <w:rFonts w:ascii="Cambria" w:hAnsi="Cambria"/>
              </w:rPr>
            </w:pPr>
            <w:r w:rsidRPr="0017590D">
              <w:rPr>
                <w:rFonts w:ascii="Cambria" w:hAnsi="Cambria"/>
              </w:rPr>
              <w:t>чел.</w:t>
            </w:r>
          </w:p>
        </w:tc>
        <w:tc>
          <w:tcPr>
            <w:tcW w:w="1486" w:type="dxa"/>
            <w:tcBorders>
              <w:top w:val="single" w:sz="6" w:space="0" w:color="auto"/>
              <w:left w:val="single" w:sz="6" w:space="0" w:color="auto"/>
              <w:bottom w:val="single" w:sz="6" w:space="0" w:color="auto"/>
              <w:right w:val="single" w:sz="6" w:space="0" w:color="auto"/>
            </w:tcBorders>
            <w:vAlign w:val="center"/>
          </w:tcPr>
          <w:p w:rsidR="00E34E52" w:rsidRPr="0017590D" w:rsidRDefault="00E34E52" w:rsidP="00292BF5">
            <w:pPr>
              <w:spacing w:before="60" w:line="240" w:lineRule="exact"/>
              <w:jc w:val="center"/>
              <w:rPr>
                <w:rFonts w:ascii="Cambria" w:hAnsi="Cambria"/>
              </w:rPr>
            </w:pPr>
            <w:r>
              <w:rPr>
                <w:rFonts w:ascii="Cambria" w:hAnsi="Cambria"/>
              </w:rPr>
              <w:t>38,5</w:t>
            </w:r>
          </w:p>
        </w:tc>
        <w:tc>
          <w:tcPr>
            <w:tcW w:w="1276" w:type="dxa"/>
            <w:tcBorders>
              <w:top w:val="single" w:sz="6" w:space="0" w:color="auto"/>
              <w:left w:val="single" w:sz="6" w:space="0" w:color="auto"/>
              <w:bottom w:val="single" w:sz="6" w:space="0" w:color="auto"/>
              <w:right w:val="single" w:sz="6" w:space="0" w:color="auto"/>
            </w:tcBorders>
            <w:vAlign w:val="center"/>
          </w:tcPr>
          <w:p w:rsidR="00E34E52" w:rsidRPr="0017590D" w:rsidRDefault="00E34E52" w:rsidP="00292BF5">
            <w:pPr>
              <w:spacing w:before="60" w:line="240" w:lineRule="exact"/>
              <w:jc w:val="center"/>
              <w:rPr>
                <w:rFonts w:ascii="Cambria" w:hAnsi="Cambria"/>
              </w:rPr>
            </w:pPr>
            <w:r>
              <w:rPr>
                <w:rFonts w:ascii="Cambria" w:hAnsi="Cambria"/>
              </w:rPr>
              <w:t>45,0</w:t>
            </w:r>
          </w:p>
        </w:tc>
        <w:tc>
          <w:tcPr>
            <w:tcW w:w="1701" w:type="dxa"/>
            <w:tcBorders>
              <w:top w:val="single" w:sz="6" w:space="0" w:color="auto"/>
              <w:left w:val="single" w:sz="6" w:space="0" w:color="auto"/>
              <w:bottom w:val="single" w:sz="6" w:space="0" w:color="auto"/>
              <w:right w:val="single" w:sz="6" w:space="0" w:color="auto"/>
            </w:tcBorders>
            <w:vAlign w:val="center"/>
          </w:tcPr>
          <w:p w:rsidR="00E34E52" w:rsidRPr="0017590D" w:rsidRDefault="00E34E52" w:rsidP="00292BF5">
            <w:pPr>
              <w:spacing w:before="60" w:line="240" w:lineRule="exact"/>
              <w:jc w:val="center"/>
              <w:rPr>
                <w:rFonts w:ascii="Cambria" w:hAnsi="Cambria"/>
              </w:rPr>
            </w:pPr>
            <w:r>
              <w:rPr>
                <w:rFonts w:ascii="Cambria" w:hAnsi="Cambria"/>
              </w:rPr>
              <w:t>48,5</w:t>
            </w:r>
          </w:p>
        </w:tc>
      </w:tr>
      <w:tr w:rsidR="00E34E52" w:rsidRPr="0017590D" w:rsidTr="00292BF5">
        <w:trPr>
          <w:cantSplit/>
        </w:trPr>
        <w:tc>
          <w:tcPr>
            <w:tcW w:w="3651" w:type="dxa"/>
            <w:tcBorders>
              <w:top w:val="single" w:sz="6" w:space="0" w:color="auto"/>
              <w:left w:val="single" w:sz="6" w:space="0" w:color="auto"/>
              <w:bottom w:val="single" w:sz="6" w:space="0" w:color="auto"/>
              <w:right w:val="single" w:sz="6" w:space="0" w:color="auto"/>
            </w:tcBorders>
          </w:tcPr>
          <w:p w:rsidR="00E34E52" w:rsidRPr="0017590D" w:rsidRDefault="00E34E52" w:rsidP="00292BF5">
            <w:pPr>
              <w:spacing w:before="60" w:line="240" w:lineRule="exact"/>
              <w:jc w:val="center"/>
              <w:rPr>
                <w:rFonts w:ascii="Cambria" w:hAnsi="Cambria"/>
              </w:rPr>
            </w:pPr>
            <w:r w:rsidRPr="0017590D">
              <w:rPr>
                <w:rFonts w:ascii="Cambria" w:hAnsi="Cambria"/>
              </w:rPr>
              <w:t>Количество малых и средних предприятий в расчете на 1000 человек населения муниципального образования</w:t>
            </w:r>
          </w:p>
        </w:tc>
        <w:tc>
          <w:tcPr>
            <w:tcW w:w="1491" w:type="dxa"/>
            <w:tcBorders>
              <w:top w:val="single" w:sz="6" w:space="0" w:color="auto"/>
              <w:left w:val="single" w:sz="6" w:space="0" w:color="auto"/>
              <w:bottom w:val="single" w:sz="6" w:space="0" w:color="auto"/>
              <w:right w:val="single" w:sz="6" w:space="0" w:color="auto"/>
            </w:tcBorders>
          </w:tcPr>
          <w:p w:rsidR="00E34E52" w:rsidRPr="0017590D" w:rsidRDefault="00E34E52" w:rsidP="00292BF5">
            <w:pPr>
              <w:spacing w:before="60" w:line="240" w:lineRule="exact"/>
              <w:ind w:left="-105" w:right="-107"/>
              <w:jc w:val="center"/>
              <w:rPr>
                <w:rFonts w:ascii="Cambria" w:hAnsi="Cambria"/>
              </w:rPr>
            </w:pPr>
            <w:r w:rsidRPr="0017590D">
              <w:rPr>
                <w:rFonts w:ascii="Cambria" w:hAnsi="Cambria"/>
              </w:rPr>
              <w:t>в расчете</w:t>
            </w:r>
            <w:r w:rsidRPr="0017590D">
              <w:rPr>
                <w:rFonts w:ascii="Cambria" w:hAnsi="Cambria"/>
              </w:rPr>
              <w:br/>
              <w:t>на 1000 человек населения</w:t>
            </w:r>
          </w:p>
        </w:tc>
        <w:tc>
          <w:tcPr>
            <w:tcW w:w="1486" w:type="dxa"/>
            <w:tcBorders>
              <w:top w:val="single" w:sz="6" w:space="0" w:color="auto"/>
              <w:left w:val="single" w:sz="6" w:space="0" w:color="auto"/>
              <w:bottom w:val="single" w:sz="6" w:space="0" w:color="auto"/>
              <w:right w:val="single" w:sz="6" w:space="0" w:color="auto"/>
            </w:tcBorders>
            <w:vAlign w:val="center"/>
          </w:tcPr>
          <w:p w:rsidR="00E34E52" w:rsidRPr="0017590D" w:rsidRDefault="00E34E52" w:rsidP="00292BF5">
            <w:pPr>
              <w:spacing w:before="60" w:line="240" w:lineRule="exact"/>
              <w:jc w:val="center"/>
              <w:rPr>
                <w:rFonts w:ascii="Cambria" w:hAnsi="Cambria"/>
              </w:rPr>
            </w:pPr>
            <w:r>
              <w:rPr>
                <w:rFonts w:ascii="Cambria" w:hAnsi="Cambria"/>
              </w:rPr>
              <w:t>3,5</w:t>
            </w:r>
          </w:p>
        </w:tc>
        <w:tc>
          <w:tcPr>
            <w:tcW w:w="1276" w:type="dxa"/>
            <w:tcBorders>
              <w:top w:val="single" w:sz="6" w:space="0" w:color="auto"/>
              <w:left w:val="single" w:sz="6" w:space="0" w:color="auto"/>
              <w:bottom w:val="single" w:sz="6" w:space="0" w:color="auto"/>
              <w:right w:val="single" w:sz="6" w:space="0" w:color="auto"/>
            </w:tcBorders>
            <w:vAlign w:val="center"/>
          </w:tcPr>
          <w:p w:rsidR="00E34E52" w:rsidRPr="0017590D" w:rsidRDefault="00E34E52" w:rsidP="00292BF5">
            <w:pPr>
              <w:spacing w:before="60" w:line="240" w:lineRule="exact"/>
              <w:jc w:val="center"/>
              <w:rPr>
                <w:rFonts w:ascii="Cambria" w:hAnsi="Cambria"/>
              </w:rPr>
            </w:pPr>
            <w:r>
              <w:rPr>
                <w:rFonts w:ascii="Cambria" w:hAnsi="Cambria"/>
              </w:rPr>
              <w:t>4,5</w:t>
            </w:r>
          </w:p>
        </w:tc>
        <w:tc>
          <w:tcPr>
            <w:tcW w:w="1701" w:type="dxa"/>
            <w:tcBorders>
              <w:top w:val="single" w:sz="6" w:space="0" w:color="auto"/>
              <w:left w:val="single" w:sz="6" w:space="0" w:color="auto"/>
              <w:bottom w:val="single" w:sz="6" w:space="0" w:color="auto"/>
              <w:right w:val="single" w:sz="6" w:space="0" w:color="auto"/>
            </w:tcBorders>
            <w:vAlign w:val="center"/>
          </w:tcPr>
          <w:p w:rsidR="00E34E52" w:rsidRPr="0017590D" w:rsidRDefault="00E34E52" w:rsidP="00292BF5">
            <w:pPr>
              <w:spacing w:before="60" w:line="240" w:lineRule="exact"/>
              <w:jc w:val="center"/>
              <w:rPr>
                <w:rFonts w:ascii="Cambria" w:hAnsi="Cambria"/>
              </w:rPr>
            </w:pPr>
            <w:r>
              <w:rPr>
                <w:rFonts w:ascii="Cambria" w:hAnsi="Cambria"/>
              </w:rPr>
              <w:t>5,7</w:t>
            </w:r>
          </w:p>
        </w:tc>
      </w:tr>
      <w:tr w:rsidR="00E34E52" w:rsidRPr="0017590D" w:rsidTr="00292BF5">
        <w:trPr>
          <w:cantSplit/>
          <w:trHeight w:val="555"/>
        </w:trPr>
        <w:tc>
          <w:tcPr>
            <w:tcW w:w="3651" w:type="dxa"/>
            <w:tcBorders>
              <w:top w:val="single" w:sz="6" w:space="0" w:color="auto"/>
              <w:left w:val="single" w:sz="6" w:space="0" w:color="auto"/>
              <w:bottom w:val="single" w:sz="4" w:space="0" w:color="auto"/>
              <w:right w:val="single" w:sz="6" w:space="0" w:color="auto"/>
            </w:tcBorders>
            <w:shd w:val="clear" w:color="auto" w:fill="FDE9D9"/>
          </w:tcPr>
          <w:p w:rsidR="00E34E52" w:rsidRPr="0017590D" w:rsidRDefault="00E34E52" w:rsidP="00292BF5">
            <w:pPr>
              <w:spacing w:before="60" w:line="240" w:lineRule="exact"/>
              <w:jc w:val="center"/>
              <w:rPr>
                <w:rFonts w:ascii="Cambria" w:hAnsi="Cambria"/>
              </w:rPr>
            </w:pPr>
            <w:r w:rsidRPr="0017590D">
              <w:rPr>
                <w:rFonts w:ascii="Cambria" w:hAnsi="Cambria"/>
              </w:rPr>
              <w:t>Целевые показатели развития АПК:</w:t>
            </w:r>
          </w:p>
        </w:tc>
        <w:tc>
          <w:tcPr>
            <w:tcW w:w="1491" w:type="dxa"/>
            <w:tcBorders>
              <w:top w:val="single" w:sz="6" w:space="0" w:color="auto"/>
              <w:left w:val="single" w:sz="6" w:space="0" w:color="auto"/>
              <w:bottom w:val="single" w:sz="4" w:space="0" w:color="auto"/>
              <w:right w:val="single" w:sz="6" w:space="0" w:color="auto"/>
            </w:tcBorders>
            <w:shd w:val="clear" w:color="auto" w:fill="FDE9D9"/>
          </w:tcPr>
          <w:p w:rsidR="00E34E52" w:rsidRPr="0017590D" w:rsidRDefault="00E34E52" w:rsidP="00292BF5">
            <w:pPr>
              <w:spacing w:before="60" w:line="240" w:lineRule="exact"/>
              <w:jc w:val="center"/>
              <w:rPr>
                <w:rFonts w:ascii="Cambria" w:hAnsi="Cambria"/>
              </w:rPr>
            </w:pPr>
          </w:p>
        </w:tc>
        <w:tc>
          <w:tcPr>
            <w:tcW w:w="1486" w:type="dxa"/>
            <w:tcBorders>
              <w:top w:val="single" w:sz="6" w:space="0" w:color="auto"/>
              <w:left w:val="single" w:sz="6" w:space="0" w:color="auto"/>
              <w:bottom w:val="single" w:sz="4" w:space="0" w:color="auto"/>
              <w:right w:val="single" w:sz="6" w:space="0" w:color="auto"/>
            </w:tcBorders>
            <w:shd w:val="clear" w:color="auto" w:fill="FDE9D9"/>
            <w:vAlign w:val="center"/>
          </w:tcPr>
          <w:p w:rsidR="00E34E52" w:rsidRPr="0017590D" w:rsidRDefault="00E34E52" w:rsidP="00292BF5">
            <w:pPr>
              <w:spacing w:before="60" w:line="240" w:lineRule="exact"/>
              <w:jc w:val="center"/>
              <w:rPr>
                <w:rFonts w:ascii="Cambria" w:hAnsi="Cambria"/>
              </w:rPr>
            </w:pPr>
          </w:p>
        </w:tc>
        <w:tc>
          <w:tcPr>
            <w:tcW w:w="1276" w:type="dxa"/>
            <w:tcBorders>
              <w:top w:val="single" w:sz="6" w:space="0" w:color="auto"/>
              <w:left w:val="single" w:sz="6" w:space="0" w:color="auto"/>
              <w:bottom w:val="single" w:sz="4" w:space="0" w:color="auto"/>
              <w:right w:val="single" w:sz="6" w:space="0" w:color="auto"/>
            </w:tcBorders>
            <w:shd w:val="clear" w:color="auto" w:fill="FDE9D9"/>
            <w:vAlign w:val="center"/>
          </w:tcPr>
          <w:p w:rsidR="00E34E52" w:rsidRPr="0017590D" w:rsidRDefault="00E34E52" w:rsidP="00292BF5">
            <w:pPr>
              <w:spacing w:before="60" w:line="240" w:lineRule="exact"/>
              <w:jc w:val="center"/>
              <w:rPr>
                <w:rFonts w:ascii="Cambria" w:hAnsi="Cambria"/>
              </w:rPr>
            </w:pPr>
          </w:p>
        </w:tc>
        <w:tc>
          <w:tcPr>
            <w:tcW w:w="1701" w:type="dxa"/>
            <w:tcBorders>
              <w:top w:val="single" w:sz="6" w:space="0" w:color="auto"/>
              <w:left w:val="single" w:sz="6" w:space="0" w:color="auto"/>
              <w:bottom w:val="single" w:sz="4" w:space="0" w:color="auto"/>
              <w:right w:val="single" w:sz="6" w:space="0" w:color="auto"/>
            </w:tcBorders>
            <w:shd w:val="clear" w:color="auto" w:fill="FDE9D9"/>
            <w:vAlign w:val="center"/>
          </w:tcPr>
          <w:p w:rsidR="00E34E52" w:rsidRPr="0017590D" w:rsidRDefault="00E34E52" w:rsidP="00292BF5">
            <w:pPr>
              <w:spacing w:before="60" w:line="240" w:lineRule="exact"/>
              <w:jc w:val="center"/>
              <w:rPr>
                <w:rFonts w:ascii="Cambria" w:hAnsi="Cambria"/>
              </w:rPr>
            </w:pPr>
          </w:p>
        </w:tc>
      </w:tr>
      <w:tr w:rsidR="00E34E52" w:rsidRPr="0017590D" w:rsidTr="00292BF5">
        <w:trPr>
          <w:cantSplit/>
          <w:trHeight w:val="750"/>
        </w:trPr>
        <w:tc>
          <w:tcPr>
            <w:tcW w:w="3651" w:type="dxa"/>
            <w:tcBorders>
              <w:top w:val="single" w:sz="4" w:space="0" w:color="auto"/>
              <w:left w:val="single" w:sz="6" w:space="0" w:color="auto"/>
              <w:right w:val="single" w:sz="6" w:space="0" w:color="auto"/>
            </w:tcBorders>
          </w:tcPr>
          <w:p w:rsidR="00E34E52" w:rsidRPr="0017590D" w:rsidRDefault="00E34E52" w:rsidP="00292BF5">
            <w:pPr>
              <w:spacing w:before="60" w:line="240" w:lineRule="exact"/>
              <w:jc w:val="center"/>
              <w:rPr>
                <w:rFonts w:ascii="Cambria" w:hAnsi="Cambria"/>
              </w:rPr>
            </w:pPr>
            <w:r w:rsidRPr="0017590D">
              <w:rPr>
                <w:rFonts w:ascii="Cambria" w:hAnsi="Cambria"/>
              </w:rPr>
              <w:t>Валовый сбор зерновых культур (в весе после доработки) в хозяйствах всех категории</w:t>
            </w:r>
          </w:p>
        </w:tc>
        <w:tc>
          <w:tcPr>
            <w:tcW w:w="1491" w:type="dxa"/>
            <w:tcBorders>
              <w:top w:val="single" w:sz="4" w:space="0" w:color="auto"/>
              <w:left w:val="single" w:sz="6" w:space="0" w:color="auto"/>
              <w:right w:val="single" w:sz="6" w:space="0" w:color="auto"/>
            </w:tcBorders>
            <w:vAlign w:val="center"/>
          </w:tcPr>
          <w:p w:rsidR="00E34E52" w:rsidRPr="0017590D" w:rsidRDefault="00E34E52" w:rsidP="00292BF5">
            <w:pPr>
              <w:spacing w:before="60" w:line="240" w:lineRule="exact"/>
              <w:jc w:val="center"/>
              <w:rPr>
                <w:rFonts w:ascii="Cambria" w:hAnsi="Cambria"/>
              </w:rPr>
            </w:pPr>
            <w:r w:rsidRPr="0017590D">
              <w:rPr>
                <w:rFonts w:ascii="Cambria" w:hAnsi="Cambria"/>
              </w:rPr>
              <w:t>тыс. тонн</w:t>
            </w:r>
          </w:p>
        </w:tc>
        <w:tc>
          <w:tcPr>
            <w:tcW w:w="1486" w:type="dxa"/>
            <w:tcBorders>
              <w:top w:val="single" w:sz="4" w:space="0" w:color="auto"/>
              <w:left w:val="single" w:sz="6" w:space="0" w:color="auto"/>
              <w:bottom w:val="single" w:sz="4" w:space="0" w:color="auto"/>
              <w:right w:val="single" w:sz="6" w:space="0" w:color="auto"/>
            </w:tcBorders>
            <w:vAlign w:val="center"/>
          </w:tcPr>
          <w:p w:rsidR="00E34E52" w:rsidRPr="00534414" w:rsidRDefault="00E34E52" w:rsidP="00292BF5">
            <w:pPr>
              <w:spacing w:before="60" w:line="240" w:lineRule="exact"/>
              <w:jc w:val="center"/>
              <w:rPr>
                <w:rFonts w:ascii="Cambria" w:hAnsi="Cambria"/>
              </w:rPr>
            </w:pPr>
            <w:r w:rsidRPr="00534414">
              <w:rPr>
                <w:rFonts w:ascii="Cambria" w:hAnsi="Cambria"/>
              </w:rPr>
              <w:t>26,2</w:t>
            </w:r>
          </w:p>
        </w:tc>
        <w:tc>
          <w:tcPr>
            <w:tcW w:w="1276" w:type="dxa"/>
            <w:tcBorders>
              <w:top w:val="single" w:sz="4" w:space="0" w:color="auto"/>
              <w:left w:val="single" w:sz="6" w:space="0" w:color="auto"/>
              <w:bottom w:val="single" w:sz="4" w:space="0" w:color="auto"/>
              <w:right w:val="single" w:sz="6" w:space="0" w:color="auto"/>
            </w:tcBorders>
            <w:vAlign w:val="center"/>
          </w:tcPr>
          <w:p w:rsidR="00E34E52" w:rsidRPr="0017590D" w:rsidRDefault="00E34E52" w:rsidP="00292BF5">
            <w:pPr>
              <w:spacing w:before="60" w:line="240" w:lineRule="exact"/>
              <w:jc w:val="center"/>
              <w:rPr>
                <w:rFonts w:ascii="Cambria" w:hAnsi="Cambria"/>
              </w:rPr>
            </w:pPr>
            <w:r>
              <w:rPr>
                <w:rFonts w:ascii="Cambria" w:hAnsi="Cambria"/>
              </w:rPr>
              <w:t>59,0</w:t>
            </w:r>
          </w:p>
        </w:tc>
        <w:tc>
          <w:tcPr>
            <w:tcW w:w="1701" w:type="dxa"/>
            <w:tcBorders>
              <w:top w:val="single" w:sz="4" w:space="0" w:color="auto"/>
              <w:left w:val="single" w:sz="6" w:space="0" w:color="auto"/>
              <w:bottom w:val="single" w:sz="4" w:space="0" w:color="auto"/>
              <w:right w:val="single" w:sz="6" w:space="0" w:color="auto"/>
            </w:tcBorders>
            <w:vAlign w:val="center"/>
          </w:tcPr>
          <w:p w:rsidR="00E34E52" w:rsidRPr="0017590D" w:rsidRDefault="00E34E52" w:rsidP="00292BF5">
            <w:pPr>
              <w:spacing w:before="60" w:line="240" w:lineRule="exact"/>
              <w:jc w:val="center"/>
              <w:rPr>
                <w:rFonts w:ascii="Cambria" w:hAnsi="Cambria"/>
              </w:rPr>
            </w:pPr>
            <w:r>
              <w:rPr>
                <w:rFonts w:ascii="Cambria" w:hAnsi="Cambria"/>
              </w:rPr>
              <w:t>62,9</w:t>
            </w:r>
          </w:p>
        </w:tc>
      </w:tr>
      <w:tr w:rsidR="00E34E52" w:rsidRPr="0017590D" w:rsidTr="00292BF5">
        <w:trPr>
          <w:cantSplit/>
          <w:trHeight w:val="583"/>
        </w:trPr>
        <w:tc>
          <w:tcPr>
            <w:tcW w:w="3651" w:type="dxa"/>
            <w:tcBorders>
              <w:top w:val="single" w:sz="4" w:space="0" w:color="auto"/>
              <w:left w:val="single" w:sz="6" w:space="0" w:color="auto"/>
              <w:right w:val="single" w:sz="6" w:space="0" w:color="auto"/>
            </w:tcBorders>
          </w:tcPr>
          <w:p w:rsidR="00E34E52" w:rsidRPr="0017590D" w:rsidRDefault="00E34E52" w:rsidP="00292BF5">
            <w:pPr>
              <w:spacing w:before="60" w:line="240" w:lineRule="exact"/>
              <w:jc w:val="center"/>
              <w:rPr>
                <w:rFonts w:ascii="Cambria" w:hAnsi="Cambria"/>
              </w:rPr>
            </w:pPr>
            <w:r w:rsidRPr="0017590D">
              <w:rPr>
                <w:rFonts w:ascii="Cambria" w:hAnsi="Cambria"/>
              </w:rPr>
              <w:t xml:space="preserve">Производство </w:t>
            </w:r>
            <w:r>
              <w:rPr>
                <w:rFonts w:ascii="Cambria" w:hAnsi="Cambria"/>
              </w:rPr>
              <w:t>картофеля</w:t>
            </w:r>
          </w:p>
        </w:tc>
        <w:tc>
          <w:tcPr>
            <w:tcW w:w="1491" w:type="dxa"/>
            <w:tcBorders>
              <w:top w:val="single" w:sz="4" w:space="0" w:color="auto"/>
              <w:left w:val="single" w:sz="6" w:space="0" w:color="auto"/>
              <w:bottom w:val="single" w:sz="4" w:space="0" w:color="auto"/>
              <w:right w:val="single" w:sz="6" w:space="0" w:color="auto"/>
            </w:tcBorders>
            <w:vAlign w:val="center"/>
          </w:tcPr>
          <w:p w:rsidR="00E34E52" w:rsidRPr="0017590D" w:rsidRDefault="00E34E52" w:rsidP="00292BF5">
            <w:pPr>
              <w:spacing w:before="60" w:line="240" w:lineRule="exact"/>
              <w:jc w:val="center"/>
              <w:rPr>
                <w:rFonts w:ascii="Cambria" w:hAnsi="Cambria"/>
              </w:rPr>
            </w:pPr>
            <w:r w:rsidRPr="0017590D">
              <w:rPr>
                <w:rFonts w:ascii="Cambria" w:hAnsi="Cambria"/>
              </w:rPr>
              <w:t>тыс. тонн</w:t>
            </w:r>
          </w:p>
        </w:tc>
        <w:tc>
          <w:tcPr>
            <w:tcW w:w="1486" w:type="dxa"/>
            <w:tcBorders>
              <w:top w:val="single" w:sz="4" w:space="0" w:color="auto"/>
              <w:left w:val="single" w:sz="6" w:space="0" w:color="auto"/>
              <w:bottom w:val="single" w:sz="4" w:space="0" w:color="auto"/>
              <w:right w:val="single" w:sz="6" w:space="0" w:color="auto"/>
            </w:tcBorders>
            <w:vAlign w:val="center"/>
          </w:tcPr>
          <w:p w:rsidR="00E34E52" w:rsidRPr="00534414" w:rsidRDefault="00E34E52" w:rsidP="001E76B0">
            <w:pPr>
              <w:spacing w:before="60" w:line="240" w:lineRule="exact"/>
              <w:jc w:val="center"/>
              <w:rPr>
                <w:rFonts w:ascii="Cambria" w:hAnsi="Cambria"/>
              </w:rPr>
            </w:pPr>
            <w:r w:rsidRPr="00534414">
              <w:rPr>
                <w:rFonts w:ascii="Cambria" w:hAnsi="Cambria"/>
              </w:rPr>
              <w:t>1</w:t>
            </w:r>
            <w:r w:rsidR="001E76B0">
              <w:rPr>
                <w:rFonts w:ascii="Cambria" w:hAnsi="Cambria"/>
              </w:rPr>
              <w:t>1</w:t>
            </w:r>
            <w:r w:rsidRPr="00534414">
              <w:rPr>
                <w:rFonts w:ascii="Cambria" w:hAnsi="Cambria"/>
              </w:rPr>
              <w:t>0,4</w:t>
            </w:r>
          </w:p>
        </w:tc>
        <w:tc>
          <w:tcPr>
            <w:tcW w:w="1276" w:type="dxa"/>
            <w:tcBorders>
              <w:top w:val="single" w:sz="4" w:space="0" w:color="auto"/>
              <w:left w:val="single" w:sz="6" w:space="0" w:color="auto"/>
              <w:bottom w:val="single" w:sz="4" w:space="0" w:color="auto"/>
              <w:right w:val="single" w:sz="6" w:space="0" w:color="auto"/>
            </w:tcBorders>
            <w:vAlign w:val="center"/>
          </w:tcPr>
          <w:p w:rsidR="00E34E52" w:rsidRPr="0017590D" w:rsidRDefault="00E34E52" w:rsidP="00292BF5">
            <w:pPr>
              <w:spacing w:before="60" w:line="240" w:lineRule="exact"/>
              <w:jc w:val="center"/>
              <w:rPr>
                <w:rFonts w:ascii="Cambria" w:hAnsi="Cambria"/>
              </w:rPr>
            </w:pPr>
            <w:r>
              <w:rPr>
                <w:rFonts w:ascii="Cambria" w:hAnsi="Cambria"/>
              </w:rPr>
              <w:t>125,6</w:t>
            </w:r>
          </w:p>
        </w:tc>
        <w:tc>
          <w:tcPr>
            <w:tcW w:w="1701" w:type="dxa"/>
            <w:tcBorders>
              <w:top w:val="single" w:sz="4" w:space="0" w:color="auto"/>
              <w:left w:val="single" w:sz="6" w:space="0" w:color="auto"/>
              <w:bottom w:val="single" w:sz="4" w:space="0" w:color="auto"/>
              <w:right w:val="single" w:sz="6" w:space="0" w:color="auto"/>
            </w:tcBorders>
            <w:vAlign w:val="center"/>
          </w:tcPr>
          <w:p w:rsidR="00E34E52" w:rsidRPr="0017590D" w:rsidRDefault="00E34E52" w:rsidP="00292BF5">
            <w:pPr>
              <w:spacing w:before="60" w:line="240" w:lineRule="exact"/>
              <w:jc w:val="center"/>
              <w:rPr>
                <w:rFonts w:ascii="Cambria" w:hAnsi="Cambria"/>
              </w:rPr>
            </w:pPr>
            <w:r>
              <w:rPr>
                <w:rFonts w:ascii="Cambria" w:hAnsi="Cambria"/>
              </w:rPr>
              <w:t>134,9</w:t>
            </w:r>
          </w:p>
        </w:tc>
      </w:tr>
      <w:tr w:rsidR="00E34E52" w:rsidRPr="0017590D" w:rsidTr="00292BF5">
        <w:trPr>
          <w:cantSplit/>
          <w:trHeight w:val="510"/>
        </w:trPr>
        <w:tc>
          <w:tcPr>
            <w:tcW w:w="3651" w:type="dxa"/>
            <w:tcBorders>
              <w:top w:val="single" w:sz="4" w:space="0" w:color="auto"/>
              <w:left w:val="single" w:sz="6" w:space="0" w:color="auto"/>
              <w:bottom w:val="single" w:sz="6" w:space="0" w:color="auto"/>
              <w:right w:val="single" w:sz="6" w:space="0" w:color="auto"/>
            </w:tcBorders>
          </w:tcPr>
          <w:p w:rsidR="00E34E52" w:rsidRPr="0017590D" w:rsidRDefault="00E34E52" w:rsidP="00292BF5">
            <w:pPr>
              <w:spacing w:before="60" w:line="240" w:lineRule="exact"/>
              <w:jc w:val="center"/>
              <w:rPr>
                <w:rFonts w:ascii="Cambria" w:hAnsi="Cambria"/>
              </w:rPr>
            </w:pPr>
            <w:r w:rsidRPr="0017590D">
              <w:rPr>
                <w:rFonts w:ascii="Cambria" w:hAnsi="Cambria"/>
              </w:rPr>
              <w:t>Средний годовой удой молока в расчете на 1 корову</w:t>
            </w:r>
          </w:p>
        </w:tc>
        <w:tc>
          <w:tcPr>
            <w:tcW w:w="1491" w:type="dxa"/>
            <w:tcBorders>
              <w:top w:val="single" w:sz="4" w:space="0" w:color="auto"/>
              <w:left w:val="single" w:sz="6" w:space="0" w:color="auto"/>
              <w:bottom w:val="single" w:sz="6" w:space="0" w:color="auto"/>
              <w:right w:val="single" w:sz="6" w:space="0" w:color="auto"/>
            </w:tcBorders>
            <w:vAlign w:val="center"/>
          </w:tcPr>
          <w:p w:rsidR="00E34E52" w:rsidRPr="0017590D" w:rsidRDefault="00E34E52" w:rsidP="00292BF5">
            <w:pPr>
              <w:spacing w:before="60" w:line="240" w:lineRule="exact"/>
              <w:jc w:val="center"/>
              <w:rPr>
                <w:rFonts w:ascii="Cambria" w:hAnsi="Cambria"/>
              </w:rPr>
            </w:pPr>
            <w:r w:rsidRPr="0017590D">
              <w:rPr>
                <w:rFonts w:ascii="Cambria" w:hAnsi="Cambria"/>
              </w:rPr>
              <w:t>кг</w:t>
            </w:r>
          </w:p>
        </w:tc>
        <w:tc>
          <w:tcPr>
            <w:tcW w:w="1486" w:type="dxa"/>
            <w:tcBorders>
              <w:top w:val="single" w:sz="4" w:space="0" w:color="auto"/>
              <w:left w:val="single" w:sz="6" w:space="0" w:color="auto"/>
              <w:bottom w:val="single" w:sz="6" w:space="0" w:color="auto"/>
              <w:right w:val="single" w:sz="6" w:space="0" w:color="auto"/>
            </w:tcBorders>
            <w:vAlign w:val="center"/>
          </w:tcPr>
          <w:p w:rsidR="00E34E52" w:rsidRPr="00534414" w:rsidRDefault="00E34E52" w:rsidP="00292BF5">
            <w:pPr>
              <w:spacing w:before="60" w:line="240" w:lineRule="exact"/>
              <w:jc w:val="center"/>
              <w:rPr>
                <w:rFonts w:ascii="Cambria" w:hAnsi="Cambria"/>
              </w:rPr>
            </w:pPr>
            <w:r w:rsidRPr="00534414">
              <w:rPr>
                <w:rFonts w:ascii="Cambria" w:hAnsi="Cambria"/>
              </w:rPr>
              <w:t>3663</w:t>
            </w:r>
          </w:p>
        </w:tc>
        <w:tc>
          <w:tcPr>
            <w:tcW w:w="1276" w:type="dxa"/>
            <w:tcBorders>
              <w:top w:val="single" w:sz="4" w:space="0" w:color="auto"/>
              <w:left w:val="single" w:sz="6" w:space="0" w:color="auto"/>
              <w:bottom w:val="single" w:sz="6" w:space="0" w:color="auto"/>
              <w:right w:val="single" w:sz="6" w:space="0" w:color="auto"/>
            </w:tcBorders>
            <w:vAlign w:val="center"/>
          </w:tcPr>
          <w:p w:rsidR="00E34E52" w:rsidRPr="0017590D" w:rsidRDefault="00E34E52" w:rsidP="00292BF5">
            <w:pPr>
              <w:spacing w:before="60" w:line="240" w:lineRule="exact"/>
              <w:jc w:val="center"/>
              <w:rPr>
                <w:rFonts w:ascii="Cambria" w:hAnsi="Cambria"/>
              </w:rPr>
            </w:pPr>
            <w:r>
              <w:rPr>
                <w:rFonts w:ascii="Cambria" w:hAnsi="Cambria"/>
              </w:rPr>
              <w:t>3750</w:t>
            </w:r>
          </w:p>
        </w:tc>
        <w:tc>
          <w:tcPr>
            <w:tcW w:w="1701" w:type="dxa"/>
            <w:tcBorders>
              <w:top w:val="single" w:sz="4" w:space="0" w:color="auto"/>
              <w:left w:val="single" w:sz="6" w:space="0" w:color="auto"/>
              <w:bottom w:val="single" w:sz="6" w:space="0" w:color="auto"/>
              <w:right w:val="single" w:sz="6" w:space="0" w:color="auto"/>
            </w:tcBorders>
            <w:vAlign w:val="center"/>
          </w:tcPr>
          <w:p w:rsidR="00E34E52" w:rsidRPr="0017590D" w:rsidRDefault="00E34E52" w:rsidP="00292BF5">
            <w:pPr>
              <w:spacing w:before="60" w:line="240" w:lineRule="exact"/>
              <w:jc w:val="center"/>
              <w:rPr>
                <w:rFonts w:ascii="Cambria" w:hAnsi="Cambria"/>
              </w:rPr>
            </w:pPr>
            <w:r>
              <w:rPr>
                <w:rFonts w:ascii="Cambria" w:hAnsi="Cambria"/>
              </w:rPr>
              <w:t>3897</w:t>
            </w:r>
          </w:p>
        </w:tc>
      </w:tr>
    </w:tbl>
    <w:p w:rsidR="00E34E52" w:rsidRPr="00E34E52" w:rsidRDefault="00E34E52" w:rsidP="00E34E52">
      <w:pPr>
        <w:rPr>
          <w:rFonts w:asciiTheme="majorHAnsi" w:hAnsiTheme="majorHAnsi"/>
        </w:rPr>
      </w:pPr>
    </w:p>
    <w:p w:rsidR="001859F0" w:rsidRPr="001859F0" w:rsidRDefault="001859F0" w:rsidP="001859F0">
      <w:pPr>
        <w:pStyle w:val="10"/>
      </w:pPr>
      <w:bookmarkStart w:id="41" w:name="_Toc529439236"/>
      <w:r w:rsidRPr="001859F0">
        <w:t>Этапы и сценарии реализации Стратегии</w:t>
      </w:r>
      <w:bookmarkEnd w:id="41"/>
    </w:p>
    <w:p w:rsidR="001859F0" w:rsidRDefault="001859F0" w:rsidP="001859F0">
      <w:pPr>
        <w:pStyle w:val="20"/>
      </w:pPr>
      <w:bookmarkStart w:id="42" w:name="_Toc529439237"/>
      <w:r>
        <w:t>Этапы реализации</w:t>
      </w:r>
      <w:bookmarkEnd w:id="42"/>
    </w:p>
    <w:p w:rsidR="001859F0" w:rsidRDefault="001859F0" w:rsidP="001859F0">
      <w:pPr>
        <w:spacing w:line="271" w:lineRule="auto"/>
        <w:ind w:left="15" w:right="4" w:firstLine="694"/>
        <w:jc w:val="both"/>
        <w:rPr>
          <w:rFonts w:ascii="Cambria" w:hAnsi="Cambria"/>
        </w:rPr>
      </w:pPr>
      <w:r>
        <w:rPr>
          <w:rFonts w:ascii="Cambria" w:hAnsi="Cambria"/>
        </w:rPr>
        <w:t>Полный период реализации Стратегии можно подразделить на 2 шестилетних цикла: 2019-2024 и 2025-2030 годы.</w:t>
      </w:r>
    </w:p>
    <w:p w:rsidR="001859F0" w:rsidRDefault="001859F0" w:rsidP="001859F0">
      <w:pPr>
        <w:spacing w:line="271" w:lineRule="auto"/>
        <w:ind w:left="15" w:right="4" w:firstLine="694"/>
        <w:jc w:val="both"/>
        <w:rPr>
          <w:rFonts w:ascii="Cambria" w:hAnsi="Cambria"/>
        </w:rPr>
      </w:pPr>
      <w:r>
        <w:rPr>
          <w:rFonts w:ascii="Cambria" w:hAnsi="Cambria"/>
        </w:rPr>
        <w:t>Первый цикл совпадает с периодом реализации национальных целей и стратегических задач социально-экономического развития России в соответствии с Указом Президента РФ от 7 мая 2018 г. №204. «</w:t>
      </w:r>
      <w:r w:rsidRPr="0041584E">
        <w:rPr>
          <w:rFonts w:ascii="Cambria" w:hAnsi="Cambria"/>
        </w:rPr>
        <w:t>О национальных целях и стратегических задачах развития Российской Федерации на период до 2024 года</w:t>
      </w:r>
      <w:r>
        <w:rPr>
          <w:rFonts w:ascii="Cambria" w:hAnsi="Cambria"/>
        </w:rPr>
        <w:t>».</w:t>
      </w:r>
    </w:p>
    <w:p w:rsidR="001859F0" w:rsidRDefault="001859F0" w:rsidP="001859F0">
      <w:pPr>
        <w:spacing w:line="271" w:lineRule="auto"/>
        <w:ind w:left="15" w:right="4" w:firstLine="694"/>
        <w:jc w:val="both"/>
        <w:rPr>
          <w:rFonts w:ascii="Cambria" w:hAnsi="Cambria"/>
        </w:rPr>
      </w:pPr>
      <w:r>
        <w:rPr>
          <w:rFonts w:ascii="Cambria" w:hAnsi="Cambria"/>
        </w:rPr>
        <w:t>В свою очередь первый этап целесообразно рассматривать в качестве первого трёхлетнего периода среднесрочного планирования, второй – в качестве второго трёхлетнего периода.</w:t>
      </w:r>
    </w:p>
    <w:p w:rsidR="001859F0" w:rsidRDefault="001859F0" w:rsidP="001859F0">
      <w:pPr>
        <w:spacing w:line="271" w:lineRule="auto"/>
        <w:ind w:left="15" w:right="4" w:firstLine="694"/>
        <w:jc w:val="both"/>
        <w:rPr>
          <w:rFonts w:ascii="Cambria" w:hAnsi="Cambria"/>
        </w:rPr>
      </w:pPr>
      <w:r>
        <w:rPr>
          <w:rFonts w:ascii="Cambria" w:hAnsi="Cambria"/>
        </w:rPr>
        <w:t>Таким образом, можно обозначить следующие этапы реализации Стратегии:</w:t>
      </w:r>
    </w:p>
    <w:p w:rsidR="001859F0" w:rsidRDefault="001859F0" w:rsidP="001859F0">
      <w:pPr>
        <w:spacing w:line="271" w:lineRule="auto"/>
        <w:ind w:left="15" w:right="4" w:firstLine="694"/>
        <w:jc w:val="both"/>
        <w:rPr>
          <w:rFonts w:ascii="Cambria" w:hAnsi="Cambria"/>
        </w:rPr>
      </w:pPr>
      <w:r w:rsidRPr="00812902">
        <w:rPr>
          <w:rFonts w:ascii="Cambria" w:hAnsi="Cambria"/>
          <w:b/>
        </w:rPr>
        <w:t>Первый цикл</w:t>
      </w:r>
      <w:r>
        <w:rPr>
          <w:rFonts w:ascii="Cambria" w:hAnsi="Cambria"/>
        </w:rPr>
        <w:t>: р</w:t>
      </w:r>
      <w:r w:rsidRPr="0041584E">
        <w:rPr>
          <w:rFonts w:ascii="Cambria" w:hAnsi="Cambria"/>
        </w:rPr>
        <w:t>еализаци</w:t>
      </w:r>
      <w:r>
        <w:rPr>
          <w:rFonts w:ascii="Cambria" w:hAnsi="Cambria"/>
        </w:rPr>
        <w:t>я</w:t>
      </w:r>
      <w:r w:rsidRPr="0041584E">
        <w:rPr>
          <w:rFonts w:ascii="Cambria" w:hAnsi="Cambria"/>
        </w:rPr>
        <w:t xml:space="preserve"> Указа Президента</w:t>
      </w:r>
      <w:r>
        <w:rPr>
          <w:rFonts w:ascii="Cambria" w:hAnsi="Cambria"/>
        </w:rPr>
        <w:t xml:space="preserve"> №204 в два этапа:</w:t>
      </w:r>
    </w:p>
    <w:p w:rsidR="001859F0" w:rsidRDefault="001859F0" w:rsidP="001859F0">
      <w:pPr>
        <w:spacing w:line="271" w:lineRule="auto"/>
        <w:ind w:left="17" w:right="6" w:firstLine="692"/>
        <w:jc w:val="both"/>
        <w:rPr>
          <w:rFonts w:ascii="Cambria" w:hAnsi="Cambria"/>
        </w:rPr>
      </w:pPr>
      <w:r>
        <w:rPr>
          <w:rFonts w:ascii="Cambria" w:hAnsi="Cambria"/>
          <w:u w:val="single"/>
        </w:rPr>
        <w:t>1-й этап:</w:t>
      </w:r>
      <w:r w:rsidRPr="00812902">
        <w:rPr>
          <w:rFonts w:ascii="Cambria" w:hAnsi="Cambria"/>
        </w:rPr>
        <w:t xml:space="preserve"> (</w:t>
      </w:r>
      <w:r>
        <w:rPr>
          <w:rFonts w:ascii="Cambria" w:hAnsi="Cambria"/>
        </w:rPr>
        <w:t>2019-2021)</w:t>
      </w:r>
      <w:r w:rsidRPr="0041584E">
        <w:rPr>
          <w:rFonts w:ascii="Cambria" w:hAnsi="Cambria"/>
        </w:rPr>
        <w:t xml:space="preserve"> </w:t>
      </w:r>
      <w:r>
        <w:rPr>
          <w:rFonts w:ascii="Cambria" w:hAnsi="Cambria"/>
        </w:rPr>
        <w:t xml:space="preserve">основывается на </w:t>
      </w:r>
      <w:r w:rsidRPr="0041584E">
        <w:rPr>
          <w:rFonts w:ascii="Cambria" w:hAnsi="Cambria"/>
        </w:rPr>
        <w:t>прогноз</w:t>
      </w:r>
      <w:r>
        <w:rPr>
          <w:rFonts w:ascii="Cambria" w:hAnsi="Cambria"/>
        </w:rPr>
        <w:t>е</w:t>
      </w:r>
      <w:r w:rsidRPr="0041584E">
        <w:rPr>
          <w:rFonts w:ascii="Cambria" w:hAnsi="Cambria"/>
        </w:rPr>
        <w:t xml:space="preserve"> на 2019 год и плановый период </w:t>
      </w:r>
      <w:r>
        <w:rPr>
          <w:rFonts w:ascii="Cambria" w:hAnsi="Cambria"/>
        </w:rPr>
        <w:t>до</w:t>
      </w:r>
      <w:r w:rsidRPr="0041584E">
        <w:rPr>
          <w:rFonts w:ascii="Cambria" w:hAnsi="Cambria"/>
        </w:rPr>
        <w:t xml:space="preserve"> 2021 год</w:t>
      </w:r>
      <w:r>
        <w:rPr>
          <w:rFonts w:ascii="Cambria" w:hAnsi="Cambria"/>
        </w:rPr>
        <w:t>а</w:t>
      </w:r>
      <w:r w:rsidRPr="0041584E">
        <w:rPr>
          <w:rFonts w:ascii="Cambria" w:hAnsi="Cambria"/>
        </w:rPr>
        <w:t xml:space="preserve"> социально-экономического развития муниципального образования «</w:t>
      </w:r>
      <w:proofErr w:type="spellStart"/>
      <w:r w:rsidR="001D0AA5" w:rsidRPr="001D0AA5">
        <w:rPr>
          <w:rFonts w:ascii="Cambria" w:hAnsi="Cambria"/>
        </w:rPr>
        <w:t>Унечский</w:t>
      </w:r>
      <w:proofErr w:type="spellEnd"/>
      <w:r w:rsidR="001D0AA5" w:rsidRPr="001D0AA5">
        <w:rPr>
          <w:rFonts w:ascii="Cambria" w:hAnsi="Cambria"/>
        </w:rPr>
        <w:t xml:space="preserve"> муниципальный район</w:t>
      </w:r>
      <w:r w:rsidRPr="0041584E">
        <w:rPr>
          <w:rFonts w:ascii="Cambria" w:hAnsi="Cambria"/>
        </w:rPr>
        <w:t>»</w:t>
      </w:r>
      <w:r>
        <w:rPr>
          <w:rFonts w:ascii="Cambria" w:hAnsi="Cambria"/>
        </w:rPr>
        <w:t>;</w:t>
      </w:r>
    </w:p>
    <w:p w:rsidR="001859F0" w:rsidRDefault="001859F0" w:rsidP="001859F0">
      <w:pPr>
        <w:spacing w:line="271" w:lineRule="auto"/>
        <w:ind w:left="17" w:right="6" w:firstLine="692"/>
        <w:jc w:val="both"/>
        <w:rPr>
          <w:rFonts w:ascii="Cambria" w:hAnsi="Cambria"/>
        </w:rPr>
      </w:pPr>
      <w:r>
        <w:rPr>
          <w:rFonts w:ascii="Cambria" w:hAnsi="Cambria"/>
          <w:u w:val="single"/>
        </w:rPr>
        <w:t>2-й этап</w:t>
      </w:r>
      <w:r w:rsidRPr="00812902">
        <w:rPr>
          <w:rFonts w:ascii="Cambria" w:hAnsi="Cambria"/>
        </w:rPr>
        <w:t xml:space="preserve">: </w:t>
      </w:r>
      <w:r>
        <w:rPr>
          <w:rFonts w:ascii="Cambria" w:hAnsi="Cambria"/>
        </w:rPr>
        <w:t xml:space="preserve">(2021-2024) </w:t>
      </w:r>
      <w:r w:rsidR="001D0AA5">
        <w:rPr>
          <w:rFonts w:ascii="Cambria" w:hAnsi="Cambria"/>
        </w:rPr>
        <w:t xml:space="preserve">период </w:t>
      </w:r>
      <w:r>
        <w:rPr>
          <w:rFonts w:ascii="Cambria" w:hAnsi="Cambria"/>
        </w:rPr>
        <w:t>наиболее активной фазы реализации национальных целей и стратегических задач</w:t>
      </w:r>
      <w:r w:rsidR="001D0AA5">
        <w:rPr>
          <w:rFonts w:ascii="Cambria" w:hAnsi="Cambria"/>
        </w:rPr>
        <w:t>,</w:t>
      </w:r>
      <w:r>
        <w:rPr>
          <w:rFonts w:ascii="Cambria" w:hAnsi="Cambria"/>
        </w:rPr>
        <w:t xml:space="preserve"> подведения результатов реализации соответствующих 12-ти национальны</w:t>
      </w:r>
      <w:r w:rsidR="001D0AA5">
        <w:rPr>
          <w:rFonts w:ascii="Cambria" w:hAnsi="Cambria"/>
        </w:rPr>
        <w:t>х</w:t>
      </w:r>
      <w:r>
        <w:rPr>
          <w:rFonts w:ascii="Cambria" w:hAnsi="Cambria"/>
        </w:rPr>
        <w:t xml:space="preserve"> программ (проектов).</w:t>
      </w:r>
    </w:p>
    <w:p w:rsidR="001859F0" w:rsidRPr="00CB26CA" w:rsidRDefault="001859F0" w:rsidP="001859F0">
      <w:pPr>
        <w:spacing w:before="120" w:line="271" w:lineRule="auto"/>
        <w:ind w:left="17" w:right="6" w:firstLine="692"/>
        <w:jc w:val="both"/>
        <w:rPr>
          <w:rFonts w:ascii="Cambria" w:hAnsi="Cambria"/>
          <w:b/>
        </w:rPr>
      </w:pPr>
      <w:r w:rsidRPr="00CB26CA">
        <w:rPr>
          <w:rFonts w:ascii="Cambria" w:hAnsi="Cambria"/>
          <w:b/>
        </w:rPr>
        <w:t>Второй цикл</w:t>
      </w:r>
    </w:p>
    <w:p w:rsidR="001859F0" w:rsidRPr="000172F3" w:rsidRDefault="001859F0" w:rsidP="001859F0">
      <w:pPr>
        <w:spacing w:before="120" w:line="271" w:lineRule="auto"/>
        <w:ind w:left="17" w:right="6" w:firstLine="692"/>
        <w:jc w:val="both"/>
        <w:rPr>
          <w:rFonts w:ascii="Cambria" w:hAnsi="Cambria"/>
          <w:u w:val="single"/>
        </w:rPr>
      </w:pPr>
      <w:r>
        <w:rPr>
          <w:rFonts w:ascii="Cambria" w:hAnsi="Cambria"/>
          <w:u w:val="single"/>
        </w:rPr>
        <w:t>3-й</w:t>
      </w:r>
      <w:r w:rsidRPr="000172F3">
        <w:rPr>
          <w:rFonts w:ascii="Cambria" w:hAnsi="Cambria"/>
          <w:u w:val="single"/>
        </w:rPr>
        <w:t>: этап</w:t>
      </w:r>
      <w:r>
        <w:rPr>
          <w:rFonts w:ascii="Cambria" w:hAnsi="Cambria"/>
          <w:u w:val="single"/>
        </w:rPr>
        <w:t>:</w:t>
      </w:r>
      <w:r w:rsidRPr="00CB26CA">
        <w:rPr>
          <w:rFonts w:ascii="Cambria" w:hAnsi="Cambria"/>
        </w:rPr>
        <w:t xml:space="preserve"> (2025-2030) рефлексивный</w:t>
      </w:r>
      <w:r w:rsidRPr="000172F3">
        <w:rPr>
          <w:rFonts w:ascii="Cambria" w:hAnsi="Cambria"/>
        </w:rPr>
        <w:t xml:space="preserve">, на котором рассматриваются </w:t>
      </w:r>
      <w:r>
        <w:rPr>
          <w:rFonts w:ascii="Cambria" w:hAnsi="Cambria"/>
        </w:rPr>
        <w:t xml:space="preserve">общие результаты </w:t>
      </w:r>
      <w:r w:rsidRPr="000172F3">
        <w:rPr>
          <w:rFonts w:ascii="Cambria" w:hAnsi="Cambria"/>
        </w:rPr>
        <w:t xml:space="preserve">реализация первого </w:t>
      </w:r>
      <w:r>
        <w:rPr>
          <w:rFonts w:ascii="Cambria" w:hAnsi="Cambria"/>
        </w:rPr>
        <w:t>цикла (1 и 2-го этапа) реализации Стратегии</w:t>
      </w:r>
      <w:r w:rsidRPr="000172F3">
        <w:rPr>
          <w:rFonts w:ascii="Cambria" w:hAnsi="Cambria"/>
        </w:rPr>
        <w:t xml:space="preserve"> и осуществляется </w:t>
      </w:r>
      <w:r>
        <w:rPr>
          <w:rFonts w:ascii="Cambria" w:hAnsi="Cambria"/>
        </w:rPr>
        <w:t xml:space="preserve">её </w:t>
      </w:r>
      <w:r w:rsidRPr="000172F3">
        <w:rPr>
          <w:rFonts w:ascii="Cambria" w:hAnsi="Cambria"/>
        </w:rPr>
        <w:t>актуализация на новый период</w:t>
      </w:r>
      <w:r>
        <w:rPr>
          <w:rFonts w:ascii="Cambria" w:hAnsi="Cambria"/>
        </w:rPr>
        <w:t>.</w:t>
      </w:r>
    </w:p>
    <w:p w:rsidR="001859F0" w:rsidRDefault="001859F0" w:rsidP="001859F0">
      <w:pPr>
        <w:spacing w:line="271" w:lineRule="auto"/>
        <w:ind w:left="15" w:right="4" w:firstLine="694"/>
        <w:jc w:val="both"/>
        <w:rPr>
          <w:rFonts w:ascii="Cambria" w:hAnsi="Cambria"/>
        </w:rPr>
      </w:pPr>
      <w:r w:rsidRPr="00FC1A14">
        <w:rPr>
          <w:rFonts w:ascii="Cambria" w:hAnsi="Cambria"/>
        </w:rPr>
        <w:t xml:space="preserve">Первый </w:t>
      </w:r>
      <w:r>
        <w:rPr>
          <w:rFonts w:ascii="Cambria" w:hAnsi="Cambria"/>
        </w:rPr>
        <w:t xml:space="preserve">стартовый </w:t>
      </w:r>
      <w:r w:rsidRPr="00FC1A14">
        <w:rPr>
          <w:rFonts w:ascii="Cambria" w:hAnsi="Cambria"/>
        </w:rPr>
        <w:t xml:space="preserve">год </w:t>
      </w:r>
      <w:r>
        <w:rPr>
          <w:rFonts w:ascii="Cambria" w:hAnsi="Cambria"/>
        </w:rPr>
        <w:t xml:space="preserve">(2019) </w:t>
      </w:r>
      <w:r w:rsidRPr="00FC1A14">
        <w:rPr>
          <w:rFonts w:ascii="Cambria" w:hAnsi="Cambria"/>
        </w:rPr>
        <w:t xml:space="preserve">реализации Стратегии </w:t>
      </w:r>
      <w:r>
        <w:rPr>
          <w:rFonts w:ascii="Cambria" w:hAnsi="Cambria"/>
        </w:rPr>
        <w:t>характерен принятием необходимых нормативных правовых документ, пролонгацией действующих и разработкой новых муниципальных программ, оформлением запланированных проектов и мероприятий.</w:t>
      </w:r>
    </w:p>
    <w:p w:rsidR="001859F0" w:rsidRPr="004F3308" w:rsidRDefault="001859F0" w:rsidP="009F71F6">
      <w:pPr>
        <w:pStyle w:val="20"/>
        <w:spacing w:after="200"/>
        <w:ind w:left="142" w:firstLine="567"/>
      </w:pPr>
      <w:bookmarkStart w:id="43" w:name="_Toc529439238"/>
      <w:r w:rsidRPr="004F3308">
        <w:t>Сценарии</w:t>
      </w:r>
      <w:bookmarkEnd w:id="43"/>
    </w:p>
    <w:p w:rsidR="001859F0" w:rsidRPr="005176C8" w:rsidRDefault="001859F0" w:rsidP="001859F0">
      <w:pPr>
        <w:ind w:firstLine="720"/>
        <w:jc w:val="both"/>
        <w:rPr>
          <w:rFonts w:ascii="Cambria" w:eastAsia="Times New Roman" w:hAnsi="Cambria"/>
        </w:rPr>
      </w:pPr>
      <w:r w:rsidRPr="005176C8">
        <w:rPr>
          <w:rFonts w:ascii="Cambria" w:eastAsia="Times New Roman" w:hAnsi="Cambria"/>
          <w:spacing w:val="-4"/>
        </w:rPr>
        <w:t>В зависимости от степени реализации различных факторов (макроэкономических, технологических, социальных и др.) можно выделить три сценария</w:t>
      </w:r>
      <w:r w:rsidRPr="005176C8">
        <w:rPr>
          <w:rFonts w:ascii="Cambria" w:eastAsia="Times New Roman" w:hAnsi="Cambria"/>
        </w:rPr>
        <w:t xml:space="preserve"> социально-экономического развития </w:t>
      </w:r>
      <w:r w:rsidR="001D0AA5" w:rsidRPr="004660AB">
        <w:rPr>
          <w:rFonts w:ascii="Cambria" w:hAnsi="Cambria"/>
        </w:rPr>
        <w:t>Унечского муниципальный район</w:t>
      </w:r>
      <w:r w:rsidRPr="005176C8">
        <w:rPr>
          <w:rFonts w:ascii="Cambria" w:eastAsia="Times New Roman" w:hAnsi="Cambria"/>
        </w:rPr>
        <w:t xml:space="preserve"> в долгосрочной перспективе – консервативный, базовый и целевой.</w:t>
      </w:r>
    </w:p>
    <w:p w:rsidR="001859F0" w:rsidRPr="005176C8" w:rsidRDefault="001859F0" w:rsidP="001859F0">
      <w:pPr>
        <w:ind w:firstLine="720"/>
        <w:jc w:val="both"/>
        <w:rPr>
          <w:rFonts w:ascii="Cambria" w:eastAsia="Times New Roman" w:hAnsi="Cambria"/>
        </w:rPr>
      </w:pPr>
      <w:r w:rsidRPr="005176C8">
        <w:rPr>
          <w:rFonts w:ascii="Cambria" w:eastAsia="Times New Roman" w:hAnsi="Cambria"/>
          <w:b/>
          <w:i/>
        </w:rPr>
        <w:t>Консервативный</w:t>
      </w:r>
      <w:r w:rsidRPr="005176C8">
        <w:rPr>
          <w:rFonts w:ascii="Cambria" w:eastAsia="Times New Roman" w:hAnsi="Cambria"/>
          <w:b/>
        </w:rPr>
        <w:t xml:space="preserve"> </w:t>
      </w:r>
      <w:r w:rsidRPr="005176C8">
        <w:rPr>
          <w:rFonts w:ascii="Cambria" w:eastAsia="Times New Roman" w:hAnsi="Cambria"/>
          <w:b/>
          <w:i/>
        </w:rPr>
        <w:t>сценарий</w:t>
      </w:r>
      <w:r w:rsidRPr="005176C8">
        <w:rPr>
          <w:rFonts w:ascii="Cambria" w:eastAsia="Times New Roman" w:hAnsi="Cambria"/>
        </w:rPr>
        <w:t xml:space="preserve"> отражает инерционное развитие экономики региона в условиях сохранения инфраструктурных ограничений с сохранением специализации в сфере сельского хозяйства и отдельных отрасл</w:t>
      </w:r>
      <w:r w:rsidR="004660AB">
        <w:rPr>
          <w:rFonts w:ascii="Cambria" w:eastAsia="Times New Roman" w:hAnsi="Cambria"/>
        </w:rPr>
        <w:t>ей</w:t>
      </w:r>
      <w:r w:rsidRPr="005176C8">
        <w:rPr>
          <w:rFonts w:ascii="Cambria" w:eastAsia="Times New Roman" w:hAnsi="Cambria"/>
        </w:rPr>
        <w:t xml:space="preserve"> промышленности. Наряду с ростом производства сельскохозяйственного сырья (прежде всего, картофеля и </w:t>
      </w:r>
      <w:r w:rsidR="004660AB">
        <w:rPr>
          <w:rFonts w:ascii="Cambria" w:eastAsia="Times New Roman" w:hAnsi="Cambria"/>
        </w:rPr>
        <w:t>молока</w:t>
      </w:r>
      <w:r w:rsidRPr="005176C8">
        <w:rPr>
          <w:rFonts w:ascii="Cambria" w:eastAsia="Times New Roman" w:hAnsi="Cambria"/>
        </w:rPr>
        <w:t xml:space="preserve">), наращиваются мощности по его переработке и выпуску продуктов. </w:t>
      </w:r>
    </w:p>
    <w:p w:rsidR="001859F0" w:rsidRPr="005176C8" w:rsidRDefault="001859F0" w:rsidP="001859F0">
      <w:pPr>
        <w:ind w:firstLine="720"/>
        <w:jc w:val="both"/>
        <w:rPr>
          <w:rFonts w:ascii="Cambria" w:eastAsia="Times New Roman" w:hAnsi="Cambria"/>
        </w:rPr>
      </w:pPr>
      <w:r w:rsidRPr="005176C8">
        <w:rPr>
          <w:rFonts w:ascii="Cambria" w:eastAsia="Times New Roman" w:hAnsi="Cambria"/>
        </w:rPr>
        <w:t>Наблюдается торможение инвестиционной активности, вызванное завершением крупных инвестиционных проектов в агропромышленном комплексе, инициирован</w:t>
      </w:r>
      <w:r w:rsidR="004660AB">
        <w:rPr>
          <w:rFonts w:ascii="Cambria" w:eastAsia="Times New Roman" w:hAnsi="Cambria"/>
        </w:rPr>
        <w:t>ных в 2013-2017 гг.; отсутствие</w:t>
      </w:r>
      <w:r w:rsidRPr="005176C8">
        <w:rPr>
          <w:rFonts w:ascii="Cambria" w:eastAsia="Times New Roman" w:hAnsi="Cambria"/>
        </w:rPr>
        <w:t xml:space="preserve"> инициатив по </w:t>
      </w:r>
      <w:r w:rsidRPr="005176C8">
        <w:rPr>
          <w:rFonts w:ascii="Cambria" w:eastAsia="Times New Roman" w:hAnsi="Cambria"/>
        </w:rPr>
        <w:lastRenderedPageBreak/>
        <w:t>масштабному обновлению производственных фондов на площадках промышленных предприятий; низк</w:t>
      </w:r>
      <w:r w:rsidR="004660AB">
        <w:rPr>
          <w:rFonts w:ascii="Cambria" w:eastAsia="Times New Roman" w:hAnsi="Cambria"/>
        </w:rPr>
        <w:t>ая</w:t>
      </w:r>
      <w:r w:rsidRPr="005176C8">
        <w:rPr>
          <w:rFonts w:ascii="Cambria" w:eastAsia="Times New Roman" w:hAnsi="Cambria"/>
        </w:rPr>
        <w:t xml:space="preserve"> предпринимательск</w:t>
      </w:r>
      <w:r w:rsidR="004660AB">
        <w:rPr>
          <w:rFonts w:ascii="Cambria" w:eastAsia="Times New Roman" w:hAnsi="Cambria"/>
        </w:rPr>
        <w:t>ая активность</w:t>
      </w:r>
      <w:r w:rsidRPr="005176C8">
        <w:rPr>
          <w:rFonts w:ascii="Cambria" w:eastAsia="Times New Roman" w:hAnsi="Cambria"/>
        </w:rPr>
        <w:t xml:space="preserve"> в </w:t>
      </w:r>
      <w:r w:rsidR="004660AB">
        <w:rPr>
          <w:rFonts w:ascii="Cambria" w:eastAsia="Times New Roman" w:hAnsi="Cambria"/>
        </w:rPr>
        <w:t>районе</w:t>
      </w:r>
      <w:r w:rsidRPr="005176C8">
        <w:rPr>
          <w:rFonts w:ascii="Cambria" w:eastAsia="Times New Roman" w:hAnsi="Cambria"/>
        </w:rPr>
        <w:t xml:space="preserve">. </w:t>
      </w:r>
    </w:p>
    <w:p w:rsidR="001859F0" w:rsidRPr="005176C8" w:rsidRDefault="001859F0" w:rsidP="001859F0">
      <w:pPr>
        <w:ind w:firstLine="720"/>
        <w:jc w:val="both"/>
        <w:rPr>
          <w:rFonts w:ascii="Cambria" w:eastAsia="Times New Roman" w:hAnsi="Cambria"/>
          <w:spacing w:val="-4"/>
        </w:rPr>
      </w:pPr>
      <w:r w:rsidRPr="005176C8">
        <w:rPr>
          <w:rFonts w:ascii="Cambria" w:eastAsia="Times New Roman" w:hAnsi="Cambria"/>
          <w:spacing w:val="-4"/>
        </w:rPr>
        <w:t xml:space="preserve">При консервативном сценарии сохраняется тренд по сокращению численности населения, как за счет роста естественной убыли, так и за счет миграционного оттока, существенного улучшения качества жизни не происходит. </w:t>
      </w:r>
      <w:r w:rsidR="004660AB">
        <w:rPr>
          <w:rFonts w:ascii="Cambria" w:eastAsia="Times New Roman" w:hAnsi="Cambria"/>
          <w:spacing w:val="-4"/>
        </w:rPr>
        <w:t>С</w:t>
      </w:r>
      <w:r w:rsidRPr="005176C8">
        <w:rPr>
          <w:rFonts w:ascii="Cambria" w:eastAsia="Times New Roman" w:hAnsi="Cambria"/>
          <w:spacing w:val="-4"/>
        </w:rPr>
        <w:t xml:space="preserve">охраняется существующая система </w:t>
      </w:r>
      <w:r w:rsidR="004660AB">
        <w:rPr>
          <w:rFonts w:ascii="Cambria" w:eastAsia="Times New Roman" w:hAnsi="Cambria"/>
          <w:spacing w:val="-4"/>
        </w:rPr>
        <w:t>муниципального</w:t>
      </w:r>
      <w:r w:rsidRPr="005176C8">
        <w:rPr>
          <w:rFonts w:ascii="Cambria" w:eastAsia="Times New Roman" w:hAnsi="Cambria"/>
          <w:spacing w:val="-4"/>
        </w:rPr>
        <w:t xml:space="preserve"> управления, сфокусированная на решении локальных задач. </w:t>
      </w:r>
    </w:p>
    <w:p w:rsidR="001859F0" w:rsidRDefault="001859F0" w:rsidP="001859F0">
      <w:pPr>
        <w:ind w:firstLine="720"/>
        <w:jc w:val="both"/>
        <w:rPr>
          <w:rFonts w:ascii="Cambria" w:eastAsia="Times New Roman" w:hAnsi="Cambria"/>
          <w:spacing w:val="-4"/>
        </w:rPr>
      </w:pPr>
      <w:r w:rsidRPr="005176C8">
        <w:rPr>
          <w:rFonts w:ascii="Cambria" w:eastAsia="Times New Roman" w:hAnsi="Cambria"/>
          <w:spacing w:val="-4"/>
        </w:rPr>
        <w:t xml:space="preserve">Выбор инерционного пути развития </w:t>
      </w:r>
      <w:r w:rsidR="004660AB">
        <w:rPr>
          <w:rFonts w:ascii="Cambria" w:eastAsia="Times New Roman" w:hAnsi="Cambria"/>
          <w:spacing w:val="-4"/>
        </w:rPr>
        <w:t>Унечского района</w:t>
      </w:r>
      <w:r w:rsidRPr="005176C8">
        <w:rPr>
          <w:rFonts w:ascii="Cambria" w:eastAsia="Times New Roman" w:hAnsi="Cambria"/>
          <w:spacing w:val="-4"/>
        </w:rPr>
        <w:t xml:space="preserve"> не потребует существенных изменений в сложившейся структуре экономики </w:t>
      </w:r>
      <w:r w:rsidR="004660AB">
        <w:rPr>
          <w:rFonts w:ascii="Cambria" w:eastAsia="Times New Roman" w:hAnsi="Cambria"/>
          <w:spacing w:val="-4"/>
        </w:rPr>
        <w:t>района</w:t>
      </w:r>
      <w:r w:rsidRPr="005176C8">
        <w:rPr>
          <w:rFonts w:ascii="Cambria" w:eastAsia="Times New Roman" w:hAnsi="Cambria"/>
          <w:spacing w:val="-4"/>
        </w:rPr>
        <w:t xml:space="preserve"> и системе </w:t>
      </w:r>
      <w:r w:rsidR="004660AB">
        <w:rPr>
          <w:rFonts w:ascii="Cambria" w:eastAsia="Times New Roman" w:hAnsi="Cambria"/>
          <w:spacing w:val="-4"/>
        </w:rPr>
        <w:t>муниципального</w:t>
      </w:r>
      <w:r w:rsidRPr="005176C8">
        <w:rPr>
          <w:rFonts w:ascii="Cambria" w:eastAsia="Times New Roman" w:hAnsi="Cambria"/>
          <w:spacing w:val="-4"/>
        </w:rPr>
        <w:t xml:space="preserve"> управления. Имеющиеся инвестиционные ресурсы </w:t>
      </w:r>
      <w:r w:rsidR="004660AB">
        <w:rPr>
          <w:rFonts w:ascii="Cambria" w:eastAsia="Times New Roman" w:hAnsi="Cambria"/>
          <w:spacing w:val="-4"/>
        </w:rPr>
        <w:t>муниципальные</w:t>
      </w:r>
      <w:r w:rsidRPr="005176C8">
        <w:rPr>
          <w:rFonts w:ascii="Cambria" w:eastAsia="Times New Roman" w:hAnsi="Cambria"/>
          <w:spacing w:val="-4"/>
        </w:rPr>
        <w:t xml:space="preserve"> власти будут направлять преимущественно на обеспечение функционирования существующей инфраструктуры без ее коренного обновления. </w:t>
      </w:r>
    </w:p>
    <w:p w:rsidR="001859F0" w:rsidRPr="00A93A93" w:rsidRDefault="001859F0" w:rsidP="001859F0">
      <w:pPr>
        <w:ind w:firstLine="720"/>
        <w:jc w:val="both"/>
        <w:rPr>
          <w:rFonts w:ascii="Cambria" w:eastAsia="Times New Roman" w:hAnsi="Cambria"/>
          <w:spacing w:val="-4"/>
        </w:rPr>
      </w:pPr>
      <w:r w:rsidRPr="00A93A93">
        <w:rPr>
          <w:rFonts w:ascii="Cambria" w:eastAsia="Times New Roman" w:hAnsi="Cambria"/>
          <w:b/>
          <w:i/>
          <w:spacing w:val="-4"/>
        </w:rPr>
        <w:t>Базовый сценарий</w:t>
      </w:r>
      <w:r w:rsidRPr="00A93A93">
        <w:rPr>
          <w:rFonts w:ascii="Cambria" w:eastAsia="Times New Roman" w:hAnsi="Cambria"/>
          <w:spacing w:val="-4"/>
        </w:rPr>
        <w:t xml:space="preserve"> характеризуется устойчивым развитием </w:t>
      </w:r>
      <w:r w:rsidR="004660AB">
        <w:rPr>
          <w:rFonts w:ascii="Cambria" w:eastAsia="Times New Roman" w:hAnsi="Cambria"/>
          <w:spacing w:val="-4"/>
        </w:rPr>
        <w:t>Унечского района</w:t>
      </w:r>
      <w:r w:rsidRPr="00A93A93">
        <w:rPr>
          <w:rFonts w:ascii="Cambria" w:eastAsia="Times New Roman" w:hAnsi="Cambria"/>
          <w:spacing w:val="-4"/>
        </w:rPr>
        <w:t xml:space="preserve"> в условиях умеренного роста экономики и повышения конкурентоспособности продукции местных товаропроизводителей, прежде всего, в традиционных отраслях экономики. Инвестиционная активность в агропромышленном комплексе наряду с реализацией программ по повышению производительности в секторе промышленности обеспечат среднегодово</w:t>
      </w:r>
      <w:r w:rsidR="004660AB">
        <w:rPr>
          <w:rFonts w:ascii="Cambria" w:eastAsia="Times New Roman" w:hAnsi="Cambria"/>
          <w:spacing w:val="-4"/>
        </w:rPr>
        <w:t>е</w:t>
      </w:r>
      <w:r w:rsidRPr="00A93A93">
        <w:rPr>
          <w:rFonts w:ascii="Cambria" w:eastAsia="Times New Roman" w:hAnsi="Cambria"/>
          <w:spacing w:val="-4"/>
        </w:rPr>
        <w:t xml:space="preserve"> </w:t>
      </w:r>
      <w:r w:rsidR="004660AB">
        <w:rPr>
          <w:rFonts w:ascii="Cambria" w:eastAsia="Times New Roman" w:hAnsi="Cambria"/>
          <w:spacing w:val="-4"/>
        </w:rPr>
        <w:t>увеличение муниципального бюджета</w:t>
      </w:r>
      <w:r w:rsidRPr="00A93A93">
        <w:rPr>
          <w:rFonts w:ascii="Cambria" w:eastAsia="Times New Roman" w:hAnsi="Cambria"/>
          <w:spacing w:val="-4"/>
        </w:rPr>
        <w:t xml:space="preserve"> в 2018-2030 гг. на </w:t>
      </w:r>
      <w:r w:rsidRPr="00033CCA">
        <w:rPr>
          <w:rFonts w:ascii="Cambria" w:eastAsia="Times New Roman" w:hAnsi="Cambria"/>
          <w:spacing w:val="-4"/>
        </w:rPr>
        <w:t>уровне 3-4%.</w:t>
      </w:r>
      <w:r w:rsidRPr="00A93A93">
        <w:rPr>
          <w:rFonts w:ascii="Cambria" w:eastAsia="Times New Roman" w:hAnsi="Cambria"/>
          <w:spacing w:val="-4"/>
        </w:rPr>
        <w:t xml:space="preserve"> </w:t>
      </w:r>
    </w:p>
    <w:p w:rsidR="001859F0" w:rsidRPr="00A93A93" w:rsidRDefault="001859F0" w:rsidP="001859F0">
      <w:pPr>
        <w:ind w:firstLine="720"/>
        <w:jc w:val="both"/>
        <w:rPr>
          <w:rFonts w:ascii="Cambria" w:eastAsia="Times New Roman" w:hAnsi="Cambria"/>
          <w:spacing w:val="-4"/>
        </w:rPr>
      </w:pPr>
      <w:r w:rsidRPr="00A93A93">
        <w:rPr>
          <w:rFonts w:ascii="Cambria" w:eastAsia="Times New Roman" w:hAnsi="Cambria"/>
          <w:spacing w:val="-4"/>
        </w:rPr>
        <w:t>Развитие предприятий сельского хозяйства происходит в направлении расширения продуктовой линейки</w:t>
      </w:r>
      <w:r w:rsidR="00A15D66">
        <w:rPr>
          <w:rFonts w:ascii="Cambria" w:eastAsia="Times New Roman" w:hAnsi="Cambria"/>
          <w:spacing w:val="-4"/>
        </w:rPr>
        <w:t>,</w:t>
      </w:r>
      <w:r w:rsidRPr="00A93A93">
        <w:rPr>
          <w:rFonts w:ascii="Cambria" w:eastAsia="Times New Roman" w:hAnsi="Cambria"/>
          <w:spacing w:val="-4"/>
        </w:rPr>
        <w:t xml:space="preserve"> наращивани</w:t>
      </w:r>
      <w:r w:rsidR="00A15D66">
        <w:rPr>
          <w:rFonts w:ascii="Cambria" w:eastAsia="Times New Roman" w:hAnsi="Cambria"/>
          <w:spacing w:val="-4"/>
        </w:rPr>
        <w:t>и</w:t>
      </w:r>
      <w:r w:rsidRPr="00A93A93">
        <w:rPr>
          <w:rFonts w:ascii="Cambria" w:eastAsia="Times New Roman" w:hAnsi="Cambria"/>
          <w:spacing w:val="-4"/>
        </w:rPr>
        <w:t xml:space="preserve"> объемов выпуска за счет </w:t>
      </w:r>
      <w:r w:rsidR="00A15D66">
        <w:rPr>
          <w:rFonts w:ascii="Cambria" w:eastAsia="Times New Roman" w:hAnsi="Cambria"/>
          <w:spacing w:val="-4"/>
        </w:rPr>
        <w:t>расширения</w:t>
      </w:r>
      <w:r w:rsidRPr="00A93A93">
        <w:rPr>
          <w:rFonts w:ascii="Cambria" w:eastAsia="Times New Roman" w:hAnsi="Cambria"/>
          <w:spacing w:val="-4"/>
        </w:rPr>
        <w:t xml:space="preserve"> перерабатывающих мощностей и вывода на проектную мощность действующих производств. Увеличивается объем поставок продукции </w:t>
      </w:r>
      <w:r w:rsidR="00A15D66">
        <w:rPr>
          <w:rFonts w:ascii="Cambria" w:eastAsia="Times New Roman" w:hAnsi="Cambria"/>
          <w:spacing w:val="-4"/>
        </w:rPr>
        <w:t xml:space="preserve">за пределы </w:t>
      </w:r>
      <w:r w:rsidR="009F71F6">
        <w:rPr>
          <w:rFonts w:ascii="Cambria" w:eastAsia="Times New Roman" w:hAnsi="Cambria"/>
          <w:spacing w:val="-4"/>
        </w:rPr>
        <w:t>района</w:t>
      </w:r>
      <w:r w:rsidRPr="00A93A93">
        <w:rPr>
          <w:rFonts w:ascii="Cambria" w:eastAsia="Times New Roman" w:hAnsi="Cambria"/>
          <w:spacing w:val="-4"/>
        </w:rPr>
        <w:t xml:space="preserve">, что вызвано насыщением </w:t>
      </w:r>
      <w:r w:rsidR="00A15D66">
        <w:rPr>
          <w:rFonts w:ascii="Cambria" w:eastAsia="Times New Roman" w:hAnsi="Cambria"/>
          <w:spacing w:val="-4"/>
        </w:rPr>
        <w:t>внутреннего</w:t>
      </w:r>
      <w:r w:rsidRPr="00A93A93">
        <w:rPr>
          <w:rFonts w:ascii="Cambria" w:eastAsia="Times New Roman" w:hAnsi="Cambria"/>
          <w:spacing w:val="-4"/>
        </w:rPr>
        <w:t xml:space="preserve"> рынка и выгодным географическим расположением </w:t>
      </w:r>
      <w:r w:rsidR="00A15D66">
        <w:rPr>
          <w:rFonts w:ascii="Cambria" w:eastAsia="Times New Roman" w:hAnsi="Cambria"/>
          <w:spacing w:val="-4"/>
        </w:rPr>
        <w:t>Унечского района</w:t>
      </w:r>
      <w:r w:rsidRPr="00A93A93">
        <w:rPr>
          <w:rFonts w:ascii="Cambria" w:eastAsia="Times New Roman" w:hAnsi="Cambria"/>
          <w:spacing w:val="-4"/>
        </w:rPr>
        <w:t xml:space="preserve">. Как следствие, в </w:t>
      </w:r>
      <w:r w:rsidR="00A15D66">
        <w:rPr>
          <w:rFonts w:ascii="Cambria" w:eastAsia="Times New Roman" w:hAnsi="Cambria"/>
          <w:spacing w:val="-4"/>
        </w:rPr>
        <w:t>районе</w:t>
      </w:r>
      <w:r w:rsidRPr="00A93A93">
        <w:rPr>
          <w:rFonts w:ascii="Cambria" w:eastAsia="Times New Roman" w:hAnsi="Cambria"/>
          <w:spacing w:val="-4"/>
        </w:rPr>
        <w:t xml:space="preserve"> формируются компетенции, связанные с транспортировкой и хранением сельскохозяйственной продукции, прежде всего, картофеля, </w:t>
      </w:r>
      <w:r w:rsidR="00A15D66" w:rsidRPr="00A93A93">
        <w:rPr>
          <w:rFonts w:ascii="Cambria" w:eastAsia="Times New Roman" w:hAnsi="Cambria"/>
          <w:spacing w:val="-4"/>
        </w:rPr>
        <w:t>зерна</w:t>
      </w:r>
      <w:r w:rsidRPr="00A93A93">
        <w:rPr>
          <w:rFonts w:ascii="Cambria" w:eastAsia="Times New Roman" w:hAnsi="Cambria"/>
          <w:spacing w:val="-4"/>
        </w:rPr>
        <w:t>, а также</w:t>
      </w:r>
      <w:r w:rsidR="00A15D66" w:rsidRPr="00A15D66">
        <w:rPr>
          <w:rFonts w:ascii="Cambria" w:eastAsia="Times New Roman" w:hAnsi="Cambria"/>
          <w:spacing w:val="-4"/>
        </w:rPr>
        <w:t xml:space="preserve"> </w:t>
      </w:r>
      <w:r w:rsidR="00A15D66">
        <w:rPr>
          <w:rFonts w:ascii="Cambria" w:eastAsia="Times New Roman" w:hAnsi="Cambria"/>
          <w:spacing w:val="-4"/>
        </w:rPr>
        <w:t>молока</w:t>
      </w:r>
      <w:r w:rsidRPr="00A93A93">
        <w:rPr>
          <w:rFonts w:ascii="Cambria" w:eastAsia="Times New Roman" w:hAnsi="Cambria"/>
          <w:spacing w:val="-4"/>
        </w:rPr>
        <w:t>. Завершение перераспределения земель, задействованных в сельском хозяйстве, стимулирует переход от экстенсивного развития отрасли к интенсивному, предполагающему внедрение современных технологий агробизнеса.</w:t>
      </w:r>
    </w:p>
    <w:p w:rsidR="001859F0" w:rsidRPr="00A93A93" w:rsidRDefault="001859F0" w:rsidP="001859F0">
      <w:pPr>
        <w:ind w:firstLine="720"/>
        <w:jc w:val="both"/>
        <w:rPr>
          <w:rFonts w:ascii="Cambria" w:eastAsia="Times New Roman" w:hAnsi="Cambria"/>
          <w:spacing w:val="-4"/>
        </w:rPr>
      </w:pPr>
      <w:r w:rsidRPr="00A93A93">
        <w:rPr>
          <w:rFonts w:ascii="Cambria" w:eastAsia="Times New Roman" w:hAnsi="Cambria"/>
          <w:spacing w:val="-4"/>
        </w:rPr>
        <w:t xml:space="preserve">Развитие промышленности </w:t>
      </w:r>
      <w:r w:rsidR="00A15D66">
        <w:rPr>
          <w:rFonts w:ascii="Cambria" w:eastAsia="Times New Roman" w:hAnsi="Cambria"/>
          <w:spacing w:val="-4"/>
        </w:rPr>
        <w:t>района</w:t>
      </w:r>
      <w:r w:rsidRPr="00A93A93">
        <w:rPr>
          <w:rFonts w:ascii="Cambria" w:eastAsia="Times New Roman" w:hAnsi="Cambria"/>
          <w:spacing w:val="-4"/>
        </w:rPr>
        <w:t xml:space="preserve"> осуществляется за счет диверсификации и роста числа малых и средних производственных предприятий. Наращивание объемов выпуска продукции такими компаниями происходит за счет создания благоприятных условий для предпринимательской деятельности (например, увеличение числа промышленных </w:t>
      </w:r>
      <w:r w:rsidR="00A15D66">
        <w:rPr>
          <w:rFonts w:ascii="Cambria" w:eastAsia="Times New Roman" w:hAnsi="Cambria"/>
          <w:spacing w:val="-4"/>
        </w:rPr>
        <w:t>площадок</w:t>
      </w:r>
      <w:r w:rsidRPr="00A93A93">
        <w:rPr>
          <w:rFonts w:ascii="Cambria" w:eastAsia="Times New Roman" w:hAnsi="Cambria"/>
          <w:spacing w:val="-4"/>
        </w:rPr>
        <w:t xml:space="preserve">, бизнес-инкубаторов и т.д.) и поддержки со стороны </w:t>
      </w:r>
      <w:r w:rsidR="00A15D66">
        <w:rPr>
          <w:rFonts w:ascii="Cambria" w:eastAsia="Times New Roman" w:hAnsi="Cambria"/>
          <w:spacing w:val="-4"/>
        </w:rPr>
        <w:t>муниципальных</w:t>
      </w:r>
      <w:r w:rsidRPr="00A93A93">
        <w:rPr>
          <w:rFonts w:ascii="Cambria" w:eastAsia="Times New Roman" w:hAnsi="Cambria"/>
          <w:spacing w:val="-4"/>
        </w:rPr>
        <w:t xml:space="preserve"> властей и общественных организаций.</w:t>
      </w:r>
    </w:p>
    <w:p w:rsidR="001859F0" w:rsidRPr="00A93A93" w:rsidRDefault="001859F0" w:rsidP="001859F0">
      <w:pPr>
        <w:ind w:firstLine="720"/>
        <w:jc w:val="both"/>
        <w:rPr>
          <w:rFonts w:ascii="Cambria" w:eastAsia="Times New Roman" w:hAnsi="Cambria"/>
          <w:spacing w:val="-4"/>
        </w:rPr>
      </w:pPr>
      <w:r w:rsidRPr="00A93A93">
        <w:rPr>
          <w:rFonts w:ascii="Cambria" w:eastAsia="Times New Roman" w:hAnsi="Cambria"/>
          <w:spacing w:val="-4"/>
        </w:rPr>
        <w:t xml:space="preserve">В условиях действующих ограничений базовый сценарий развития </w:t>
      </w:r>
      <w:r w:rsidR="00A15D66">
        <w:rPr>
          <w:rFonts w:ascii="Cambria" w:eastAsia="Times New Roman" w:hAnsi="Cambria"/>
          <w:spacing w:val="-4"/>
        </w:rPr>
        <w:t>Унечского района</w:t>
      </w:r>
      <w:r w:rsidRPr="00A93A93">
        <w:rPr>
          <w:rFonts w:ascii="Cambria" w:eastAsia="Times New Roman" w:hAnsi="Cambria"/>
          <w:spacing w:val="-4"/>
        </w:rPr>
        <w:t xml:space="preserve"> предполагает реализацию точечных инициатив по повышению уровня жизни в </w:t>
      </w:r>
      <w:r w:rsidR="00A15D66">
        <w:rPr>
          <w:rFonts w:ascii="Cambria" w:eastAsia="Times New Roman" w:hAnsi="Cambria"/>
          <w:spacing w:val="-4"/>
        </w:rPr>
        <w:t>районе</w:t>
      </w:r>
      <w:r w:rsidRPr="00A93A93">
        <w:rPr>
          <w:rFonts w:ascii="Cambria" w:eastAsia="Times New Roman" w:hAnsi="Cambria"/>
          <w:spacing w:val="-4"/>
        </w:rPr>
        <w:t xml:space="preserve">. В крупных </w:t>
      </w:r>
      <w:r w:rsidR="00A15D66" w:rsidRPr="00033CCA">
        <w:rPr>
          <w:rFonts w:ascii="Cambria" w:eastAsia="Times New Roman" w:hAnsi="Cambria"/>
          <w:spacing w:val="-4"/>
        </w:rPr>
        <w:t>поселениях</w:t>
      </w:r>
      <w:r w:rsidRPr="00033CCA">
        <w:rPr>
          <w:rFonts w:ascii="Cambria" w:eastAsia="Times New Roman" w:hAnsi="Cambria"/>
          <w:spacing w:val="-4"/>
        </w:rPr>
        <w:t xml:space="preserve"> (</w:t>
      </w:r>
      <w:r w:rsidR="00A15D66" w:rsidRPr="00033CCA">
        <w:rPr>
          <w:rFonts w:ascii="Cambria" w:eastAsia="Times New Roman" w:hAnsi="Cambria"/>
          <w:spacing w:val="-4"/>
        </w:rPr>
        <w:t>Унеча</w:t>
      </w:r>
      <w:r w:rsidRPr="00033CCA">
        <w:rPr>
          <w:rFonts w:ascii="Cambria" w:eastAsia="Times New Roman" w:hAnsi="Cambria"/>
          <w:spacing w:val="-4"/>
        </w:rPr>
        <w:t xml:space="preserve">, </w:t>
      </w:r>
      <w:proofErr w:type="spellStart"/>
      <w:r w:rsidR="00033CCA" w:rsidRPr="00033CCA">
        <w:rPr>
          <w:rFonts w:ascii="Cambria" w:eastAsia="Times New Roman" w:hAnsi="Cambria"/>
          <w:spacing w:val="-4"/>
        </w:rPr>
        <w:t>Найтоповичи</w:t>
      </w:r>
      <w:proofErr w:type="spellEnd"/>
      <w:r w:rsidRPr="00033CCA">
        <w:rPr>
          <w:rFonts w:ascii="Cambria" w:eastAsia="Times New Roman" w:hAnsi="Cambria"/>
          <w:spacing w:val="-4"/>
        </w:rPr>
        <w:t xml:space="preserve">, </w:t>
      </w:r>
      <w:r w:rsidR="00A15D66" w:rsidRPr="00033CCA">
        <w:rPr>
          <w:rFonts w:ascii="Cambria" w:eastAsia="Times New Roman" w:hAnsi="Cambria"/>
          <w:spacing w:val="-4"/>
        </w:rPr>
        <w:t>Высокое</w:t>
      </w:r>
      <w:r w:rsidRPr="00033CCA">
        <w:rPr>
          <w:rFonts w:ascii="Cambria" w:eastAsia="Times New Roman" w:hAnsi="Cambria"/>
          <w:spacing w:val="-4"/>
        </w:rPr>
        <w:t>) формируются</w:t>
      </w:r>
      <w:r w:rsidRPr="00A93A93">
        <w:rPr>
          <w:rFonts w:ascii="Cambria" w:eastAsia="Times New Roman" w:hAnsi="Cambria"/>
          <w:spacing w:val="-4"/>
        </w:rPr>
        <w:t xml:space="preserve"> отдельные элементы комфортной городской среды, направленные на повышение ее </w:t>
      </w:r>
      <w:proofErr w:type="spellStart"/>
      <w:r w:rsidRPr="00A93A93">
        <w:rPr>
          <w:rFonts w:ascii="Cambria" w:eastAsia="Times New Roman" w:hAnsi="Cambria"/>
          <w:spacing w:val="-4"/>
        </w:rPr>
        <w:t>экологичности</w:t>
      </w:r>
      <w:proofErr w:type="spellEnd"/>
      <w:r w:rsidRPr="00A93A93">
        <w:rPr>
          <w:rFonts w:ascii="Cambria" w:eastAsia="Times New Roman" w:hAnsi="Cambria"/>
          <w:spacing w:val="-4"/>
        </w:rPr>
        <w:t xml:space="preserve"> и удобства (прежде всего, в сфере общественного транспорта, территориального планирования, утилизации отходов). В сфере ЖКХ реализуются отдельные проекты по обновлению устаревшей инфраструктуры, а также привлекаются коммерческие поставщики коммунальных услуг.  </w:t>
      </w:r>
      <w:proofErr w:type="spellStart"/>
      <w:r w:rsidR="00A15D66">
        <w:rPr>
          <w:rFonts w:ascii="Cambria" w:eastAsia="Times New Roman" w:hAnsi="Cambria"/>
          <w:spacing w:val="-4"/>
        </w:rPr>
        <w:t>Унечский</w:t>
      </w:r>
      <w:proofErr w:type="spellEnd"/>
      <w:r w:rsidR="00A15D66">
        <w:rPr>
          <w:rFonts w:ascii="Cambria" w:eastAsia="Times New Roman" w:hAnsi="Cambria"/>
          <w:spacing w:val="-4"/>
        </w:rPr>
        <w:t xml:space="preserve"> район</w:t>
      </w:r>
      <w:r w:rsidRPr="00A93A93">
        <w:rPr>
          <w:rFonts w:ascii="Cambria" w:eastAsia="Times New Roman" w:hAnsi="Cambria"/>
          <w:spacing w:val="-4"/>
        </w:rPr>
        <w:t xml:space="preserve"> реализует программы по снижению расходов на здравоохранение при соблюдении необходимых требований и стандартов по обслуживанию населения. Увеличивается роль некоммерческих организаций в предоставлении социальных услуг жителям </w:t>
      </w:r>
      <w:r w:rsidR="00A15D66">
        <w:rPr>
          <w:rFonts w:ascii="Cambria" w:eastAsia="Times New Roman" w:hAnsi="Cambria"/>
          <w:spacing w:val="-4"/>
        </w:rPr>
        <w:t>района</w:t>
      </w:r>
      <w:r w:rsidRPr="00A93A93">
        <w:rPr>
          <w:rFonts w:ascii="Cambria" w:eastAsia="Times New Roman" w:hAnsi="Cambria"/>
          <w:spacing w:val="-4"/>
        </w:rPr>
        <w:t xml:space="preserve">. </w:t>
      </w:r>
      <w:r w:rsidR="00A15D66">
        <w:rPr>
          <w:rFonts w:ascii="Cambria" w:eastAsia="Times New Roman" w:hAnsi="Cambria"/>
          <w:spacing w:val="-4"/>
        </w:rPr>
        <w:t>У</w:t>
      </w:r>
      <w:r w:rsidRPr="00A93A93">
        <w:rPr>
          <w:rFonts w:ascii="Cambria" w:eastAsia="Times New Roman" w:hAnsi="Cambria"/>
          <w:spacing w:val="-4"/>
        </w:rPr>
        <w:t xml:space="preserve">чреждения </w:t>
      </w:r>
      <w:r w:rsidR="00A15D66">
        <w:rPr>
          <w:rFonts w:ascii="Cambria" w:eastAsia="Times New Roman" w:hAnsi="Cambria"/>
          <w:spacing w:val="-4"/>
        </w:rPr>
        <w:t>среднего профессионального образования района</w:t>
      </w:r>
      <w:r w:rsidRPr="00A93A93">
        <w:rPr>
          <w:rFonts w:ascii="Cambria" w:eastAsia="Times New Roman" w:hAnsi="Cambria"/>
          <w:spacing w:val="-4"/>
        </w:rPr>
        <w:t xml:space="preserve"> предлагают разработанные совместно с предприятиями программы подготовки технических специалистов.</w:t>
      </w:r>
    </w:p>
    <w:p w:rsidR="001859F0" w:rsidRPr="00A93A93" w:rsidRDefault="001859F0" w:rsidP="001859F0">
      <w:pPr>
        <w:ind w:firstLine="720"/>
        <w:jc w:val="both"/>
        <w:rPr>
          <w:rFonts w:ascii="Cambria" w:eastAsia="Times New Roman" w:hAnsi="Cambria"/>
          <w:spacing w:val="-4"/>
        </w:rPr>
      </w:pPr>
      <w:r w:rsidRPr="00A93A93">
        <w:rPr>
          <w:rFonts w:ascii="Cambria" w:eastAsia="Times New Roman" w:hAnsi="Cambria"/>
          <w:spacing w:val="-4"/>
        </w:rPr>
        <w:t xml:space="preserve">Деятельность </w:t>
      </w:r>
      <w:r w:rsidR="00A15D66">
        <w:rPr>
          <w:rFonts w:ascii="Cambria" w:eastAsia="Times New Roman" w:hAnsi="Cambria"/>
          <w:spacing w:val="-4"/>
        </w:rPr>
        <w:t>муниципальных</w:t>
      </w:r>
      <w:r w:rsidRPr="00A93A93">
        <w:rPr>
          <w:rFonts w:ascii="Cambria" w:eastAsia="Times New Roman" w:hAnsi="Cambria"/>
          <w:spacing w:val="-4"/>
        </w:rPr>
        <w:t xml:space="preserve"> властей направлена на формирование условий </w:t>
      </w:r>
      <w:r w:rsidRPr="00A93A93">
        <w:rPr>
          <w:rFonts w:ascii="Cambria" w:eastAsia="Times New Roman" w:hAnsi="Cambria"/>
          <w:spacing w:val="-4"/>
        </w:rPr>
        <w:lastRenderedPageBreak/>
        <w:t xml:space="preserve">для развития человеческого капитала, стимулирование диверсификации производства, повышение производительности труда и улучшение качества инфраструктуры. Существующие бюджетные ограничения определяют набор инструментов реализации приоритетных направлений экономической и социальной политики </w:t>
      </w:r>
      <w:r w:rsidR="00A15D66">
        <w:rPr>
          <w:rFonts w:ascii="Cambria" w:eastAsia="Times New Roman" w:hAnsi="Cambria"/>
          <w:spacing w:val="-4"/>
        </w:rPr>
        <w:t>администрации Унечского района</w:t>
      </w:r>
      <w:r w:rsidRPr="00A93A93">
        <w:rPr>
          <w:rFonts w:ascii="Cambria" w:eastAsia="Times New Roman" w:hAnsi="Cambria"/>
          <w:spacing w:val="-4"/>
        </w:rPr>
        <w:t xml:space="preserve">. </w:t>
      </w:r>
    </w:p>
    <w:p w:rsidR="001859F0" w:rsidRPr="00A93A93" w:rsidRDefault="001859F0" w:rsidP="001859F0">
      <w:pPr>
        <w:ind w:firstLine="720"/>
        <w:jc w:val="both"/>
        <w:rPr>
          <w:rFonts w:ascii="Cambria" w:eastAsia="Times New Roman" w:hAnsi="Cambria"/>
          <w:spacing w:val="-4"/>
        </w:rPr>
      </w:pPr>
      <w:r w:rsidRPr="00A93A93">
        <w:rPr>
          <w:rFonts w:ascii="Cambria" w:eastAsia="Times New Roman" w:hAnsi="Cambria"/>
          <w:spacing w:val="-4"/>
        </w:rPr>
        <w:t xml:space="preserve">Основными рисками, связанными с выбором целевого сценария развития </w:t>
      </w:r>
      <w:r w:rsidR="00A15D66">
        <w:rPr>
          <w:rFonts w:ascii="Cambria" w:eastAsia="Times New Roman" w:hAnsi="Cambria"/>
          <w:spacing w:val="-4"/>
        </w:rPr>
        <w:t>Унечского района</w:t>
      </w:r>
      <w:r w:rsidRPr="00A93A93">
        <w:rPr>
          <w:rFonts w:ascii="Cambria" w:eastAsia="Times New Roman" w:hAnsi="Cambria"/>
          <w:spacing w:val="-4"/>
        </w:rPr>
        <w:t xml:space="preserve">, являются </w:t>
      </w:r>
    </w:p>
    <w:p w:rsidR="001859F0" w:rsidRPr="00A93A93" w:rsidRDefault="001859F0" w:rsidP="001859F0">
      <w:pPr>
        <w:tabs>
          <w:tab w:val="num" w:pos="993"/>
        </w:tabs>
        <w:ind w:firstLine="720"/>
        <w:jc w:val="both"/>
        <w:rPr>
          <w:rFonts w:ascii="Cambria" w:eastAsia="Times New Roman" w:hAnsi="Cambria"/>
          <w:spacing w:val="-4"/>
        </w:rPr>
      </w:pPr>
      <w:r w:rsidRPr="00A93A93">
        <w:rPr>
          <w:rFonts w:ascii="Cambria" w:eastAsia="Times New Roman" w:hAnsi="Cambria"/>
          <w:spacing w:val="-4"/>
        </w:rPr>
        <w:t xml:space="preserve">снижение инвестиционной активности </w:t>
      </w:r>
      <w:r w:rsidR="00A15D66">
        <w:rPr>
          <w:rFonts w:ascii="Cambria" w:eastAsia="Times New Roman" w:hAnsi="Cambria"/>
          <w:spacing w:val="-4"/>
        </w:rPr>
        <w:t>предприятий района</w:t>
      </w:r>
      <w:r w:rsidRPr="00A93A93">
        <w:rPr>
          <w:rFonts w:ascii="Cambria" w:eastAsia="Times New Roman" w:hAnsi="Cambria"/>
          <w:spacing w:val="-4"/>
        </w:rPr>
        <w:t>;</w:t>
      </w:r>
    </w:p>
    <w:p w:rsidR="001859F0" w:rsidRPr="00A93A93" w:rsidRDefault="001859F0" w:rsidP="001859F0">
      <w:pPr>
        <w:tabs>
          <w:tab w:val="num" w:pos="993"/>
        </w:tabs>
        <w:ind w:firstLine="720"/>
        <w:jc w:val="both"/>
        <w:rPr>
          <w:rFonts w:ascii="Cambria" w:eastAsia="Times New Roman" w:hAnsi="Cambria"/>
          <w:spacing w:val="-4"/>
        </w:rPr>
      </w:pPr>
      <w:r w:rsidRPr="00A93A93">
        <w:rPr>
          <w:rFonts w:ascii="Cambria" w:eastAsia="Times New Roman" w:hAnsi="Cambria"/>
          <w:spacing w:val="-4"/>
        </w:rPr>
        <w:t xml:space="preserve">сокращение капитальных вложений </w:t>
      </w:r>
      <w:r w:rsidR="00A15D66">
        <w:rPr>
          <w:rFonts w:ascii="Cambria" w:eastAsia="Times New Roman" w:hAnsi="Cambria"/>
          <w:spacing w:val="-4"/>
        </w:rPr>
        <w:t>муниципальных</w:t>
      </w:r>
      <w:r w:rsidRPr="00A93A93">
        <w:rPr>
          <w:rFonts w:ascii="Cambria" w:eastAsia="Times New Roman" w:hAnsi="Cambria"/>
          <w:spacing w:val="-4"/>
        </w:rPr>
        <w:t xml:space="preserve"> властей на развитие инфраструктуры и реализацию социально значимых программ вследствие роста дефицита </w:t>
      </w:r>
      <w:r w:rsidR="00A15D66">
        <w:rPr>
          <w:rFonts w:ascii="Cambria" w:eastAsia="Times New Roman" w:hAnsi="Cambria"/>
          <w:spacing w:val="-4"/>
        </w:rPr>
        <w:t>местного</w:t>
      </w:r>
      <w:r w:rsidRPr="00A93A93">
        <w:rPr>
          <w:rFonts w:ascii="Cambria" w:eastAsia="Times New Roman" w:hAnsi="Cambria"/>
          <w:spacing w:val="-4"/>
        </w:rPr>
        <w:t xml:space="preserve"> бюджета;</w:t>
      </w:r>
    </w:p>
    <w:p w:rsidR="001859F0" w:rsidRPr="00A93A93" w:rsidRDefault="001859F0" w:rsidP="001859F0">
      <w:pPr>
        <w:tabs>
          <w:tab w:val="num" w:pos="993"/>
        </w:tabs>
        <w:ind w:firstLine="720"/>
        <w:jc w:val="both"/>
        <w:rPr>
          <w:rFonts w:ascii="Cambria" w:eastAsia="Times New Roman" w:hAnsi="Cambria"/>
          <w:spacing w:val="-4"/>
        </w:rPr>
      </w:pPr>
      <w:r w:rsidRPr="00A93A93">
        <w:rPr>
          <w:rFonts w:ascii="Cambria" w:eastAsia="Times New Roman" w:hAnsi="Cambria"/>
          <w:spacing w:val="-4"/>
        </w:rPr>
        <w:t>усиление барьеров внешней торговли (прежде всего, сельскохозяйственного сырья);</w:t>
      </w:r>
    </w:p>
    <w:p w:rsidR="001859F0" w:rsidRPr="00A93A93" w:rsidRDefault="001859F0" w:rsidP="001859F0">
      <w:pPr>
        <w:tabs>
          <w:tab w:val="num" w:pos="993"/>
        </w:tabs>
        <w:ind w:firstLine="720"/>
        <w:jc w:val="both"/>
        <w:rPr>
          <w:rFonts w:ascii="Cambria" w:eastAsia="Times New Roman" w:hAnsi="Cambria"/>
          <w:spacing w:val="-4"/>
        </w:rPr>
      </w:pPr>
      <w:r w:rsidRPr="00A93A93">
        <w:rPr>
          <w:rFonts w:ascii="Cambria" w:eastAsia="Times New Roman" w:hAnsi="Cambria"/>
          <w:spacing w:val="-4"/>
        </w:rPr>
        <w:t xml:space="preserve">сохранение тренда оттока населения из </w:t>
      </w:r>
      <w:r w:rsidR="009F3E39">
        <w:rPr>
          <w:rFonts w:ascii="Cambria" w:eastAsia="Times New Roman" w:hAnsi="Cambria"/>
          <w:spacing w:val="-4"/>
        </w:rPr>
        <w:t>района</w:t>
      </w:r>
      <w:r w:rsidRPr="00A93A93">
        <w:rPr>
          <w:rFonts w:ascii="Cambria" w:eastAsia="Times New Roman" w:hAnsi="Cambria"/>
          <w:spacing w:val="-4"/>
        </w:rPr>
        <w:t xml:space="preserve"> (прежде всего, молодежи и выпускников учебных заведений);</w:t>
      </w:r>
    </w:p>
    <w:p w:rsidR="001859F0" w:rsidRDefault="001859F0" w:rsidP="001859F0">
      <w:pPr>
        <w:tabs>
          <w:tab w:val="num" w:pos="993"/>
        </w:tabs>
        <w:ind w:firstLine="720"/>
        <w:jc w:val="both"/>
        <w:rPr>
          <w:rFonts w:ascii="Cambria" w:eastAsia="Times New Roman" w:hAnsi="Cambria"/>
          <w:spacing w:val="-4"/>
        </w:rPr>
      </w:pPr>
      <w:r w:rsidRPr="00A93A93">
        <w:rPr>
          <w:rFonts w:ascii="Cambria" w:eastAsia="Times New Roman" w:hAnsi="Cambria"/>
          <w:spacing w:val="-4"/>
        </w:rPr>
        <w:t>повышение аварийности инфраструктуры ЖКХ вследствие низких темпов ее обновления и последующее отвлечение ресурсов на ликвидацию последствий аварий вместо инвестирования в развитие сетей.</w:t>
      </w:r>
    </w:p>
    <w:p w:rsidR="001859F0" w:rsidRPr="002740C0" w:rsidRDefault="001859F0" w:rsidP="001859F0">
      <w:pPr>
        <w:ind w:firstLine="720"/>
        <w:jc w:val="both"/>
        <w:rPr>
          <w:rFonts w:ascii="Cambria" w:eastAsia="Times New Roman" w:hAnsi="Cambria"/>
          <w:spacing w:val="-4"/>
        </w:rPr>
      </w:pPr>
      <w:r w:rsidRPr="002740C0">
        <w:rPr>
          <w:rFonts w:ascii="Cambria" w:eastAsia="Times New Roman" w:hAnsi="Cambria"/>
          <w:b/>
          <w:spacing w:val="-4"/>
        </w:rPr>
        <w:t>Целевой сценарий</w:t>
      </w:r>
      <w:r w:rsidRPr="002740C0">
        <w:rPr>
          <w:rFonts w:ascii="Cambria" w:eastAsia="Times New Roman" w:hAnsi="Cambria"/>
          <w:spacing w:val="-4"/>
        </w:rPr>
        <w:t xml:space="preserve"> предполагает формирование такой системы управления на </w:t>
      </w:r>
      <w:r w:rsidR="009F3E39">
        <w:rPr>
          <w:rFonts w:ascii="Cambria" w:eastAsia="Times New Roman" w:hAnsi="Cambria"/>
          <w:spacing w:val="-4"/>
        </w:rPr>
        <w:t>муниципальном</w:t>
      </w:r>
      <w:r w:rsidRPr="002740C0">
        <w:rPr>
          <w:rFonts w:ascii="Cambria" w:eastAsia="Times New Roman" w:hAnsi="Cambria"/>
          <w:spacing w:val="-4"/>
        </w:rPr>
        <w:t xml:space="preserve"> уровне, которая будет способствовать инвестированию в высокотехнологичные проекты, а также в проекты, позволяющие </w:t>
      </w:r>
      <w:proofErr w:type="spellStart"/>
      <w:r w:rsidR="009F3E39">
        <w:rPr>
          <w:rFonts w:ascii="Cambria" w:eastAsia="Times New Roman" w:hAnsi="Cambria"/>
          <w:spacing w:val="-4"/>
        </w:rPr>
        <w:t>унечским</w:t>
      </w:r>
      <w:proofErr w:type="spellEnd"/>
      <w:r w:rsidRPr="002740C0">
        <w:rPr>
          <w:rFonts w:ascii="Cambria" w:eastAsia="Times New Roman" w:hAnsi="Cambria"/>
          <w:spacing w:val="-4"/>
        </w:rPr>
        <w:t xml:space="preserve"> предприятиям включаться в </w:t>
      </w:r>
      <w:r w:rsidR="009F3E39">
        <w:rPr>
          <w:rFonts w:ascii="Cambria" w:eastAsia="Times New Roman" w:hAnsi="Cambria"/>
          <w:spacing w:val="-4"/>
        </w:rPr>
        <w:t xml:space="preserve">региональные </w:t>
      </w:r>
      <w:r w:rsidRPr="002740C0">
        <w:rPr>
          <w:rFonts w:ascii="Cambria" w:eastAsia="Times New Roman" w:hAnsi="Cambria"/>
          <w:spacing w:val="-4"/>
        </w:rPr>
        <w:t xml:space="preserve">цепочки создания стоимости на более «высоких» технологических этапах. Для развития человеческого капитала и стимулирования предпринимательства осуществляется поддержка инициатив, направленных на формирование компетенций цифровой экономики. Реализация всего комплекса мер потребует повышения эффективности органов </w:t>
      </w:r>
      <w:r w:rsidR="009F3E39">
        <w:rPr>
          <w:rFonts w:ascii="Cambria" w:eastAsia="Times New Roman" w:hAnsi="Cambria"/>
          <w:spacing w:val="-4"/>
        </w:rPr>
        <w:t>муниципального</w:t>
      </w:r>
      <w:r w:rsidRPr="002740C0">
        <w:rPr>
          <w:rFonts w:ascii="Cambria" w:eastAsia="Times New Roman" w:hAnsi="Cambria"/>
          <w:spacing w:val="-4"/>
        </w:rPr>
        <w:t xml:space="preserve"> управления через оптимизацию процессов, внедрение новых механизмов целеполагания и оценки степени достижения поставленных целей, что в конечно счете приведет к снижению расходов на </w:t>
      </w:r>
      <w:r w:rsidR="009F3E39">
        <w:rPr>
          <w:rFonts w:ascii="Cambria" w:eastAsia="Times New Roman" w:hAnsi="Cambria"/>
          <w:spacing w:val="-4"/>
        </w:rPr>
        <w:t>муниципальное</w:t>
      </w:r>
      <w:r w:rsidRPr="002740C0">
        <w:rPr>
          <w:rFonts w:ascii="Cambria" w:eastAsia="Times New Roman" w:hAnsi="Cambria"/>
          <w:spacing w:val="-4"/>
        </w:rPr>
        <w:t xml:space="preserve"> управление в </w:t>
      </w:r>
      <w:proofErr w:type="spellStart"/>
      <w:r w:rsidR="009F3E39">
        <w:rPr>
          <w:rFonts w:ascii="Cambria" w:eastAsia="Times New Roman" w:hAnsi="Cambria"/>
          <w:spacing w:val="-4"/>
        </w:rPr>
        <w:t>Унечском</w:t>
      </w:r>
      <w:proofErr w:type="spellEnd"/>
      <w:r w:rsidR="009F3E39">
        <w:rPr>
          <w:rFonts w:ascii="Cambria" w:eastAsia="Times New Roman" w:hAnsi="Cambria"/>
          <w:spacing w:val="-4"/>
        </w:rPr>
        <w:t xml:space="preserve"> районе</w:t>
      </w:r>
      <w:r w:rsidRPr="002740C0">
        <w:rPr>
          <w:rFonts w:ascii="Cambria" w:eastAsia="Times New Roman" w:hAnsi="Cambria"/>
          <w:spacing w:val="-4"/>
        </w:rPr>
        <w:t>.</w:t>
      </w:r>
    </w:p>
    <w:p w:rsidR="001859F0" w:rsidRPr="002740C0" w:rsidRDefault="001859F0" w:rsidP="001859F0">
      <w:pPr>
        <w:ind w:firstLine="720"/>
        <w:jc w:val="both"/>
        <w:rPr>
          <w:rFonts w:ascii="Cambria" w:eastAsia="Times New Roman" w:hAnsi="Cambria"/>
          <w:spacing w:val="-4"/>
        </w:rPr>
      </w:pPr>
      <w:r w:rsidRPr="002740C0">
        <w:rPr>
          <w:rFonts w:ascii="Cambria" w:eastAsia="Times New Roman" w:hAnsi="Cambria"/>
          <w:spacing w:val="-4"/>
        </w:rPr>
        <w:t xml:space="preserve">Реализация целевого сценария развития </w:t>
      </w:r>
      <w:r w:rsidR="008D0F3D">
        <w:rPr>
          <w:rFonts w:ascii="Cambria" w:eastAsia="Times New Roman" w:hAnsi="Cambria"/>
          <w:spacing w:val="-4"/>
        </w:rPr>
        <w:t>Унечского района</w:t>
      </w:r>
      <w:r w:rsidRPr="002740C0">
        <w:rPr>
          <w:rFonts w:ascii="Cambria" w:eastAsia="Times New Roman" w:hAnsi="Cambria"/>
          <w:spacing w:val="-4"/>
        </w:rPr>
        <w:t xml:space="preserve"> связана с рядом рисков, среди которых привлечение существенного объема инвестиционных ресурсов для </w:t>
      </w:r>
      <w:r w:rsidR="008D0F3D">
        <w:rPr>
          <w:rFonts w:ascii="Cambria" w:eastAsia="Times New Roman" w:hAnsi="Cambria"/>
          <w:spacing w:val="-4"/>
        </w:rPr>
        <w:t>муниципальных</w:t>
      </w:r>
      <w:r w:rsidRPr="002740C0">
        <w:rPr>
          <w:rFonts w:ascii="Cambria" w:eastAsia="Times New Roman" w:hAnsi="Cambria"/>
          <w:spacing w:val="-4"/>
        </w:rPr>
        <w:t xml:space="preserve"> программ развития, повышенная социальная нагрузка на бюджет, последовательность </w:t>
      </w:r>
      <w:r w:rsidR="008D0F3D">
        <w:rPr>
          <w:rFonts w:ascii="Cambria" w:eastAsia="Times New Roman" w:hAnsi="Cambria"/>
          <w:spacing w:val="-4"/>
        </w:rPr>
        <w:t>муниципальных</w:t>
      </w:r>
      <w:r w:rsidRPr="002740C0">
        <w:rPr>
          <w:rFonts w:ascii="Cambria" w:eastAsia="Times New Roman" w:hAnsi="Cambria"/>
          <w:spacing w:val="-4"/>
        </w:rPr>
        <w:t xml:space="preserve"> органов власти в осуществлении соответствующей экономической политики, выстраивание партнерских связей с </w:t>
      </w:r>
      <w:r w:rsidR="008D0F3D">
        <w:rPr>
          <w:rFonts w:ascii="Cambria" w:eastAsia="Times New Roman" w:hAnsi="Cambria"/>
          <w:spacing w:val="-4"/>
        </w:rPr>
        <w:t xml:space="preserve">руководством организаций и </w:t>
      </w:r>
      <w:r w:rsidRPr="002740C0">
        <w:rPr>
          <w:rFonts w:ascii="Cambria" w:eastAsia="Times New Roman" w:hAnsi="Cambria"/>
          <w:spacing w:val="-4"/>
        </w:rPr>
        <w:t xml:space="preserve">предприятия </w:t>
      </w:r>
      <w:r w:rsidR="008D0F3D">
        <w:rPr>
          <w:rFonts w:ascii="Cambria" w:eastAsia="Times New Roman" w:hAnsi="Cambria"/>
          <w:spacing w:val="-4"/>
        </w:rPr>
        <w:t>района</w:t>
      </w:r>
      <w:r w:rsidRPr="002740C0">
        <w:rPr>
          <w:rFonts w:ascii="Cambria" w:eastAsia="Times New Roman" w:hAnsi="Cambria"/>
          <w:spacing w:val="-4"/>
        </w:rPr>
        <w:t xml:space="preserve">. </w:t>
      </w:r>
    </w:p>
    <w:p w:rsidR="001859F0" w:rsidRPr="005176C8" w:rsidRDefault="001859F0" w:rsidP="001859F0">
      <w:pPr>
        <w:ind w:firstLine="720"/>
        <w:jc w:val="both"/>
        <w:rPr>
          <w:rFonts w:ascii="Cambria" w:eastAsia="Times New Roman" w:hAnsi="Cambria"/>
          <w:spacing w:val="-4"/>
        </w:rPr>
      </w:pPr>
    </w:p>
    <w:p w:rsidR="001859F0" w:rsidRDefault="001859F0" w:rsidP="001859F0">
      <w:pPr>
        <w:spacing w:before="120" w:after="120"/>
        <w:ind w:left="1134" w:right="1134"/>
        <w:jc w:val="center"/>
        <w:rPr>
          <w:rFonts w:ascii="Cambria" w:eastAsia="Times New Roman" w:hAnsi="Cambria"/>
          <w:b/>
        </w:rPr>
        <w:sectPr w:rsidR="001859F0" w:rsidSect="00C47EF6">
          <w:footnotePr>
            <w:numRestart w:val="eachPage"/>
          </w:footnotePr>
          <w:pgSz w:w="11907" w:h="16840" w:code="9"/>
          <w:pgMar w:top="1134" w:right="1134" w:bottom="1134" w:left="1701" w:header="426" w:footer="119" w:gutter="0"/>
          <w:cols w:space="720"/>
          <w:titlePg/>
          <w:docGrid w:linePitch="272"/>
        </w:sectPr>
      </w:pPr>
    </w:p>
    <w:p w:rsidR="00A66420" w:rsidRPr="00EB3505" w:rsidRDefault="00A66420" w:rsidP="00A66420">
      <w:pPr>
        <w:pStyle w:val="afb"/>
        <w:ind w:right="-29"/>
        <w:jc w:val="right"/>
        <w:rPr>
          <w:rFonts w:asciiTheme="majorHAnsi" w:eastAsia="Times New Roman" w:hAnsiTheme="majorHAnsi"/>
          <w:b w:val="0"/>
          <w:lang w:val="ru-RU"/>
        </w:rPr>
      </w:pPr>
      <w:r w:rsidRPr="00EB3505">
        <w:rPr>
          <w:rFonts w:asciiTheme="majorHAnsi" w:hAnsiTheme="majorHAnsi"/>
          <w:lang w:val="ru-RU"/>
        </w:rPr>
        <w:lastRenderedPageBreak/>
        <w:t xml:space="preserve">Таблица </w:t>
      </w:r>
      <w:r w:rsidR="000B7F3D" w:rsidRPr="00A66420">
        <w:rPr>
          <w:rFonts w:asciiTheme="majorHAnsi" w:hAnsiTheme="majorHAnsi"/>
        </w:rPr>
        <w:fldChar w:fldCharType="begin"/>
      </w:r>
      <w:r w:rsidRPr="00EB3505">
        <w:rPr>
          <w:rFonts w:asciiTheme="majorHAnsi" w:hAnsiTheme="majorHAnsi"/>
          <w:lang w:val="ru-RU"/>
        </w:rPr>
        <w:instrText xml:space="preserve"> </w:instrText>
      </w:r>
      <w:r w:rsidRPr="00A66420">
        <w:rPr>
          <w:rFonts w:asciiTheme="majorHAnsi" w:hAnsiTheme="majorHAnsi"/>
        </w:rPr>
        <w:instrText>SEQ</w:instrText>
      </w:r>
      <w:r w:rsidRPr="00EB3505">
        <w:rPr>
          <w:rFonts w:asciiTheme="majorHAnsi" w:hAnsiTheme="majorHAnsi"/>
          <w:lang w:val="ru-RU"/>
        </w:rPr>
        <w:instrText xml:space="preserve"> Таблица \* </w:instrText>
      </w:r>
      <w:r w:rsidRPr="00A66420">
        <w:rPr>
          <w:rFonts w:asciiTheme="majorHAnsi" w:hAnsiTheme="majorHAnsi"/>
        </w:rPr>
        <w:instrText>ARABIC</w:instrText>
      </w:r>
      <w:r w:rsidRPr="00EB3505">
        <w:rPr>
          <w:rFonts w:asciiTheme="majorHAnsi" w:hAnsiTheme="majorHAnsi"/>
          <w:lang w:val="ru-RU"/>
        </w:rPr>
        <w:instrText xml:space="preserve"> </w:instrText>
      </w:r>
      <w:r w:rsidR="000B7F3D" w:rsidRPr="00A66420">
        <w:rPr>
          <w:rFonts w:asciiTheme="majorHAnsi" w:hAnsiTheme="majorHAnsi"/>
        </w:rPr>
        <w:fldChar w:fldCharType="separate"/>
      </w:r>
      <w:r w:rsidR="00C31C0C" w:rsidRPr="007D1D2F">
        <w:rPr>
          <w:rFonts w:asciiTheme="majorHAnsi" w:hAnsiTheme="majorHAnsi"/>
          <w:noProof/>
          <w:lang w:val="ru-RU"/>
        </w:rPr>
        <w:t>17</w:t>
      </w:r>
      <w:r w:rsidR="000B7F3D" w:rsidRPr="00A66420">
        <w:rPr>
          <w:rFonts w:asciiTheme="majorHAnsi" w:hAnsiTheme="majorHAnsi"/>
        </w:rPr>
        <w:fldChar w:fldCharType="end"/>
      </w:r>
    </w:p>
    <w:p w:rsidR="001859F0" w:rsidRPr="005176C8" w:rsidRDefault="001859F0" w:rsidP="001859F0">
      <w:pPr>
        <w:spacing w:before="120" w:after="120"/>
        <w:ind w:left="1134" w:right="1134"/>
        <w:jc w:val="center"/>
        <w:rPr>
          <w:rFonts w:ascii="Cambria" w:eastAsia="Times New Roman" w:hAnsi="Cambria"/>
          <w:b/>
        </w:rPr>
      </w:pPr>
      <w:r w:rsidRPr="005176C8">
        <w:rPr>
          <w:rFonts w:ascii="Cambria" w:eastAsia="Times New Roman" w:hAnsi="Cambria"/>
          <w:b/>
        </w:rPr>
        <w:t>Основные показатели реализации развития</w:t>
      </w:r>
      <w:r w:rsidR="00E34E52">
        <w:rPr>
          <w:rFonts w:ascii="Cambria" w:eastAsia="Times New Roman" w:hAnsi="Cambria"/>
          <w:b/>
        </w:rPr>
        <w:t xml:space="preserve"> </w:t>
      </w:r>
      <w:r w:rsidR="001D5D82">
        <w:rPr>
          <w:rFonts w:ascii="Cambria" w:eastAsia="Times New Roman" w:hAnsi="Cambria"/>
          <w:b/>
        </w:rPr>
        <w:t>Унечского</w:t>
      </w:r>
      <w:r w:rsidRPr="005176C8">
        <w:rPr>
          <w:rFonts w:ascii="Cambria" w:eastAsia="Times New Roman" w:hAnsi="Cambria"/>
          <w:b/>
        </w:rPr>
        <w:t xml:space="preserve"> района до 2030 года</w:t>
      </w:r>
    </w:p>
    <w:tbl>
      <w:tblPr>
        <w:tblW w:w="5080" w:type="pct"/>
        <w:tblLook w:val="04A0"/>
      </w:tblPr>
      <w:tblGrid>
        <w:gridCol w:w="658"/>
        <w:gridCol w:w="3515"/>
        <w:gridCol w:w="1511"/>
        <w:gridCol w:w="1950"/>
        <w:gridCol w:w="2972"/>
        <w:gridCol w:w="1053"/>
        <w:gridCol w:w="1478"/>
        <w:gridCol w:w="214"/>
        <w:gridCol w:w="1566"/>
        <w:gridCol w:w="108"/>
      </w:tblGrid>
      <w:tr w:rsidR="00E34E52" w:rsidRPr="00FF7C37" w:rsidTr="004361EE">
        <w:trPr>
          <w:gridAfter w:val="1"/>
          <w:wAfter w:w="36" w:type="pct"/>
          <w:cantSplit/>
          <w:trHeight w:val="340"/>
          <w:tblHeader/>
        </w:trPr>
        <w:tc>
          <w:tcPr>
            <w:tcW w:w="219" w:type="pct"/>
            <w:tcBorders>
              <w:top w:val="nil"/>
              <w:left w:val="nil"/>
              <w:bottom w:val="nil"/>
              <w:right w:val="nil"/>
            </w:tcBorders>
            <w:shd w:val="clear" w:color="auto" w:fill="auto"/>
            <w:hideMark/>
          </w:tcPr>
          <w:p w:rsidR="00E34E52" w:rsidRPr="00CE08FE" w:rsidRDefault="00E34E52" w:rsidP="00292BF5">
            <w:pPr>
              <w:jc w:val="center"/>
              <w:rPr>
                <w:rFonts w:ascii="Cambria" w:eastAsia="Times New Roman" w:hAnsi="Cambria"/>
                <w:b/>
                <w:bCs/>
              </w:rPr>
            </w:pPr>
          </w:p>
        </w:tc>
        <w:tc>
          <w:tcPr>
            <w:tcW w:w="1170" w:type="pct"/>
            <w:tcBorders>
              <w:top w:val="nil"/>
              <w:left w:val="nil"/>
              <w:bottom w:val="nil"/>
              <w:right w:val="nil"/>
            </w:tcBorders>
            <w:shd w:val="clear" w:color="auto" w:fill="auto"/>
            <w:vAlign w:val="bottom"/>
            <w:hideMark/>
          </w:tcPr>
          <w:p w:rsidR="00E34E52" w:rsidRPr="00CE08FE" w:rsidRDefault="00E34E52" w:rsidP="00292BF5">
            <w:pPr>
              <w:jc w:val="center"/>
              <w:rPr>
                <w:rFonts w:ascii="Cambria" w:eastAsia="Times New Roman" w:hAnsi="Cambria"/>
                <w:b/>
                <w:bCs/>
              </w:rPr>
            </w:pPr>
          </w:p>
        </w:tc>
        <w:tc>
          <w:tcPr>
            <w:tcW w:w="503" w:type="pct"/>
            <w:tcBorders>
              <w:top w:val="nil"/>
              <w:left w:val="nil"/>
              <w:bottom w:val="nil"/>
              <w:right w:val="nil"/>
            </w:tcBorders>
            <w:shd w:val="clear" w:color="auto" w:fill="auto"/>
            <w:vAlign w:val="bottom"/>
            <w:hideMark/>
          </w:tcPr>
          <w:p w:rsidR="00E34E52" w:rsidRPr="00CE08FE" w:rsidRDefault="00E34E52" w:rsidP="00292BF5">
            <w:pPr>
              <w:jc w:val="center"/>
              <w:rPr>
                <w:rFonts w:ascii="Cambria" w:eastAsia="Times New Roman" w:hAnsi="Cambria"/>
                <w:b/>
                <w:bCs/>
              </w:rPr>
            </w:pPr>
          </w:p>
        </w:tc>
        <w:tc>
          <w:tcPr>
            <w:tcW w:w="649" w:type="pct"/>
            <w:tcBorders>
              <w:top w:val="nil"/>
              <w:left w:val="nil"/>
              <w:bottom w:val="nil"/>
              <w:right w:val="nil"/>
            </w:tcBorders>
            <w:shd w:val="clear" w:color="auto" w:fill="auto"/>
            <w:vAlign w:val="bottom"/>
            <w:hideMark/>
          </w:tcPr>
          <w:p w:rsidR="00E34E52" w:rsidRPr="00CE08FE" w:rsidRDefault="00E34E52" w:rsidP="00292BF5">
            <w:pPr>
              <w:jc w:val="center"/>
              <w:rPr>
                <w:rFonts w:ascii="Cambria" w:eastAsia="Times New Roman" w:hAnsi="Cambria"/>
                <w:b/>
                <w:bCs/>
              </w:rPr>
            </w:pPr>
          </w:p>
        </w:tc>
        <w:tc>
          <w:tcPr>
            <w:tcW w:w="989" w:type="pct"/>
            <w:tcBorders>
              <w:top w:val="nil"/>
              <w:left w:val="nil"/>
              <w:bottom w:val="single" w:sz="8" w:space="0" w:color="auto"/>
              <w:right w:val="single" w:sz="8" w:space="0" w:color="auto"/>
            </w:tcBorders>
            <w:shd w:val="clear" w:color="auto" w:fill="auto"/>
            <w:hideMark/>
          </w:tcPr>
          <w:p w:rsidR="00E34E52" w:rsidRPr="00CE08FE" w:rsidRDefault="00E34E52" w:rsidP="00292BF5">
            <w:pPr>
              <w:jc w:val="center"/>
              <w:rPr>
                <w:rFonts w:ascii="Cambria" w:eastAsia="Times New Roman" w:hAnsi="Cambria"/>
                <w:b/>
                <w:bCs/>
              </w:rPr>
            </w:pPr>
            <w:r w:rsidRPr="00CE08FE">
              <w:rPr>
                <w:rFonts w:ascii="Cambria" w:eastAsia="Times New Roman" w:hAnsi="Cambria"/>
                <w:b/>
                <w:bCs/>
                <w:sz w:val="22"/>
                <w:szCs w:val="22"/>
              </w:rPr>
              <w:t> </w:t>
            </w:r>
          </w:p>
        </w:tc>
        <w:tc>
          <w:tcPr>
            <w:tcW w:w="842" w:type="pct"/>
            <w:gridSpan w:val="2"/>
            <w:tcBorders>
              <w:top w:val="single" w:sz="8" w:space="0" w:color="auto"/>
              <w:left w:val="nil"/>
              <w:bottom w:val="single" w:sz="8" w:space="0" w:color="auto"/>
              <w:right w:val="nil"/>
            </w:tcBorders>
            <w:shd w:val="clear" w:color="auto" w:fill="auto"/>
            <w:vAlign w:val="bottom"/>
            <w:hideMark/>
          </w:tcPr>
          <w:p w:rsidR="00E34E52" w:rsidRPr="00FF7C37" w:rsidRDefault="00E34E52" w:rsidP="00292BF5">
            <w:pPr>
              <w:jc w:val="center"/>
              <w:rPr>
                <w:rFonts w:ascii="Cambria" w:eastAsia="Times New Roman" w:hAnsi="Cambria"/>
                <w:b/>
                <w:bCs/>
              </w:rPr>
            </w:pPr>
            <w:r w:rsidRPr="00FF7C37">
              <w:rPr>
                <w:rFonts w:ascii="Cambria" w:eastAsia="Times New Roman" w:hAnsi="Cambria"/>
                <w:b/>
                <w:bCs/>
                <w:sz w:val="22"/>
                <w:szCs w:val="22"/>
              </w:rPr>
              <w:t>Цикл реализации Указа №204</w:t>
            </w:r>
          </w:p>
        </w:tc>
        <w:tc>
          <w:tcPr>
            <w:tcW w:w="592" w:type="pct"/>
            <w:gridSpan w:val="2"/>
            <w:tcBorders>
              <w:top w:val="single" w:sz="8" w:space="0" w:color="auto"/>
              <w:left w:val="single" w:sz="8" w:space="0" w:color="auto"/>
              <w:bottom w:val="nil"/>
              <w:right w:val="single" w:sz="8" w:space="0" w:color="auto"/>
            </w:tcBorders>
            <w:shd w:val="clear" w:color="auto" w:fill="auto"/>
            <w:vAlign w:val="bottom"/>
            <w:hideMark/>
          </w:tcPr>
          <w:p w:rsidR="00E34E52" w:rsidRPr="00FF7C37" w:rsidRDefault="00E34E52" w:rsidP="00292BF5">
            <w:pPr>
              <w:jc w:val="center"/>
              <w:rPr>
                <w:rFonts w:ascii="Cambria" w:eastAsia="Times New Roman" w:hAnsi="Cambria"/>
                <w:b/>
                <w:bCs/>
              </w:rPr>
            </w:pPr>
            <w:r w:rsidRPr="00FF7C37">
              <w:rPr>
                <w:rFonts w:ascii="Cambria" w:eastAsia="Times New Roman" w:hAnsi="Cambria"/>
                <w:b/>
                <w:bCs/>
                <w:sz w:val="22"/>
                <w:szCs w:val="22"/>
              </w:rPr>
              <w:t>долгосрочный</w:t>
            </w:r>
          </w:p>
        </w:tc>
      </w:tr>
      <w:tr w:rsidR="00E34E52" w:rsidRPr="00FF7C37" w:rsidTr="004361EE">
        <w:trPr>
          <w:cantSplit/>
          <w:trHeight w:val="283"/>
          <w:tblHeader/>
        </w:trPr>
        <w:tc>
          <w:tcPr>
            <w:tcW w:w="219" w:type="pct"/>
            <w:tcBorders>
              <w:top w:val="nil"/>
              <w:left w:val="nil"/>
              <w:bottom w:val="single" w:sz="8" w:space="0" w:color="auto"/>
              <w:right w:val="nil"/>
            </w:tcBorders>
            <w:shd w:val="clear" w:color="auto" w:fill="auto"/>
            <w:hideMark/>
          </w:tcPr>
          <w:p w:rsidR="00E34E52" w:rsidRPr="00FF7C37" w:rsidRDefault="00E34E52" w:rsidP="00292BF5">
            <w:pPr>
              <w:jc w:val="center"/>
              <w:rPr>
                <w:rFonts w:ascii="Cambria" w:eastAsia="Times New Roman" w:hAnsi="Cambria"/>
                <w:b/>
                <w:bCs/>
              </w:rPr>
            </w:pPr>
            <w:r w:rsidRPr="00FF7C37">
              <w:rPr>
                <w:rFonts w:ascii="Cambria" w:eastAsia="Times New Roman" w:hAnsi="Cambria"/>
                <w:b/>
                <w:bCs/>
                <w:sz w:val="22"/>
                <w:szCs w:val="22"/>
              </w:rPr>
              <w:t> </w:t>
            </w:r>
          </w:p>
        </w:tc>
        <w:tc>
          <w:tcPr>
            <w:tcW w:w="1170" w:type="pct"/>
            <w:tcBorders>
              <w:top w:val="nil"/>
              <w:left w:val="nil"/>
              <w:bottom w:val="single" w:sz="8" w:space="0" w:color="auto"/>
              <w:right w:val="nil"/>
            </w:tcBorders>
            <w:shd w:val="clear" w:color="auto" w:fill="auto"/>
            <w:vAlign w:val="bottom"/>
            <w:hideMark/>
          </w:tcPr>
          <w:p w:rsidR="00E34E52" w:rsidRPr="00FF7C37" w:rsidRDefault="00E34E52" w:rsidP="00292BF5">
            <w:pPr>
              <w:jc w:val="center"/>
              <w:rPr>
                <w:rFonts w:ascii="Cambria" w:eastAsia="Times New Roman" w:hAnsi="Cambria"/>
                <w:b/>
                <w:bCs/>
              </w:rPr>
            </w:pPr>
            <w:r w:rsidRPr="00FF7C37">
              <w:rPr>
                <w:rFonts w:ascii="Cambria" w:eastAsia="Times New Roman" w:hAnsi="Cambria"/>
                <w:b/>
                <w:bCs/>
                <w:sz w:val="22"/>
                <w:szCs w:val="22"/>
              </w:rPr>
              <w:t> </w:t>
            </w:r>
          </w:p>
        </w:tc>
        <w:tc>
          <w:tcPr>
            <w:tcW w:w="503" w:type="pct"/>
            <w:tcBorders>
              <w:top w:val="nil"/>
              <w:left w:val="nil"/>
              <w:bottom w:val="single" w:sz="8" w:space="0" w:color="auto"/>
              <w:right w:val="nil"/>
            </w:tcBorders>
            <w:shd w:val="clear" w:color="auto" w:fill="auto"/>
            <w:vAlign w:val="bottom"/>
            <w:hideMark/>
          </w:tcPr>
          <w:p w:rsidR="00E34E52" w:rsidRPr="00FF7C37" w:rsidRDefault="00E34E52" w:rsidP="00292BF5">
            <w:pPr>
              <w:jc w:val="center"/>
              <w:rPr>
                <w:rFonts w:ascii="Cambria" w:eastAsia="Times New Roman" w:hAnsi="Cambria"/>
                <w:b/>
                <w:bCs/>
              </w:rPr>
            </w:pPr>
            <w:r w:rsidRPr="00FF7C37">
              <w:rPr>
                <w:rFonts w:ascii="Cambria" w:eastAsia="Times New Roman" w:hAnsi="Cambria"/>
                <w:b/>
                <w:bCs/>
                <w:sz w:val="22"/>
                <w:szCs w:val="22"/>
              </w:rPr>
              <w:t> </w:t>
            </w:r>
          </w:p>
        </w:tc>
        <w:tc>
          <w:tcPr>
            <w:tcW w:w="649" w:type="pct"/>
            <w:tcBorders>
              <w:top w:val="nil"/>
              <w:left w:val="nil"/>
              <w:bottom w:val="single" w:sz="8" w:space="0" w:color="auto"/>
              <w:right w:val="single" w:sz="8" w:space="0" w:color="auto"/>
            </w:tcBorders>
            <w:shd w:val="clear" w:color="auto" w:fill="auto"/>
            <w:vAlign w:val="bottom"/>
            <w:hideMark/>
          </w:tcPr>
          <w:p w:rsidR="00E34E52" w:rsidRPr="00FF7C37" w:rsidRDefault="00E34E52" w:rsidP="00292BF5">
            <w:pPr>
              <w:jc w:val="center"/>
              <w:rPr>
                <w:rFonts w:ascii="Cambria" w:eastAsia="Times New Roman" w:hAnsi="Cambria"/>
                <w:b/>
                <w:bCs/>
              </w:rPr>
            </w:pPr>
            <w:r w:rsidRPr="00FF7C37">
              <w:rPr>
                <w:rFonts w:ascii="Cambria" w:eastAsia="Times New Roman" w:hAnsi="Cambria"/>
                <w:b/>
                <w:bCs/>
                <w:sz w:val="22"/>
                <w:szCs w:val="22"/>
              </w:rPr>
              <w:t> </w:t>
            </w:r>
          </w:p>
        </w:tc>
        <w:tc>
          <w:tcPr>
            <w:tcW w:w="989" w:type="pct"/>
            <w:tcBorders>
              <w:top w:val="nil"/>
              <w:left w:val="nil"/>
              <w:bottom w:val="single" w:sz="8" w:space="0" w:color="auto"/>
              <w:right w:val="single" w:sz="8" w:space="0" w:color="auto"/>
            </w:tcBorders>
            <w:shd w:val="clear" w:color="auto" w:fill="auto"/>
            <w:vAlign w:val="bottom"/>
            <w:hideMark/>
          </w:tcPr>
          <w:p w:rsidR="00E34E52" w:rsidRPr="00FF7C37" w:rsidRDefault="00E34E52" w:rsidP="00292BF5">
            <w:pPr>
              <w:jc w:val="center"/>
              <w:rPr>
                <w:rFonts w:ascii="Cambria" w:eastAsia="Times New Roman" w:hAnsi="Cambria"/>
                <w:b/>
                <w:bCs/>
              </w:rPr>
            </w:pPr>
            <w:r w:rsidRPr="00FF7C37">
              <w:rPr>
                <w:rFonts w:ascii="Cambria" w:eastAsia="Times New Roman" w:hAnsi="Cambria"/>
                <w:b/>
                <w:bCs/>
                <w:sz w:val="22"/>
                <w:szCs w:val="22"/>
              </w:rPr>
              <w:t>факт</w:t>
            </w:r>
          </w:p>
        </w:tc>
        <w:tc>
          <w:tcPr>
            <w:tcW w:w="350" w:type="pct"/>
            <w:tcBorders>
              <w:top w:val="nil"/>
              <w:left w:val="nil"/>
              <w:bottom w:val="single" w:sz="8" w:space="0" w:color="auto"/>
              <w:right w:val="single" w:sz="8" w:space="0" w:color="auto"/>
            </w:tcBorders>
            <w:shd w:val="clear" w:color="auto" w:fill="auto"/>
            <w:vAlign w:val="bottom"/>
            <w:hideMark/>
          </w:tcPr>
          <w:p w:rsidR="00E34E52" w:rsidRPr="00FF7C37" w:rsidRDefault="00E34E52" w:rsidP="00292BF5">
            <w:pPr>
              <w:ind w:left="-120" w:right="-144"/>
              <w:jc w:val="center"/>
              <w:rPr>
                <w:rFonts w:ascii="Cambria" w:eastAsia="Times New Roman" w:hAnsi="Cambria"/>
                <w:b/>
                <w:bCs/>
              </w:rPr>
            </w:pPr>
            <w:r w:rsidRPr="00FF7C37">
              <w:rPr>
                <w:rFonts w:ascii="Cambria" w:eastAsia="Times New Roman" w:hAnsi="Cambria"/>
                <w:b/>
                <w:bCs/>
                <w:sz w:val="22"/>
                <w:szCs w:val="22"/>
              </w:rPr>
              <w:t>1-е трёхлетие</w:t>
            </w:r>
          </w:p>
        </w:tc>
        <w:tc>
          <w:tcPr>
            <w:tcW w:w="563" w:type="pct"/>
            <w:gridSpan w:val="2"/>
            <w:tcBorders>
              <w:top w:val="nil"/>
              <w:left w:val="nil"/>
              <w:bottom w:val="single" w:sz="8" w:space="0" w:color="auto"/>
              <w:right w:val="nil"/>
            </w:tcBorders>
            <w:shd w:val="clear" w:color="auto" w:fill="auto"/>
            <w:vAlign w:val="bottom"/>
            <w:hideMark/>
          </w:tcPr>
          <w:p w:rsidR="00E34E52" w:rsidRPr="00FF7C37" w:rsidRDefault="00E34E52" w:rsidP="00292BF5">
            <w:pPr>
              <w:jc w:val="center"/>
              <w:rPr>
                <w:rFonts w:ascii="Cambria" w:eastAsia="Times New Roman" w:hAnsi="Cambria"/>
                <w:b/>
                <w:bCs/>
              </w:rPr>
            </w:pPr>
            <w:r w:rsidRPr="00FF7C37">
              <w:rPr>
                <w:rFonts w:ascii="Cambria" w:eastAsia="Times New Roman" w:hAnsi="Cambria"/>
                <w:b/>
                <w:bCs/>
                <w:sz w:val="22"/>
                <w:szCs w:val="22"/>
              </w:rPr>
              <w:t>2-е трёхлетие</w:t>
            </w:r>
          </w:p>
        </w:tc>
        <w:tc>
          <w:tcPr>
            <w:tcW w:w="556" w:type="pct"/>
            <w:gridSpan w:val="2"/>
            <w:tcBorders>
              <w:top w:val="nil"/>
              <w:left w:val="single" w:sz="8" w:space="0" w:color="auto"/>
              <w:bottom w:val="single" w:sz="8" w:space="0" w:color="auto"/>
              <w:right w:val="single" w:sz="8" w:space="0" w:color="auto"/>
            </w:tcBorders>
            <w:shd w:val="clear" w:color="auto" w:fill="auto"/>
            <w:vAlign w:val="bottom"/>
            <w:hideMark/>
          </w:tcPr>
          <w:p w:rsidR="00E34E52" w:rsidRPr="00FF7C37" w:rsidRDefault="00E34E52" w:rsidP="00292BF5">
            <w:pPr>
              <w:jc w:val="center"/>
              <w:rPr>
                <w:rFonts w:ascii="Cambria" w:eastAsia="Times New Roman" w:hAnsi="Cambria"/>
                <w:b/>
                <w:bCs/>
              </w:rPr>
            </w:pPr>
            <w:r w:rsidRPr="00FF7C37">
              <w:rPr>
                <w:rFonts w:ascii="Cambria" w:eastAsia="Times New Roman" w:hAnsi="Cambria"/>
                <w:b/>
                <w:bCs/>
                <w:sz w:val="22"/>
                <w:szCs w:val="22"/>
              </w:rPr>
              <w:t>прогноз</w:t>
            </w:r>
          </w:p>
        </w:tc>
      </w:tr>
      <w:tr w:rsidR="00E34E52" w:rsidRPr="00FF7C37" w:rsidTr="004361EE">
        <w:trPr>
          <w:cantSplit/>
          <w:trHeight w:val="227"/>
          <w:tblHeader/>
        </w:trPr>
        <w:tc>
          <w:tcPr>
            <w:tcW w:w="219" w:type="pct"/>
            <w:tcBorders>
              <w:top w:val="nil"/>
              <w:left w:val="single" w:sz="8" w:space="0" w:color="auto"/>
              <w:bottom w:val="double" w:sz="6" w:space="0" w:color="auto"/>
              <w:right w:val="single" w:sz="8" w:space="0" w:color="auto"/>
            </w:tcBorders>
            <w:shd w:val="clear" w:color="auto" w:fill="auto"/>
            <w:hideMark/>
          </w:tcPr>
          <w:p w:rsidR="00E34E52" w:rsidRPr="00FF7C37" w:rsidRDefault="00E34E52" w:rsidP="00292BF5">
            <w:pPr>
              <w:jc w:val="center"/>
              <w:rPr>
                <w:rFonts w:ascii="Cambria" w:eastAsia="Times New Roman" w:hAnsi="Cambria"/>
                <w:b/>
                <w:bCs/>
              </w:rPr>
            </w:pPr>
            <w:r w:rsidRPr="00FF7C37">
              <w:rPr>
                <w:rFonts w:ascii="Cambria" w:eastAsia="Times New Roman" w:hAnsi="Cambria"/>
                <w:b/>
                <w:bCs/>
                <w:sz w:val="22"/>
                <w:szCs w:val="22"/>
              </w:rPr>
              <w:t>№</w:t>
            </w:r>
          </w:p>
        </w:tc>
        <w:tc>
          <w:tcPr>
            <w:tcW w:w="1170" w:type="pct"/>
            <w:tcBorders>
              <w:top w:val="nil"/>
              <w:left w:val="nil"/>
              <w:bottom w:val="double" w:sz="6" w:space="0" w:color="auto"/>
              <w:right w:val="single" w:sz="8" w:space="0" w:color="auto"/>
            </w:tcBorders>
            <w:shd w:val="clear" w:color="auto" w:fill="auto"/>
            <w:vAlign w:val="bottom"/>
            <w:hideMark/>
          </w:tcPr>
          <w:p w:rsidR="00E34E52" w:rsidRPr="00FF7C37" w:rsidRDefault="00E34E52" w:rsidP="00292BF5">
            <w:pPr>
              <w:jc w:val="center"/>
              <w:rPr>
                <w:rFonts w:ascii="Cambria" w:eastAsia="Times New Roman" w:hAnsi="Cambria"/>
                <w:b/>
                <w:bCs/>
              </w:rPr>
            </w:pPr>
            <w:r w:rsidRPr="00FF7C37">
              <w:rPr>
                <w:rFonts w:ascii="Cambria" w:eastAsia="Times New Roman" w:hAnsi="Cambria"/>
                <w:b/>
                <w:bCs/>
                <w:sz w:val="22"/>
                <w:szCs w:val="22"/>
              </w:rPr>
              <w:t>Целевой ориентир</w:t>
            </w:r>
          </w:p>
        </w:tc>
        <w:tc>
          <w:tcPr>
            <w:tcW w:w="503" w:type="pct"/>
            <w:tcBorders>
              <w:top w:val="nil"/>
              <w:left w:val="nil"/>
              <w:bottom w:val="double" w:sz="6" w:space="0" w:color="auto"/>
              <w:right w:val="single" w:sz="8" w:space="0" w:color="auto"/>
            </w:tcBorders>
            <w:shd w:val="clear" w:color="auto" w:fill="auto"/>
            <w:vAlign w:val="bottom"/>
            <w:hideMark/>
          </w:tcPr>
          <w:p w:rsidR="00E34E52" w:rsidRPr="00FF7C37" w:rsidRDefault="00E34E52" w:rsidP="00292BF5">
            <w:pPr>
              <w:jc w:val="center"/>
              <w:rPr>
                <w:rFonts w:ascii="Cambria" w:eastAsia="Times New Roman" w:hAnsi="Cambria"/>
                <w:b/>
                <w:bCs/>
              </w:rPr>
            </w:pPr>
            <w:r w:rsidRPr="00FF7C37">
              <w:rPr>
                <w:rFonts w:ascii="Cambria" w:eastAsia="Times New Roman" w:hAnsi="Cambria"/>
                <w:b/>
                <w:bCs/>
                <w:sz w:val="22"/>
                <w:szCs w:val="22"/>
              </w:rPr>
              <w:t>ед. изм.</w:t>
            </w:r>
          </w:p>
        </w:tc>
        <w:tc>
          <w:tcPr>
            <w:tcW w:w="649" w:type="pct"/>
            <w:tcBorders>
              <w:top w:val="nil"/>
              <w:left w:val="nil"/>
              <w:bottom w:val="double" w:sz="6" w:space="0" w:color="auto"/>
              <w:right w:val="single" w:sz="8" w:space="0" w:color="auto"/>
            </w:tcBorders>
            <w:shd w:val="clear" w:color="auto" w:fill="auto"/>
            <w:vAlign w:val="bottom"/>
            <w:hideMark/>
          </w:tcPr>
          <w:p w:rsidR="00E34E52" w:rsidRPr="00FF7C37" w:rsidRDefault="00E34E52" w:rsidP="00292BF5">
            <w:pPr>
              <w:jc w:val="center"/>
              <w:rPr>
                <w:rFonts w:ascii="Cambria" w:eastAsia="Times New Roman" w:hAnsi="Cambria"/>
                <w:b/>
                <w:bCs/>
              </w:rPr>
            </w:pPr>
            <w:r w:rsidRPr="00FF7C37">
              <w:rPr>
                <w:rFonts w:ascii="Cambria" w:eastAsia="Times New Roman" w:hAnsi="Cambria"/>
                <w:b/>
                <w:bCs/>
                <w:sz w:val="22"/>
                <w:szCs w:val="22"/>
              </w:rPr>
              <w:t>сценарии</w:t>
            </w:r>
          </w:p>
        </w:tc>
        <w:tc>
          <w:tcPr>
            <w:tcW w:w="989" w:type="pct"/>
            <w:tcBorders>
              <w:top w:val="nil"/>
              <w:left w:val="nil"/>
              <w:bottom w:val="double" w:sz="6" w:space="0" w:color="auto"/>
              <w:right w:val="single" w:sz="8" w:space="0" w:color="auto"/>
            </w:tcBorders>
            <w:shd w:val="clear" w:color="auto" w:fill="auto"/>
            <w:vAlign w:val="bottom"/>
            <w:hideMark/>
          </w:tcPr>
          <w:p w:rsidR="00E34E52" w:rsidRPr="00FF7C37" w:rsidRDefault="00E34E52" w:rsidP="00292BF5">
            <w:pPr>
              <w:jc w:val="center"/>
              <w:rPr>
                <w:rFonts w:ascii="Cambria" w:eastAsia="Times New Roman" w:hAnsi="Cambria"/>
                <w:b/>
                <w:bCs/>
              </w:rPr>
            </w:pPr>
            <w:r w:rsidRPr="00FF7C37">
              <w:rPr>
                <w:rFonts w:ascii="Cambria" w:eastAsia="Times New Roman" w:hAnsi="Cambria"/>
                <w:b/>
                <w:bCs/>
                <w:sz w:val="22"/>
                <w:szCs w:val="22"/>
              </w:rPr>
              <w:t>2017г.</w:t>
            </w:r>
          </w:p>
        </w:tc>
        <w:tc>
          <w:tcPr>
            <w:tcW w:w="350" w:type="pct"/>
            <w:tcBorders>
              <w:top w:val="nil"/>
              <w:left w:val="nil"/>
              <w:bottom w:val="double" w:sz="6" w:space="0" w:color="auto"/>
              <w:right w:val="single" w:sz="8" w:space="0" w:color="auto"/>
            </w:tcBorders>
            <w:shd w:val="clear" w:color="auto" w:fill="auto"/>
            <w:vAlign w:val="center"/>
            <w:hideMark/>
          </w:tcPr>
          <w:p w:rsidR="00E34E52" w:rsidRPr="00FF7C37" w:rsidRDefault="00E34E52" w:rsidP="00292BF5">
            <w:pPr>
              <w:jc w:val="center"/>
              <w:rPr>
                <w:rFonts w:ascii="Cambria" w:eastAsia="Times New Roman" w:hAnsi="Cambria"/>
                <w:b/>
                <w:bCs/>
              </w:rPr>
            </w:pPr>
            <w:r w:rsidRPr="00FF7C37">
              <w:rPr>
                <w:rFonts w:ascii="Cambria" w:eastAsia="Times New Roman" w:hAnsi="Cambria"/>
                <w:b/>
                <w:bCs/>
                <w:sz w:val="22"/>
                <w:szCs w:val="22"/>
              </w:rPr>
              <w:t>2021г.</w:t>
            </w:r>
          </w:p>
        </w:tc>
        <w:tc>
          <w:tcPr>
            <w:tcW w:w="563" w:type="pct"/>
            <w:gridSpan w:val="2"/>
            <w:tcBorders>
              <w:top w:val="nil"/>
              <w:left w:val="nil"/>
              <w:bottom w:val="double" w:sz="6" w:space="0" w:color="auto"/>
              <w:right w:val="single" w:sz="8" w:space="0" w:color="auto"/>
            </w:tcBorders>
            <w:shd w:val="clear" w:color="auto" w:fill="auto"/>
            <w:vAlign w:val="center"/>
            <w:hideMark/>
          </w:tcPr>
          <w:p w:rsidR="00E34E52" w:rsidRPr="00FF7C37" w:rsidRDefault="00E34E52" w:rsidP="00292BF5">
            <w:pPr>
              <w:jc w:val="center"/>
              <w:rPr>
                <w:rFonts w:ascii="Cambria" w:eastAsia="Times New Roman" w:hAnsi="Cambria"/>
                <w:b/>
                <w:bCs/>
              </w:rPr>
            </w:pPr>
            <w:r w:rsidRPr="00FF7C37">
              <w:rPr>
                <w:rFonts w:ascii="Cambria" w:eastAsia="Times New Roman" w:hAnsi="Cambria"/>
                <w:b/>
                <w:bCs/>
                <w:sz w:val="22"/>
                <w:szCs w:val="22"/>
              </w:rPr>
              <w:t>2024г.</w:t>
            </w:r>
          </w:p>
        </w:tc>
        <w:tc>
          <w:tcPr>
            <w:tcW w:w="556" w:type="pct"/>
            <w:gridSpan w:val="2"/>
            <w:tcBorders>
              <w:top w:val="nil"/>
              <w:left w:val="nil"/>
              <w:bottom w:val="double" w:sz="6" w:space="0" w:color="auto"/>
              <w:right w:val="single" w:sz="8" w:space="0" w:color="auto"/>
            </w:tcBorders>
            <w:shd w:val="clear" w:color="auto" w:fill="auto"/>
            <w:vAlign w:val="center"/>
            <w:hideMark/>
          </w:tcPr>
          <w:p w:rsidR="00E34E52" w:rsidRPr="00FF7C37" w:rsidRDefault="00E34E52" w:rsidP="00292BF5">
            <w:pPr>
              <w:jc w:val="center"/>
              <w:rPr>
                <w:rFonts w:ascii="Cambria" w:eastAsia="Times New Roman" w:hAnsi="Cambria"/>
                <w:b/>
                <w:bCs/>
              </w:rPr>
            </w:pPr>
            <w:r w:rsidRPr="00FF7C37">
              <w:rPr>
                <w:rFonts w:ascii="Cambria" w:eastAsia="Times New Roman" w:hAnsi="Cambria"/>
                <w:b/>
                <w:bCs/>
                <w:sz w:val="22"/>
                <w:szCs w:val="22"/>
              </w:rPr>
              <w:t>2030</w:t>
            </w:r>
          </w:p>
        </w:tc>
      </w:tr>
      <w:tr w:rsidR="004361EE" w:rsidRPr="00FF7C37" w:rsidTr="004361EE">
        <w:trPr>
          <w:cantSplit/>
          <w:trHeight w:val="308"/>
        </w:trPr>
        <w:tc>
          <w:tcPr>
            <w:tcW w:w="219" w:type="pct"/>
            <w:vMerge w:val="restart"/>
            <w:tcBorders>
              <w:top w:val="double" w:sz="6" w:space="0" w:color="auto"/>
              <w:left w:val="single" w:sz="8" w:space="0" w:color="auto"/>
              <w:bottom w:val="single" w:sz="8" w:space="0" w:color="000000"/>
              <w:right w:val="single" w:sz="8" w:space="0" w:color="auto"/>
            </w:tcBorders>
            <w:shd w:val="clear" w:color="auto" w:fill="auto"/>
            <w:vAlign w:val="center"/>
            <w:hideMark/>
          </w:tcPr>
          <w:p w:rsidR="004361EE" w:rsidRPr="00FF7C37" w:rsidRDefault="004361EE" w:rsidP="00292BF5">
            <w:pPr>
              <w:jc w:val="center"/>
              <w:rPr>
                <w:rFonts w:ascii="Cambria" w:eastAsia="Times New Roman" w:hAnsi="Cambria"/>
                <w:b/>
                <w:bCs/>
              </w:rPr>
            </w:pPr>
            <w:r w:rsidRPr="00FF7C37">
              <w:rPr>
                <w:rFonts w:ascii="Cambria" w:eastAsia="Times New Roman" w:hAnsi="Cambria"/>
                <w:b/>
                <w:bCs/>
                <w:sz w:val="22"/>
                <w:szCs w:val="22"/>
              </w:rPr>
              <w:t>1</w:t>
            </w:r>
          </w:p>
        </w:tc>
        <w:tc>
          <w:tcPr>
            <w:tcW w:w="1170" w:type="pct"/>
            <w:vMerge w:val="restart"/>
            <w:tcBorders>
              <w:top w:val="nil"/>
              <w:left w:val="single" w:sz="8" w:space="0" w:color="auto"/>
              <w:bottom w:val="single" w:sz="8" w:space="0" w:color="000000"/>
              <w:right w:val="single" w:sz="8" w:space="0" w:color="auto"/>
            </w:tcBorders>
            <w:shd w:val="clear" w:color="auto" w:fill="auto"/>
            <w:hideMark/>
          </w:tcPr>
          <w:p w:rsidR="004361EE" w:rsidRPr="00FF7C37" w:rsidRDefault="004361EE" w:rsidP="00292BF5">
            <w:pPr>
              <w:jc w:val="center"/>
              <w:rPr>
                <w:rFonts w:ascii="Cambria" w:eastAsia="Times New Roman" w:hAnsi="Cambria"/>
              </w:rPr>
            </w:pPr>
            <w:r w:rsidRPr="00FF7C37">
              <w:rPr>
                <w:rFonts w:ascii="Cambria" w:eastAsia="Times New Roman" w:hAnsi="Cambria"/>
                <w:sz w:val="22"/>
                <w:szCs w:val="22"/>
              </w:rPr>
              <w:t>Численность постоянного населения</w:t>
            </w:r>
          </w:p>
        </w:tc>
        <w:tc>
          <w:tcPr>
            <w:tcW w:w="503" w:type="pct"/>
            <w:vMerge w:val="restart"/>
            <w:tcBorders>
              <w:top w:val="nil"/>
              <w:left w:val="single" w:sz="8" w:space="0" w:color="auto"/>
              <w:bottom w:val="single" w:sz="8" w:space="0" w:color="000000"/>
              <w:right w:val="single" w:sz="8" w:space="0" w:color="auto"/>
            </w:tcBorders>
            <w:shd w:val="clear" w:color="auto" w:fill="auto"/>
            <w:vAlign w:val="center"/>
            <w:hideMark/>
          </w:tcPr>
          <w:p w:rsidR="004361EE" w:rsidRPr="00FF7C37" w:rsidRDefault="004361EE" w:rsidP="00292BF5">
            <w:pPr>
              <w:jc w:val="center"/>
              <w:rPr>
                <w:rFonts w:ascii="Cambria" w:eastAsia="Times New Roman" w:hAnsi="Cambria"/>
              </w:rPr>
            </w:pPr>
            <w:r w:rsidRPr="00FF7C37">
              <w:rPr>
                <w:rFonts w:ascii="Cambria" w:eastAsia="Times New Roman" w:hAnsi="Cambria"/>
                <w:sz w:val="22"/>
                <w:szCs w:val="22"/>
              </w:rPr>
              <w:t>тыс. чел.</w:t>
            </w:r>
          </w:p>
        </w:tc>
        <w:tc>
          <w:tcPr>
            <w:tcW w:w="649" w:type="pct"/>
            <w:tcBorders>
              <w:top w:val="nil"/>
              <w:left w:val="nil"/>
              <w:bottom w:val="dotted" w:sz="4" w:space="0" w:color="auto"/>
              <w:right w:val="single" w:sz="8" w:space="0" w:color="auto"/>
            </w:tcBorders>
            <w:shd w:val="clear" w:color="auto" w:fill="auto"/>
            <w:hideMark/>
          </w:tcPr>
          <w:p w:rsidR="004361EE" w:rsidRPr="00FF7C37" w:rsidRDefault="004361EE" w:rsidP="00292BF5">
            <w:pPr>
              <w:jc w:val="center"/>
              <w:rPr>
                <w:rFonts w:ascii="Cambria" w:eastAsia="Times New Roman" w:hAnsi="Cambria"/>
              </w:rPr>
            </w:pPr>
            <w:proofErr w:type="spellStart"/>
            <w:r w:rsidRPr="00FF7C37">
              <w:rPr>
                <w:rFonts w:ascii="Cambria" w:eastAsia="Times New Roman" w:hAnsi="Cambria"/>
                <w:sz w:val="22"/>
                <w:szCs w:val="22"/>
              </w:rPr>
              <w:t>консерват</w:t>
            </w:r>
            <w:proofErr w:type="spellEnd"/>
            <w:r w:rsidRPr="00FF7C37">
              <w:rPr>
                <w:rFonts w:ascii="Cambria" w:eastAsia="Times New Roman" w:hAnsi="Cambria"/>
                <w:sz w:val="22"/>
                <w:szCs w:val="22"/>
              </w:rPr>
              <w:t>.</w:t>
            </w:r>
          </w:p>
        </w:tc>
        <w:tc>
          <w:tcPr>
            <w:tcW w:w="989" w:type="pct"/>
            <w:tcBorders>
              <w:top w:val="nil"/>
              <w:left w:val="nil"/>
              <w:bottom w:val="dotted" w:sz="4" w:space="0" w:color="auto"/>
              <w:right w:val="single" w:sz="8" w:space="0" w:color="auto"/>
            </w:tcBorders>
            <w:shd w:val="clear" w:color="auto" w:fill="auto"/>
            <w:vAlign w:val="bottom"/>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35,8</w:t>
            </w:r>
          </w:p>
        </w:tc>
        <w:tc>
          <w:tcPr>
            <w:tcW w:w="350" w:type="pct"/>
            <w:tcBorders>
              <w:top w:val="nil"/>
              <w:left w:val="nil"/>
              <w:bottom w:val="dotted" w:sz="4" w:space="0" w:color="auto"/>
              <w:right w:val="single" w:sz="8" w:space="0" w:color="auto"/>
            </w:tcBorders>
            <w:shd w:val="clear" w:color="auto" w:fill="auto"/>
            <w:vAlign w:val="bottom"/>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33,9</w:t>
            </w:r>
          </w:p>
        </w:tc>
        <w:tc>
          <w:tcPr>
            <w:tcW w:w="563" w:type="pct"/>
            <w:gridSpan w:val="2"/>
            <w:tcBorders>
              <w:top w:val="nil"/>
              <w:left w:val="nil"/>
              <w:bottom w:val="dotted" w:sz="4" w:space="0" w:color="auto"/>
              <w:right w:val="single" w:sz="8" w:space="0" w:color="auto"/>
            </w:tcBorders>
            <w:shd w:val="clear" w:color="auto" w:fill="auto"/>
            <w:vAlign w:val="bottom"/>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34,0</w:t>
            </w:r>
          </w:p>
        </w:tc>
        <w:tc>
          <w:tcPr>
            <w:tcW w:w="556" w:type="pct"/>
            <w:gridSpan w:val="2"/>
            <w:tcBorders>
              <w:top w:val="nil"/>
              <w:left w:val="nil"/>
              <w:bottom w:val="dotted" w:sz="4" w:space="0" w:color="auto"/>
              <w:right w:val="single" w:sz="8" w:space="0" w:color="auto"/>
            </w:tcBorders>
            <w:shd w:val="clear" w:color="auto" w:fill="auto"/>
            <w:vAlign w:val="bottom"/>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35,7</w:t>
            </w:r>
          </w:p>
        </w:tc>
      </w:tr>
      <w:tr w:rsidR="004361EE" w:rsidRPr="00FF7C37" w:rsidTr="004361EE">
        <w:trPr>
          <w:trHeight w:val="282"/>
        </w:trPr>
        <w:tc>
          <w:tcPr>
            <w:tcW w:w="219" w:type="pct"/>
            <w:vMerge/>
            <w:tcBorders>
              <w:top w:val="single" w:sz="8" w:space="0" w:color="auto"/>
              <w:left w:val="single" w:sz="8" w:space="0" w:color="auto"/>
              <w:bottom w:val="single" w:sz="8" w:space="0" w:color="000000"/>
              <w:right w:val="single" w:sz="8" w:space="0" w:color="auto"/>
            </w:tcBorders>
            <w:vAlign w:val="center"/>
            <w:hideMark/>
          </w:tcPr>
          <w:p w:rsidR="004361EE" w:rsidRPr="00FF7C37" w:rsidRDefault="004361EE" w:rsidP="00292BF5">
            <w:pPr>
              <w:rPr>
                <w:rFonts w:ascii="Cambria" w:eastAsia="Times New Roman" w:hAnsi="Cambria"/>
                <w:b/>
                <w:bCs/>
              </w:rPr>
            </w:pPr>
          </w:p>
        </w:tc>
        <w:tc>
          <w:tcPr>
            <w:tcW w:w="1170" w:type="pct"/>
            <w:vMerge/>
            <w:tcBorders>
              <w:top w:val="nil"/>
              <w:left w:val="single" w:sz="8" w:space="0" w:color="auto"/>
              <w:bottom w:val="single" w:sz="8" w:space="0" w:color="000000"/>
              <w:right w:val="single" w:sz="8" w:space="0" w:color="auto"/>
            </w:tcBorders>
            <w:vAlign w:val="center"/>
            <w:hideMark/>
          </w:tcPr>
          <w:p w:rsidR="004361EE" w:rsidRPr="00FF7C37" w:rsidRDefault="004361EE" w:rsidP="00292BF5">
            <w:pPr>
              <w:rPr>
                <w:rFonts w:ascii="Cambria" w:eastAsia="Times New Roman" w:hAnsi="Cambria"/>
              </w:rPr>
            </w:pPr>
          </w:p>
        </w:tc>
        <w:tc>
          <w:tcPr>
            <w:tcW w:w="503" w:type="pct"/>
            <w:vMerge/>
            <w:tcBorders>
              <w:top w:val="nil"/>
              <w:left w:val="single" w:sz="8" w:space="0" w:color="auto"/>
              <w:bottom w:val="single" w:sz="8" w:space="0" w:color="000000"/>
              <w:right w:val="single" w:sz="8" w:space="0" w:color="auto"/>
            </w:tcBorders>
            <w:vAlign w:val="center"/>
            <w:hideMark/>
          </w:tcPr>
          <w:p w:rsidR="004361EE" w:rsidRPr="00FF7C37" w:rsidRDefault="004361EE" w:rsidP="00292BF5">
            <w:pPr>
              <w:rPr>
                <w:rFonts w:ascii="Cambria" w:eastAsia="Times New Roman" w:hAnsi="Cambria"/>
              </w:rPr>
            </w:pPr>
          </w:p>
        </w:tc>
        <w:tc>
          <w:tcPr>
            <w:tcW w:w="649" w:type="pct"/>
            <w:tcBorders>
              <w:top w:val="nil"/>
              <w:left w:val="nil"/>
              <w:bottom w:val="dotted" w:sz="4" w:space="0" w:color="auto"/>
              <w:right w:val="single" w:sz="8" w:space="0" w:color="auto"/>
            </w:tcBorders>
            <w:shd w:val="clear" w:color="auto" w:fill="auto"/>
            <w:hideMark/>
          </w:tcPr>
          <w:p w:rsidR="004361EE" w:rsidRPr="00FF7C37" w:rsidRDefault="004361EE" w:rsidP="00292BF5">
            <w:pPr>
              <w:jc w:val="center"/>
              <w:rPr>
                <w:rFonts w:ascii="Cambria" w:eastAsia="Times New Roman" w:hAnsi="Cambria"/>
              </w:rPr>
            </w:pPr>
            <w:r w:rsidRPr="00FF7C37">
              <w:rPr>
                <w:rFonts w:ascii="Cambria" w:eastAsia="Times New Roman" w:hAnsi="Cambria"/>
                <w:sz w:val="22"/>
                <w:szCs w:val="22"/>
              </w:rPr>
              <w:t>базовый</w:t>
            </w:r>
          </w:p>
        </w:tc>
        <w:tc>
          <w:tcPr>
            <w:tcW w:w="989" w:type="pct"/>
            <w:tcBorders>
              <w:top w:val="nil"/>
              <w:left w:val="nil"/>
              <w:bottom w:val="dotted" w:sz="4" w:space="0" w:color="auto"/>
              <w:right w:val="single" w:sz="8" w:space="0" w:color="auto"/>
            </w:tcBorders>
            <w:shd w:val="clear" w:color="auto" w:fill="auto"/>
            <w:vAlign w:val="bottom"/>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35,8</w:t>
            </w:r>
          </w:p>
        </w:tc>
        <w:tc>
          <w:tcPr>
            <w:tcW w:w="350" w:type="pct"/>
            <w:tcBorders>
              <w:top w:val="nil"/>
              <w:left w:val="nil"/>
              <w:bottom w:val="dotted" w:sz="4" w:space="0" w:color="auto"/>
              <w:right w:val="single" w:sz="8" w:space="0" w:color="auto"/>
            </w:tcBorders>
            <w:shd w:val="clear" w:color="auto" w:fill="auto"/>
            <w:vAlign w:val="bottom"/>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34,9</w:t>
            </w:r>
          </w:p>
        </w:tc>
        <w:tc>
          <w:tcPr>
            <w:tcW w:w="563" w:type="pct"/>
            <w:gridSpan w:val="2"/>
            <w:tcBorders>
              <w:top w:val="nil"/>
              <w:left w:val="nil"/>
              <w:bottom w:val="dotted" w:sz="4" w:space="0" w:color="auto"/>
              <w:right w:val="single" w:sz="8" w:space="0" w:color="auto"/>
            </w:tcBorders>
            <w:shd w:val="clear" w:color="auto" w:fill="auto"/>
            <w:vAlign w:val="bottom"/>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35,3</w:t>
            </w:r>
          </w:p>
        </w:tc>
        <w:tc>
          <w:tcPr>
            <w:tcW w:w="556" w:type="pct"/>
            <w:gridSpan w:val="2"/>
            <w:tcBorders>
              <w:top w:val="nil"/>
              <w:left w:val="nil"/>
              <w:bottom w:val="dotted" w:sz="4" w:space="0" w:color="auto"/>
              <w:right w:val="single" w:sz="8" w:space="0" w:color="auto"/>
            </w:tcBorders>
            <w:shd w:val="clear" w:color="auto" w:fill="auto"/>
            <w:vAlign w:val="bottom"/>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37,2</w:t>
            </w:r>
          </w:p>
        </w:tc>
      </w:tr>
      <w:tr w:rsidR="004361EE" w:rsidRPr="00FF7C37" w:rsidTr="004361EE">
        <w:trPr>
          <w:trHeight w:val="243"/>
        </w:trPr>
        <w:tc>
          <w:tcPr>
            <w:tcW w:w="219" w:type="pct"/>
            <w:vMerge/>
            <w:tcBorders>
              <w:top w:val="single" w:sz="8" w:space="0" w:color="auto"/>
              <w:left w:val="single" w:sz="8" w:space="0" w:color="auto"/>
              <w:bottom w:val="single" w:sz="8" w:space="0" w:color="000000"/>
              <w:right w:val="single" w:sz="8" w:space="0" w:color="auto"/>
            </w:tcBorders>
            <w:vAlign w:val="center"/>
            <w:hideMark/>
          </w:tcPr>
          <w:p w:rsidR="004361EE" w:rsidRPr="00FF7C37" w:rsidRDefault="004361EE" w:rsidP="00292BF5">
            <w:pPr>
              <w:rPr>
                <w:rFonts w:ascii="Cambria" w:eastAsia="Times New Roman" w:hAnsi="Cambria"/>
                <w:b/>
                <w:bCs/>
              </w:rPr>
            </w:pPr>
          </w:p>
        </w:tc>
        <w:tc>
          <w:tcPr>
            <w:tcW w:w="1170" w:type="pct"/>
            <w:vMerge/>
            <w:tcBorders>
              <w:top w:val="nil"/>
              <w:left w:val="single" w:sz="8" w:space="0" w:color="auto"/>
              <w:bottom w:val="single" w:sz="8" w:space="0" w:color="000000"/>
              <w:right w:val="single" w:sz="8" w:space="0" w:color="auto"/>
            </w:tcBorders>
            <w:vAlign w:val="center"/>
            <w:hideMark/>
          </w:tcPr>
          <w:p w:rsidR="004361EE" w:rsidRPr="00FF7C37" w:rsidRDefault="004361EE" w:rsidP="00292BF5">
            <w:pPr>
              <w:rPr>
                <w:rFonts w:ascii="Cambria" w:eastAsia="Times New Roman" w:hAnsi="Cambria"/>
              </w:rPr>
            </w:pPr>
          </w:p>
        </w:tc>
        <w:tc>
          <w:tcPr>
            <w:tcW w:w="503" w:type="pct"/>
            <w:vMerge/>
            <w:tcBorders>
              <w:top w:val="nil"/>
              <w:left w:val="single" w:sz="8" w:space="0" w:color="auto"/>
              <w:bottom w:val="single" w:sz="8" w:space="0" w:color="000000"/>
              <w:right w:val="single" w:sz="8" w:space="0" w:color="auto"/>
            </w:tcBorders>
            <w:vAlign w:val="center"/>
            <w:hideMark/>
          </w:tcPr>
          <w:p w:rsidR="004361EE" w:rsidRPr="00FF7C37" w:rsidRDefault="004361EE" w:rsidP="00292BF5">
            <w:pPr>
              <w:rPr>
                <w:rFonts w:ascii="Cambria" w:eastAsia="Times New Roman" w:hAnsi="Cambria"/>
              </w:rPr>
            </w:pPr>
          </w:p>
        </w:tc>
        <w:tc>
          <w:tcPr>
            <w:tcW w:w="649" w:type="pct"/>
            <w:tcBorders>
              <w:top w:val="nil"/>
              <w:left w:val="nil"/>
              <w:bottom w:val="single" w:sz="8" w:space="0" w:color="auto"/>
              <w:right w:val="single" w:sz="8" w:space="0" w:color="auto"/>
            </w:tcBorders>
            <w:shd w:val="clear" w:color="auto" w:fill="auto"/>
            <w:hideMark/>
          </w:tcPr>
          <w:p w:rsidR="004361EE" w:rsidRPr="00FF7C37" w:rsidRDefault="004361EE" w:rsidP="00292BF5">
            <w:pPr>
              <w:jc w:val="center"/>
              <w:rPr>
                <w:rFonts w:ascii="Cambria" w:eastAsia="Times New Roman" w:hAnsi="Cambria"/>
              </w:rPr>
            </w:pPr>
            <w:r w:rsidRPr="00FF7C37">
              <w:rPr>
                <w:rFonts w:ascii="Cambria" w:eastAsia="Times New Roman" w:hAnsi="Cambria"/>
                <w:sz w:val="22"/>
                <w:szCs w:val="22"/>
              </w:rPr>
              <w:t>целевой</w:t>
            </w:r>
          </w:p>
        </w:tc>
        <w:tc>
          <w:tcPr>
            <w:tcW w:w="989" w:type="pct"/>
            <w:tcBorders>
              <w:top w:val="nil"/>
              <w:left w:val="nil"/>
              <w:bottom w:val="nil"/>
              <w:right w:val="single" w:sz="8" w:space="0" w:color="auto"/>
            </w:tcBorders>
            <w:shd w:val="clear" w:color="auto" w:fill="auto"/>
            <w:vAlign w:val="bottom"/>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35,8</w:t>
            </w:r>
          </w:p>
        </w:tc>
        <w:tc>
          <w:tcPr>
            <w:tcW w:w="350" w:type="pct"/>
            <w:tcBorders>
              <w:top w:val="nil"/>
              <w:left w:val="nil"/>
              <w:bottom w:val="single" w:sz="8" w:space="0" w:color="auto"/>
              <w:right w:val="single" w:sz="8" w:space="0" w:color="auto"/>
            </w:tcBorders>
            <w:shd w:val="clear" w:color="auto" w:fill="auto"/>
            <w:vAlign w:val="bottom"/>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35,9</w:t>
            </w:r>
          </w:p>
        </w:tc>
        <w:tc>
          <w:tcPr>
            <w:tcW w:w="563" w:type="pct"/>
            <w:gridSpan w:val="2"/>
            <w:tcBorders>
              <w:top w:val="nil"/>
              <w:left w:val="nil"/>
              <w:bottom w:val="nil"/>
              <w:right w:val="single" w:sz="8" w:space="0" w:color="auto"/>
            </w:tcBorders>
            <w:shd w:val="clear" w:color="auto" w:fill="auto"/>
            <w:vAlign w:val="bottom"/>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36,9</w:t>
            </w:r>
          </w:p>
        </w:tc>
        <w:tc>
          <w:tcPr>
            <w:tcW w:w="556" w:type="pct"/>
            <w:gridSpan w:val="2"/>
            <w:tcBorders>
              <w:top w:val="nil"/>
              <w:left w:val="nil"/>
              <w:bottom w:val="single" w:sz="8" w:space="0" w:color="auto"/>
              <w:right w:val="single" w:sz="8" w:space="0" w:color="auto"/>
            </w:tcBorders>
            <w:shd w:val="clear" w:color="auto" w:fill="auto"/>
            <w:vAlign w:val="bottom"/>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40,5</w:t>
            </w:r>
          </w:p>
        </w:tc>
      </w:tr>
      <w:tr w:rsidR="004361EE" w:rsidRPr="00FF7C37" w:rsidTr="004361EE">
        <w:trPr>
          <w:cantSplit/>
          <w:trHeight w:val="375"/>
        </w:trPr>
        <w:tc>
          <w:tcPr>
            <w:tcW w:w="219" w:type="pct"/>
            <w:vMerge w:val="restart"/>
            <w:tcBorders>
              <w:top w:val="single" w:sz="8" w:space="0" w:color="auto"/>
              <w:left w:val="single" w:sz="8" w:space="0" w:color="auto"/>
              <w:bottom w:val="single" w:sz="8" w:space="0" w:color="000000"/>
              <w:right w:val="single" w:sz="8" w:space="0" w:color="auto"/>
            </w:tcBorders>
            <w:shd w:val="clear" w:color="auto" w:fill="auto"/>
            <w:hideMark/>
          </w:tcPr>
          <w:p w:rsidR="004361EE" w:rsidRPr="00FF7C37" w:rsidRDefault="004361EE" w:rsidP="00292BF5">
            <w:pPr>
              <w:jc w:val="center"/>
              <w:rPr>
                <w:rFonts w:ascii="Cambria" w:eastAsia="Times New Roman" w:hAnsi="Cambria"/>
                <w:b/>
                <w:bCs/>
              </w:rPr>
            </w:pPr>
            <w:r w:rsidRPr="00FF7C37">
              <w:rPr>
                <w:rFonts w:ascii="Cambria" w:eastAsia="Times New Roman" w:hAnsi="Cambria"/>
                <w:b/>
                <w:bCs/>
                <w:sz w:val="22"/>
                <w:szCs w:val="22"/>
              </w:rPr>
              <w:t>2</w:t>
            </w:r>
          </w:p>
        </w:tc>
        <w:tc>
          <w:tcPr>
            <w:tcW w:w="1170" w:type="pct"/>
            <w:vMerge w:val="restart"/>
            <w:tcBorders>
              <w:top w:val="nil"/>
              <w:left w:val="single" w:sz="8" w:space="0" w:color="auto"/>
              <w:bottom w:val="single" w:sz="8" w:space="0" w:color="000000"/>
              <w:right w:val="single" w:sz="8" w:space="0" w:color="auto"/>
            </w:tcBorders>
            <w:shd w:val="clear" w:color="auto" w:fill="auto"/>
            <w:hideMark/>
          </w:tcPr>
          <w:p w:rsidR="004361EE" w:rsidRPr="00FF7C37" w:rsidRDefault="004361EE" w:rsidP="00292BF5">
            <w:pPr>
              <w:jc w:val="center"/>
              <w:rPr>
                <w:rFonts w:ascii="Cambria" w:eastAsia="Times New Roman" w:hAnsi="Cambria"/>
              </w:rPr>
            </w:pPr>
            <w:r w:rsidRPr="00FF7C37">
              <w:rPr>
                <w:rFonts w:ascii="Cambria" w:eastAsia="Times New Roman" w:hAnsi="Cambria"/>
                <w:sz w:val="22"/>
                <w:szCs w:val="22"/>
              </w:rPr>
              <w:t>Коэффициент рождаемости</w:t>
            </w:r>
          </w:p>
        </w:tc>
        <w:tc>
          <w:tcPr>
            <w:tcW w:w="503" w:type="pct"/>
            <w:vMerge w:val="restart"/>
            <w:tcBorders>
              <w:top w:val="nil"/>
              <w:left w:val="single" w:sz="8" w:space="0" w:color="auto"/>
              <w:bottom w:val="single" w:sz="8" w:space="0" w:color="000000"/>
              <w:right w:val="single" w:sz="8" w:space="0" w:color="auto"/>
            </w:tcBorders>
            <w:shd w:val="clear" w:color="auto" w:fill="auto"/>
            <w:vAlign w:val="center"/>
            <w:hideMark/>
          </w:tcPr>
          <w:p w:rsidR="004361EE" w:rsidRPr="00FF7C37" w:rsidRDefault="004361EE" w:rsidP="00292BF5">
            <w:pPr>
              <w:jc w:val="center"/>
              <w:rPr>
                <w:rFonts w:ascii="Cambria" w:eastAsia="Times New Roman" w:hAnsi="Cambria"/>
              </w:rPr>
            </w:pPr>
            <w:r w:rsidRPr="00FF7C37">
              <w:rPr>
                <w:rFonts w:ascii="Cambria" w:eastAsia="Times New Roman" w:hAnsi="Cambria"/>
                <w:sz w:val="22"/>
                <w:szCs w:val="22"/>
              </w:rPr>
              <w:t>человек на 1000 населения</w:t>
            </w:r>
          </w:p>
        </w:tc>
        <w:tc>
          <w:tcPr>
            <w:tcW w:w="649" w:type="pct"/>
            <w:tcBorders>
              <w:top w:val="nil"/>
              <w:left w:val="nil"/>
              <w:bottom w:val="dotted" w:sz="4" w:space="0" w:color="auto"/>
              <w:right w:val="single" w:sz="8" w:space="0" w:color="auto"/>
            </w:tcBorders>
            <w:shd w:val="clear" w:color="auto" w:fill="auto"/>
            <w:hideMark/>
          </w:tcPr>
          <w:p w:rsidR="004361EE" w:rsidRPr="00FF7C37" w:rsidRDefault="004361EE" w:rsidP="00292BF5">
            <w:pPr>
              <w:jc w:val="center"/>
              <w:rPr>
                <w:rFonts w:ascii="Cambria" w:eastAsia="Times New Roman" w:hAnsi="Cambria"/>
              </w:rPr>
            </w:pPr>
            <w:proofErr w:type="spellStart"/>
            <w:r w:rsidRPr="00FF7C37">
              <w:rPr>
                <w:rFonts w:ascii="Cambria" w:eastAsia="Times New Roman" w:hAnsi="Cambria"/>
                <w:sz w:val="22"/>
                <w:szCs w:val="22"/>
              </w:rPr>
              <w:t>консерват</w:t>
            </w:r>
            <w:proofErr w:type="spellEnd"/>
            <w:r w:rsidRPr="00FF7C37">
              <w:rPr>
                <w:rFonts w:ascii="Cambria" w:eastAsia="Times New Roman" w:hAnsi="Cambria"/>
                <w:sz w:val="22"/>
                <w:szCs w:val="22"/>
              </w:rPr>
              <w:t>.</w:t>
            </w:r>
          </w:p>
        </w:tc>
        <w:tc>
          <w:tcPr>
            <w:tcW w:w="989" w:type="pct"/>
            <w:tcBorders>
              <w:top w:val="single" w:sz="8" w:space="0" w:color="auto"/>
              <w:left w:val="nil"/>
              <w:bottom w:val="dotted" w:sz="4" w:space="0" w:color="auto"/>
              <w:right w:val="single" w:sz="8" w:space="0" w:color="auto"/>
            </w:tcBorders>
            <w:shd w:val="clear" w:color="auto" w:fill="auto"/>
            <w:vAlign w:val="bottom"/>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8,9</w:t>
            </w:r>
          </w:p>
        </w:tc>
        <w:tc>
          <w:tcPr>
            <w:tcW w:w="350" w:type="pct"/>
            <w:tcBorders>
              <w:top w:val="nil"/>
              <w:left w:val="nil"/>
              <w:bottom w:val="dotted" w:sz="4" w:space="0" w:color="auto"/>
              <w:right w:val="single" w:sz="8" w:space="0" w:color="auto"/>
            </w:tcBorders>
            <w:shd w:val="clear" w:color="auto" w:fill="auto"/>
            <w:vAlign w:val="bottom"/>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9,1</w:t>
            </w:r>
          </w:p>
        </w:tc>
        <w:tc>
          <w:tcPr>
            <w:tcW w:w="563" w:type="pct"/>
            <w:gridSpan w:val="2"/>
            <w:tcBorders>
              <w:top w:val="single" w:sz="8" w:space="0" w:color="auto"/>
              <w:left w:val="nil"/>
              <w:bottom w:val="dotted" w:sz="4" w:space="0" w:color="auto"/>
              <w:right w:val="single" w:sz="8" w:space="0" w:color="auto"/>
            </w:tcBorders>
            <w:shd w:val="clear" w:color="auto" w:fill="auto"/>
            <w:vAlign w:val="bottom"/>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9,3</w:t>
            </w:r>
          </w:p>
        </w:tc>
        <w:tc>
          <w:tcPr>
            <w:tcW w:w="556" w:type="pct"/>
            <w:gridSpan w:val="2"/>
            <w:tcBorders>
              <w:top w:val="nil"/>
              <w:left w:val="nil"/>
              <w:bottom w:val="dotted" w:sz="4" w:space="0" w:color="auto"/>
              <w:right w:val="single" w:sz="8" w:space="0" w:color="auto"/>
            </w:tcBorders>
            <w:shd w:val="clear" w:color="auto" w:fill="auto"/>
            <w:vAlign w:val="bottom"/>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9,9</w:t>
            </w:r>
          </w:p>
        </w:tc>
      </w:tr>
      <w:tr w:rsidR="004361EE" w:rsidRPr="00FF7C37" w:rsidTr="004361EE">
        <w:trPr>
          <w:trHeight w:val="153"/>
        </w:trPr>
        <w:tc>
          <w:tcPr>
            <w:tcW w:w="219" w:type="pct"/>
            <w:vMerge/>
            <w:tcBorders>
              <w:top w:val="single" w:sz="8" w:space="0" w:color="auto"/>
              <w:left w:val="single" w:sz="8" w:space="0" w:color="auto"/>
              <w:bottom w:val="single" w:sz="8" w:space="0" w:color="000000"/>
              <w:right w:val="single" w:sz="8" w:space="0" w:color="auto"/>
            </w:tcBorders>
            <w:vAlign w:val="center"/>
            <w:hideMark/>
          </w:tcPr>
          <w:p w:rsidR="004361EE" w:rsidRPr="00FF7C37" w:rsidRDefault="004361EE" w:rsidP="00292BF5">
            <w:pPr>
              <w:rPr>
                <w:rFonts w:ascii="Cambria" w:eastAsia="Times New Roman" w:hAnsi="Cambria"/>
                <w:b/>
                <w:bCs/>
              </w:rPr>
            </w:pPr>
          </w:p>
        </w:tc>
        <w:tc>
          <w:tcPr>
            <w:tcW w:w="1170" w:type="pct"/>
            <w:vMerge/>
            <w:tcBorders>
              <w:top w:val="nil"/>
              <w:left w:val="single" w:sz="8" w:space="0" w:color="auto"/>
              <w:bottom w:val="single" w:sz="8" w:space="0" w:color="000000"/>
              <w:right w:val="single" w:sz="8" w:space="0" w:color="auto"/>
            </w:tcBorders>
            <w:vAlign w:val="center"/>
            <w:hideMark/>
          </w:tcPr>
          <w:p w:rsidR="004361EE" w:rsidRPr="00FF7C37" w:rsidRDefault="004361EE" w:rsidP="00292BF5">
            <w:pPr>
              <w:rPr>
                <w:rFonts w:ascii="Cambria" w:eastAsia="Times New Roman" w:hAnsi="Cambria"/>
              </w:rPr>
            </w:pPr>
          </w:p>
        </w:tc>
        <w:tc>
          <w:tcPr>
            <w:tcW w:w="503" w:type="pct"/>
            <w:vMerge/>
            <w:tcBorders>
              <w:top w:val="nil"/>
              <w:left w:val="single" w:sz="8" w:space="0" w:color="auto"/>
              <w:bottom w:val="single" w:sz="8" w:space="0" w:color="000000"/>
              <w:right w:val="single" w:sz="8" w:space="0" w:color="auto"/>
            </w:tcBorders>
            <w:vAlign w:val="center"/>
            <w:hideMark/>
          </w:tcPr>
          <w:p w:rsidR="004361EE" w:rsidRPr="00FF7C37" w:rsidRDefault="004361EE" w:rsidP="00292BF5">
            <w:pPr>
              <w:rPr>
                <w:rFonts w:ascii="Cambria" w:eastAsia="Times New Roman" w:hAnsi="Cambria"/>
              </w:rPr>
            </w:pPr>
          </w:p>
        </w:tc>
        <w:tc>
          <w:tcPr>
            <w:tcW w:w="649" w:type="pct"/>
            <w:tcBorders>
              <w:top w:val="nil"/>
              <w:left w:val="nil"/>
              <w:bottom w:val="dotted" w:sz="4" w:space="0" w:color="auto"/>
              <w:right w:val="single" w:sz="8" w:space="0" w:color="auto"/>
            </w:tcBorders>
            <w:shd w:val="clear" w:color="auto" w:fill="auto"/>
            <w:hideMark/>
          </w:tcPr>
          <w:p w:rsidR="004361EE" w:rsidRPr="00FF7C37" w:rsidRDefault="004361EE" w:rsidP="00292BF5">
            <w:pPr>
              <w:jc w:val="center"/>
              <w:rPr>
                <w:rFonts w:ascii="Cambria" w:eastAsia="Times New Roman" w:hAnsi="Cambria"/>
              </w:rPr>
            </w:pPr>
            <w:r w:rsidRPr="00FF7C37">
              <w:rPr>
                <w:rFonts w:ascii="Cambria" w:eastAsia="Times New Roman" w:hAnsi="Cambria"/>
                <w:sz w:val="22"/>
                <w:szCs w:val="22"/>
              </w:rPr>
              <w:t>базовый</w:t>
            </w:r>
          </w:p>
        </w:tc>
        <w:tc>
          <w:tcPr>
            <w:tcW w:w="989" w:type="pct"/>
            <w:tcBorders>
              <w:top w:val="nil"/>
              <w:left w:val="nil"/>
              <w:bottom w:val="dotted" w:sz="4" w:space="0" w:color="auto"/>
              <w:right w:val="single" w:sz="8" w:space="0" w:color="auto"/>
            </w:tcBorders>
            <w:shd w:val="clear" w:color="auto" w:fill="auto"/>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8,9</w:t>
            </w:r>
          </w:p>
        </w:tc>
        <w:tc>
          <w:tcPr>
            <w:tcW w:w="350" w:type="pct"/>
            <w:tcBorders>
              <w:top w:val="nil"/>
              <w:left w:val="nil"/>
              <w:bottom w:val="dotted" w:sz="4" w:space="0" w:color="auto"/>
              <w:right w:val="single" w:sz="8" w:space="0" w:color="auto"/>
            </w:tcBorders>
            <w:shd w:val="clear" w:color="auto" w:fill="auto"/>
            <w:vAlign w:val="bottom"/>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9,5</w:t>
            </w:r>
          </w:p>
        </w:tc>
        <w:tc>
          <w:tcPr>
            <w:tcW w:w="563" w:type="pct"/>
            <w:gridSpan w:val="2"/>
            <w:tcBorders>
              <w:top w:val="nil"/>
              <w:left w:val="nil"/>
              <w:bottom w:val="dotted" w:sz="4" w:space="0" w:color="auto"/>
              <w:right w:val="single" w:sz="8" w:space="0" w:color="auto"/>
            </w:tcBorders>
            <w:shd w:val="clear" w:color="auto" w:fill="auto"/>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9,6</w:t>
            </w:r>
          </w:p>
        </w:tc>
        <w:tc>
          <w:tcPr>
            <w:tcW w:w="556" w:type="pct"/>
            <w:gridSpan w:val="2"/>
            <w:tcBorders>
              <w:top w:val="nil"/>
              <w:left w:val="nil"/>
              <w:bottom w:val="dotted" w:sz="4" w:space="0" w:color="auto"/>
              <w:right w:val="single" w:sz="8" w:space="0" w:color="auto"/>
            </w:tcBorders>
            <w:shd w:val="clear" w:color="auto" w:fill="auto"/>
            <w:vAlign w:val="bottom"/>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10,0</w:t>
            </w:r>
          </w:p>
        </w:tc>
      </w:tr>
      <w:tr w:rsidR="004361EE" w:rsidRPr="00FF7C37" w:rsidTr="004361EE">
        <w:trPr>
          <w:trHeight w:val="314"/>
        </w:trPr>
        <w:tc>
          <w:tcPr>
            <w:tcW w:w="219" w:type="pct"/>
            <w:vMerge/>
            <w:tcBorders>
              <w:top w:val="single" w:sz="8" w:space="0" w:color="auto"/>
              <w:left w:val="single" w:sz="8" w:space="0" w:color="auto"/>
              <w:bottom w:val="single" w:sz="8" w:space="0" w:color="000000"/>
              <w:right w:val="single" w:sz="8" w:space="0" w:color="auto"/>
            </w:tcBorders>
            <w:vAlign w:val="center"/>
            <w:hideMark/>
          </w:tcPr>
          <w:p w:rsidR="004361EE" w:rsidRPr="00FF7C37" w:rsidRDefault="004361EE" w:rsidP="00292BF5">
            <w:pPr>
              <w:rPr>
                <w:rFonts w:ascii="Cambria" w:eastAsia="Times New Roman" w:hAnsi="Cambria"/>
                <w:b/>
                <w:bCs/>
              </w:rPr>
            </w:pPr>
          </w:p>
        </w:tc>
        <w:tc>
          <w:tcPr>
            <w:tcW w:w="1170" w:type="pct"/>
            <w:vMerge/>
            <w:tcBorders>
              <w:top w:val="nil"/>
              <w:left w:val="single" w:sz="8" w:space="0" w:color="auto"/>
              <w:bottom w:val="single" w:sz="8" w:space="0" w:color="000000"/>
              <w:right w:val="single" w:sz="8" w:space="0" w:color="auto"/>
            </w:tcBorders>
            <w:vAlign w:val="center"/>
            <w:hideMark/>
          </w:tcPr>
          <w:p w:rsidR="004361EE" w:rsidRPr="00FF7C37" w:rsidRDefault="004361EE" w:rsidP="00292BF5">
            <w:pPr>
              <w:rPr>
                <w:rFonts w:ascii="Cambria" w:eastAsia="Times New Roman" w:hAnsi="Cambria"/>
              </w:rPr>
            </w:pPr>
          </w:p>
        </w:tc>
        <w:tc>
          <w:tcPr>
            <w:tcW w:w="503" w:type="pct"/>
            <w:vMerge/>
            <w:tcBorders>
              <w:top w:val="nil"/>
              <w:left w:val="single" w:sz="8" w:space="0" w:color="auto"/>
              <w:bottom w:val="single" w:sz="8" w:space="0" w:color="000000"/>
              <w:right w:val="single" w:sz="8" w:space="0" w:color="auto"/>
            </w:tcBorders>
            <w:vAlign w:val="center"/>
            <w:hideMark/>
          </w:tcPr>
          <w:p w:rsidR="004361EE" w:rsidRPr="00FF7C37" w:rsidRDefault="004361EE" w:rsidP="00292BF5">
            <w:pPr>
              <w:rPr>
                <w:rFonts w:ascii="Cambria" w:eastAsia="Times New Roman" w:hAnsi="Cambria"/>
              </w:rPr>
            </w:pPr>
          </w:p>
        </w:tc>
        <w:tc>
          <w:tcPr>
            <w:tcW w:w="649" w:type="pct"/>
            <w:tcBorders>
              <w:top w:val="nil"/>
              <w:left w:val="nil"/>
              <w:bottom w:val="single" w:sz="8" w:space="0" w:color="auto"/>
              <w:right w:val="single" w:sz="8" w:space="0" w:color="auto"/>
            </w:tcBorders>
            <w:shd w:val="clear" w:color="auto" w:fill="auto"/>
            <w:hideMark/>
          </w:tcPr>
          <w:p w:rsidR="004361EE" w:rsidRPr="00FF7C37" w:rsidRDefault="004361EE" w:rsidP="00292BF5">
            <w:pPr>
              <w:jc w:val="center"/>
              <w:rPr>
                <w:rFonts w:ascii="Cambria" w:eastAsia="Times New Roman" w:hAnsi="Cambria"/>
              </w:rPr>
            </w:pPr>
            <w:r w:rsidRPr="00FF7C37">
              <w:rPr>
                <w:rFonts w:ascii="Cambria" w:eastAsia="Times New Roman" w:hAnsi="Cambria"/>
                <w:sz w:val="22"/>
                <w:szCs w:val="22"/>
              </w:rPr>
              <w:t>целевой</w:t>
            </w:r>
          </w:p>
        </w:tc>
        <w:tc>
          <w:tcPr>
            <w:tcW w:w="989" w:type="pct"/>
            <w:tcBorders>
              <w:top w:val="nil"/>
              <w:left w:val="nil"/>
              <w:bottom w:val="single" w:sz="8" w:space="0" w:color="auto"/>
              <w:right w:val="single" w:sz="8" w:space="0" w:color="auto"/>
            </w:tcBorders>
            <w:shd w:val="clear" w:color="auto" w:fill="auto"/>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8,9</w:t>
            </w:r>
          </w:p>
        </w:tc>
        <w:tc>
          <w:tcPr>
            <w:tcW w:w="350" w:type="pct"/>
            <w:tcBorders>
              <w:top w:val="nil"/>
              <w:left w:val="nil"/>
              <w:bottom w:val="single" w:sz="8" w:space="0" w:color="auto"/>
              <w:right w:val="single" w:sz="8" w:space="0" w:color="auto"/>
            </w:tcBorders>
            <w:shd w:val="clear" w:color="auto" w:fill="auto"/>
            <w:vAlign w:val="bottom"/>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9,7</w:t>
            </w:r>
          </w:p>
        </w:tc>
        <w:tc>
          <w:tcPr>
            <w:tcW w:w="563" w:type="pct"/>
            <w:gridSpan w:val="2"/>
            <w:tcBorders>
              <w:top w:val="nil"/>
              <w:left w:val="nil"/>
              <w:bottom w:val="single" w:sz="8" w:space="0" w:color="auto"/>
              <w:right w:val="single" w:sz="8" w:space="0" w:color="auto"/>
            </w:tcBorders>
            <w:shd w:val="clear" w:color="auto" w:fill="auto"/>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9,8</w:t>
            </w:r>
          </w:p>
        </w:tc>
        <w:tc>
          <w:tcPr>
            <w:tcW w:w="556" w:type="pct"/>
            <w:gridSpan w:val="2"/>
            <w:tcBorders>
              <w:top w:val="nil"/>
              <w:left w:val="nil"/>
              <w:bottom w:val="single" w:sz="8" w:space="0" w:color="auto"/>
              <w:right w:val="single" w:sz="8" w:space="0" w:color="auto"/>
            </w:tcBorders>
            <w:shd w:val="clear" w:color="auto" w:fill="auto"/>
            <w:vAlign w:val="bottom"/>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10,5</w:t>
            </w:r>
          </w:p>
        </w:tc>
      </w:tr>
      <w:tr w:rsidR="004361EE" w:rsidRPr="00FF7C37" w:rsidTr="004361EE">
        <w:trPr>
          <w:cantSplit/>
          <w:trHeight w:val="223"/>
        </w:trPr>
        <w:tc>
          <w:tcPr>
            <w:tcW w:w="219"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4361EE" w:rsidRPr="00FF7C37" w:rsidRDefault="004361EE" w:rsidP="00292BF5">
            <w:pPr>
              <w:jc w:val="center"/>
              <w:rPr>
                <w:rFonts w:ascii="Cambria" w:eastAsia="Times New Roman" w:hAnsi="Cambria"/>
                <w:b/>
                <w:bCs/>
              </w:rPr>
            </w:pPr>
            <w:r w:rsidRPr="00FF7C37">
              <w:rPr>
                <w:rFonts w:ascii="Cambria" w:eastAsia="Times New Roman" w:hAnsi="Cambria"/>
                <w:b/>
                <w:bCs/>
                <w:sz w:val="22"/>
                <w:szCs w:val="22"/>
              </w:rPr>
              <w:t>3</w:t>
            </w:r>
          </w:p>
        </w:tc>
        <w:tc>
          <w:tcPr>
            <w:tcW w:w="1170" w:type="pct"/>
            <w:vMerge w:val="restart"/>
            <w:tcBorders>
              <w:top w:val="nil"/>
              <w:left w:val="single" w:sz="8" w:space="0" w:color="auto"/>
              <w:bottom w:val="single" w:sz="8" w:space="0" w:color="000000"/>
              <w:right w:val="single" w:sz="8" w:space="0" w:color="auto"/>
            </w:tcBorders>
            <w:shd w:val="clear" w:color="auto" w:fill="auto"/>
            <w:hideMark/>
          </w:tcPr>
          <w:p w:rsidR="004361EE" w:rsidRPr="00FF7C37" w:rsidRDefault="004361EE" w:rsidP="00292BF5">
            <w:pPr>
              <w:jc w:val="center"/>
              <w:rPr>
                <w:rFonts w:ascii="Cambria" w:eastAsia="Times New Roman" w:hAnsi="Cambria"/>
              </w:rPr>
            </w:pPr>
            <w:r w:rsidRPr="00FF7C37">
              <w:rPr>
                <w:rFonts w:ascii="Cambria" w:eastAsia="Times New Roman" w:hAnsi="Cambria"/>
                <w:sz w:val="22"/>
                <w:szCs w:val="22"/>
              </w:rPr>
              <w:t>Коэффициент смертности</w:t>
            </w:r>
          </w:p>
        </w:tc>
        <w:tc>
          <w:tcPr>
            <w:tcW w:w="503" w:type="pct"/>
            <w:vMerge w:val="restart"/>
            <w:tcBorders>
              <w:top w:val="nil"/>
              <w:left w:val="single" w:sz="8" w:space="0" w:color="auto"/>
              <w:bottom w:val="single" w:sz="8" w:space="0" w:color="000000"/>
              <w:right w:val="single" w:sz="8" w:space="0" w:color="auto"/>
            </w:tcBorders>
            <w:shd w:val="clear" w:color="auto" w:fill="auto"/>
            <w:vAlign w:val="center"/>
            <w:hideMark/>
          </w:tcPr>
          <w:p w:rsidR="004361EE" w:rsidRPr="00FF7C37" w:rsidRDefault="004361EE" w:rsidP="00292BF5">
            <w:pPr>
              <w:jc w:val="center"/>
              <w:rPr>
                <w:rFonts w:ascii="Cambria" w:eastAsia="Times New Roman" w:hAnsi="Cambria"/>
              </w:rPr>
            </w:pPr>
            <w:r w:rsidRPr="00FF7C37">
              <w:rPr>
                <w:rFonts w:ascii="Cambria" w:eastAsia="Times New Roman" w:hAnsi="Cambria"/>
                <w:sz w:val="22"/>
                <w:szCs w:val="22"/>
              </w:rPr>
              <w:t>человек на 1000 населения</w:t>
            </w:r>
          </w:p>
        </w:tc>
        <w:tc>
          <w:tcPr>
            <w:tcW w:w="649" w:type="pct"/>
            <w:tcBorders>
              <w:top w:val="nil"/>
              <w:left w:val="nil"/>
              <w:bottom w:val="dotted" w:sz="4" w:space="0" w:color="auto"/>
              <w:right w:val="single" w:sz="8" w:space="0" w:color="auto"/>
            </w:tcBorders>
            <w:shd w:val="clear" w:color="auto" w:fill="auto"/>
            <w:hideMark/>
          </w:tcPr>
          <w:p w:rsidR="004361EE" w:rsidRPr="00FF7C37" w:rsidRDefault="004361EE" w:rsidP="00292BF5">
            <w:pPr>
              <w:jc w:val="center"/>
              <w:rPr>
                <w:rFonts w:ascii="Cambria" w:eastAsia="Times New Roman" w:hAnsi="Cambria"/>
              </w:rPr>
            </w:pPr>
            <w:proofErr w:type="spellStart"/>
            <w:r w:rsidRPr="00FF7C37">
              <w:rPr>
                <w:rFonts w:ascii="Cambria" w:eastAsia="Times New Roman" w:hAnsi="Cambria"/>
                <w:sz w:val="22"/>
                <w:szCs w:val="22"/>
              </w:rPr>
              <w:t>консерват</w:t>
            </w:r>
            <w:proofErr w:type="spellEnd"/>
            <w:r w:rsidRPr="00FF7C37">
              <w:rPr>
                <w:rFonts w:ascii="Cambria" w:eastAsia="Times New Roman" w:hAnsi="Cambria"/>
                <w:sz w:val="22"/>
                <w:szCs w:val="22"/>
              </w:rPr>
              <w:t>.</w:t>
            </w:r>
          </w:p>
        </w:tc>
        <w:tc>
          <w:tcPr>
            <w:tcW w:w="989" w:type="pct"/>
            <w:tcBorders>
              <w:top w:val="nil"/>
              <w:left w:val="nil"/>
              <w:bottom w:val="dotted" w:sz="4" w:space="0" w:color="auto"/>
              <w:right w:val="single" w:sz="8" w:space="0" w:color="auto"/>
            </w:tcBorders>
            <w:shd w:val="clear" w:color="auto" w:fill="auto"/>
            <w:vAlign w:val="bottom"/>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18,4</w:t>
            </w:r>
          </w:p>
        </w:tc>
        <w:tc>
          <w:tcPr>
            <w:tcW w:w="350" w:type="pct"/>
            <w:tcBorders>
              <w:top w:val="nil"/>
              <w:left w:val="nil"/>
              <w:bottom w:val="dotted" w:sz="4" w:space="0" w:color="auto"/>
              <w:right w:val="single" w:sz="8" w:space="0" w:color="auto"/>
            </w:tcBorders>
            <w:shd w:val="clear" w:color="auto" w:fill="auto"/>
            <w:vAlign w:val="bottom"/>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18,4</w:t>
            </w:r>
          </w:p>
        </w:tc>
        <w:tc>
          <w:tcPr>
            <w:tcW w:w="563" w:type="pct"/>
            <w:gridSpan w:val="2"/>
            <w:tcBorders>
              <w:top w:val="nil"/>
              <w:left w:val="nil"/>
              <w:bottom w:val="dotted" w:sz="4" w:space="0" w:color="auto"/>
              <w:right w:val="single" w:sz="8" w:space="0" w:color="auto"/>
            </w:tcBorders>
            <w:shd w:val="clear" w:color="auto" w:fill="auto"/>
            <w:vAlign w:val="bottom"/>
          </w:tcPr>
          <w:p w:rsidR="004361EE" w:rsidRPr="00B57DC8" w:rsidRDefault="004361EE" w:rsidP="0021787C">
            <w:pPr>
              <w:jc w:val="center"/>
              <w:rPr>
                <w:rFonts w:ascii="Cambria" w:eastAsia="Times New Roman" w:hAnsi="Cambria"/>
              </w:rPr>
            </w:pPr>
            <w:r w:rsidRPr="00B57DC8">
              <w:rPr>
                <w:rFonts w:ascii="Cambria" w:eastAsia="Times New Roman" w:hAnsi="Cambria"/>
                <w:sz w:val="22"/>
                <w:szCs w:val="22"/>
              </w:rPr>
              <w:t>18,0</w:t>
            </w:r>
          </w:p>
        </w:tc>
        <w:tc>
          <w:tcPr>
            <w:tcW w:w="556" w:type="pct"/>
            <w:gridSpan w:val="2"/>
            <w:tcBorders>
              <w:top w:val="nil"/>
              <w:left w:val="nil"/>
              <w:bottom w:val="dotted" w:sz="4" w:space="0" w:color="auto"/>
              <w:right w:val="single" w:sz="8" w:space="0" w:color="auto"/>
            </w:tcBorders>
            <w:shd w:val="clear" w:color="auto" w:fill="auto"/>
            <w:vAlign w:val="bottom"/>
          </w:tcPr>
          <w:p w:rsidR="004361EE" w:rsidRPr="00B57DC8" w:rsidRDefault="004361EE" w:rsidP="0021787C">
            <w:pPr>
              <w:jc w:val="center"/>
              <w:rPr>
                <w:rFonts w:ascii="Cambria" w:eastAsia="Times New Roman" w:hAnsi="Cambria"/>
              </w:rPr>
            </w:pPr>
            <w:r w:rsidRPr="00B57DC8">
              <w:rPr>
                <w:rFonts w:ascii="Cambria" w:eastAsia="Times New Roman" w:hAnsi="Cambria"/>
                <w:sz w:val="22"/>
                <w:szCs w:val="22"/>
              </w:rPr>
              <w:t>17,5</w:t>
            </w:r>
          </w:p>
        </w:tc>
      </w:tr>
      <w:tr w:rsidR="004361EE" w:rsidRPr="00FF7C37" w:rsidTr="004361EE">
        <w:trPr>
          <w:trHeight w:val="212"/>
        </w:trPr>
        <w:tc>
          <w:tcPr>
            <w:tcW w:w="219" w:type="pct"/>
            <w:vMerge/>
            <w:tcBorders>
              <w:top w:val="single" w:sz="8" w:space="0" w:color="auto"/>
              <w:left w:val="single" w:sz="8" w:space="0" w:color="auto"/>
              <w:bottom w:val="single" w:sz="8" w:space="0" w:color="000000"/>
              <w:right w:val="single" w:sz="8" w:space="0" w:color="auto"/>
            </w:tcBorders>
            <w:vAlign w:val="center"/>
            <w:hideMark/>
          </w:tcPr>
          <w:p w:rsidR="004361EE" w:rsidRPr="00FF7C37" w:rsidRDefault="004361EE" w:rsidP="00292BF5">
            <w:pPr>
              <w:rPr>
                <w:rFonts w:ascii="Cambria" w:eastAsia="Times New Roman" w:hAnsi="Cambria"/>
                <w:b/>
                <w:bCs/>
              </w:rPr>
            </w:pPr>
          </w:p>
        </w:tc>
        <w:tc>
          <w:tcPr>
            <w:tcW w:w="1170" w:type="pct"/>
            <w:vMerge/>
            <w:tcBorders>
              <w:top w:val="nil"/>
              <w:left w:val="single" w:sz="8" w:space="0" w:color="auto"/>
              <w:bottom w:val="single" w:sz="8" w:space="0" w:color="000000"/>
              <w:right w:val="single" w:sz="8" w:space="0" w:color="auto"/>
            </w:tcBorders>
            <w:vAlign w:val="center"/>
            <w:hideMark/>
          </w:tcPr>
          <w:p w:rsidR="004361EE" w:rsidRPr="00FF7C37" w:rsidRDefault="004361EE" w:rsidP="00292BF5">
            <w:pPr>
              <w:rPr>
                <w:rFonts w:ascii="Cambria" w:eastAsia="Times New Roman" w:hAnsi="Cambria"/>
              </w:rPr>
            </w:pPr>
          </w:p>
        </w:tc>
        <w:tc>
          <w:tcPr>
            <w:tcW w:w="503" w:type="pct"/>
            <w:vMerge/>
            <w:tcBorders>
              <w:top w:val="nil"/>
              <w:left w:val="single" w:sz="8" w:space="0" w:color="auto"/>
              <w:bottom w:val="single" w:sz="8" w:space="0" w:color="000000"/>
              <w:right w:val="single" w:sz="8" w:space="0" w:color="auto"/>
            </w:tcBorders>
            <w:vAlign w:val="center"/>
            <w:hideMark/>
          </w:tcPr>
          <w:p w:rsidR="004361EE" w:rsidRPr="00FF7C37" w:rsidRDefault="004361EE" w:rsidP="00292BF5">
            <w:pPr>
              <w:rPr>
                <w:rFonts w:ascii="Cambria" w:eastAsia="Times New Roman" w:hAnsi="Cambria"/>
              </w:rPr>
            </w:pPr>
          </w:p>
        </w:tc>
        <w:tc>
          <w:tcPr>
            <w:tcW w:w="649" w:type="pct"/>
            <w:tcBorders>
              <w:top w:val="nil"/>
              <w:left w:val="nil"/>
              <w:bottom w:val="dotted" w:sz="4" w:space="0" w:color="auto"/>
              <w:right w:val="single" w:sz="8" w:space="0" w:color="auto"/>
            </w:tcBorders>
            <w:shd w:val="clear" w:color="auto" w:fill="auto"/>
            <w:hideMark/>
          </w:tcPr>
          <w:p w:rsidR="004361EE" w:rsidRPr="00FF7C37" w:rsidRDefault="004361EE" w:rsidP="00292BF5">
            <w:pPr>
              <w:jc w:val="center"/>
              <w:rPr>
                <w:rFonts w:ascii="Cambria" w:eastAsia="Times New Roman" w:hAnsi="Cambria"/>
              </w:rPr>
            </w:pPr>
            <w:r w:rsidRPr="00FF7C37">
              <w:rPr>
                <w:rFonts w:ascii="Cambria" w:eastAsia="Times New Roman" w:hAnsi="Cambria"/>
                <w:sz w:val="22"/>
                <w:szCs w:val="22"/>
              </w:rPr>
              <w:t>базовый</w:t>
            </w:r>
          </w:p>
        </w:tc>
        <w:tc>
          <w:tcPr>
            <w:tcW w:w="989" w:type="pct"/>
            <w:tcBorders>
              <w:top w:val="nil"/>
              <w:left w:val="nil"/>
              <w:bottom w:val="dotted" w:sz="4" w:space="0" w:color="auto"/>
              <w:right w:val="single" w:sz="8" w:space="0" w:color="auto"/>
            </w:tcBorders>
            <w:shd w:val="clear" w:color="auto" w:fill="auto"/>
            <w:vAlign w:val="bottom"/>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18,4</w:t>
            </w:r>
          </w:p>
        </w:tc>
        <w:tc>
          <w:tcPr>
            <w:tcW w:w="350" w:type="pct"/>
            <w:tcBorders>
              <w:top w:val="nil"/>
              <w:left w:val="nil"/>
              <w:bottom w:val="dotted" w:sz="4" w:space="0" w:color="auto"/>
              <w:right w:val="single" w:sz="8" w:space="0" w:color="auto"/>
            </w:tcBorders>
            <w:shd w:val="clear" w:color="auto" w:fill="auto"/>
            <w:vAlign w:val="bottom"/>
          </w:tcPr>
          <w:p w:rsidR="004361EE" w:rsidRPr="00FF7C37" w:rsidRDefault="004361EE" w:rsidP="0021787C">
            <w:pPr>
              <w:jc w:val="center"/>
              <w:rPr>
                <w:rFonts w:ascii="Cambria" w:eastAsia="Times New Roman" w:hAnsi="Cambria"/>
              </w:rPr>
            </w:pPr>
            <w:r>
              <w:rPr>
                <w:rFonts w:ascii="Cambria" w:eastAsia="Times New Roman" w:hAnsi="Cambria"/>
                <w:sz w:val="22"/>
                <w:szCs w:val="22"/>
              </w:rPr>
              <w:t>18,2</w:t>
            </w:r>
          </w:p>
        </w:tc>
        <w:tc>
          <w:tcPr>
            <w:tcW w:w="563" w:type="pct"/>
            <w:gridSpan w:val="2"/>
            <w:tcBorders>
              <w:top w:val="nil"/>
              <w:left w:val="nil"/>
              <w:bottom w:val="dotted" w:sz="4" w:space="0" w:color="auto"/>
              <w:right w:val="single" w:sz="8" w:space="0" w:color="auto"/>
            </w:tcBorders>
            <w:shd w:val="clear" w:color="auto" w:fill="auto"/>
            <w:vAlign w:val="bottom"/>
          </w:tcPr>
          <w:p w:rsidR="004361EE" w:rsidRPr="00B57DC8" w:rsidRDefault="004361EE" w:rsidP="0021787C">
            <w:pPr>
              <w:jc w:val="center"/>
              <w:rPr>
                <w:rFonts w:ascii="Cambria" w:eastAsia="Times New Roman" w:hAnsi="Cambria"/>
              </w:rPr>
            </w:pPr>
            <w:r w:rsidRPr="00B57DC8">
              <w:rPr>
                <w:rFonts w:ascii="Cambria" w:eastAsia="Times New Roman" w:hAnsi="Cambria"/>
                <w:sz w:val="22"/>
                <w:szCs w:val="22"/>
              </w:rPr>
              <w:t>17,8</w:t>
            </w:r>
          </w:p>
        </w:tc>
        <w:tc>
          <w:tcPr>
            <w:tcW w:w="556" w:type="pct"/>
            <w:gridSpan w:val="2"/>
            <w:tcBorders>
              <w:top w:val="nil"/>
              <w:left w:val="nil"/>
              <w:bottom w:val="dotted" w:sz="4" w:space="0" w:color="auto"/>
              <w:right w:val="single" w:sz="8" w:space="0" w:color="auto"/>
            </w:tcBorders>
            <w:shd w:val="clear" w:color="auto" w:fill="auto"/>
            <w:vAlign w:val="bottom"/>
          </w:tcPr>
          <w:p w:rsidR="004361EE" w:rsidRPr="00B57DC8" w:rsidRDefault="004361EE" w:rsidP="0021787C">
            <w:pPr>
              <w:jc w:val="center"/>
              <w:rPr>
                <w:rFonts w:ascii="Cambria" w:eastAsia="Times New Roman" w:hAnsi="Cambria"/>
              </w:rPr>
            </w:pPr>
            <w:r w:rsidRPr="00B57DC8">
              <w:rPr>
                <w:rFonts w:ascii="Cambria" w:eastAsia="Times New Roman" w:hAnsi="Cambria"/>
                <w:sz w:val="22"/>
                <w:szCs w:val="22"/>
              </w:rPr>
              <w:t>16,2</w:t>
            </w:r>
          </w:p>
        </w:tc>
      </w:tr>
      <w:tr w:rsidR="004361EE" w:rsidRPr="00FF7C37" w:rsidTr="004361EE">
        <w:trPr>
          <w:trHeight w:val="315"/>
        </w:trPr>
        <w:tc>
          <w:tcPr>
            <w:tcW w:w="219" w:type="pct"/>
            <w:vMerge/>
            <w:tcBorders>
              <w:top w:val="single" w:sz="8" w:space="0" w:color="auto"/>
              <w:left w:val="single" w:sz="8" w:space="0" w:color="auto"/>
              <w:bottom w:val="single" w:sz="8" w:space="0" w:color="000000"/>
              <w:right w:val="single" w:sz="8" w:space="0" w:color="auto"/>
            </w:tcBorders>
            <w:vAlign w:val="center"/>
            <w:hideMark/>
          </w:tcPr>
          <w:p w:rsidR="004361EE" w:rsidRPr="00FF7C37" w:rsidRDefault="004361EE" w:rsidP="00292BF5">
            <w:pPr>
              <w:rPr>
                <w:rFonts w:ascii="Cambria" w:eastAsia="Times New Roman" w:hAnsi="Cambria"/>
                <w:b/>
                <w:bCs/>
              </w:rPr>
            </w:pPr>
          </w:p>
        </w:tc>
        <w:tc>
          <w:tcPr>
            <w:tcW w:w="1170" w:type="pct"/>
            <w:vMerge/>
            <w:tcBorders>
              <w:top w:val="nil"/>
              <w:left w:val="single" w:sz="8" w:space="0" w:color="auto"/>
              <w:bottom w:val="single" w:sz="8" w:space="0" w:color="000000"/>
              <w:right w:val="single" w:sz="8" w:space="0" w:color="auto"/>
            </w:tcBorders>
            <w:vAlign w:val="center"/>
            <w:hideMark/>
          </w:tcPr>
          <w:p w:rsidR="004361EE" w:rsidRPr="00FF7C37" w:rsidRDefault="004361EE" w:rsidP="00292BF5">
            <w:pPr>
              <w:rPr>
                <w:rFonts w:ascii="Cambria" w:eastAsia="Times New Roman" w:hAnsi="Cambria"/>
              </w:rPr>
            </w:pPr>
          </w:p>
        </w:tc>
        <w:tc>
          <w:tcPr>
            <w:tcW w:w="503" w:type="pct"/>
            <w:vMerge/>
            <w:tcBorders>
              <w:top w:val="nil"/>
              <w:left w:val="single" w:sz="8" w:space="0" w:color="auto"/>
              <w:bottom w:val="single" w:sz="8" w:space="0" w:color="000000"/>
              <w:right w:val="single" w:sz="8" w:space="0" w:color="auto"/>
            </w:tcBorders>
            <w:vAlign w:val="center"/>
            <w:hideMark/>
          </w:tcPr>
          <w:p w:rsidR="004361EE" w:rsidRPr="00FF7C37" w:rsidRDefault="004361EE" w:rsidP="00292BF5">
            <w:pPr>
              <w:rPr>
                <w:rFonts w:ascii="Cambria" w:eastAsia="Times New Roman" w:hAnsi="Cambria"/>
              </w:rPr>
            </w:pPr>
          </w:p>
        </w:tc>
        <w:tc>
          <w:tcPr>
            <w:tcW w:w="649" w:type="pct"/>
            <w:tcBorders>
              <w:top w:val="nil"/>
              <w:left w:val="nil"/>
              <w:bottom w:val="single" w:sz="8" w:space="0" w:color="auto"/>
              <w:right w:val="single" w:sz="8" w:space="0" w:color="auto"/>
            </w:tcBorders>
            <w:shd w:val="clear" w:color="auto" w:fill="auto"/>
            <w:hideMark/>
          </w:tcPr>
          <w:p w:rsidR="004361EE" w:rsidRPr="00FF7C37" w:rsidRDefault="004361EE" w:rsidP="00292BF5">
            <w:pPr>
              <w:jc w:val="center"/>
              <w:rPr>
                <w:rFonts w:ascii="Cambria" w:eastAsia="Times New Roman" w:hAnsi="Cambria"/>
              </w:rPr>
            </w:pPr>
            <w:r w:rsidRPr="00FF7C37">
              <w:rPr>
                <w:rFonts w:ascii="Cambria" w:eastAsia="Times New Roman" w:hAnsi="Cambria"/>
                <w:sz w:val="22"/>
                <w:szCs w:val="22"/>
              </w:rPr>
              <w:t>целевой</w:t>
            </w:r>
          </w:p>
        </w:tc>
        <w:tc>
          <w:tcPr>
            <w:tcW w:w="989" w:type="pct"/>
            <w:tcBorders>
              <w:top w:val="nil"/>
              <w:left w:val="nil"/>
              <w:bottom w:val="single" w:sz="8" w:space="0" w:color="auto"/>
              <w:right w:val="single" w:sz="8" w:space="0" w:color="auto"/>
            </w:tcBorders>
            <w:shd w:val="clear" w:color="auto" w:fill="auto"/>
            <w:vAlign w:val="bottom"/>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18,4</w:t>
            </w:r>
          </w:p>
        </w:tc>
        <w:tc>
          <w:tcPr>
            <w:tcW w:w="350" w:type="pct"/>
            <w:tcBorders>
              <w:top w:val="nil"/>
              <w:left w:val="nil"/>
              <w:bottom w:val="single" w:sz="8" w:space="0" w:color="auto"/>
              <w:right w:val="single" w:sz="8" w:space="0" w:color="auto"/>
            </w:tcBorders>
            <w:shd w:val="clear" w:color="auto" w:fill="auto"/>
            <w:vAlign w:val="bottom"/>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18,3</w:t>
            </w:r>
          </w:p>
        </w:tc>
        <w:tc>
          <w:tcPr>
            <w:tcW w:w="563" w:type="pct"/>
            <w:gridSpan w:val="2"/>
            <w:tcBorders>
              <w:top w:val="nil"/>
              <w:left w:val="nil"/>
              <w:bottom w:val="single" w:sz="8" w:space="0" w:color="auto"/>
              <w:right w:val="single" w:sz="8" w:space="0" w:color="auto"/>
            </w:tcBorders>
            <w:shd w:val="clear" w:color="auto" w:fill="auto"/>
            <w:vAlign w:val="bottom"/>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17,6</w:t>
            </w:r>
          </w:p>
        </w:tc>
        <w:tc>
          <w:tcPr>
            <w:tcW w:w="556" w:type="pct"/>
            <w:gridSpan w:val="2"/>
            <w:tcBorders>
              <w:top w:val="nil"/>
              <w:left w:val="nil"/>
              <w:bottom w:val="single" w:sz="8" w:space="0" w:color="auto"/>
              <w:right w:val="single" w:sz="8" w:space="0" w:color="auto"/>
            </w:tcBorders>
            <w:shd w:val="clear" w:color="auto" w:fill="auto"/>
            <w:vAlign w:val="bottom"/>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15,3</w:t>
            </w:r>
          </w:p>
        </w:tc>
      </w:tr>
      <w:tr w:rsidR="004361EE" w:rsidRPr="00FF7C37" w:rsidTr="004361EE">
        <w:trPr>
          <w:cantSplit/>
          <w:trHeight w:val="285"/>
        </w:trPr>
        <w:tc>
          <w:tcPr>
            <w:tcW w:w="219" w:type="pct"/>
            <w:vMerge w:val="restart"/>
            <w:tcBorders>
              <w:top w:val="single" w:sz="8" w:space="0" w:color="auto"/>
              <w:left w:val="single" w:sz="8" w:space="0" w:color="auto"/>
              <w:bottom w:val="single" w:sz="8" w:space="0" w:color="000000"/>
              <w:right w:val="single" w:sz="8" w:space="0" w:color="auto"/>
            </w:tcBorders>
            <w:shd w:val="clear" w:color="auto" w:fill="auto"/>
            <w:hideMark/>
          </w:tcPr>
          <w:p w:rsidR="004361EE" w:rsidRPr="00FF7C37" w:rsidRDefault="004361EE" w:rsidP="00292BF5">
            <w:pPr>
              <w:jc w:val="center"/>
              <w:rPr>
                <w:rFonts w:ascii="Cambria" w:eastAsia="Times New Roman" w:hAnsi="Cambria"/>
                <w:b/>
                <w:bCs/>
              </w:rPr>
            </w:pPr>
            <w:r w:rsidRPr="00FF7C37">
              <w:rPr>
                <w:rFonts w:ascii="Cambria" w:eastAsia="Times New Roman" w:hAnsi="Cambria"/>
                <w:b/>
                <w:bCs/>
                <w:sz w:val="22"/>
                <w:szCs w:val="22"/>
              </w:rPr>
              <w:t>4</w:t>
            </w:r>
          </w:p>
        </w:tc>
        <w:tc>
          <w:tcPr>
            <w:tcW w:w="1170" w:type="pct"/>
            <w:vMerge w:val="restart"/>
            <w:tcBorders>
              <w:top w:val="nil"/>
              <w:left w:val="single" w:sz="8" w:space="0" w:color="auto"/>
              <w:bottom w:val="single" w:sz="8" w:space="0" w:color="000000"/>
              <w:right w:val="single" w:sz="8" w:space="0" w:color="auto"/>
            </w:tcBorders>
            <w:shd w:val="clear" w:color="auto" w:fill="auto"/>
            <w:hideMark/>
          </w:tcPr>
          <w:p w:rsidR="004361EE" w:rsidRPr="00FF7C37" w:rsidRDefault="004361EE" w:rsidP="00292BF5">
            <w:pPr>
              <w:jc w:val="center"/>
              <w:rPr>
                <w:rFonts w:ascii="Cambria" w:eastAsia="Times New Roman" w:hAnsi="Cambria"/>
              </w:rPr>
            </w:pPr>
            <w:r w:rsidRPr="00FF7C37">
              <w:rPr>
                <w:rFonts w:ascii="Cambria" w:eastAsia="Times New Roman" w:hAnsi="Cambria"/>
                <w:sz w:val="22"/>
                <w:szCs w:val="22"/>
              </w:rPr>
              <w:t>Продолжительность жизни</w:t>
            </w:r>
          </w:p>
        </w:tc>
        <w:tc>
          <w:tcPr>
            <w:tcW w:w="503" w:type="pct"/>
            <w:vMerge w:val="restart"/>
            <w:tcBorders>
              <w:top w:val="nil"/>
              <w:left w:val="single" w:sz="8" w:space="0" w:color="auto"/>
              <w:bottom w:val="single" w:sz="8" w:space="0" w:color="000000"/>
              <w:right w:val="single" w:sz="8" w:space="0" w:color="auto"/>
            </w:tcBorders>
            <w:shd w:val="clear" w:color="auto" w:fill="auto"/>
            <w:vAlign w:val="center"/>
            <w:hideMark/>
          </w:tcPr>
          <w:p w:rsidR="004361EE" w:rsidRPr="00FF7C37" w:rsidRDefault="004361EE" w:rsidP="00292BF5">
            <w:pPr>
              <w:jc w:val="center"/>
              <w:rPr>
                <w:rFonts w:ascii="Cambria" w:eastAsia="Times New Roman" w:hAnsi="Cambria"/>
              </w:rPr>
            </w:pPr>
            <w:r w:rsidRPr="00FF7C37">
              <w:rPr>
                <w:rFonts w:ascii="Cambria" w:eastAsia="Times New Roman" w:hAnsi="Cambria"/>
                <w:sz w:val="22"/>
                <w:szCs w:val="22"/>
              </w:rPr>
              <w:t>лет</w:t>
            </w:r>
          </w:p>
        </w:tc>
        <w:tc>
          <w:tcPr>
            <w:tcW w:w="649" w:type="pct"/>
            <w:tcBorders>
              <w:top w:val="nil"/>
              <w:left w:val="nil"/>
              <w:bottom w:val="dotted" w:sz="4" w:space="0" w:color="auto"/>
              <w:right w:val="single" w:sz="8" w:space="0" w:color="auto"/>
            </w:tcBorders>
            <w:shd w:val="clear" w:color="auto" w:fill="auto"/>
            <w:hideMark/>
          </w:tcPr>
          <w:p w:rsidR="004361EE" w:rsidRPr="00FF7C37" w:rsidRDefault="004361EE" w:rsidP="00292BF5">
            <w:pPr>
              <w:jc w:val="center"/>
              <w:rPr>
                <w:rFonts w:ascii="Cambria" w:eastAsia="Times New Roman" w:hAnsi="Cambria"/>
              </w:rPr>
            </w:pPr>
            <w:proofErr w:type="spellStart"/>
            <w:r w:rsidRPr="00FF7C37">
              <w:rPr>
                <w:rFonts w:ascii="Cambria" w:eastAsia="Times New Roman" w:hAnsi="Cambria"/>
                <w:sz w:val="22"/>
                <w:szCs w:val="22"/>
              </w:rPr>
              <w:t>консерват</w:t>
            </w:r>
            <w:proofErr w:type="spellEnd"/>
            <w:r w:rsidRPr="00FF7C37">
              <w:rPr>
                <w:rFonts w:ascii="Cambria" w:eastAsia="Times New Roman" w:hAnsi="Cambria"/>
                <w:sz w:val="22"/>
                <w:szCs w:val="22"/>
              </w:rPr>
              <w:t>.</w:t>
            </w:r>
          </w:p>
        </w:tc>
        <w:tc>
          <w:tcPr>
            <w:tcW w:w="989" w:type="pct"/>
            <w:tcBorders>
              <w:top w:val="nil"/>
              <w:left w:val="nil"/>
              <w:bottom w:val="dotted" w:sz="4" w:space="0" w:color="auto"/>
              <w:right w:val="single" w:sz="8" w:space="0" w:color="auto"/>
            </w:tcBorders>
            <w:shd w:val="clear" w:color="auto" w:fill="auto"/>
            <w:vAlign w:val="bottom"/>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71,27</w:t>
            </w:r>
          </w:p>
        </w:tc>
        <w:tc>
          <w:tcPr>
            <w:tcW w:w="350" w:type="pct"/>
            <w:tcBorders>
              <w:top w:val="nil"/>
              <w:left w:val="nil"/>
              <w:bottom w:val="dotted" w:sz="4" w:space="0" w:color="auto"/>
              <w:right w:val="single" w:sz="8" w:space="0" w:color="auto"/>
            </w:tcBorders>
            <w:shd w:val="clear" w:color="auto" w:fill="auto"/>
            <w:vAlign w:val="bottom"/>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72,80</w:t>
            </w:r>
          </w:p>
        </w:tc>
        <w:tc>
          <w:tcPr>
            <w:tcW w:w="563" w:type="pct"/>
            <w:gridSpan w:val="2"/>
            <w:tcBorders>
              <w:top w:val="nil"/>
              <w:left w:val="nil"/>
              <w:bottom w:val="dotted" w:sz="4" w:space="0" w:color="auto"/>
              <w:right w:val="single" w:sz="8" w:space="0" w:color="auto"/>
            </w:tcBorders>
            <w:shd w:val="clear" w:color="auto" w:fill="auto"/>
            <w:vAlign w:val="bottom"/>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74,00</w:t>
            </w:r>
          </w:p>
        </w:tc>
        <w:tc>
          <w:tcPr>
            <w:tcW w:w="556" w:type="pct"/>
            <w:gridSpan w:val="2"/>
            <w:tcBorders>
              <w:top w:val="nil"/>
              <w:left w:val="nil"/>
              <w:bottom w:val="dotted" w:sz="4" w:space="0" w:color="auto"/>
              <w:right w:val="single" w:sz="8" w:space="0" w:color="auto"/>
            </w:tcBorders>
            <w:shd w:val="clear" w:color="auto" w:fill="auto"/>
            <w:vAlign w:val="bottom"/>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76,57</w:t>
            </w:r>
          </w:p>
        </w:tc>
      </w:tr>
      <w:tr w:rsidR="004361EE" w:rsidRPr="00FF7C37" w:rsidTr="004361EE">
        <w:trPr>
          <w:trHeight w:val="285"/>
        </w:trPr>
        <w:tc>
          <w:tcPr>
            <w:tcW w:w="219" w:type="pct"/>
            <w:vMerge/>
            <w:tcBorders>
              <w:top w:val="single" w:sz="8" w:space="0" w:color="auto"/>
              <w:left w:val="single" w:sz="8" w:space="0" w:color="auto"/>
              <w:bottom w:val="single" w:sz="8" w:space="0" w:color="000000"/>
              <w:right w:val="single" w:sz="8" w:space="0" w:color="auto"/>
            </w:tcBorders>
            <w:vAlign w:val="center"/>
            <w:hideMark/>
          </w:tcPr>
          <w:p w:rsidR="004361EE" w:rsidRPr="00FF7C37" w:rsidRDefault="004361EE" w:rsidP="00292BF5">
            <w:pPr>
              <w:rPr>
                <w:rFonts w:ascii="Cambria" w:eastAsia="Times New Roman" w:hAnsi="Cambria"/>
                <w:b/>
                <w:bCs/>
              </w:rPr>
            </w:pPr>
          </w:p>
        </w:tc>
        <w:tc>
          <w:tcPr>
            <w:tcW w:w="1170" w:type="pct"/>
            <w:vMerge/>
            <w:tcBorders>
              <w:top w:val="nil"/>
              <w:left w:val="single" w:sz="8" w:space="0" w:color="auto"/>
              <w:bottom w:val="single" w:sz="8" w:space="0" w:color="000000"/>
              <w:right w:val="single" w:sz="8" w:space="0" w:color="auto"/>
            </w:tcBorders>
            <w:vAlign w:val="center"/>
            <w:hideMark/>
          </w:tcPr>
          <w:p w:rsidR="004361EE" w:rsidRPr="00FF7C37" w:rsidRDefault="004361EE" w:rsidP="00292BF5">
            <w:pPr>
              <w:rPr>
                <w:rFonts w:ascii="Cambria" w:eastAsia="Times New Roman" w:hAnsi="Cambria"/>
              </w:rPr>
            </w:pPr>
          </w:p>
        </w:tc>
        <w:tc>
          <w:tcPr>
            <w:tcW w:w="503" w:type="pct"/>
            <w:vMerge/>
            <w:tcBorders>
              <w:top w:val="nil"/>
              <w:left w:val="single" w:sz="8" w:space="0" w:color="auto"/>
              <w:bottom w:val="single" w:sz="8" w:space="0" w:color="000000"/>
              <w:right w:val="single" w:sz="8" w:space="0" w:color="auto"/>
            </w:tcBorders>
            <w:vAlign w:val="center"/>
            <w:hideMark/>
          </w:tcPr>
          <w:p w:rsidR="004361EE" w:rsidRPr="00FF7C37" w:rsidRDefault="004361EE" w:rsidP="00292BF5">
            <w:pPr>
              <w:rPr>
                <w:rFonts w:ascii="Cambria" w:eastAsia="Times New Roman" w:hAnsi="Cambria"/>
              </w:rPr>
            </w:pPr>
          </w:p>
        </w:tc>
        <w:tc>
          <w:tcPr>
            <w:tcW w:w="649" w:type="pct"/>
            <w:tcBorders>
              <w:top w:val="nil"/>
              <w:left w:val="nil"/>
              <w:bottom w:val="dotted" w:sz="4" w:space="0" w:color="auto"/>
              <w:right w:val="single" w:sz="8" w:space="0" w:color="auto"/>
            </w:tcBorders>
            <w:shd w:val="clear" w:color="auto" w:fill="auto"/>
            <w:hideMark/>
          </w:tcPr>
          <w:p w:rsidR="004361EE" w:rsidRPr="00FF7C37" w:rsidRDefault="004361EE" w:rsidP="00292BF5">
            <w:pPr>
              <w:jc w:val="center"/>
              <w:rPr>
                <w:rFonts w:ascii="Cambria" w:eastAsia="Times New Roman" w:hAnsi="Cambria"/>
              </w:rPr>
            </w:pPr>
            <w:r w:rsidRPr="00FF7C37">
              <w:rPr>
                <w:rFonts w:ascii="Cambria" w:eastAsia="Times New Roman" w:hAnsi="Cambria"/>
                <w:sz w:val="22"/>
                <w:szCs w:val="22"/>
              </w:rPr>
              <w:t>базовый</w:t>
            </w:r>
          </w:p>
        </w:tc>
        <w:tc>
          <w:tcPr>
            <w:tcW w:w="989" w:type="pct"/>
            <w:tcBorders>
              <w:top w:val="nil"/>
              <w:left w:val="nil"/>
              <w:bottom w:val="dotted" w:sz="4" w:space="0" w:color="auto"/>
              <w:right w:val="single" w:sz="8" w:space="0" w:color="auto"/>
            </w:tcBorders>
            <w:shd w:val="clear" w:color="auto" w:fill="auto"/>
            <w:vAlign w:val="bottom"/>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71,27</w:t>
            </w:r>
          </w:p>
        </w:tc>
        <w:tc>
          <w:tcPr>
            <w:tcW w:w="350" w:type="pct"/>
            <w:tcBorders>
              <w:top w:val="nil"/>
              <w:left w:val="nil"/>
              <w:bottom w:val="dotted" w:sz="4" w:space="0" w:color="auto"/>
              <w:right w:val="single" w:sz="8" w:space="0" w:color="auto"/>
            </w:tcBorders>
            <w:shd w:val="clear" w:color="auto" w:fill="auto"/>
            <w:vAlign w:val="bottom"/>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74,00</w:t>
            </w:r>
          </w:p>
        </w:tc>
        <w:tc>
          <w:tcPr>
            <w:tcW w:w="563" w:type="pct"/>
            <w:gridSpan w:val="2"/>
            <w:tcBorders>
              <w:top w:val="nil"/>
              <w:left w:val="nil"/>
              <w:bottom w:val="dotted" w:sz="4" w:space="0" w:color="auto"/>
              <w:right w:val="single" w:sz="8" w:space="0" w:color="auto"/>
            </w:tcBorders>
            <w:shd w:val="clear" w:color="auto" w:fill="auto"/>
            <w:vAlign w:val="bottom"/>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75,30</w:t>
            </w:r>
          </w:p>
        </w:tc>
        <w:tc>
          <w:tcPr>
            <w:tcW w:w="556" w:type="pct"/>
            <w:gridSpan w:val="2"/>
            <w:tcBorders>
              <w:top w:val="nil"/>
              <w:left w:val="nil"/>
              <w:bottom w:val="dotted" w:sz="4" w:space="0" w:color="auto"/>
              <w:right w:val="single" w:sz="8" w:space="0" w:color="auto"/>
            </w:tcBorders>
            <w:shd w:val="clear" w:color="auto" w:fill="auto"/>
            <w:vAlign w:val="bottom"/>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77,50</w:t>
            </w:r>
          </w:p>
        </w:tc>
      </w:tr>
      <w:tr w:rsidR="004361EE" w:rsidRPr="00FF7C37" w:rsidTr="004361EE">
        <w:trPr>
          <w:trHeight w:val="300"/>
        </w:trPr>
        <w:tc>
          <w:tcPr>
            <w:tcW w:w="219" w:type="pct"/>
            <w:vMerge/>
            <w:tcBorders>
              <w:top w:val="single" w:sz="8" w:space="0" w:color="auto"/>
              <w:left w:val="single" w:sz="8" w:space="0" w:color="auto"/>
              <w:bottom w:val="single" w:sz="8" w:space="0" w:color="000000"/>
              <w:right w:val="single" w:sz="8" w:space="0" w:color="auto"/>
            </w:tcBorders>
            <w:vAlign w:val="center"/>
            <w:hideMark/>
          </w:tcPr>
          <w:p w:rsidR="004361EE" w:rsidRPr="00FF7C37" w:rsidRDefault="004361EE" w:rsidP="00292BF5">
            <w:pPr>
              <w:rPr>
                <w:rFonts w:ascii="Cambria" w:eastAsia="Times New Roman" w:hAnsi="Cambria"/>
                <w:b/>
                <w:bCs/>
              </w:rPr>
            </w:pPr>
          </w:p>
        </w:tc>
        <w:tc>
          <w:tcPr>
            <w:tcW w:w="1170" w:type="pct"/>
            <w:vMerge/>
            <w:tcBorders>
              <w:top w:val="nil"/>
              <w:left w:val="single" w:sz="8" w:space="0" w:color="auto"/>
              <w:bottom w:val="single" w:sz="8" w:space="0" w:color="000000"/>
              <w:right w:val="single" w:sz="8" w:space="0" w:color="auto"/>
            </w:tcBorders>
            <w:vAlign w:val="center"/>
            <w:hideMark/>
          </w:tcPr>
          <w:p w:rsidR="004361EE" w:rsidRPr="00FF7C37" w:rsidRDefault="004361EE" w:rsidP="00292BF5">
            <w:pPr>
              <w:rPr>
                <w:rFonts w:ascii="Cambria" w:eastAsia="Times New Roman" w:hAnsi="Cambria"/>
              </w:rPr>
            </w:pPr>
          </w:p>
        </w:tc>
        <w:tc>
          <w:tcPr>
            <w:tcW w:w="503" w:type="pct"/>
            <w:vMerge/>
            <w:tcBorders>
              <w:top w:val="nil"/>
              <w:left w:val="single" w:sz="8" w:space="0" w:color="auto"/>
              <w:bottom w:val="single" w:sz="8" w:space="0" w:color="000000"/>
              <w:right w:val="single" w:sz="8" w:space="0" w:color="auto"/>
            </w:tcBorders>
            <w:vAlign w:val="center"/>
            <w:hideMark/>
          </w:tcPr>
          <w:p w:rsidR="004361EE" w:rsidRPr="00FF7C37" w:rsidRDefault="004361EE" w:rsidP="00292BF5">
            <w:pPr>
              <w:rPr>
                <w:rFonts w:ascii="Cambria" w:eastAsia="Times New Roman" w:hAnsi="Cambria"/>
              </w:rPr>
            </w:pPr>
          </w:p>
        </w:tc>
        <w:tc>
          <w:tcPr>
            <w:tcW w:w="649" w:type="pct"/>
            <w:tcBorders>
              <w:top w:val="nil"/>
              <w:left w:val="nil"/>
              <w:bottom w:val="single" w:sz="8" w:space="0" w:color="auto"/>
              <w:right w:val="single" w:sz="8" w:space="0" w:color="auto"/>
            </w:tcBorders>
            <w:shd w:val="clear" w:color="auto" w:fill="auto"/>
            <w:hideMark/>
          </w:tcPr>
          <w:p w:rsidR="004361EE" w:rsidRPr="00FF7C37" w:rsidRDefault="004361EE" w:rsidP="00292BF5">
            <w:pPr>
              <w:jc w:val="center"/>
              <w:rPr>
                <w:rFonts w:ascii="Cambria" w:eastAsia="Times New Roman" w:hAnsi="Cambria"/>
              </w:rPr>
            </w:pPr>
            <w:r w:rsidRPr="00FF7C37">
              <w:rPr>
                <w:rFonts w:ascii="Cambria" w:eastAsia="Times New Roman" w:hAnsi="Cambria"/>
                <w:sz w:val="22"/>
                <w:szCs w:val="22"/>
              </w:rPr>
              <w:t>целевой</w:t>
            </w:r>
          </w:p>
        </w:tc>
        <w:tc>
          <w:tcPr>
            <w:tcW w:w="989" w:type="pct"/>
            <w:tcBorders>
              <w:top w:val="nil"/>
              <w:left w:val="nil"/>
              <w:bottom w:val="single" w:sz="8" w:space="0" w:color="auto"/>
              <w:right w:val="single" w:sz="8" w:space="0" w:color="auto"/>
            </w:tcBorders>
            <w:shd w:val="clear" w:color="auto" w:fill="auto"/>
            <w:vAlign w:val="bottom"/>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71,27</w:t>
            </w:r>
          </w:p>
        </w:tc>
        <w:tc>
          <w:tcPr>
            <w:tcW w:w="350" w:type="pct"/>
            <w:tcBorders>
              <w:top w:val="nil"/>
              <w:left w:val="nil"/>
              <w:bottom w:val="single" w:sz="8" w:space="0" w:color="auto"/>
              <w:right w:val="single" w:sz="8" w:space="0" w:color="auto"/>
            </w:tcBorders>
            <w:shd w:val="clear" w:color="auto" w:fill="auto"/>
            <w:vAlign w:val="bottom"/>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75,35</w:t>
            </w:r>
          </w:p>
        </w:tc>
        <w:tc>
          <w:tcPr>
            <w:tcW w:w="563" w:type="pct"/>
            <w:gridSpan w:val="2"/>
            <w:tcBorders>
              <w:top w:val="nil"/>
              <w:left w:val="nil"/>
              <w:bottom w:val="single" w:sz="8" w:space="0" w:color="auto"/>
              <w:right w:val="single" w:sz="8" w:space="0" w:color="auto"/>
            </w:tcBorders>
            <w:shd w:val="clear" w:color="auto" w:fill="auto"/>
            <w:vAlign w:val="bottom"/>
          </w:tcPr>
          <w:p w:rsidR="004361EE" w:rsidRPr="00B57DC8" w:rsidRDefault="004361EE" w:rsidP="0021787C">
            <w:pPr>
              <w:jc w:val="center"/>
              <w:rPr>
                <w:rFonts w:ascii="Cambria" w:eastAsia="Times New Roman" w:hAnsi="Cambria"/>
                <w:bCs/>
                <w:color w:val="auto"/>
              </w:rPr>
            </w:pPr>
            <w:r w:rsidRPr="00B57DC8">
              <w:rPr>
                <w:rFonts w:ascii="Cambria" w:eastAsia="Times New Roman" w:hAnsi="Cambria"/>
                <w:bCs/>
                <w:color w:val="auto"/>
                <w:sz w:val="22"/>
                <w:szCs w:val="22"/>
              </w:rPr>
              <w:t>76,25</w:t>
            </w:r>
          </w:p>
        </w:tc>
        <w:tc>
          <w:tcPr>
            <w:tcW w:w="556" w:type="pct"/>
            <w:gridSpan w:val="2"/>
            <w:tcBorders>
              <w:top w:val="nil"/>
              <w:left w:val="nil"/>
              <w:bottom w:val="single" w:sz="8" w:space="0" w:color="auto"/>
              <w:right w:val="single" w:sz="8" w:space="0" w:color="auto"/>
            </w:tcBorders>
            <w:shd w:val="clear" w:color="auto" w:fill="auto"/>
            <w:vAlign w:val="bottom"/>
          </w:tcPr>
          <w:p w:rsidR="004361EE" w:rsidRPr="00B57DC8" w:rsidRDefault="004361EE" w:rsidP="0021787C">
            <w:pPr>
              <w:jc w:val="center"/>
              <w:rPr>
                <w:rFonts w:ascii="Cambria" w:eastAsia="Times New Roman" w:hAnsi="Cambria"/>
                <w:bCs/>
                <w:color w:val="auto"/>
              </w:rPr>
            </w:pPr>
            <w:r w:rsidRPr="00B57DC8">
              <w:rPr>
                <w:rFonts w:ascii="Cambria" w:eastAsia="Times New Roman" w:hAnsi="Cambria"/>
                <w:bCs/>
                <w:color w:val="auto"/>
                <w:sz w:val="22"/>
                <w:szCs w:val="22"/>
              </w:rPr>
              <w:t>78,00</w:t>
            </w:r>
          </w:p>
        </w:tc>
      </w:tr>
      <w:tr w:rsidR="004361EE" w:rsidRPr="00FF7C37" w:rsidTr="004361EE">
        <w:trPr>
          <w:cantSplit/>
          <w:trHeight w:val="476"/>
        </w:trPr>
        <w:tc>
          <w:tcPr>
            <w:tcW w:w="219"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4361EE" w:rsidRPr="00FF7C37" w:rsidRDefault="004361EE" w:rsidP="00292BF5">
            <w:pPr>
              <w:jc w:val="center"/>
              <w:rPr>
                <w:rFonts w:ascii="Cambria" w:eastAsia="Times New Roman" w:hAnsi="Cambria"/>
                <w:b/>
                <w:bCs/>
              </w:rPr>
            </w:pPr>
            <w:r w:rsidRPr="00FF7C37">
              <w:rPr>
                <w:rFonts w:ascii="Cambria" w:eastAsia="Times New Roman" w:hAnsi="Cambria"/>
                <w:b/>
                <w:bCs/>
                <w:sz w:val="22"/>
                <w:szCs w:val="22"/>
              </w:rPr>
              <w:t>5</w:t>
            </w:r>
          </w:p>
        </w:tc>
        <w:tc>
          <w:tcPr>
            <w:tcW w:w="1170" w:type="pct"/>
            <w:vMerge w:val="restart"/>
            <w:tcBorders>
              <w:top w:val="nil"/>
              <w:left w:val="single" w:sz="8" w:space="0" w:color="auto"/>
              <w:bottom w:val="single" w:sz="8" w:space="0" w:color="000000"/>
              <w:right w:val="single" w:sz="8" w:space="0" w:color="auto"/>
            </w:tcBorders>
            <w:shd w:val="clear" w:color="auto" w:fill="auto"/>
            <w:hideMark/>
          </w:tcPr>
          <w:p w:rsidR="004361EE" w:rsidRPr="00FF7C37" w:rsidRDefault="004361EE" w:rsidP="00D54C44">
            <w:pPr>
              <w:jc w:val="center"/>
              <w:rPr>
                <w:rFonts w:ascii="Cambria" w:eastAsia="Times New Roman" w:hAnsi="Cambria"/>
              </w:rPr>
            </w:pPr>
            <w:r w:rsidRPr="00FF7C37">
              <w:rPr>
                <w:rFonts w:ascii="Cambria" w:eastAsia="Times New Roman" w:hAnsi="Cambria"/>
                <w:sz w:val="22"/>
                <w:szCs w:val="22"/>
              </w:rPr>
              <w:t>Объем отгруженных товаров собственного производства, выполненных работ и услуг собственными силами</w:t>
            </w:r>
            <w:r w:rsidR="00D54C44">
              <w:rPr>
                <w:rFonts w:ascii="Cambria" w:eastAsia="Times New Roman" w:hAnsi="Cambria"/>
                <w:sz w:val="22"/>
                <w:szCs w:val="22"/>
              </w:rPr>
              <w:t xml:space="preserve"> </w:t>
            </w:r>
            <w:r w:rsidR="00D54C44">
              <w:rPr>
                <w:rFonts w:ascii="Cambria" w:eastAsia="Times New Roman" w:hAnsi="Cambria"/>
              </w:rPr>
              <w:t>крупных и средних</w:t>
            </w:r>
            <w:r w:rsidRPr="00FF7C37">
              <w:rPr>
                <w:rFonts w:ascii="Cambria" w:eastAsia="Times New Roman" w:hAnsi="Cambria"/>
                <w:sz w:val="22"/>
                <w:szCs w:val="22"/>
              </w:rPr>
              <w:t xml:space="preserve"> предприятий по всем видам экономической деятельности</w:t>
            </w:r>
          </w:p>
        </w:tc>
        <w:tc>
          <w:tcPr>
            <w:tcW w:w="503" w:type="pct"/>
            <w:vMerge w:val="restart"/>
            <w:tcBorders>
              <w:top w:val="nil"/>
              <w:left w:val="single" w:sz="8" w:space="0" w:color="auto"/>
              <w:bottom w:val="single" w:sz="8" w:space="0" w:color="000000"/>
              <w:right w:val="single" w:sz="8" w:space="0" w:color="auto"/>
            </w:tcBorders>
            <w:shd w:val="clear" w:color="auto" w:fill="auto"/>
            <w:vAlign w:val="center"/>
            <w:hideMark/>
          </w:tcPr>
          <w:p w:rsidR="004361EE" w:rsidRPr="00FF7C37" w:rsidRDefault="004361EE" w:rsidP="00292BF5">
            <w:pPr>
              <w:jc w:val="center"/>
              <w:rPr>
                <w:rFonts w:ascii="Cambria" w:eastAsia="Times New Roman" w:hAnsi="Cambria"/>
              </w:rPr>
            </w:pPr>
            <w:r w:rsidRPr="00FF7C37">
              <w:rPr>
                <w:rFonts w:ascii="Cambria" w:eastAsia="Times New Roman" w:hAnsi="Cambria"/>
                <w:sz w:val="22"/>
                <w:szCs w:val="22"/>
              </w:rPr>
              <w:t>млн. руб.</w:t>
            </w:r>
          </w:p>
        </w:tc>
        <w:tc>
          <w:tcPr>
            <w:tcW w:w="649" w:type="pct"/>
            <w:tcBorders>
              <w:top w:val="nil"/>
              <w:left w:val="nil"/>
              <w:bottom w:val="dotted" w:sz="4" w:space="0" w:color="auto"/>
              <w:right w:val="single" w:sz="8" w:space="0" w:color="auto"/>
            </w:tcBorders>
            <w:shd w:val="clear" w:color="auto" w:fill="auto"/>
            <w:hideMark/>
          </w:tcPr>
          <w:p w:rsidR="004361EE" w:rsidRPr="00FF7C37" w:rsidRDefault="004361EE" w:rsidP="00292BF5">
            <w:pPr>
              <w:jc w:val="center"/>
              <w:rPr>
                <w:rFonts w:ascii="Cambria" w:eastAsia="Times New Roman" w:hAnsi="Cambria"/>
              </w:rPr>
            </w:pPr>
            <w:proofErr w:type="spellStart"/>
            <w:r w:rsidRPr="00FF7C37">
              <w:rPr>
                <w:rFonts w:ascii="Cambria" w:eastAsia="Times New Roman" w:hAnsi="Cambria"/>
                <w:sz w:val="22"/>
                <w:szCs w:val="22"/>
              </w:rPr>
              <w:t>консерват</w:t>
            </w:r>
            <w:proofErr w:type="spellEnd"/>
            <w:r w:rsidRPr="00FF7C37">
              <w:rPr>
                <w:rFonts w:ascii="Cambria" w:eastAsia="Times New Roman" w:hAnsi="Cambria"/>
                <w:sz w:val="22"/>
                <w:szCs w:val="22"/>
              </w:rPr>
              <w:t>.</w:t>
            </w:r>
          </w:p>
        </w:tc>
        <w:tc>
          <w:tcPr>
            <w:tcW w:w="989" w:type="pct"/>
            <w:tcBorders>
              <w:top w:val="nil"/>
              <w:left w:val="nil"/>
              <w:bottom w:val="dotted" w:sz="4" w:space="0" w:color="auto"/>
              <w:right w:val="single" w:sz="8" w:space="0" w:color="auto"/>
            </w:tcBorders>
            <w:shd w:val="clear" w:color="auto" w:fill="auto"/>
            <w:vAlign w:val="center"/>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3360</w:t>
            </w:r>
          </w:p>
        </w:tc>
        <w:tc>
          <w:tcPr>
            <w:tcW w:w="350" w:type="pct"/>
            <w:tcBorders>
              <w:top w:val="nil"/>
              <w:left w:val="nil"/>
              <w:bottom w:val="dotted" w:sz="4" w:space="0" w:color="auto"/>
              <w:right w:val="single" w:sz="8" w:space="0" w:color="auto"/>
            </w:tcBorders>
            <w:shd w:val="clear" w:color="auto" w:fill="auto"/>
            <w:vAlign w:val="center"/>
          </w:tcPr>
          <w:p w:rsidR="004361EE" w:rsidRPr="00FF7C37" w:rsidRDefault="004361EE" w:rsidP="00D54C44">
            <w:pPr>
              <w:jc w:val="center"/>
              <w:rPr>
                <w:rFonts w:ascii="Cambria" w:eastAsia="Times New Roman" w:hAnsi="Cambria"/>
              </w:rPr>
            </w:pPr>
            <w:r w:rsidRPr="00FF7C37">
              <w:rPr>
                <w:rFonts w:ascii="Cambria" w:eastAsia="Times New Roman" w:hAnsi="Cambria"/>
                <w:sz w:val="22"/>
                <w:szCs w:val="22"/>
              </w:rPr>
              <w:t>3</w:t>
            </w:r>
            <w:r w:rsidR="00D54C44">
              <w:rPr>
                <w:rFonts w:ascii="Cambria" w:eastAsia="Times New Roman" w:hAnsi="Cambria"/>
                <w:sz w:val="22"/>
                <w:szCs w:val="22"/>
              </w:rPr>
              <w:t>540</w:t>
            </w:r>
          </w:p>
        </w:tc>
        <w:tc>
          <w:tcPr>
            <w:tcW w:w="563" w:type="pct"/>
            <w:gridSpan w:val="2"/>
            <w:tcBorders>
              <w:top w:val="nil"/>
              <w:left w:val="nil"/>
              <w:bottom w:val="dotted" w:sz="4" w:space="0" w:color="auto"/>
              <w:right w:val="single" w:sz="8" w:space="0" w:color="auto"/>
            </w:tcBorders>
            <w:shd w:val="clear" w:color="auto" w:fill="auto"/>
            <w:vAlign w:val="center"/>
          </w:tcPr>
          <w:p w:rsidR="004361EE" w:rsidRPr="00FF7C37" w:rsidRDefault="004361EE" w:rsidP="00D54C44">
            <w:pPr>
              <w:jc w:val="center"/>
              <w:rPr>
                <w:rFonts w:ascii="Cambria" w:eastAsia="Times New Roman" w:hAnsi="Cambria"/>
              </w:rPr>
            </w:pPr>
            <w:r w:rsidRPr="00FF7C37">
              <w:rPr>
                <w:rFonts w:ascii="Cambria" w:eastAsia="Times New Roman" w:hAnsi="Cambria"/>
                <w:sz w:val="22"/>
                <w:szCs w:val="22"/>
              </w:rPr>
              <w:t>3</w:t>
            </w:r>
            <w:r w:rsidR="00D54C44">
              <w:rPr>
                <w:rFonts w:ascii="Cambria" w:eastAsia="Times New Roman" w:hAnsi="Cambria"/>
                <w:sz w:val="22"/>
                <w:szCs w:val="22"/>
              </w:rPr>
              <w:t>598</w:t>
            </w:r>
          </w:p>
        </w:tc>
        <w:tc>
          <w:tcPr>
            <w:tcW w:w="556" w:type="pct"/>
            <w:gridSpan w:val="2"/>
            <w:tcBorders>
              <w:top w:val="nil"/>
              <w:left w:val="nil"/>
              <w:bottom w:val="dotted" w:sz="4" w:space="0" w:color="auto"/>
              <w:right w:val="single" w:sz="8" w:space="0" w:color="auto"/>
            </w:tcBorders>
            <w:shd w:val="clear" w:color="auto" w:fill="auto"/>
            <w:vAlign w:val="center"/>
          </w:tcPr>
          <w:p w:rsidR="004361EE" w:rsidRPr="00FF7C37" w:rsidRDefault="00D54C44" w:rsidP="0021787C">
            <w:pPr>
              <w:jc w:val="center"/>
              <w:rPr>
                <w:rFonts w:ascii="Cambria" w:eastAsia="Times New Roman" w:hAnsi="Cambria"/>
              </w:rPr>
            </w:pPr>
            <w:r>
              <w:rPr>
                <w:rFonts w:ascii="Cambria" w:eastAsia="Times New Roman" w:hAnsi="Cambria"/>
                <w:sz w:val="22"/>
                <w:szCs w:val="22"/>
              </w:rPr>
              <w:t>3644</w:t>
            </w:r>
          </w:p>
        </w:tc>
      </w:tr>
      <w:tr w:rsidR="004361EE" w:rsidRPr="00FF7C37" w:rsidTr="004361EE">
        <w:trPr>
          <w:trHeight w:val="512"/>
        </w:trPr>
        <w:tc>
          <w:tcPr>
            <w:tcW w:w="219" w:type="pct"/>
            <w:vMerge/>
            <w:tcBorders>
              <w:top w:val="single" w:sz="8" w:space="0" w:color="auto"/>
              <w:left w:val="single" w:sz="8" w:space="0" w:color="auto"/>
              <w:bottom w:val="single" w:sz="8" w:space="0" w:color="000000"/>
              <w:right w:val="single" w:sz="8" w:space="0" w:color="auto"/>
            </w:tcBorders>
            <w:vAlign w:val="center"/>
            <w:hideMark/>
          </w:tcPr>
          <w:p w:rsidR="004361EE" w:rsidRPr="00FF7C37" w:rsidRDefault="004361EE" w:rsidP="00292BF5">
            <w:pPr>
              <w:rPr>
                <w:rFonts w:ascii="Cambria" w:eastAsia="Times New Roman" w:hAnsi="Cambria"/>
                <w:b/>
                <w:bCs/>
              </w:rPr>
            </w:pPr>
          </w:p>
        </w:tc>
        <w:tc>
          <w:tcPr>
            <w:tcW w:w="1170" w:type="pct"/>
            <w:vMerge/>
            <w:tcBorders>
              <w:top w:val="nil"/>
              <w:left w:val="single" w:sz="8" w:space="0" w:color="auto"/>
              <w:bottom w:val="single" w:sz="8" w:space="0" w:color="000000"/>
              <w:right w:val="single" w:sz="8" w:space="0" w:color="auto"/>
            </w:tcBorders>
            <w:vAlign w:val="center"/>
            <w:hideMark/>
          </w:tcPr>
          <w:p w:rsidR="004361EE" w:rsidRPr="00FF7C37" w:rsidRDefault="004361EE" w:rsidP="00292BF5">
            <w:pPr>
              <w:rPr>
                <w:rFonts w:ascii="Cambria" w:eastAsia="Times New Roman" w:hAnsi="Cambria"/>
              </w:rPr>
            </w:pPr>
          </w:p>
        </w:tc>
        <w:tc>
          <w:tcPr>
            <w:tcW w:w="503" w:type="pct"/>
            <w:vMerge/>
            <w:tcBorders>
              <w:top w:val="nil"/>
              <w:left w:val="single" w:sz="8" w:space="0" w:color="auto"/>
              <w:bottom w:val="single" w:sz="8" w:space="0" w:color="000000"/>
              <w:right w:val="single" w:sz="8" w:space="0" w:color="auto"/>
            </w:tcBorders>
            <w:vAlign w:val="center"/>
            <w:hideMark/>
          </w:tcPr>
          <w:p w:rsidR="004361EE" w:rsidRPr="00FF7C37" w:rsidRDefault="004361EE" w:rsidP="00292BF5">
            <w:pPr>
              <w:rPr>
                <w:rFonts w:ascii="Cambria" w:eastAsia="Times New Roman" w:hAnsi="Cambria"/>
              </w:rPr>
            </w:pPr>
          </w:p>
        </w:tc>
        <w:tc>
          <w:tcPr>
            <w:tcW w:w="649" w:type="pct"/>
            <w:tcBorders>
              <w:top w:val="nil"/>
              <w:left w:val="nil"/>
              <w:bottom w:val="dotted" w:sz="4" w:space="0" w:color="auto"/>
              <w:right w:val="single" w:sz="8" w:space="0" w:color="auto"/>
            </w:tcBorders>
            <w:shd w:val="clear" w:color="auto" w:fill="auto"/>
            <w:hideMark/>
          </w:tcPr>
          <w:p w:rsidR="004361EE" w:rsidRPr="00FF7C37" w:rsidRDefault="004361EE" w:rsidP="00292BF5">
            <w:pPr>
              <w:jc w:val="center"/>
              <w:rPr>
                <w:rFonts w:ascii="Cambria" w:eastAsia="Times New Roman" w:hAnsi="Cambria"/>
              </w:rPr>
            </w:pPr>
            <w:r w:rsidRPr="00FF7C37">
              <w:rPr>
                <w:rFonts w:ascii="Cambria" w:eastAsia="Times New Roman" w:hAnsi="Cambria"/>
                <w:sz w:val="22"/>
                <w:szCs w:val="22"/>
              </w:rPr>
              <w:t>базовый</w:t>
            </w:r>
          </w:p>
        </w:tc>
        <w:tc>
          <w:tcPr>
            <w:tcW w:w="989" w:type="pct"/>
            <w:tcBorders>
              <w:top w:val="nil"/>
              <w:left w:val="nil"/>
              <w:bottom w:val="dotted" w:sz="4" w:space="0" w:color="auto"/>
              <w:right w:val="single" w:sz="8" w:space="0" w:color="auto"/>
            </w:tcBorders>
            <w:shd w:val="clear" w:color="auto" w:fill="auto"/>
            <w:vAlign w:val="center"/>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3360</w:t>
            </w:r>
          </w:p>
        </w:tc>
        <w:tc>
          <w:tcPr>
            <w:tcW w:w="350" w:type="pct"/>
            <w:tcBorders>
              <w:top w:val="nil"/>
              <w:left w:val="nil"/>
              <w:bottom w:val="dotted" w:sz="4" w:space="0" w:color="auto"/>
              <w:right w:val="single" w:sz="8" w:space="0" w:color="auto"/>
            </w:tcBorders>
            <w:shd w:val="clear" w:color="auto" w:fill="auto"/>
            <w:vAlign w:val="center"/>
          </w:tcPr>
          <w:p w:rsidR="004361EE" w:rsidRPr="00FF7C37" w:rsidRDefault="004361EE" w:rsidP="00D54C44">
            <w:pPr>
              <w:jc w:val="center"/>
              <w:rPr>
                <w:rFonts w:ascii="Cambria" w:eastAsia="Times New Roman" w:hAnsi="Cambria"/>
              </w:rPr>
            </w:pPr>
            <w:r w:rsidRPr="00FF7C37">
              <w:rPr>
                <w:rFonts w:ascii="Cambria" w:eastAsia="Times New Roman" w:hAnsi="Cambria"/>
                <w:sz w:val="22"/>
                <w:szCs w:val="22"/>
              </w:rPr>
              <w:t>3</w:t>
            </w:r>
            <w:r w:rsidR="00D54C44">
              <w:rPr>
                <w:rFonts w:ascii="Cambria" w:eastAsia="Times New Roman" w:hAnsi="Cambria"/>
                <w:sz w:val="22"/>
                <w:szCs w:val="22"/>
              </w:rPr>
              <w:t>820</w:t>
            </w:r>
          </w:p>
        </w:tc>
        <w:tc>
          <w:tcPr>
            <w:tcW w:w="563" w:type="pct"/>
            <w:gridSpan w:val="2"/>
            <w:tcBorders>
              <w:top w:val="nil"/>
              <w:left w:val="nil"/>
              <w:bottom w:val="dotted" w:sz="4" w:space="0" w:color="auto"/>
              <w:right w:val="single" w:sz="8" w:space="0" w:color="auto"/>
            </w:tcBorders>
            <w:shd w:val="clear" w:color="auto" w:fill="auto"/>
            <w:vAlign w:val="center"/>
          </w:tcPr>
          <w:p w:rsidR="004361EE" w:rsidRPr="00FF7C37" w:rsidRDefault="00D54C44" w:rsidP="0021787C">
            <w:pPr>
              <w:jc w:val="center"/>
              <w:rPr>
                <w:rFonts w:ascii="Cambria" w:eastAsia="Times New Roman" w:hAnsi="Cambria"/>
              </w:rPr>
            </w:pPr>
            <w:r>
              <w:rPr>
                <w:rFonts w:ascii="Cambria" w:eastAsia="Times New Roman" w:hAnsi="Cambria"/>
                <w:sz w:val="22"/>
                <w:szCs w:val="22"/>
              </w:rPr>
              <w:t>4396</w:t>
            </w:r>
          </w:p>
        </w:tc>
        <w:tc>
          <w:tcPr>
            <w:tcW w:w="556" w:type="pct"/>
            <w:gridSpan w:val="2"/>
            <w:tcBorders>
              <w:top w:val="nil"/>
              <w:left w:val="nil"/>
              <w:bottom w:val="dotted" w:sz="4" w:space="0" w:color="auto"/>
              <w:right w:val="single" w:sz="8" w:space="0" w:color="auto"/>
            </w:tcBorders>
            <w:shd w:val="clear" w:color="auto" w:fill="auto"/>
            <w:vAlign w:val="center"/>
          </w:tcPr>
          <w:p w:rsidR="004361EE" w:rsidRPr="00FF7C37" w:rsidRDefault="00D54C44" w:rsidP="0021787C">
            <w:pPr>
              <w:jc w:val="center"/>
              <w:rPr>
                <w:rFonts w:ascii="Cambria" w:eastAsia="Times New Roman" w:hAnsi="Cambria"/>
              </w:rPr>
            </w:pPr>
            <w:r>
              <w:rPr>
                <w:rFonts w:ascii="Cambria" w:eastAsia="Times New Roman" w:hAnsi="Cambria"/>
                <w:sz w:val="22"/>
                <w:szCs w:val="22"/>
              </w:rPr>
              <w:t>5003</w:t>
            </w:r>
          </w:p>
        </w:tc>
      </w:tr>
      <w:tr w:rsidR="004361EE" w:rsidRPr="00FF7C37" w:rsidTr="004361EE">
        <w:trPr>
          <w:trHeight w:val="525"/>
        </w:trPr>
        <w:tc>
          <w:tcPr>
            <w:tcW w:w="219" w:type="pct"/>
            <w:vMerge/>
            <w:tcBorders>
              <w:top w:val="single" w:sz="8" w:space="0" w:color="auto"/>
              <w:left w:val="single" w:sz="8" w:space="0" w:color="auto"/>
              <w:bottom w:val="single" w:sz="8" w:space="0" w:color="000000"/>
              <w:right w:val="single" w:sz="8" w:space="0" w:color="auto"/>
            </w:tcBorders>
            <w:vAlign w:val="center"/>
            <w:hideMark/>
          </w:tcPr>
          <w:p w:rsidR="004361EE" w:rsidRPr="00FF7C37" w:rsidRDefault="004361EE" w:rsidP="00292BF5">
            <w:pPr>
              <w:rPr>
                <w:rFonts w:ascii="Cambria" w:eastAsia="Times New Roman" w:hAnsi="Cambria"/>
                <w:b/>
                <w:bCs/>
              </w:rPr>
            </w:pPr>
          </w:p>
        </w:tc>
        <w:tc>
          <w:tcPr>
            <w:tcW w:w="1170" w:type="pct"/>
            <w:vMerge/>
            <w:tcBorders>
              <w:top w:val="nil"/>
              <w:left w:val="single" w:sz="8" w:space="0" w:color="auto"/>
              <w:bottom w:val="single" w:sz="8" w:space="0" w:color="000000"/>
              <w:right w:val="single" w:sz="8" w:space="0" w:color="auto"/>
            </w:tcBorders>
            <w:vAlign w:val="center"/>
            <w:hideMark/>
          </w:tcPr>
          <w:p w:rsidR="004361EE" w:rsidRPr="00FF7C37" w:rsidRDefault="004361EE" w:rsidP="00292BF5">
            <w:pPr>
              <w:rPr>
                <w:rFonts w:ascii="Cambria" w:eastAsia="Times New Roman" w:hAnsi="Cambria"/>
              </w:rPr>
            </w:pPr>
          </w:p>
        </w:tc>
        <w:tc>
          <w:tcPr>
            <w:tcW w:w="503" w:type="pct"/>
            <w:vMerge/>
            <w:tcBorders>
              <w:top w:val="nil"/>
              <w:left w:val="single" w:sz="8" w:space="0" w:color="auto"/>
              <w:bottom w:val="single" w:sz="8" w:space="0" w:color="000000"/>
              <w:right w:val="single" w:sz="8" w:space="0" w:color="auto"/>
            </w:tcBorders>
            <w:vAlign w:val="center"/>
            <w:hideMark/>
          </w:tcPr>
          <w:p w:rsidR="004361EE" w:rsidRPr="00FF7C37" w:rsidRDefault="004361EE" w:rsidP="00292BF5">
            <w:pPr>
              <w:rPr>
                <w:rFonts w:ascii="Cambria" w:eastAsia="Times New Roman" w:hAnsi="Cambria"/>
              </w:rPr>
            </w:pPr>
          </w:p>
        </w:tc>
        <w:tc>
          <w:tcPr>
            <w:tcW w:w="649" w:type="pct"/>
            <w:tcBorders>
              <w:top w:val="nil"/>
              <w:left w:val="nil"/>
              <w:bottom w:val="single" w:sz="8" w:space="0" w:color="auto"/>
              <w:right w:val="single" w:sz="8" w:space="0" w:color="auto"/>
            </w:tcBorders>
            <w:shd w:val="clear" w:color="auto" w:fill="auto"/>
            <w:hideMark/>
          </w:tcPr>
          <w:p w:rsidR="004361EE" w:rsidRPr="00FF7C37" w:rsidRDefault="004361EE" w:rsidP="00292BF5">
            <w:pPr>
              <w:jc w:val="center"/>
              <w:rPr>
                <w:rFonts w:ascii="Cambria" w:eastAsia="Times New Roman" w:hAnsi="Cambria"/>
              </w:rPr>
            </w:pPr>
            <w:r w:rsidRPr="00FF7C37">
              <w:rPr>
                <w:rFonts w:ascii="Cambria" w:eastAsia="Times New Roman" w:hAnsi="Cambria"/>
                <w:sz w:val="22"/>
                <w:szCs w:val="22"/>
              </w:rPr>
              <w:t>целевой</w:t>
            </w:r>
          </w:p>
        </w:tc>
        <w:tc>
          <w:tcPr>
            <w:tcW w:w="989" w:type="pct"/>
            <w:tcBorders>
              <w:top w:val="nil"/>
              <w:left w:val="nil"/>
              <w:bottom w:val="single" w:sz="8" w:space="0" w:color="auto"/>
              <w:right w:val="single" w:sz="8" w:space="0" w:color="auto"/>
            </w:tcBorders>
            <w:shd w:val="clear" w:color="auto" w:fill="auto"/>
            <w:vAlign w:val="center"/>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3360</w:t>
            </w:r>
          </w:p>
        </w:tc>
        <w:tc>
          <w:tcPr>
            <w:tcW w:w="350" w:type="pct"/>
            <w:tcBorders>
              <w:top w:val="nil"/>
              <w:left w:val="nil"/>
              <w:bottom w:val="single" w:sz="8" w:space="0" w:color="auto"/>
              <w:right w:val="single" w:sz="8" w:space="0" w:color="auto"/>
            </w:tcBorders>
            <w:shd w:val="clear" w:color="auto" w:fill="auto"/>
            <w:vAlign w:val="center"/>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4090</w:t>
            </w:r>
          </w:p>
        </w:tc>
        <w:tc>
          <w:tcPr>
            <w:tcW w:w="563" w:type="pct"/>
            <w:gridSpan w:val="2"/>
            <w:tcBorders>
              <w:top w:val="nil"/>
              <w:left w:val="nil"/>
              <w:bottom w:val="single" w:sz="8" w:space="0" w:color="auto"/>
              <w:right w:val="single" w:sz="8" w:space="0" w:color="auto"/>
            </w:tcBorders>
            <w:shd w:val="clear" w:color="auto" w:fill="auto"/>
            <w:vAlign w:val="center"/>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4585</w:t>
            </w:r>
          </w:p>
        </w:tc>
        <w:tc>
          <w:tcPr>
            <w:tcW w:w="556" w:type="pct"/>
            <w:gridSpan w:val="2"/>
            <w:tcBorders>
              <w:top w:val="nil"/>
              <w:left w:val="nil"/>
              <w:bottom w:val="single" w:sz="8" w:space="0" w:color="auto"/>
              <w:right w:val="single" w:sz="8" w:space="0" w:color="auto"/>
            </w:tcBorders>
            <w:shd w:val="clear" w:color="auto" w:fill="auto"/>
            <w:vAlign w:val="center"/>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5220</w:t>
            </w:r>
          </w:p>
        </w:tc>
      </w:tr>
      <w:tr w:rsidR="004361EE" w:rsidRPr="00FF7C37" w:rsidTr="004361EE">
        <w:trPr>
          <w:cantSplit/>
          <w:trHeight w:val="375"/>
        </w:trPr>
        <w:tc>
          <w:tcPr>
            <w:tcW w:w="219" w:type="pct"/>
            <w:vMerge w:val="restart"/>
            <w:tcBorders>
              <w:top w:val="single" w:sz="8" w:space="0" w:color="auto"/>
              <w:left w:val="single" w:sz="8" w:space="0" w:color="auto"/>
              <w:bottom w:val="single" w:sz="8" w:space="0" w:color="000000"/>
              <w:right w:val="single" w:sz="8" w:space="0" w:color="auto"/>
            </w:tcBorders>
            <w:shd w:val="clear" w:color="auto" w:fill="auto"/>
            <w:hideMark/>
          </w:tcPr>
          <w:p w:rsidR="004361EE" w:rsidRPr="00FF7C37" w:rsidRDefault="004361EE" w:rsidP="00292BF5">
            <w:pPr>
              <w:jc w:val="center"/>
              <w:rPr>
                <w:rFonts w:ascii="Cambria" w:eastAsia="Times New Roman" w:hAnsi="Cambria"/>
                <w:b/>
                <w:bCs/>
              </w:rPr>
            </w:pPr>
            <w:r w:rsidRPr="00FF7C37">
              <w:rPr>
                <w:rFonts w:ascii="Cambria" w:eastAsia="Times New Roman" w:hAnsi="Cambria"/>
                <w:b/>
                <w:bCs/>
                <w:sz w:val="22"/>
                <w:szCs w:val="22"/>
              </w:rPr>
              <w:t>6</w:t>
            </w:r>
          </w:p>
        </w:tc>
        <w:tc>
          <w:tcPr>
            <w:tcW w:w="1170" w:type="pct"/>
            <w:vMerge w:val="restart"/>
            <w:tcBorders>
              <w:top w:val="nil"/>
              <w:left w:val="single" w:sz="8" w:space="0" w:color="auto"/>
              <w:bottom w:val="single" w:sz="8" w:space="0" w:color="000000"/>
              <w:right w:val="single" w:sz="8" w:space="0" w:color="auto"/>
            </w:tcBorders>
            <w:shd w:val="clear" w:color="auto" w:fill="auto"/>
            <w:hideMark/>
          </w:tcPr>
          <w:p w:rsidR="004361EE" w:rsidRPr="00FF7C37" w:rsidRDefault="004361EE" w:rsidP="00292BF5">
            <w:pPr>
              <w:jc w:val="center"/>
              <w:rPr>
                <w:rFonts w:ascii="Cambria" w:eastAsia="Times New Roman" w:hAnsi="Cambria"/>
              </w:rPr>
            </w:pPr>
            <w:r w:rsidRPr="00FF7C37">
              <w:rPr>
                <w:rFonts w:ascii="Cambria" w:eastAsia="Times New Roman" w:hAnsi="Cambria"/>
                <w:sz w:val="22"/>
                <w:szCs w:val="22"/>
              </w:rPr>
              <w:t xml:space="preserve">Средняя номинальная начисленная заработная плата работников крупных и средних предприятий  </w:t>
            </w:r>
          </w:p>
        </w:tc>
        <w:tc>
          <w:tcPr>
            <w:tcW w:w="503" w:type="pct"/>
            <w:vMerge w:val="restart"/>
            <w:tcBorders>
              <w:top w:val="nil"/>
              <w:left w:val="single" w:sz="8" w:space="0" w:color="auto"/>
              <w:bottom w:val="single" w:sz="8" w:space="0" w:color="000000"/>
              <w:right w:val="single" w:sz="8" w:space="0" w:color="auto"/>
            </w:tcBorders>
            <w:shd w:val="clear" w:color="auto" w:fill="auto"/>
            <w:vAlign w:val="center"/>
            <w:hideMark/>
          </w:tcPr>
          <w:p w:rsidR="004361EE" w:rsidRPr="00FF7C37" w:rsidRDefault="004361EE" w:rsidP="00292BF5">
            <w:pPr>
              <w:jc w:val="center"/>
              <w:rPr>
                <w:rFonts w:ascii="Cambria" w:eastAsia="Times New Roman" w:hAnsi="Cambria"/>
              </w:rPr>
            </w:pPr>
            <w:r w:rsidRPr="00FF7C37">
              <w:rPr>
                <w:rFonts w:ascii="Cambria" w:eastAsia="Times New Roman" w:hAnsi="Cambria"/>
                <w:sz w:val="22"/>
                <w:szCs w:val="22"/>
              </w:rPr>
              <w:t> руб.</w:t>
            </w:r>
          </w:p>
        </w:tc>
        <w:tc>
          <w:tcPr>
            <w:tcW w:w="649" w:type="pct"/>
            <w:tcBorders>
              <w:top w:val="nil"/>
              <w:left w:val="nil"/>
              <w:bottom w:val="dotted" w:sz="4" w:space="0" w:color="auto"/>
              <w:right w:val="single" w:sz="8" w:space="0" w:color="auto"/>
            </w:tcBorders>
            <w:shd w:val="clear" w:color="auto" w:fill="auto"/>
            <w:hideMark/>
          </w:tcPr>
          <w:p w:rsidR="004361EE" w:rsidRPr="00FF7C37" w:rsidRDefault="004361EE" w:rsidP="00292BF5">
            <w:pPr>
              <w:jc w:val="center"/>
              <w:rPr>
                <w:rFonts w:ascii="Cambria" w:eastAsia="Times New Roman" w:hAnsi="Cambria"/>
              </w:rPr>
            </w:pPr>
            <w:proofErr w:type="spellStart"/>
            <w:r w:rsidRPr="00FF7C37">
              <w:rPr>
                <w:rFonts w:ascii="Cambria" w:eastAsia="Times New Roman" w:hAnsi="Cambria"/>
                <w:sz w:val="22"/>
                <w:szCs w:val="22"/>
              </w:rPr>
              <w:t>консерват</w:t>
            </w:r>
            <w:proofErr w:type="spellEnd"/>
            <w:r w:rsidRPr="00FF7C37">
              <w:rPr>
                <w:rFonts w:ascii="Cambria" w:eastAsia="Times New Roman" w:hAnsi="Cambria"/>
                <w:sz w:val="22"/>
                <w:szCs w:val="22"/>
              </w:rPr>
              <w:t>.</w:t>
            </w:r>
          </w:p>
        </w:tc>
        <w:tc>
          <w:tcPr>
            <w:tcW w:w="989" w:type="pct"/>
            <w:tcBorders>
              <w:top w:val="nil"/>
              <w:left w:val="nil"/>
              <w:bottom w:val="dotted" w:sz="4" w:space="0" w:color="auto"/>
              <w:right w:val="single" w:sz="8" w:space="0" w:color="auto"/>
            </w:tcBorders>
            <w:shd w:val="clear" w:color="auto" w:fill="auto"/>
            <w:vAlign w:val="bottom"/>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25620</w:t>
            </w:r>
          </w:p>
        </w:tc>
        <w:tc>
          <w:tcPr>
            <w:tcW w:w="350" w:type="pct"/>
            <w:tcBorders>
              <w:top w:val="nil"/>
              <w:left w:val="nil"/>
              <w:bottom w:val="dotted" w:sz="4" w:space="0" w:color="auto"/>
              <w:right w:val="single" w:sz="8" w:space="0" w:color="auto"/>
            </w:tcBorders>
            <w:shd w:val="clear" w:color="auto" w:fill="auto"/>
            <w:vAlign w:val="bottom"/>
          </w:tcPr>
          <w:p w:rsidR="004361EE" w:rsidRPr="00B879A5" w:rsidRDefault="004361EE" w:rsidP="0021787C">
            <w:pPr>
              <w:jc w:val="center"/>
              <w:rPr>
                <w:rFonts w:ascii="Cambria" w:eastAsia="Times New Roman" w:hAnsi="Cambria"/>
              </w:rPr>
            </w:pPr>
            <w:r w:rsidRPr="00B879A5">
              <w:rPr>
                <w:rFonts w:ascii="Cambria" w:eastAsia="Times New Roman" w:hAnsi="Cambria"/>
                <w:sz w:val="22"/>
                <w:szCs w:val="22"/>
              </w:rPr>
              <w:t>2600</w:t>
            </w:r>
            <w:r>
              <w:rPr>
                <w:rFonts w:ascii="Cambria" w:eastAsia="Times New Roman" w:hAnsi="Cambria"/>
                <w:sz w:val="22"/>
                <w:szCs w:val="22"/>
              </w:rPr>
              <w:t>0</w:t>
            </w:r>
          </w:p>
        </w:tc>
        <w:tc>
          <w:tcPr>
            <w:tcW w:w="563" w:type="pct"/>
            <w:gridSpan w:val="2"/>
            <w:tcBorders>
              <w:top w:val="nil"/>
              <w:left w:val="nil"/>
              <w:bottom w:val="dotted" w:sz="4" w:space="0" w:color="auto"/>
              <w:right w:val="single" w:sz="8" w:space="0" w:color="auto"/>
            </w:tcBorders>
            <w:shd w:val="clear" w:color="auto" w:fill="auto"/>
            <w:vAlign w:val="bottom"/>
          </w:tcPr>
          <w:p w:rsidR="004361EE" w:rsidRPr="00B879A5" w:rsidRDefault="004361EE" w:rsidP="0021787C">
            <w:pPr>
              <w:jc w:val="center"/>
              <w:rPr>
                <w:rFonts w:ascii="Cambria" w:eastAsia="Times New Roman" w:hAnsi="Cambria"/>
              </w:rPr>
            </w:pPr>
            <w:r w:rsidRPr="00B879A5">
              <w:rPr>
                <w:rFonts w:ascii="Cambria" w:eastAsia="Times New Roman" w:hAnsi="Cambria"/>
                <w:sz w:val="22"/>
                <w:szCs w:val="22"/>
              </w:rPr>
              <w:t>27750</w:t>
            </w:r>
          </w:p>
        </w:tc>
        <w:tc>
          <w:tcPr>
            <w:tcW w:w="556" w:type="pct"/>
            <w:gridSpan w:val="2"/>
            <w:tcBorders>
              <w:top w:val="nil"/>
              <w:left w:val="nil"/>
              <w:bottom w:val="dotted" w:sz="4" w:space="0" w:color="auto"/>
              <w:right w:val="single" w:sz="8" w:space="0" w:color="auto"/>
            </w:tcBorders>
            <w:shd w:val="clear" w:color="auto" w:fill="auto"/>
          </w:tcPr>
          <w:p w:rsidR="004361EE" w:rsidRPr="00B879A5" w:rsidRDefault="004361EE" w:rsidP="0021787C">
            <w:pPr>
              <w:jc w:val="center"/>
              <w:rPr>
                <w:rFonts w:ascii="Cambria" w:eastAsia="Times New Roman" w:hAnsi="Cambria"/>
              </w:rPr>
            </w:pPr>
            <w:r w:rsidRPr="00B879A5">
              <w:rPr>
                <w:rFonts w:ascii="Cambria" w:eastAsia="Times New Roman" w:hAnsi="Cambria"/>
                <w:sz w:val="22"/>
                <w:szCs w:val="22"/>
              </w:rPr>
              <w:t>30800</w:t>
            </w:r>
          </w:p>
        </w:tc>
      </w:tr>
      <w:tr w:rsidR="004361EE" w:rsidRPr="00FF7C37" w:rsidTr="004361EE">
        <w:trPr>
          <w:trHeight w:val="285"/>
        </w:trPr>
        <w:tc>
          <w:tcPr>
            <w:tcW w:w="219" w:type="pct"/>
            <w:vMerge/>
            <w:tcBorders>
              <w:top w:val="single" w:sz="8" w:space="0" w:color="auto"/>
              <w:left w:val="single" w:sz="8" w:space="0" w:color="auto"/>
              <w:bottom w:val="single" w:sz="8" w:space="0" w:color="000000"/>
              <w:right w:val="single" w:sz="8" w:space="0" w:color="auto"/>
            </w:tcBorders>
            <w:vAlign w:val="center"/>
            <w:hideMark/>
          </w:tcPr>
          <w:p w:rsidR="004361EE" w:rsidRPr="00FF7C37" w:rsidRDefault="004361EE" w:rsidP="00292BF5">
            <w:pPr>
              <w:rPr>
                <w:rFonts w:ascii="Cambria" w:eastAsia="Times New Roman" w:hAnsi="Cambria"/>
                <w:b/>
                <w:bCs/>
              </w:rPr>
            </w:pPr>
          </w:p>
        </w:tc>
        <w:tc>
          <w:tcPr>
            <w:tcW w:w="1170" w:type="pct"/>
            <w:vMerge/>
            <w:tcBorders>
              <w:top w:val="nil"/>
              <w:left w:val="single" w:sz="8" w:space="0" w:color="auto"/>
              <w:bottom w:val="single" w:sz="8" w:space="0" w:color="000000"/>
              <w:right w:val="single" w:sz="8" w:space="0" w:color="auto"/>
            </w:tcBorders>
            <w:vAlign w:val="center"/>
            <w:hideMark/>
          </w:tcPr>
          <w:p w:rsidR="004361EE" w:rsidRPr="00FF7C37" w:rsidRDefault="004361EE" w:rsidP="00292BF5">
            <w:pPr>
              <w:rPr>
                <w:rFonts w:ascii="Cambria" w:eastAsia="Times New Roman" w:hAnsi="Cambria"/>
              </w:rPr>
            </w:pPr>
          </w:p>
        </w:tc>
        <w:tc>
          <w:tcPr>
            <w:tcW w:w="503" w:type="pct"/>
            <w:vMerge/>
            <w:tcBorders>
              <w:top w:val="nil"/>
              <w:left w:val="single" w:sz="8" w:space="0" w:color="auto"/>
              <w:bottom w:val="single" w:sz="8" w:space="0" w:color="000000"/>
              <w:right w:val="single" w:sz="8" w:space="0" w:color="auto"/>
            </w:tcBorders>
            <w:vAlign w:val="center"/>
            <w:hideMark/>
          </w:tcPr>
          <w:p w:rsidR="004361EE" w:rsidRPr="00FF7C37" w:rsidRDefault="004361EE" w:rsidP="00292BF5">
            <w:pPr>
              <w:rPr>
                <w:rFonts w:ascii="Cambria" w:eastAsia="Times New Roman" w:hAnsi="Cambria"/>
              </w:rPr>
            </w:pPr>
          </w:p>
        </w:tc>
        <w:tc>
          <w:tcPr>
            <w:tcW w:w="649" w:type="pct"/>
            <w:tcBorders>
              <w:top w:val="nil"/>
              <w:left w:val="nil"/>
              <w:bottom w:val="dotted" w:sz="4" w:space="0" w:color="auto"/>
              <w:right w:val="single" w:sz="8" w:space="0" w:color="auto"/>
            </w:tcBorders>
            <w:shd w:val="clear" w:color="auto" w:fill="auto"/>
            <w:hideMark/>
          </w:tcPr>
          <w:p w:rsidR="004361EE" w:rsidRPr="00FF7C37" w:rsidRDefault="004361EE" w:rsidP="00292BF5">
            <w:pPr>
              <w:jc w:val="center"/>
              <w:rPr>
                <w:rFonts w:ascii="Cambria" w:eastAsia="Times New Roman" w:hAnsi="Cambria"/>
              </w:rPr>
            </w:pPr>
            <w:r w:rsidRPr="00FF7C37">
              <w:rPr>
                <w:rFonts w:ascii="Cambria" w:eastAsia="Times New Roman" w:hAnsi="Cambria"/>
                <w:sz w:val="22"/>
                <w:szCs w:val="22"/>
              </w:rPr>
              <w:t>базовый</w:t>
            </w:r>
          </w:p>
        </w:tc>
        <w:tc>
          <w:tcPr>
            <w:tcW w:w="989" w:type="pct"/>
            <w:tcBorders>
              <w:top w:val="nil"/>
              <w:left w:val="nil"/>
              <w:bottom w:val="dotted" w:sz="4" w:space="0" w:color="auto"/>
              <w:right w:val="single" w:sz="8" w:space="0" w:color="auto"/>
            </w:tcBorders>
            <w:shd w:val="clear" w:color="auto" w:fill="auto"/>
            <w:vAlign w:val="bottom"/>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25620</w:t>
            </w:r>
          </w:p>
        </w:tc>
        <w:tc>
          <w:tcPr>
            <w:tcW w:w="350" w:type="pct"/>
            <w:tcBorders>
              <w:top w:val="nil"/>
              <w:left w:val="nil"/>
              <w:bottom w:val="dotted" w:sz="4" w:space="0" w:color="auto"/>
              <w:right w:val="single" w:sz="8" w:space="0" w:color="auto"/>
            </w:tcBorders>
            <w:shd w:val="clear" w:color="auto" w:fill="auto"/>
          </w:tcPr>
          <w:p w:rsidR="004361EE" w:rsidRPr="00B879A5" w:rsidRDefault="00D54C44" w:rsidP="0021787C">
            <w:pPr>
              <w:jc w:val="center"/>
            </w:pPr>
            <w:r>
              <w:rPr>
                <w:rFonts w:ascii="Cambria" w:eastAsia="Times New Roman" w:hAnsi="Cambria"/>
                <w:sz w:val="22"/>
                <w:szCs w:val="22"/>
              </w:rPr>
              <w:t>31200</w:t>
            </w:r>
          </w:p>
        </w:tc>
        <w:tc>
          <w:tcPr>
            <w:tcW w:w="563" w:type="pct"/>
            <w:gridSpan w:val="2"/>
            <w:tcBorders>
              <w:top w:val="nil"/>
              <w:left w:val="nil"/>
              <w:bottom w:val="dotted" w:sz="4" w:space="0" w:color="auto"/>
              <w:right w:val="single" w:sz="8" w:space="0" w:color="auto"/>
            </w:tcBorders>
            <w:shd w:val="clear" w:color="auto" w:fill="auto"/>
          </w:tcPr>
          <w:p w:rsidR="004361EE" w:rsidRPr="00B879A5" w:rsidRDefault="004361EE" w:rsidP="00D54C44">
            <w:pPr>
              <w:jc w:val="center"/>
            </w:pPr>
            <w:r>
              <w:rPr>
                <w:rFonts w:ascii="Cambria" w:eastAsia="Times New Roman" w:hAnsi="Cambria"/>
                <w:sz w:val="22"/>
                <w:szCs w:val="22"/>
              </w:rPr>
              <w:t>3</w:t>
            </w:r>
            <w:r w:rsidR="00D54C44">
              <w:rPr>
                <w:rFonts w:ascii="Cambria" w:eastAsia="Times New Roman" w:hAnsi="Cambria"/>
                <w:sz w:val="22"/>
                <w:szCs w:val="22"/>
              </w:rPr>
              <w:t>20</w:t>
            </w:r>
            <w:r w:rsidRPr="00B879A5">
              <w:rPr>
                <w:rFonts w:ascii="Cambria" w:eastAsia="Times New Roman" w:hAnsi="Cambria"/>
                <w:sz w:val="22"/>
                <w:szCs w:val="22"/>
              </w:rPr>
              <w:t>00</w:t>
            </w:r>
          </w:p>
        </w:tc>
        <w:tc>
          <w:tcPr>
            <w:tcW w:w="556" w:type="pct"/>
            <w:gridSpan w:val="2"/>
            <w:tcBorders>
              <w:top w:val="nil"/>
              <w:left w:val="nil"/>
              <w:bottom w:val="dotted" w:sz="4" w:space="0" w:color="auto"/>
              <w:right w:val="single" w:sz="8" w:space="0" w:color="auto"/>
            </w:tcBorders>
            <w:shd w:val="clear" w:color="auto" w:fill="auto"/>
          </w:tcPr>
          <w:p w:rsidR="004361EE" w:rsidRPr="00B879A5" w:rsidRDefault="004361EE" w:rsidP="0021787C">
            <w:pPr>
              <w:jc w:val="center"/>
            </w:pPr>
            <w:r>
              <w:rPr>
                <w:rFonts w:ascii="Cambria" w:eastAsia="Times New Roman" w:hAnsi="Cambria"/>
                <w:sz w:val="22"/>
                <w:szCs w:val="22"/>
              </w:rPr>
              <w:t>3</w:t>
            </w:r>
            <w:r w:rsidRPr="00B879A5">
              <w:rPr>
                <w:rFonts w:ascii="Cambria" w:eastAsia="Times New Roman" w:hAnsi="Cambria"/>
                <w:sz w:val="22"/>
                <w:szCs w:val="22"/>
              </w:rPr>
              <w:t>4750</w:t>
            </w:r>
          </w:p>
        </w:tc>
      </w:tr>
      <w:tr w:rsidR="004361EE" w:rsidRPr="00FF7C37" w:rsidTr="004361EE">
        <w:trPr>
          <w:trHeight w:val="300"/>
        </w:trPr>
        <w:tc>
          <w:tcPr>
            <w:tcW w:w="219" w:type="pct"/>
            <w:vMerge/>
            <w:tcBorders>
              <w:top w:val="single" w:sz="8" w:space="0" w:color="auto"/>
              <w:left w:val="single" w:sz="8" w:space="0" w:color="auto"/>
              <w:bottom w:val="single" w:sz="8" w:space="0" w:color="000000"/>
              <w:right w:val="single" w:sz="8" w:space="0" w:color="auto"/>
            </w:tcBorders>
            <w:vAlign w:val="center"/>
            <w:hideMark/>
          </w:tcPr>
          <w:p w:rsidR="004361EE" w:rsidRPr="00FF7C37" w:rsidRDefault="004361EE" w:rsidP="00292BF5">
            <w:pPr>
              <w:rPr>
                <w:rFonts w:ascii="Cambria" w:eastAsia="Times New Roman" w:hAnsi="Cambria"/>
                <w:b/>
                <w:bCs/>
              </w:rPr>
            </w:pPr>
          </w:p>
        </w:tc>
        <w:tc>
          <w:tcPr>
            <w:tcW w:w="1170" w:type="pct"/>
            <w:vMerge/>
            <w:tcBorders>
              <w:top w:val="nil"/>
              <w:left w:val="single" w:sz="8" w:space="0" w:color="auto"/>
              <w:bottom w:val="single" w:sz="8" w:space="0" w:color="000000"/>
              <w:right w:val="single" w:sz="8" w:space="0" w:color="auto"/>
            </w:tcBorders>
            <w:vAlign w:val="center"/>
            <w:hideMark/>
          </w:tcPr>
          <w:p w:rsidR="004361EE" w:rsidRPr="00FF7C37" w:rsidRDefault="004361EE" w:rsidP="00292BF5">
            <w:pPr>
              <w:rPr>
                <w:rFonts w:ascii="Cambria" w:eastAsia="Times New Roman" w:hAnsi="Cambria"/>
              </w:rPr>
            </w:pPr>
          </w:p>
        </w:tc>
        <w:tc>
          <w:tcPr>
            <w:tcW w:w="503" w:type="pct"/>
            <w:vMerge/>
            <w:tcBorders>
              <w:top w:val="nil"/>
              <w:left w:val="single" w:sz="8" w:space="0" w:color="auto"/>
              <w:bottom w:val="single" w:sz="8" w:space="0" w:color="000000"/>
              <w:right w:val="single" w:sz="8" w:space="0" w:color="auto"/>
            </w:tcBorders>
            <w:vAlign w:val="center"/>
            <w:hideMark/>
          </w:tcPr>
          <w:p w:rsidR="004361EE" w:rsidRPr="00FF7C37" w:rsidRDefault="004361EE" w:rsidP="00292BF5">
            <w:pPr>
              <w:rPr>
                <w:rFonts w:ascii="Cambria" w:eastAsia="Times New Roman" w:hAnsi="Cambria"/>
              </w:rPr>
            </w:pPr>
          </w:p>
        </w:tc>
        <w:tc>
          <w:tcPr>
            <w:tcW w:w="649" w:type="pct"/>
            <w:tcBorders>
              <w:top w:val="nil"/>
              <w:left w:val="nil"/>
              <w:bottom w:val="single" w:sz="8" w:space="0" w:color="auto"/>
              <w:right w:val="single" w:sz="8" w:space="0" w:color="auto"/>
            </w:tcBorders>
            <w:shd w:val="clear" w:color="auto" w:fill="auto"/>
            <w:hideMark/>
          </w:tcPr>
          <w:p w:rsidR="004361EE" w:rsidRPr="00FF7C37" w:rsidRDefault="004361EE" w:rsidP="00292BF5">
            <w:pPr>
              <w:jc w:val="center"/>
              <w:rPr>
                <w:rFonts w:ascii="Cambria" w:eastAsia="Times New Roman" w:hAnsi="Cambria"/>
              </w:rPr>
            </w:pPr>
            <w:r w:rsidRPr="00FF7C37">
              <w:rPr>
                <w:rFonts w:ascii="Cambria" w:eastAsia="Times New Roman" w:hAnsi="Cambria"/>
                <w:sz w:val="22"/>
                <w:szCs w:val="22"/>
              </w:rPr>
              <w:t>целевой</w:t>
            </w:r>
          </w:p>
        </w:tc>
        <w:tc>
          <w:tcPr>
            <w:tcW w:w="989" w:type="pct"/>
            <w:tcBorders>
              <w:top w:val="nil"/>
              <w:left w:val="nil"/>
              <w:bottom w:val="single" w:sz="8" w:space="0" w:color="auto"/>
              <w:right w:val="single" w:sz="8" w:space="0" w:color="auto"/>
            </w:tcBorders>
            <w:shd w:val="clear" w:color="auto" w:fill="auto"/>
            <w:vAlign w:val="bottom"/>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25620</w:t>
            </w:r>
          </w:p>
        </w:tc>
        <w:tc>
          <w:tcPr>
            <w:tcW w:w="350" w:type="pct"/>
            <w:tcBorders>
              <w:top w:val="nil"/>
              <w:left w:val="nil"/>
              <w:bottom w:val="single" w:sz="8" w:space="0" w:color="auto"/>
              <w:right w:val="single" w:sz="8" w:space="0" w:color="auto"/>
            </w:tcBorders>
            <w:shd w:val="clear" w:color="auto" w:fill="auto"/>
            <w:vAlign w:val="bottom"/>
          </w:tcPr>
          <w:p w:rsidR="004361EE" w:rsidRPr="00FF7C37" w:rsidRDefault="00D54C44" w:rsidP="0021787C">
            <w:pPr>
              <w:jc w:val="center"/>
              <w:rPr>
                <w:rFonts w:ascii="Cambria" w:eastAsia="Times New Roman" w:hAnsi="Cambria"/>
              </w:rPr>
            </w:pPr>
            <w:r>
              <w:rPr>
                <w:rFonts w:ascii="Cambria" w:eastAsia="Times New Roman" w:hAnsi="Cambria"/>
                <w:sz w:val="22"/>
                <w:szCs w:val="22"/>
              </w:rPr>
              <w:t>31200</w:t>
            </w:r>
          </w:p>
        </w:tc>
        <w:tc>
          <w:tcPr>
            <w:tcW w:w="563" w:type="pct"/>
            <w:gridSpan w:val="2"/>
            <w:tcBorders>
              <w:top w:val="nil"/>
              <w:left w:val="nil"/>
              <w:bottom w:val="single" w:sz="8" w:space="0" w:color="auto"/>
              <w:right w:val="single" w:sz="8" w:space="0" w:color="auto"/>
            </w:tcBorders>
            <w:shd w:val="clear" w:color="auto" w:fill="auto"/>
            <w:vAlign w:val="bottom"/>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35780</w:t>
            </w:r>
          </w:p>
        </w:tc>
        <w:tc>
          <w:tcPr>
            <w:tcW w:w="556" w:type="pct"/>
            <w:gridSpan w:val="2"/>
            <w:tcBorders>
              <w:top w:val="nil"/>
              <w:left w:val="nil"/>
              <w:bottom w:val="single" w:sz="8" w:space="0" w:color="auto"/>
              <w:right w:val="single" w:sz="8" w:space="0" w:color="auto"/>
            </w:tcBorders>
            <w:shd w:val="clear" w:color="auto" w:fill="auto"/>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40300</w:t>
            </w:r>
          </w:p>
        </w:tc>
      </w:tr>
      <w:tr w:rsidR="004361EE" w:rsidRPr="00FF7C37" w:rsidTr="004361EE">
        <w:trPr>
          <w:cantSplit/>
          <w:trHeight w:val="285"/>
        </w:trPr>
        <w:tc>
          <w:tcPr>
            <w:tcW w:w="219"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4361EE" w:rsidRPr="00FF7C37" w:rsidRDefault="004361EE" w:rsidP="00292BF5">
            <w:pPr>
              <w:jc w:val="center"/>
              <w:rPr>
                <w:rFonts w:ascii="Cambria" w:eastAsia="Times New Roman" w:hAnsi="Cambria"/>
                <w:b/>
                <w:bCs/>
              </w:rPr>
            </w:pPr>
            <w:r w:rsidRPr="00FF7C37">
              <w:rPr>
                <w:rFonts w:ascii="Cambria" w:eastAsia="Times New Roman" w:hAnsi="Cambria"/>
                <w:b/>
                <w:bCs/>
                <w:sz w:val="22"/>
                <w:szCs w:val="22"/>
              </w:rPr>
              <w:lastRenderedPageBreak/>
              <w:t>7</w:t>
            </w:r>
          </w:p>
        </w:tc>
        <w:tc>
          <w:tcPr>
            <w:tcW w:w="1170" w:type="pct"/>
            <w:vMerge w:val="restart"/>
            <w:tcBorders>
              <w:top w:val="nil"/>
              <w:left w:val="single" w:sz="8" w:space="0" w:color="auto"/>
              <w:bottom w:val="single" w:sz="8" w:space="0" w:color="000000"/>
              <w:right w:val="single" w:sz="8" w:space="0" w:color="auto"/>
            </w:tcBorders>
            <w:shd w:val="clear" w:color="auto" w:fill="auto"/>
            <w:vAlign w:val="center"/>
            <w:hideMark/>
          </w:tcPr>
          <w:p w:rsidR="004361EE" w:rsidRPr="00FF7C37" w:rsidRDefault="004361EE" w:rsidP="00292BF5">
            <w:pPr>
              <w:jc w:val="center"/>
              <w:rPr>
                <w:rFonts w:ascii="Cambria" w:eastAsia="Times New Roman" w:hAnsi="Cambria"/>
              </w:rPr>
            </w:pPr>
            <w:r w:rsidRPr="00FF7C37">
              <w:rPr>
                <w:rFonts w:ascii="Cambria" w:eastAsia="Times New Roman" w:hAnsi="Cambria"/>
                <w:sz w:val="22"/>
                <w:szCs w:val="22"/>
              </w:rPr>
              <w:t>Уровень безработицы</w:t>
            </w:r>
          </w:p>
        </w:tc>
        <w:tc>
          <w:tcPr>
            <w:tcW w:w="503" w:type="pct"/>
            <w:vMerge w:val="restart"/>
            <w:tcBorders>
              <w:top w:val="nil"/>
              <w:left w:val="single" w:sz="8" w:space="0" w:color="auto"/>
              <w:bottom w:val="single" w:sz="8" w:space="0" w:color="000000"/>
              <w:right w:val="single" w:sz="8" w:space="0" w:color="auto"/>
            </w:tcBorders>
            <w:shd w:val="clear" w:color="auto" w:fill="auto"/>
            <w:vAlign w:val="center"/>
            <w:hideMark/>
          </w:tcPr>
          <w:p w:rsidR="004361EE" w:rsidRPr="00FF7C37" w:rsidRDefault="004361EE" w:rsidP="00292BF5">
            <w:pPr>
              <w:jc w:val="center"/>
              <w:rPr>
                <w:rFonts w:ascii="Cambria" w:eastAsia="Times New Roman" w:hAnsi="Cambria"/>
              </w:rPr>
            </w:pPr>
            <w:r w:rsidRPr="00FF7C37">
              <w:rPr>
                <w:rFonts w:ascii="Cambria" w:eastAsia="Times New Roman" w:hAnsi="Cambria"/>
                <w:sz w:val="22"/>
                <w:szCs w:val="22"/>
              </w:rPr>
              <w:t>%</w:t>
            </w:r>
          </w:p>
        </w:tc>
        <w:tc>
          <w:tcPr>
            <w:tcW w:w="649" w:type="pct"/>
            <w:tcBorders>
              <w:top w:val="nil"/>
              <w:left w:val="nil"/>
              <w:bottom w:val="dotted" w:sz="4" w:space="0" w:color="auto"/>
              <w:right w:val="single" w:sz="8" w:space="0" w:color="auto"/>
            </w:tcBorders>
            <w:shd w:val="clear" w:color="auto" w:fill="auto"/>
            <w:hideMark/>
          </w:tcPr>
          <w:p w:rsidR="004361EE" w:rsidRPr="00FF7C37" w:rsidRDefault="004361EE" w:rsidP="00292BF5">
            <w:pPr>
              <w:jc w:val="center"/>
              <w:rPr>
                <w:rFonts w:ascii="Cambria" w:eastAsia="Times New Roman" w:hAnsi="Cambria"/>
              </w:rPr>
            </w:pPr>
            <w:proofErr w:type="spellStart"/>
            <w:r w:rsidRPr="00FF7C37">
              <w:rPr>
                <w:rFonts w:ascii="Cambria" w:eastAsia="Times New Roman" w:hAnsi="Cambria"/>
                <w:sz w:val="22"/>
                <w:szCs w:val="22"/>
              </w:rPr>
              <w:t>консерват</w:t>
            </w:r>
            <w:proofErr w:type="spellEnd"/>
            <w:r w:rsidRPr="00FF7C37">
              <w:rPr>
                <w:rFonts w:ascii="Cambria" w:eastAsia="Times New Roman" w:hAnsi="Cambria"/>
                <w:sz w:val="22"/>
                <w:szCs w:val="22"/>
              </w:rPr>
              <w:t>.</w:t>
            </w:r>
          </w:p>
        </w:tc>
        <w:tc>
          <w:tcPr>
            <w:tcW w:w="989" w:type="pct"/>
            <w:tcBorders>
              <w:top w:val="nil"/>
              <w:left w:val="nil"/>
              <w:bottom w:val="dotted" w:sz="4" w:space="0" w:color="auto"/>
              <w:right w:val="single" w:sz="8" w:space="0" w:color="auto"/>
            </w:tcBorders>
            <w:shd w:val="clear" w:color="auto" w:fill="auto"/>
            <w:vAlign w:val="bottom"/>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0,5</w:t>
            </w:r>
          </w:p>
        </w:tc>
        <w:tc>
          <w:tcPr>
            <w:tcW w:w="350" w:type="pct"/>
            <w:tcBorders>
              <w:top w:val="nil"/>
              <w:left w:val="nil"/>
              <w:bottom w:val="dotted" w:sz="4" w:space="0" w:color="auto"/>
              <w:right w:val="single" w:sz="8" w:space="0" w:color="auto"/>
            </w:tcBorders>
            <w:shd w:val="clear" w:color="auto" w:fill="auto"/>
            <w:vAlign w:val="bottom"/>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0,5</w:t>
            </w:r>
          </w:p>
        </w:tc>
        <w:tc>
          <w:tcPr>
            <w:tcW w:w="563" w:type="pct"/>
            <w:gridSpan w:val="2"/>
            <w:tcBorders>
              <w:top w:val="nil"/>
              <w:left w:val="nil"/>
              <w:bottom w:val="dotted" w:sz="4" w:space="0" w:color="auto"/>
              <w:right w:val="single" w:sz="8" w:space="0" w:color="auto"/>
            </w:tcBorders>
            <w:shd w:val="clear" w:color="auto" w:fill="auto"/>
            <w:vAlign w:val="bottom"/>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0,45</w:t>
            </w:r>
          </w:p>
        </w:tc>
        <w:tc>
          <w:tcPr>
            <w:tcW w:w="556" w:type="pct"/>
            <w:gridSpan w:val="2"/>
            <w:tcBorders>
              <w:top w:val="nil"/>
              <w:left w:val="nil"/>
              <w:bottom w:val="dotted" w:sz="4" w:space="0" w:color="auto"/>
              <w:right w:val="single" w:sz="8" w:space="0" w:color="auto"/>
            </w:tcBorders>
            <w:shd w:val="clear" w:color="auto" w:fill="auto"/>
            <w:vAlign w:val="bottom"/>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0,4</w:t>
            </w:r>
          </w:p>
        </w:tc>
      </w:tr>
      <w:tr w:rsidR="004361EE" w:rsidRPr="00FF7C37" w:rsidTr="004361EE">
        <w:trPr>
          <w:trHeight w:val="285"/>
        </w:trPr>
        <w:tc>
          <w:tcPr>
            <w:tcW w:w="219" w:type="pct"/>
            <w:vMerge/>
            <w:tcBorders>
              <w:top w:val="single" w:sz="8" w:space="0" w:color="auto"/>
              <w:left w:val="single" w:sz="8" w:space="0" w:color="auto"/>
              <w:bottom w:val="single" w:sz="8" w:space="0" w:color="000000"/>
              <w:right w:val="single" w:sz="8" w:space="0" w:color="auto"/>
            </w:tcBorders>
            <w:vAlign w:val="center"/>
            <w:hideMark/>
          </w:tcPr>
          <w:p w:rsidR="004361EE" w:rsidRPr="00FF7C37" w:rsidRDefault="004361EE" w:rsidP="00292BF5">
            <w:pPr>
              <w:rPr>
                <w:rFonts w:ascii="Cambria" w:eastAsia="Times New Roman" w:hAnsi="Cambria"/>
                <w:b/>
                <w:bCs/>
              </w:rPr>
            </w:pPr>
          </w:p>
        </w:tc>
        <w:tc>
          <w:tcPr>
            <w:tcW w:w="1170" w:type="pct"/>
            <w:vMerge/>
            <w:tcBorders>
              <w:top w:val="nil"/>
              <w:left w:val="single" w:sz="8" w:space="0" w:color="auto"/>
              <w:bottom w:val="single" w:sz="8" w:space="0" w:color="000000"/>
              <w:right w:val="single" w:sz="8" w:space="0" w:color="auto"/>
            </w:tcBorders>
            <w:vAlign w:val="center"/>
            <w:hideMark/>
          </w:tcPr>
          <w:p w:rsidR="004361EE" w:rsidRPr="00FF7C37" w:rsidRDefault="004361EE" w:rsidP="00292BF5">
            <w:pPr>
              <w:rPr>
                <w:rFonts w:ascii="Cambria" w:eastAsia="Times New Roman" w:hAnsi="Cambria"/>
              </w:rPr>
            </w:pPr>
          </w:p>
        </w:tc>
        <w:tc>
          <w:tcPr>
            <w:tcW w:w="503" w:type="pct"/>
            <w:vMerge/>
            <w:tcBorders>
              <w:top w:val="nil"/>
              <w:left w:val="single" w:sz="8" w:space="0" w:color="auto"/>
              <w:bottom w:val="single" w:sz="8" w:space="0" w:color="000000"/>
              <w:right w:val="single" w:sz="8" w:space="0" w:color="auto"/>
            </w:tcBorders>
            <w:vAlign w:val="center"/>
            <w:hideMark/>
          </w:tcPr>
          <w:p w:rsidR="004361EE" w:rsidRPr="00FF7C37" w:rsidRDefault="004361EE" w:rsidP="00292BF5">
            <w:pPr>
              <w:rPr>
                <w:rFonts w:ascii="Cambria" w:eastAsia="Times New Roman" w:hAnsi="Cambria"/>
              </w:rPr>
            </w:pPr>
          </w:p>
        </w:tc>
        <w:tc>
          <w:tcPr>
            <w:tcW w:w="649" w:type="pct"/>
            <w:tcBorders>
              <w:top w:val="nil"/>
              <w:left w:val="nil"/>
              <w:bottom w:val="dotted" w:sz="4" w:space="0" w:color="auto"/>
              <w:right w:val="single" w:sz="8" w:space="0" w:color="auto"/>
            </w:tcBorders>
            <w:shd w:val="clear" w:color="auto" w:fill="auto"/>
            <w:hideMark/>
          </w:tcPr>
          <w:p w:rsidR="004361EE" w:rsidRPr="00FF7C37" w:rsidRDefault="004361EE" w:rsidP="00292BF5">
            <w:pPr>
              <w:jc w:val="center"/>
              <w:rPr>
                <w:rFonts w:ascii="Cambria" w:eastAsia="Times New Roman" w:hAnsi="Cambria"/>
              </w:rPr>
            </w:pPr>
            <w:r w:rsidRPr="00FF7C37">
              <w:rPr>
                <w:rFonts w:ascii="Cambria" w:eastAsia="Times New Roman" w:hAnsi="Cambria"/>
                <w:sz w:val="22"/>
                <w:szCs w:val="22"/>
              </w:rPr>
              <w:t>базовый</w:t>
            </w:r>
          </w:p>
        </w:tc>
        <w:tc>
          <w:tcPr>
            <w:tcW w:w="989" w:type="pct"/>
            <w:tcBorders>
              <w:top w:val="nil"/>
              <w:left w:val="nil"/>
              <w:bottom w:val="dotted" w:sz="4" w:space="0" w:color="auto"/>
              <w:right w:val="single" w:sz="8" w:space="0" w:color="auto"/>
            </w:tcBorders>
            <w:shd w:val="clear" w:color="auto" w:fill="auto"/>
            <w:vAlign w:val="bottom"/>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0,5</w:t>
            </w:r>
          </w:p>
        </w:tc>
        <w:tc>
          <w:tcPr>
            <w:tcW w:w="350" w:type="pct"/>
            <w:tcBorders>
              <w:top w:val="nil"/>
              <w:left w:val="nil"/>
              <w:bottom w:val="dotted" w:sz="4" w:space="0" w:color="auto"/>
              <w:right w:val="single" w:sz="8" w:space="0" w:color="auto"/>
            </w:tcBorders>
            <w:shd w:val="clear" w:color="auto" w:fill="auto"/>
            <w:vAlign w:val="bottom"/>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0,45</w:t>
            </w:r>
          </w:p>
        </w:tc>
        <w:tc>
          <w:tcPr>
            <w:tcW w:w="563" w:type="pct"/>
            <w:gridSpan w:val="2"/>
            <w:tcBorders>
              <w:top w:val="nil"/>
              <w:left w:val="nil"/>
              <w:bottom w:val="dotted" w:sz="4" w:space="0" w:color="auto"/>
              <w:right w:val="single" w:sz="8" w:space="0" w:color="auto"/>
            </w:tcBorders>
            <w:shd w:val="clear" w:color="auto" w:fill="auto"/>
            <w:vAlign w:val="bottom"/>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0,4</w:t>
            </w:r>
          </w:p>
        </w:tc>
        <w:tc>
          <w:tcPr>
            <w:tcW w:w="556" w:type="pct"/>
            <w:gridSpan w:val="2"/>
            <w:tcBorders>
              <w:top w:val="nil"/>
              <w:left w:val="nil"/>
              <w:bottom w:val="dotted" w:sz="4" w:space="0" w:color="auto"/>
              <w:right w:val="single" w:sz="8" w:space="0" w:color="auto"/>
            </w:tcBorders>
            <w:shd w:val="clear" w:color="auto" w:fill="auto"/>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0,35</w:t>
            </w:r>
          </w:p>
        </w:tc>
      </w:tr>
      <w:tr w:rsidR="004361EE" w:rsidRPr="00FF7C37" w:rsidTr="004361EE">
        <w:trPr>
          <w:trHeight w:val="300"/>
        </w:trPr>
        <w:tc>
          <w:tcPr>
            <w:tcW w:w="219" w:type="pct"/>
            <w:vMerge/>
            <w:tcBorders>
              <w:top w:val="single" w:sz="8" w:space="0" w:color="auto"/>
              <w:left w:val="single" w:sz="8" w:space="0" w:color="auto"/>
              <w:bottom w:val="single" w:sz="8" w:space="0" w:color="000000"/>
              <w:right w:val="single" w:sz="8" w:space="0" w:color="auto"/>
            </w:tcBorders>
            <w:vAlign w:val="center"/>
            <w:hideMark/>
          </w:tcPr>
          <w:p w:rsidR="004361EE" w:rsidRPr="00FF7C37" w:rsidRDefault="004361EE" w:rsidP="00292BF5">
            <w:pPr>
              <w:rPr>
                <w:rFonts w:ascii="Cambria" w:eastAsia="Times New Roman" w:hAnsi="Cambria"/>
                <w:b/>
                <w:bCs/>
              </w:rPr>
            </w:pPr>
          </w:p>
        </w:tc>
        <w:tc>
          <w:tcPr>
            <w:tcW w:w="1170" w:type="pct"/>
            <w:vMerge/>
            <w:tcBorders>
              <w:top w:val="nil"/>
              <w:left w:val="single" w:sz="8" w:space="0" w:color="auto"/>
              <w:bottom w:val="single" w:sz="8" w:space="0" w:color="000000"/>
              <w:right w:val="single" w:sz="8" w:space="0" w:color="auto"/>
            </w:tcBorders>
            <w:vAlign w:val="center"/>
            <w:hideMark/>
          </w:tcPr>
          <w:p w:rsidR="004361EE" w:rsidRPr="00FF7C37" w:rsidRDefault="004361EE" w:rsidP="00292BF5">
            <w:pPr>
              <w:rPr>
                <w:rFonts w:ascii="Cambria" w:eastAsia="Times New Roman" w:hAnsi="Cambria"/>
              </w:rPr>
            </w:pPr>
          </w:p>
        </w:tc>
        <w:tc>
          <w:tcPr>
            <w:tcW w:w="503" w:type="pct"/>
            <w:vMerge/>
            <w:tcBorders>
              <w:top w:val="nil"/>
              <w:left w:val="single" w:sz="8" w:space="0" w:color="auto"/>
              <w:bottom w:val="single" w:sz="8" w:space="0" w:color="000000"/>
              <w:right w:val="single" w:sz="8" w:space="0" w:color="auto"/>
            </w:tcBorders>
            <w:vAlign w:val="center"/>
            <w:hideMark/>
          </w:tcPr>
          <w:p w:rsidR="004361EE" w:rsidRPr="00FF7C37" w:rsidRDefault="004361EE" w:rsidP="00292BF5">
            <w:pPr>
              <w:rPr>
                <w:rFonts w:ascii="Cambria" w:eastAsia="Times New Roman" w:hAnsi="Cambria"/>
              </w:rPr>
            </w:pPr>
          </w:p>
        </w:tc>
        <w:tc>
          <w:tcPr>
            <w:tcW w:w="649" w:type="pct"/>
            <w:tcBorders>
              <w:top w:val="nil"/>
              <w:left w:val="nil"/>
              <w:bottom w:val="single" w:sz="8" w:space="0" w:color="auto"/>
              <w:right w:val="single" w:sz="8" w:space="0" w:color="auto"/>
            </w:tcBorders>
            <w:shd w:val="clear" w:color="auto" w:fill="auto"/>
            <w:hideMark/>
          </w:tcPr>
          <w:p w:rsidR="004361EE" w:rsidRPr="00FF7C37" w:rsidRDefault="004361EE" w:rsidP="00292BF5">
            <w:pPr>
              <w:jc w:val="center"/>
              <w:rPr>
                <w:rFonts w:ascii="Cambria" w:eastAsia="Times New Roman" w:hAnsi="Cambria"/>
              </w:rPr>
            </w:pPr>
            <w:r w:rsidRPr="00FF7C37">
              <w:rPr>
                <w:rFonts w:ascii="Cambria" w:eastAsia="Times New Roman" w:hAnsi="Cambria"/>
                <w:sz w:val="22"/>
                <w:szCs w:val="22"/>
              </w:rPr>
              <w:t>целевой</w:t>
            </w:r>
          </w:p>
        </w:tc>
        <w:tc>
          <w:tcPr>
            <w:tcW w:w="989" w:type="pct"/>
            <w:tcBorders>
              <w:top w:val="nil"/>
              <w:left w:val="nil"/>
              <w:bottom w:val="dotted" w:sz="4" w:space="0" w:color="auto"/>
              <w:right w:val="single" w:sz="8" w:space="0" w:color="auto"/>
            </w:tcBorders>
            <w:shd w:val="clear" w:color="auto" w:fill="auto"/>
            <w:vAlign w:val="bottom"/>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0,5</w:t>
            </w:r>
          </w:p>
        </w:tc>
        <w:tc>
          <w:tcPr>
            <w:tcW w:w="350" w:type="pct"/>
            <w:tcBorders>
              <w:top w:val="nil"/>
              <w:left w:val="nil"/>
              <w:bottom w:val="single" w:sz="8" w:space="0" w:color="auto"/>
              <w:right w:val="single" w:sz="8" w:space="0" w:color="auto"/>
            </w:tcBorders>
            <w:shd w:val="clear" w:color="auto" w:fill="auto"/>
            <w:vAlign w:val="bottom"/>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0,4</w:t>
            </w:r>
          </w:p>
        </w:tc>
        <w:tc>
          <w:tcPr>
            <w:tcW w:w="563" w:type="pct"/>
            <w:gridSpan w:val="2"/>
            <w:tcBorders>
              <w:top w:val="nil"/>
              <w:left w:val="nil"/>
              <w:bottom w:val="single" w:sz="8" w:space="0" w:color="auto"/>
              <w:right w:val="single" w:sz="8" w:space="0" w:color="auto"/>
            </w:tcBorders>
            <w:shd w:val="clear" w:color="auto" w:fill="auto"/>
            <w:vAlign w:val="bottom"/>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0,35</w:t>
            </w:r>
          </w:p>
        </w:tc>
        <w:tc>
          <w:tcPr>
            <w:tcW w:w="556" w:type="pct"/>
            <w:gridSpan w:val="2"/>
            <w:tcBorders>
              <w:top w:val="nil"/>
              <w:left w:val="nil"/>
              <w:bottom w:val="single" w:sz="8" w:space="0" w:color="auto"/>
              <w:right w:val="single" w:sz="8" w:space="0" w:color="auto"/>
            </w:tcBorders>
            <w:shd w:val="clear" w:color="auto" w:fill="auto"/>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0,3</w:t>
            </w:r>
          </w:p>
        </w:tc>
      </w:tr>
      <w:tr w:rsidR="004361EE" w:rsidRPr="00FF7C37" w:rsidTr="004361EE">
        <w:trPr>
          <w:cantSplit/>
          <w:trHeight w:val="390"/>
        </w:trPr>
        <w:tc>
          <w:tcPr>
            <w:tcW w:w="219" w:type="pct"/>
            <w:vMerge w:val="restart"/>
            <w:tcBorders>
              <w:top w:val="single" w:sz="8" w:space="0" w:color="auto"/>
              <w:left w:val="single" w:sz="8" w:space="0" w:color="auto"/>
              <w:bottom w:val="single" w:sz="8" w:space="0" w:color="000000"/>
              <w:right w:val="single" w:sz="8" w:space="0" w:color="auto"/>
            </w:tcBorders>
            <w:shd w:val="clear" w:color="auto" w:fill="auto"/>
            <w:hideMark/>
          </w:tcPr>
          <w:p w:rsidR="004361EE" w:rsidRPr="00FF7C37" w:rsidRDefault="004361EE" w:rsidP="00292BF5">
            <w:pPr>
              <w:jc w:val="center"/>
              <w:rPr>
                <w:rFonts w:ascii="Cambria" w:eastAsia="Times New Roman" w:hAnsi="Cambria"/>
                <w:b/>
                <w:bCs/>
              </w:rPr>
            </w:pPr>
            <w:r w:rsidRPr="00FF7C37">
              <w:rPr>
                <w:rFonts w:ascii="Cambria" w:eastAsia="Times New Roman" w:hAnsi="Cambria"/>
                <w:b/>
                <w:bCs/>
                <w:sz w:val="22"/>
                <w:szCs w:val="22"/>
              </w:rPr>
              <w:t>8</w:t>
            </w:r>
          </w:p>
        </w:tc>
        <w:tc>
          <w:tcPr>
            <w:tcW w:w="1170" w:type="pct"/>
            <w:vMerge w:val="restart"/>
            <w:tcBorders>
              <w:top w:val="nil"/>
              <w:left w:val="single" w:sz="8" w:space="0" w:color="auto"/>
              <w:bottom w:val="single" w:sz="8" w:space="0" w:color="000000"/>
              <w:right w:val="single" w:sz="8" w:space="0" w:color="auto"/>
            </w:tcBorders>
            <w:shd w:val="clear" w:color="auto" w:fill="auto"/>
            <w:hideMark/>
          </w:tcPr>
          <w:p w:rsidR="004361EE" w:rsidRPr="00FF7C37" w:rsidRDefault="004361EE" w:rsidP="00292BF5">
            <w:pPr>
              <w:jc w:val="center"/>
              <w:rPr>
                <w:rFonts w:ascii="Cambria" w:eastAsia="Times New Roman" w:hAnsi="Cambria"/>
              </w:rPr>
            </w:pPr>
            <w:r w:rsidRPr="00FF7C37">
              <w:rPr>
                <w:rFonts w:ascii="Cambria" w:eastAsia="Times New Roman" w:hAnsi="Cambria"/>
                <w:sz w:val="22"/>
                <w:szCs w:val="22"/>
              </w:rPr>
              <w:t>Площадь жилых помещений, приходящаяся в среднем на 1 жителя (на конец года)</w:t>
            </w:r>
          </w:p>
        </w:tc>
        <w:tc>
          <w:tcPr>
            <w:tcW w:w="503" w:type="pct"/>
            <w:vMerge w:val="restart"/>
            <w:tcBorders>
              <w:top w:val="nil"/>
              <w:left w:val="single" w:sz="8" w:space="0" w:color="auto"/>
              <w:bottom w:val="single" w:sz="8" w:space="0" w:color="000000"/>
              <w:right w:val="single" w:sz="8" w:space="0" w:color="auto"/>
            </w:tcBorders>
            <w:shd w:val="clear" w:color="auto" w:fill="auto"/>
            <w:vAlign w:val="center"/>
            <w:hideMark/>
          </w:tcPr>
          <w:p w:rsidR="004361EE" w:rsidRPr="00FF7C37" w:rsidRDefault="004361EE" w:rsidP="00292BF5">
            <w:pPr>
              <w:jc w:val="center"/>
              <w:rPr>
                <w:rFonts w:ascii="Cambria" w:eastAsia="Times New Roman" w:hAnsi="Cambria"/>
              </w:rPr>
            </w:pPr>
            <w:r w:rsidRPr="00FF7C37">
              <w:rPr>
                <w:rFonts w:ascii="Cambria" w:eastAsia="Times New Roman" w:hAnsi="Cambria"/>
                <w:sz w:val="22"/>
                <w:szCs w:val="22"/>
              </w:rPr>
              <w:t>кв. м</w:t>
            </w:r>
          </w:p>
        </w:tc>
        <w:tc>
          <w:tcPr>
            <w:tcW w:w="649" w:type="pct"/>
            <w:tcBorders>
              <w:top w:val="nil"/>
              <w:left w:val="nil"/>
              <w:bottom w:val="dotted" w:sz="4" w:space="0" w:color="auto"/>
              <w:right w:val="single" w:sz="8" w:space="0" w:color="auto"/>
            </w:tcBorders>
            <w:shd w:val="clear" w:color="auto" w:fill="auto"/>
            <w:hideMark/>
          </w:tcPr>
          <w:p w:rsidR="004361EE" w:rsidRPr="00FF7C37" w:rsidRDefault="004361EE" w:rsidP="00292BF5">
            <w:pPr>
              <w:jc w:val="center"/>
              <w:rPr>
                <w:rFonts w:ascii="Cambria" w:eastAsia="Times New Roman" w:hAnsi="Cambria"/>
              </w:rPr>
            </w:pPr>
            <w:proofErr w:type="spellStart"/>
            <w:r w:rsidRPr="00FF7C37">
              <w:rPr>
                <w:rFonts w:ascii="Cambria" w:eastAsia="Times New Roman" w:hAnsi="Cambria"/>
                <w:sz w:val="22"/>
                <w:szCs w:val="22"/>
              </w:rPr>
              <w:t>консерват</w:t>
            </w:r>
            <w:proofErr w:type="spellEnd"/>
            <w:r w:rsidRPr="00FF7C37">
              <w:rPr>
                <w:rFonts w:ascii="Cambria" w:eastAsia="Times New Roman" w:hAnsi="Cambria"/>
                <w:sz w:val="22"/>
                <w:szCs w:val="22"/>
              </w:rPr>
              <w:t>.</w:t>
            </w:r>
          </w:p>
        </w:tc>
        <w:tc>
          <w:tcPr>
            <w:tcW w:w="989" w:type="pct"/>
            <w:tcBorders>
              <w:top w:val="single" w:sz="8" w:space="0" w:color="auto"/>
              <w:left w:val="nil"/>
              <w:bottom w:val="dotted" w:sz="4" w:space="0" w:color="auto"/>
              <w:right w:val="single" w:sz="8" w:space="0" w:color="auto"/>
            </w:tcBorders>
            <w:shd w:val="clear" w:color="auto" w:fill="auto"/>
            <w:vAlign w:val="bottom"/>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27,3</w:t>
            </w:r>
          </w:p>
        </w:tc>
        <w:tc>
          <w:tcPr>
            <w:tcW w:w="350" w:type="pct"/>
            <w:tcBorders>
              <w:top w:val="nil"/>
              <w:left w:val="nil"/>
              <w:bottom w:val="dotted" w:sz="4" w:space="0" w:color="auto"/>
              <w:right w:val="single" w:sz="8" w:space="0" w:color="auto"/>
            </w:tcBorders>
            <w:shd w:val="clear" w:color="auto" w:fill="auto"/>
            <w:vAlign w:val="bottom"/>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27,5</w:t>
            </w:r>
          </w:p>
        </w:tc>
        <w:tc>
          <w:tcPr>
            <w:tcW w:w="563" w:type="pct"/>
            <w:gridSpan w:val="2"/>
            <w:tcBorders>
              <w:top w:val="nil"/>
              <w:left w:val="nil"/>
              <w:bottom w:val="dotted" w:sz="4" w:space="0" w:color="auto"/>
              <w:right w:val="single" w:sz="8" w:space="0" w:color="auto"/>
            </w:tcBorders>
            <w:shd w:val="clear" w:color="auto" w:fill="auto"/>
            <w:vAlign w:val="bottom"/>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28,0</w:t>
            </w:r>
          </w:p>
        </w:tc>
        <w:tc>
          <w:tcPr>
            <w:tcW w:w="556" w:type="pct"/>
            <w:gridSpan w:val="2"/>
            <w:tcBorders>
              <w:top w:val="nil"/>
              <w:left w:val="nil"/>
              <w:bottom w:val="dotted" w:sz="4" w:space="0" w:color="auto"/>
              <w:right w:val="single" w:sz="8" w:space="0" w:color="auto"/>
            </w:tcBorders>
            <w:shd w:val="clear" w:color="auto" w:fill="auto"/>
            <w:vAlign w:val="bottom"/>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28,5</w:t>
            </w:r>
          </w:p>
        </w:tc>
      </w:tr>
      <w:tr w:rsidR="004361EE" w:rsidRPr="00FF7C37" w:rsidTr="004361EE">
        <w:trPr>
          <w:trHeight w:val="285"/>
        </w:trPr>
        <w:tc>
          <w:tcPr>
            <w:tcW w:w="219" w:type="pct"/>
            <w:vMerge/>
            <w:tcBorders>
              <w:top w:val="single" w:sz="8" w:space="0" w:color="auto"/>
              <w:left w:val="single" w:sz="8" w:space="0" w:color="auto"/>
              <w:bottom w:val="single" w:sz="8" w:space="0" w:color="000000"/>
              <w:right w:val="single" w:sz="8" w:space="0" w:color="auto"/>
            </w:tcBorders>
            <w:vAlign w:val="center"/>
            <w:hideMark/>
          </w:tcPr>
          <w:p w:rsidR="004361EE" w:rsidRPr="00FF7C37" w:rsidRDefault="004361EE" w:rsidP="00292BF5">
            <w:pPr>
              <w:rPr>
                <w:rFonts w:ascii="Cambria" w:eastAsia="Times New Roman" w:hAnsi="Cambria"/>
                <w:b/>
                <w:bCs/>
              </w:rPr>
            </w:pPr>
          </w:p>
        </w:tc>
        <w:tc>
          <w:tcPr>
            <w:tcW w:w="1170" w:type="pct"/>
            <w:vMerge/>
            <w:tcBorders>
              <w:top w:val="nil"/>
              <w:left w:val="single" w:sz="8" w:space="0" w:color="auto"/>
              <w:bottom w:val="single" w:sz="8" w:space="0" w:color="000000"/>
              <w:right w:val="single" w:sz="8" w:space="0" w:color="auto"/>
            </w:tcBorders>
            <w:vAlign w:val="center"/>
            <w:hideMark/>
          </w:tcPr>
          <w:p w:rsidR="004361EE" w:rsidRPr="00FF7C37" w:rsidRDefault="004361EE" w:rsidP="00292BF5">
            <w:pPr>
              <w:rPr>
                <w:rFonts w:ascii="Cambria" w:eastAsia="Times New Roman" w:hAnsi="Cambria"/>
              </w:rPr>
            </w:pPr>
          </w:p>
        </w:tc>
        <w:tc>
          <w:tcPr>
            <w:tcW w:w="503" w:type="pct"/>
            <w:vMerge/>
            <w:tcBorders>
              <w:top w:val="nil"/>
              <w:left w:val="single" w:sz="8" w:space="0" w:color="auto"/>
              <w:bottom w:val="single" w:sz="8" w:space="0" w:color="000000"/>
              <w:right w:val="single" w:sz="8" w:space="0" w:color="auto"/>
            </w:tcBorders>
            <w:vAlign w:val="center"/>
            <w:hideMark/>
          </w:tcPr>
          <w:p w:rsidR="004361EE" w:rsidRPr="00FF7C37" w:rsidRDefault="004361EE" w:rsidP="00292BF5">
            <w:pPr>
              <w:rPr>
                <w:rFonts w:ascii="Cambria" w:eastAsia="Times New Roman" w:hAnsi="Cambria"/>
              </w:rPr>
            </w:pPr>
          </w:p>
        </w:tc>
        <w:tc>
          <w:tcPr>
            <w:tcW w:w="649" w:type="pct"/>
            <w:tcBorders>
              <w:top w:val="nil"/>
              <w:left w:val="nil"/>
              <w:bottom w:val="dotted" w:sz="4" w:space="0" w:color="auto"/>
              <w:right w:val="single" w:sz="8" w:space="0" w:color="auto"/>
            </w:tcBorders>
            <w:shd w:val="clear" w:color="auto" w:fill="auto"/>
            <w:hideMark/>
          </w:tcPr>
          <w:p w:rsidR="004361EE" w:rsidRPr="00FF7C37" w:rsidRDefault="004361EE" w:rsidP="00292BF5">
            <w:pPr>
              <w:jc w:val="center"/>
              <w:rPr>
                <w:rFonts w:ascii="Cambria" w:eastAsia="Times New Roman" w:hAnsi="Cambria"/>
              </w:rPr>
            </w:pPr>
            <w:r w:rsidRPr="00FF7C37">
              <w:rPr>
                <w:rFonts w:ascii="Cambria" w:eastAsia="Times New Roman" w:hAnsi="Cambria"/>
                <w:sz w:val="22"/>
                <w:szCs w:val="22"/>
              </w:rPr>
              <w:t>базовый</w:t>
            </w:r>
          </w:p>
        </w:tc>
        <w:tc>
          <w:tcPr>
            <w:tcW w:w="989" w:type="pct"/>
            <w:tcBorders>
              <w:top w:val="nil"/>
              <w:left w:val="nil"/>
              <w:bottom w:val="dotted" w:sz="4" w:space="0" w:color="auto"/>
              <w:right w:val="single" w:sz="8" w:space="0" w:color="auto"/>
            </w:tcBorders>
            <w:shd w:val="clear" w:color="auto" w:fill="auto"/>
            <w:vAlign w:val="bottom"/>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27,3</w:t>
            </w:r>
          </w:p>
        </w:tc>
        <w:tc>
          <w:tcPr>
            <w:tcW w:w="350" w:type="pct"/>
            <w:tcBorders>
              <w:top w:val="nil"/>
              <w:left w:val="nil"/>
              <w:bottom w:val="dotted" w:sz="4" w:space="0" w:color="auto"/>
              <w:right w:val="single" w:sz="8" w:space="0" w:color="auto"/>
            </w:tcBorders>
            <w:shd w:val="clear" w:color="auto" w:fill="auto"/>
            <w:vAlign w:val="bottom"/>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28,5</w:t>
            </w:r>
          </w:p>
        </w:tc>
        <w:tc>
          <w:tcPr>
            <w:tcW w:w="563" w:type="pct"/>
            <w:gridSpan w:val="2"/>
            <w:tcBorders>
              <w:top w:val="nil"/>
              <w:left w:val="nil"/>
              <w:bottom w:val="dotted" w:sz="4" w:space="0" w:color="auto"/>
              <w:right w:val="single" w:sz="8" w:space="0" w:color="auto"/>
            </w:tcBorders>
            <w:shd w:val="clear" w:color="auto" w:fill="auto"/>
            <w:vAlign w:val="bottom"/>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29,0</w:t>
            </w:r>
          </w:p>
        </w:tc>
        <w:tc>
          <w:tcPr>
            <w:tcW w:w="556" w:type="pct"/>
            <w:gridSpan w:val="2"/>
            <w:tcBorders>
              <w:top w:val="nil"/>
              <w:left w:val="nil"/>
              <w:bottom w:val="dotted" w:sz="4" w:space="0" w:color="auto"/>
              <w:right w:val="single" w:sz="8" w:space="0" w:color="auto"/>
            </w:tcBorders>
            <w:shd w:val="clear" w:color="auto" w:fill="auto"/>
            <w:vAlign w:val="bottom"/>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29,4</w:t>
            </w:r>
          </w:p>
        </w:tc>
      </w:tr>
      <w:tr w:rsidR="004361EE" w:rsidRPr="00FF7C37" w:rsidTr="004361EE">
        <w:trPr>
          <w:trHeight w:val="300"/>
        </w:trPr>
        <w:tc>
          <w:tcPr>
            <w:tcW w:w="219" w:type="pct"/>
            <w:vMerge/>
            <w:tcBorders>
              <w:top w:val="single" w:sz="8" w:space="0" w:color="auto"/>
              <w:left w:val="single" w:sz="8" w:space="0" w:color="auto"/>
              <w:bottom w:val="single" w:sz="8" w:space="0" w:color="000000"/>
              <w:right w:val="single" w:sz="8" w:space="0" w:color="auto"/>
            </w:tcBorders>
            <w:vAlign w:val="center"/>
            <w:hideMark/>
          </w:tcPr>
          <w:p w:rsidR="004361EE" w:rsidRPr="00FF7C37" w:rsidRDefault="004361EE" w:rsidP="00292BF5">
            <w:pPr>
              <w:rPr>
                <w:rFonts w:ascii="Cambria" w:eastAsia="Times New Roman" w:hAnsi="Cambria"/>
                <w:b/>
                <w:bCs/>
              </w:rPr>
            </w:pPr>
          </w:p>
        </w:tc>
        <w:tc>
          <w:tcPr>
            <w:tcW w:w="1170" w:type="pct"/>
            <w:vMerge/>
            <w:tcBorders>
              <w:top w:val="nil"/>
              <w:left w:val="single" w:sz="8" w:space="0" w:color="auto"/>
              <w:bottom w:val="single" w:sz="8" w:space="0" w:color="000000"/>
              <w:right w:val="single" w:sz="8" w:space="0" w:color="auto"/>
            </w:tcBorders>
            <w:vAlign w:val="center"/>
            <w:hideMark/>
          </w:tcPr>
          <w:p w:rsidR="004361EE" w:rsidRPr="00FF7C37" w:rsidRDefault="004361EE" w:rsidP="00292BF5">
            <w:pPr>
              <w:rPr>
                <w:rFonts w:ascii="Cambria" w:eastAsia="Times New Roman" w:hAnsi="Cambria"/>
              </w:rPr>
            </w:pPr>
          </w:p>
        </w:tc>
        <w:tc>
          <w:tcPr>
            <w:tcW w:w="503" w:type="pct"/>
            <w:vMerge/>
            <w:tcBorders>
              <w:top w:val="nil"/>
              <w:left w:val="single" w:sz="8" w:space="0" w:color="auto"/>
              <w:bottom w:val="single" w:sz="8" w:space="0" w:color="000000"/>
              <w:right w:val="single" w:sz="8" w:space="0" w:color="auto"/>
            </w:tcBorders>
            <w:vAlign w:val="center"/>
            <w:hideMark/>
          </w:tcPr>
          <w:p w:rsidR="004361EE" w:rsidRPr="00FF7C37" w:rsidRDefault="004361EE" w:rsidP="00292BF5">
            <w:pPr>
              <w:rPr>
                <w:rFonts w:ascii="Cambria" w:eastAsia="Times New Roman" w:hAnsi="Cambria"/>
              </w:rPr>
            </w:pPr>
          </w:p>
        </w:tc>
        <w:tc>
          <w:tcPr>
            <w:tcW w:w="649" w:type="pct"/>
            <w:tcBorders>
              <w:top w:val="nil"/>
              <w:left w:val="nil"/>
              <w:bottom w:val="single" w:sz="8" w:space="0" w:color="auto"/>
              <w:right w:val="single" w:sz="8" w:space="0" w:color="auto"/>
            </w:tcBorders>
            <w:shd w:val="clear" w:color="auto" w:fill="auto"/>
            <w:hideMark/>
          </w:tcPr>
          <w:p w:rsidR="004361EE" w:rsidRPr="00FF7C37" w:rsidRDefault="004361EE" w:rsidP="00292BF5">
            <w:pPr>
              <w:jc w:val="center"/>
              <w:rPr>
                <w:rFonts w:ascii="Cambria" w:eastAsia="Times New Roman" w:hAnsi="Cambria"/>
              </w:rPr>
            </w:pPr>
            <w:r w:rsidRPr="00FF7C37">
              <w:rPr>
                <w:rFonts w:ascii="Cambria" w:eastAsia="Times New Roman" w:hAnsi="Cambria"/>
                <w:sz w:val="22"/>
                <w:szCs w:val="22"/>
              </w:rPr>
              <w:t>целевой</w:t>
            </w:r>
          </w:p>
        </w:tc>
        <w:tc>
          <w:tcPr>
            <w:tcW w:w="989" w:type="pct"/>
            <w:tcBorders>
              <w:top w:val="nil"/>
              <w:left w:val="nil"/>
              <w:bottom w:val="single" w:sz="8" w:space="0" w:color="auto"/>
              <w:right w:val="single" w:sz="8" w:space="0" w:color="auto"/>
            </w:tcBorders>
            <w:shd w:val="clear" w:color="auto" w:fill="auto"/>
            <w:vAlign w:val="bottom"/>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27,3</w:t>
            </w:r>
          </w:p>
        </w:tc>
        <w:tc>
          <w:tcPr>
            <w:tcW w:w="350" w:type="pct"/>
            <w:tcBorders>
              <w:top w:val="nil"/>
              <w:left w:val="nil"/>
              <w:bottom w:val="single" w:sz="8" w:space="0" w:color="auto"/>
              <w:right w:val="single" w:sz="8" w:space="0" w:color="auto"/>
            </w:tcBorders>
            <w:shd w:val="clear" w:color="auto" w:fill="auto"/>
            <w:vAlign w:val="bottom"/>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29,0</w:t>
            </w:r>
          </w:p>
        </w:tc>
        <w:tc>
          <w:tcPr>
            <w:tcW w:w="563" w:type="pct"/>
            <w:gridSpan w:val="2"/>
            <w:tcBorders>
              <w:top w:val="nil"/>
              <w:left w:val="nil"/>
              <w:bottom w:val="single" w:sz="8" w:space="0" w:color="auto"/>
              <w:right w:val="single" w:sz="8" w:space="0" w:color="auto"/>
            </w:tcBorders>
            <w:shd w:val="clear" w:color="auto" w:fill="auto"/>
            <w:vAlign w:val="bottom"/>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29,6</w:t>
            </w:r>
          </w:p>
        </w:tc>
        <w:tc>
          <w:tcPr>
            <w:tcW w:w="556" w:type="pct"/>
            <w:gridSpan w:val="2"/>
            <w:tcBorders>
              <w:top w:val="nil"/>
              <w:left w:val="nil"/>
              <w:bottom w:val="single" w:sz="8" w:space="0" w:color="auto"/>
              <w:right w:val="single" w:sz="8" w:space="0" w:color="auto"/>
            </w:tcBorders>
            <w:shd w:val="clear" w:color="auto" w:fill="auto"/>
            <w:vAlign w:val="bottom"/>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30,0</w:t>
            </w:r>
          </w:p>
        </w:tc>
      </w:tr>
      <w:tr w:rsidR="004361EE" w:rsidRPr="00FF7C37" w:rsidTr="004361EE">
        <w:trPr>
          <w:cantSplit/>
          <w:trHeight w:val="525"/>
        </w:trPr>
        <w:tc>
          <w:tcPr>
            <w:tcW w:w="219" w:type="pct"/>
            <w:tcBorders>
              <w:top w:val="single" w:sz="8" w:space="0" w:color="auto"/>
              <w:left w:val="single" w:sz="8" w:space="0" w:color="auto"/>
              <w:bottom w:val="single" w:sz="8" w:space="0" w:color="000000"/>
              <w:right w:val="single" w:sz="8" w:space="0" w:color="auto"/>
            </w:tcBorders>
            <w:shd w:val="clear" w:color="000000" w:fill="F2DBDB"/>
          </w:tcPr>
          <w:p w:rsidR="004361EE" w:rsidRPr="00FF7C37" w:rsidRDefault="004361EE" w:rsidP="00292BF5">
            <w:pPr>
              <w:jc w:val="center"/>
              <w:rPr>
                <w:rFonts w:ascii="Cambria" w:eastAsia="Times New Roman" w:hAnsi="Cambria"/>
                <w:b/>
                <w:bCs/>
              </w:rPr>
            </w:pPr>
            <w:r w:rsidRPr="00FF7C37">
              <w:rPr>
                <w:rFonts w:ascii="Cambria" w:eastAsia="Times New Roman" w:hAnsi="Cambria"/>
                <w:b/>
                <w:bCs/>
                <w:sz w:val="22"/>
                <w:szCs w:val="22"/>
              </w:rPr>
              <w:t>9</w:t>
            </w:r>
          </w:p>
        </w:tc>
        <w:tc>
          <w:tcPr>
            <w:tcW w:w="1170" w:type="pct"/>
            <w:tcBorders>
              <w:top w:val="nil"/>
              <w:left w:val="nil"/>
              <w:bottom w:val="single" w:sz="8" w:space="0" w:color="auto"/>
              <w:right w:val="single" w:sz="8" w:space="0" w:color="auto"/>
            </w:tcBorders>
            <w:shd w:val="clear" w:color="000000" w:fill="F2DBDB"/>
            <w:vAlign w:val="bottom"/>
          </w:tcPr>
          <w:p w:rsidR="004361EE" w:rsidRPr="00FF7C37" w:rsidRDefault="004361EE" w:rsidP="00292BF5">
            <w:pPr>
              <w:jc w:val="center"/>
              <w:rPr>
                <w:rFonts w:ascii="Cambria" w:eastAsia="Times New Roman" w:hAnsi="Cambria"/>
              </w:rPr>
            </w:pPr>
            <w:r w:rsidRPr="00FF7C37">
              <w:rPr>
                <w:rFonts w:ascii="Cambria" w:eastAsia="Times New Roman" w:hAnsi="Cambria"/>
                <w:sz w:val="22"/>
                <w:szCs w:val="22"/>
              </w:rPr>
              <w:t>Целевые показатели развития промышленного сектора</w:t>
            </w:r>
          </w:p>
        </w:tc>
        <w:tc>
          <w:tcPr>
            <w:tcW w:w="503" w:type="pct"/>
            <w:tcBorders>
              <w:top w:val="nil"/>
              <w:left w:val="nil"/>
              <w:bottom w:val="single" w:sz="8" w:space="0" w:color="auto"/>
              <w:right w:val="single" w:sz="8" w:space="0" w:color="auto"/>
            </w:tcBorders>
            <w:shd w:val="clear" w:color="000000" w:fill="F2DBDB"/>
            <w:vAlign w:val="bottom"/>
          </w:tcPr>
          <w:p w:rsidR="004361EE" w:rsidRPr="00FF7C37" w:rsidRDefault="004361EE" w:rsidP="00292BF5">
            <w:pPr>
              <w:jc w:val="center"/>
              <w:rPr>
                <w:rFonts w:ascii="Cambria" w:eastAsia="Times New Roman" w:hAnsi="Cambria"/>
              </w:rPr>
            </w:pPr>
          </w:p>
        </w:tc>
        <w:tc>
          <w:tcPr>
            <w:tcW w:w="649" w:type="pct"/>
            <w:tcBorders>
              <w:top w:val="nil"/>
              <w:left w:val="nil"/>
              <w:bottom w:val="single" w:sz="8" w:space="0" w:color="auto"/>
              <w:right w:val="single" w:sz="8" w:space="0" w:color="auto"/>
            </w:tcBorders>
            <w:shd w:val="clear" w:color="000000" w:fill="F2DBDB"/>
            <w:vAlign w:val="bottom"/>
          </w:tcPr>
          <w:p w:rsidR="004361EE" w:rsidRPr="00FF7C37" w:rsidRDefault="004361EE" w:rsidP="00292BF5">
            <w:pPr>
              <w:jc w:val="center"/>
              <w:rPr>
                <w:rFonts w:ascii="Cambria" w:eastAsia="Times New Roman" w:hAnsi="Cambria"/>
              </w:rPr>
            </w:pPr>
          </w:p>
        </w:tc>
        <w:tc>
          <w:tcPr>
            <w:tcW w:w="989" w:type="pct"/>
            <w:tcBorders>
              <w:top w:val="nil"/>
              <w:left w:val="nil"/>
              <w:bottom w:val="single" w:sz="8" w:space="0" w:color="auto"/>
              <w:right w:val="single" w:sz="8" w:space="0" w:color="auto"/>
            </w:tcBorders>
            <w:shd w:val="clear" w:color="000000" w:fill="F2DBDB"/>
            <w:vAlign w:val="bottom"/>
          </w:tcPr>
          <w:p w:rsidR="004361EE" w:rsidRPr="00FF7C37" w:rsidRDefault="004361EE" w:rsidP="0021787C">
            <w:pPr>
              <w:jc w:val="center"/>
              <w:rPr>
                <w:rFonts w:ascii="Cambria" w:eastAsia="Times New Roman" w:hAnsi="Cambria"/>
              </w:rPr>
            </w:pPr>
          </w:p>
        </w:tc>
        <w:tc>
          <w:tcPr>
            <w:tcW w:w="350" w:type="pct"/>
            <w:tcBorders>
              <w:top w:val="nil"/>
              <w:left w:val="nil"/>
              <w:bottom w:val="single" w:sz="8" w:space="0" w:color="auto"/>
              <w:right w:val="single" w:sz="8" w:space="0" w:color="auto"/>
            </w:tcBorders>
            <w:shd w:val="clear" w:color="000000" w:fill="F2DBDB"/>
            <w:vAlign w:val="bottom"/>
          </w:tcPr>
          <w:p w:rsidR="004361EE" w:rsidRPr="00FF7C37" w:rsidRDefault="004361EE" w:rsidP="0021787C">
            <w:pPr>
              <w:jc w:val="center"/>
              <w:rPr>
                <w:rFonts w:ascii="Cambria" w:eastAsia="Times New Roman" w:hAnsi="Cambria"/>
              </w:rPr>
            </w:pPr>
          </w:p>
        </w:tc>
        <w:tc>
          <w:tcPr>
            <w:tcW w:w="563" w:type="pct"/>
            <w:gridSpan w:val="2"/>
            <w:tcBorders>
              <w:top w:val="nil"/>
              <w:left w:val="nil"/>
              <w:bottom w:val="single" w:sz="8" w:space="0" w:color="auto"/>
              <w:right w:val="single" w:sz="8" w:space="0" w:color="auto"/>
            </w:tcBorders>
            <w:shd w:val="clear" w:color="000000" w:fill="F2DBDB"/>
            <w:vAlign w:val="bottom"/>
          </w:tcPr>
          <w:p w:rsidR="004361EE" w:rsidRPr="00FF7C37" w:rsidRDefault="004361EE" w:rsidP="0021787C">
            <w:pPr>
              <w:jc w:val="center"/>
              <w:rPr>
                <w:rFonts w:ascii="Cambria" w:eastAsia="Times New Roman" w:hAnsi="Cambria"/>
              </w:rPr>
            </w:pPr>
          </w:p>
        </w:tc>
        <w:tc>
          <w:tcPr>
            <w:tcW w:w="556" w:type="pct"/>
            <w:gridSpan w:val="2"/>
            <w:tcBorders>
              <w:top w:val="nil"/>
              <w:left w:val="nil"/>
              <w:bottom w:val="single" w:sz="8" w:space="0" w:color="auto"/>
              <w:right w:val="single" w:sz="8" w:space="0" w:color="auto"/>
            </w:tcBorders>
            <w:shd w:val="clear" w:color="000000" w:fill="F2DBDB"/>
            <w:vAlign w:val="bottom"/>
          </w:tcPr>
          <w:p w:rsidR="004361EE" w:rsidRPr="00FF7C37" w:rsidRDefault="004361EE" w:rsidP="0021787C">
            <w:pPr>
              <w:jc w:val="center"/>
              <w:rPr>
                <w:rFonts w:ascii="Cambria" w:eastAsia="Times New Roman" w:hAnsi="Cambria"/>
              </w:rPr>
            </w:pPr>
          </w:p>
        </w:tc>
      </w:tr>
      <w:tr w:rsidR="004361EE" w:rsidRPr="00FF7C37" w:rsidTr="004361EE">
        <w:trPr>
          <w:cantSplit/>
          <w:trHeight w:val="450"/>
        </w:trPr>
        <w:tc>
          <w:tcPr>
            <w:tcW w:w="219" w:type="pct"/>
            <w:vMerge w:val="restart"/>
            <w:tcBorders>
              <w:top w:val="single" w:sz="8" w:space="0" w:color="auto"/>
              <w:left w:val="single" w:sz="8" w:space="0" w:color="auto"/>
              <w:bottom w:val="single" w:sz="8" w:space="0" w:color="000000"/>
              <w:right w:val="single" w:sz="8" w:space="0" w:color="auto"/>
            </w:tcBorders>
            <w:shd w:val="clear" w:color="auto" w:fill="auto"/>
            <w:hideMark/>
          </w:tcPr>
          <w:p w:rsidR="004361EE" w:rsidRPr="00FF7C37" w:rsidRDefault="004361EE" w:rsidP="00292BF5">
            <w:pPr>
              <w:jc w:val="center"/>
              <w:rPr>
                <w:rFonts w:ascii="Cambria" w:eastAsia="Times New Roman" w:hAnsi="Cambria"/>
                <w:b/>
                <w:bCs/>
              </w:rPr>
            </w:pPr>
            <w:r w:rsidRPr="00FF7C37">
              <w:rPr>
                <w:rFonts w:ascii="Cambria" w:eastAsia="Times New Roman" w:hAnsi="Cambria"/>
                <w:b/>
                <w:bCs/>
                <w:sz w:val="22"/>
                <w:szCs w:val="22"/>
              </w:rPr>
              <w:t>9.1</w:t>
            </w:r>
          </w:p>
        </w:tc>
        <w:tc>
          <w:tcPr>
            <w:tcW w:w="1170" w:type="pct"/>
            <w:vMerge w:val="restart"/>
            <w:tcBorders>
              <w:top w:val="nil"/>
              <w:left w:val="single" w:sz="8" w:space="0" w:color="auto"/>
              <w:bottom w:val="single" w:sz="8" w:space="0" w:color="000000"/>
              <w:right w:val="single" w:sz="8" w:space="0" w:color="auto"/>
            </w:tcBorders>
            <w:shd w:val="clear" w:color="auto" w:fill="auto"/>
          </w:tcPr>
          <w:p w:rsidR="004361EE" w:rsidRPr="00FF7C37" w:rsidRDefault="004361EE" w:rsidP="00292BF5">
            <w:pPr>
              <w:rPr>
                <w:rFonts w:ascii="Cambria" w:eastAsia="Times New Roman" w:hAnsi="Cambria"/>
              </w:rPr>
            </w:pPr>
            <w:r w:rsidRPr="00FF7C37">
              <w:rPr>
                <w:rFonts w:ascii="Cambria" w:eastAsia="Times New Roman" w:hAnsi="Cambria"/>
                <w:sz w:val="22"/>
                <w:szCs w:val="22"/>
              </w:rPr>
              <w:t>Объем отгруженных товаров, выполненных работ и услуг собственными силами  предприятий обрабатывающих производств</w:t>
            </w:r>
          </w:p>
        </w:tc>
        <w:tc>
          <w:tcPr>
            <w:tcW w:w="503" w:type="pct"/>
            <w:vMerge w:val="restart"/>
            <w:tcBorders>
              <w:top w:val="nil"/>
              <w:left w:val="single" w:sz="8" w:space="0" w:color="auto"/>
              <w:bottom w:val="single" w:sz="8" w:space="0" w:color="000000"/>
              <w:right w:val="single" w:sz="8" w:space="0" w:color="auto"/>
            </w:tcBorders>
            <w:shd w:val="clear" w:color="auto" w:fill="auto"/>
            <w:vAlign w:val="center"/>
          </w:tcPr>
          <w:p w:rsidR="004361EE" w:rsidRPr="00FF7C37" w:rsidRDefault="004361EE" w:rsidP="00292BF5">
            <w:pPr>
              <w:jc w:val="center"/>
              <w:rPr>
                <w:rFonts w:ascii="Cambria" w:eastAsia="Times New Roman" w:hAnsi="Cambria"/>
              </w:rPr>
            </w:pPr>
            <w:r w:rsidRPr="00FF7C37">
              <w:rPr>
                <w:rFonts w:ascii="Cambria" w:eastAsia="Times New Roman" w:hAnsi="Cambria"/>
                <w:sz w:val="22"/>
                <w:szCs w:val="22"/>
              </w:rPr>
              <w:t>млн. руб.</w:t>
            </w:r>
          </w:p>
        </w:tc>
        <w:tc>
          <w:tcPr>
            <w:tcW w:w="649" w:type="pct"/>
            <w:tcBorders>
              <w:top w:val="nil"/>
              <w:left w:val="nil"/>
              <w:bottom w:val="dotted" w:sz="4" w:space="0" w:color="auto"/>
              <w:right w:val="single" w:sz="8" w:space="0" w:color="auto"/>
            </w:tcBorders>
            <w:shd w:val="clear" w:color="auto" w:fill="auto"/>
            <w:hideMark/>
          </w:tcPr>
          <w:p w:rsidR="004361EE" w:rsidRPr="00FF7C37" w:rsidRDefault="004361EE" w:rsidP="00292BF5">
            <w:pPr>
              <w:jc w:val="center"/>
              <w:rPr>
                <w:rFonts w:ascii="Cambria" w:eastAsia="Times New Roman" w:hAnsi="Cambria"/>
              </w:rPr>
            </w:pPr>
            <w:proofErr w:type="spellStart"/>
            <w:r w:rsidRPr="00FF7C37">
              <w:rPr>
                <w:rFonts w:ascii="Cambria" w:eastAsia="Times New Roman" w:hAnsi="Cambria"/>
                <w:sz w:val="22"/>
                <w:szCs w:val="22"/>
              </w:rPr>
              <w:t>консерват</w:t>
            </w:r>
            <w:proofErr w:type="spellEnd"/>
            <w:r w:rsidRPr="00FF7C37">
              <w:rPr>
                <w:rFonts w:ascii="Cambria" w:eastAsia="Times New Roman" w:hAnsi="Cambria"/>
                <w:sz w:val="22"/>
                <w:szCs w:val="22"/>
              </w:rPr>
              <w:t>.</w:t>
            </w:r>
          </w:p>
        </w:tc>
        <w:tc>
          <w:tcPr>
            <w:tcW w:w="989" w:type="pct"/>
            <w:tcBorders>
              <w:top w:val="nil"/>
              <w:left w:val="nil"/>
              <w:bottom w:val="dotted" w:sz="4" w:space="0" w:color="auto"/>
              <w:right w:val="single" w:sz="8" w:space="0" w:color="auto"/>
            </w:tcBorders>
            <w:shd w:val="clear" w:color="auto" w:fill="auto"/>
            <w:vAlign w:val="bottom"/>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2485</w:t>
            </w:r>
          </w:p>
        </w:tc>
        <w:tc>
          <w:tcPr>
            <w:tcW w:w="350" w:type="pct"/>
            <w:tcBorders>
              <w:top w:val="nil"/>
              <w:left w:val="nil"/>
              <w:bottom w:val="dotted" w:sz="4" w:space="0" w:color="auto"/>
              <w:right w:val="single" w:sz="8" w:space="0" w:color="auto"/>
            </w:tcBorders>
            <w:shd w:val="clear" w:color="auto" w:fill="auto"/>
            <w:vAlign w:val="bottom"/>
          </w:tcPr>
          <w:p w:rsidR="004361EE" w:rsidRPr="00FF7C37" w:rsidRDefault="00D54C44" w:rsidP="0021787C">
            <w:pPr>
              <w:jc w:val="center"/>
              <w:rPr>
                <w:rFonts w:ascii="Cambria" w:eastAsia="Times New Roman" w:hAnsi="Cambria"/>
              </w:rPr>
            </w:pPr>
            <w:r>
              <w:rPr>
                <w:rFonts w:ascii="Cambria" w:eastAsia="Times New Roman" w:hAnsi="Cambria"/>
                <w:sz w:val="22"/>
                <w:szCs w:val="22"/>
              </w:rPr>
              <w:t>2672</w:t>
            </w:r>
          </w:p>
        </w:tc>
        <w:tc>
          <w:tcPr>
            <w:tcW w:w="563" w:type="pct"/>
            <w:gridSpan w:val="2"/>
            <w:tcBorders>
              <w:top w:val="nil"/>
              <w:left w:val="nil"/>
              <w:bottom w:val="dotted" w:sz="4" w:space="0" w:color="auto"/>
              <w:right w:val="single" w:sz="8" w:space="0" w:color="auto"/>
            </w:tcBorders>
            <w:shd w:val="clear" w:color="auto" w:fill="auto"/>
            <w:vAlign w:val="bottom"/>
          </w:tcPr>
          <w:p w:rsidR="004361EE" w:rsidRPr="00FF7C37" w:rsidRDefault="00D54C44" w:rsidP="0021787C">
            <w:pPr>
              <w:jc w:val="center"/>
              <w:rPr>
                <w:rFonts w:ascii="Cambria" w:eastAsia="Times New Roman" w:hAnsi="Cambria"/>
              </w:rPr>
            </w:pPr>
            <w:r>
              <w:rPr>
                <w:rFonts w:ascii="Cambria" w:eastAsia="Times New Roman" w:hAnsi="Cambria"/>
                <w:sz w:val="22"/>
                <w:szCs w:val="22"/>
              </w:rPr>
              <w:t>2692</w:t>
            </w:r>
          </w:p>
        </w:tc>
        <w:tc>
          <w:tcPr>
            <w:tcW w:w="556" w:type="pct"/>
            <w:gridSpan w:val="2"/>
            <w:tcBorders>
              <w:top w:val="nil"/>
              <w:left w:val="nil"/>
              <w:bottom w:val="dotted" w:sz="4" w:space="0" w:color="auto"/>
              <w:right w:val="single" w:sz="8" w:space="0" w:color="auto"/>
            </w:tcBorders>
            <w:shd w:val="clear" w:color="auto" w:fill="auto"/>
            <w:vAlign w:val="bottom"/>
          </w:tcPr>
          <w:p w:rsidR="004361EE" w:rsidRPr="00FF7C37" w:rsidRDefault="00D54C44" w:rsidP="0021787C">
            <w:pPr>
              <w:jc w:val="center"/>
              <w:rPr>
                <w:rFonts w:ascii="Cambria" w:eastAsia="Times New Roman" w:hAnsi="Cambria"/>
              </w:rPr>
            </w:pPr>
            <w:r>
              <w:rPr>
                <w:rFonts w:ascii="Cambria" w:eastAsia="Times New Roman" w:hAnsi="Cambria"/>
                <w:sz w:val="22"/>
                <w:szCs w:val="22"/>
              </w:rPr>
              <w:t>2725</w:t>
            </w:r>
          </w:p>
        </w:tc>
      </w:tr>
      <w:tr w:rsidR="004361EE" w:rsidRPr="00FF7C37" w:rsidTr="004361EE">
        <w:trPr>
          <w:trHeight w:val="285"/>
        </w:trPr>
        <w:tc>
          <w:tcPr>
            <w:tcW w:w="219" w:type="pct"/>
            <w:vMerge/>
            <w:tcBorders>
              <w:top w:val="single" w:sz="8" w:space="0" w:color="auto"/>
              <w:left w:val="single" w:sz="8" w:space="0" w:color="auto"/>
              <w:bottom w:val="single" w:sz="8" w:space="0" w:color="000000"/>
              <w:right w:val="single" w:sz="8" w:space="0" w:color="auto"/>
            </w:tcBorders>
            <w:vAlign w:val="center"/>
            <w:hideMark/>
          </w:tcPr>
          <w:p w:rsidR="004361EE" w:rsidRPr="00FF7C37" w:rsidRDefault="004361EE" w:rsidP="00292BF5">
            <w:pPr>
              <w:rPr>
                <w:rFonts w:ascii="Cambria" w:eastAsia="Times New Roman" w:hAnsi="Cambria"/>
                <w:b/>
                <w:bCs/>
              </w:rPr>
            </w:pPr>
          </w:p>
        </w:tc>
        <w:tc>
          <w:tcPr>
            <w:tcW w:w="1170" w:type="pct"/>
            <w:vMerge/>
            <w:tcBorders>
              <w:top w:val="nil"/>
              <w:left w:val="single" w:sz="8" w:space="0" w:color="auto"/>
              <w:bottom w:val="single" w:sz="8" w:space="0" w:color="000000"/>
              <w:right w:val="single" w:sz="8" w:space="0" w:color="auto"/>
            </w:tcBorders>
            <w:vAlign w:val="center"/>
          </w:tcPr>
          <w:p w:rsidR="004361EE" w:rsidRPr="00FF7C37" w:rsidRDefault="004361EE" w:rsidP="00292BF5">
            <w:pPr>
              <w:rPr>
                <w:rFonts w:ascii="Cambria" w:eastAsia="Times New Roman" w:hAnsi="Cambria"/>
              </w:rPr>
            </w:pPr>
          </w:p>
        </w:tc>
        <w:tc>
          <w:tcPr>
            <w:tcW w:w="503" w:type="pct"/>
            <w:vMerge/>
            <w:tcBorders>
              <w:top w:val="nil"/>
              <w:left w:val="single" w:sz="8" w:space="0" w:color="auto"/>
              <w:bottom w:val="single" w:sz="8" w:space="0" w:color="000000"/>
              <w:right w:val="single" w:sz="8" w:space="0" w:color="auto"/>
            </w:tcBorders>
            <w:vAlign w:val="center"/>
          </w:tcPr>
          <w:p w:rsidR="004361EE" w:rsidRPr="00FF7C37" w:rsidRDefault="004361EE" w:rsidP="00292BF5">
            <w:pPr>
              <w:rPr>
                <w:rFonts w:ascii="Cambria" w:eastAsia="Times New Roman" w:hAnsi="Cambria"/>
              </w:rPr>
            </w:pPr>
          </w:p>
        </w:tc>
        <w:tc>
          <w:tcPr>
            <w:tcW w:w="649" w:type="pct"/>
            <w:tcBorders>
              <w:top w:val="nil"/>
              <w:left w:val="nil"/>
              <w:bottom w:val="dotted" w:sz="4" w:space="0" w:color="auto"/>
              <w:right w:val="single" w:sz="8" w:space="0" w:color="auto"/>
            </w:tcBorders>
            <w:shd w:val="clear" w:color="auto" w:fill="auto"/>
            <w:hideMark/>
          </w:tcPr>
          <w:p w:rsidR="004361EE" w:rsidRPr="00FF7C37" w:rsidRDefault="004361EE" w:rsidP="00292BF5">
            <w:pPr>
              <w:jc w:val="center"/>
              <w:rPr>
                <w:rFonts w:ascii="Cambria" w:eastAsia="Times New Roman" w:hAnsi="Cambria"/>
              </w:rPr>
            </w:pPr>
            <w:r w:rsidRPr="00FF7C37">
              <w:rPr>
                <w:rFonts w:ascii="Cambria" w:eastAsia="Times New Roman" w:hAnsi="Cambria"/>
                <w:sz w:val="22"/>
                <w:szCs w:val="22"/>
              </w:rPr>
              <w:t>базовый</w:t>
            </w:r>
          </w:p>
        </w:tc>
        <w:tc>
          <w:tcPr>
            <w:tcW w:w="989" w:type="pct"/>
            <w:tcBorders>
              <w:top w:val="nil"/>
              <w:left w:val="nil"/>
              <w:bottom w:val="dotted" w:sz="4" w:space="0" w:color="auto"/>
              <w:right w:val="single" w:sz="8" w:space="0" w:color="auto"/>
            </w:tcBorders>
            <w:shd w:val="clear" w:color="auto" w:fill="auto"/>
            <w:vAlign w:val="bottom"/>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2485</w:t>
            </w:r>
          </w:p>
        </w:tc>
        <w:tc>
          <w:tcPr>
            <w:tcW w:w="350" w:type="pct"/>
            <w:tcBorders>
              <w:top w:val="nil"/>
              <w:left w:val="nil"/>
              <w:bottom w:val="dotted" w:sz="4" w:space="0" w:color="auto"/>
              <w:right w:val="single" w:sz="8" w:space="0" w:color="auto"/>
            </w:tcBorders>
            <w:shd w:val="clear" w:color="auto" w:fill="auto"/>
            <w:vAlign w:val="bottom"/>
          </w:tcPr>
          <w:p w:rsidR="004361EE" w:rsidRPr="00FF7C37" w:rsidRDefault="00D54C44" w:rsidP="0021787C">
            <w:pPr>
              <w:jc w:val="center"/>
              <w:rPr>
                <w:rFonts w:ascii="Cambria" w:eastAsia="Times New Roman" w:hAnsi="Cambria"/>
              </w:rPr>
            </w:pPr>
            <w:r>
              <w:rPr>
                <w:rFonts w:ascii="Cambria" w:eastAsia="Times New Roman" w:hAnsi="Cambria"/>
                <w:sz w:val="22"/>
                <w:szCs w:val="22"/>
              </w:rPr>
              <w:t>3006</w:t>
            </w:r>
          </w:p>
        </w:tc>
        <w:tc>
          <w:tcPr>
            <w:tcW w:w="563" w:type="pct"/>
            <w:gridSpan w:val="2"/>
            <w:tcBorders>
              <w:top w:val="nil"/>
              <w:left w:val="nil"/>
              <w:bottom w:val="dotted" w:sz="4" w:space="0" w:color="auto"/>
              <w:right w:val="single" w:sz="8" w:space="0" w:color="auto"/>
            </w:tcBorders>
            <w:shd w:val="clear" w:color="auto" w:fill="auto"/>
            <w:vAlign w:val="bottom"/>
          </w:tcPr>
          <w:p w:rsidR="004361EE" w:rsidRPr="00FF7C37" w:rsidRDefault="00D54C44" w:rsidP="0021787C">
            <w:pPr>
              <w:jc w:val="center"/>
              <w:rPr>
                <w:rFonts w:ascii="Cambria" w:eastAsia="Times New Roman" w:hAnsi="Cambria"/>
              </w:rPr>
            </w:pPr>
            <w:r>
              <w:rPr>
                <w:rFonts w:ascii="Cambria" w:eastAsia="Times New Roman" w:hAnsi="Cambria"/>
                <w:sz w:val="22"/>
                <w:szCs w:val="22"/>
              </w:rPr>
              <w:t>3349</w:t>
            </w:r>
          </w:p>
        </w:tc>
        <w:tc>
          <w:tcPr>
            <w:tcW w:w="556" w:type="pct"/>
            <w:gridSpan w:val="2"/>
            <w:tcBorders>
              <w:top w:val="nil"/>
              <w:left w:val="nil"/>
              <w:bottom w:val="dotted" w:sz="4" w:space="0" w:color="auto"/>
              <w:right w:val="single" w:sz="8" w:space="0" w:color="auto"/>
            </w:tcBorders>
            <w:shd w:val="clear" w:color="auto" w:fill="auto"/>
            <w:vAlign w:val="bottom"/>
          </w:tcPr>
          <w:p w:rsidR="004361EE" w:rsidRPr="00FF7C37" w:rsidRDefault="00D54C44" w:rsidP="0021787C">
            <w:pPr>
              <w:jc w:val="center"/>
              <w:rPr>
                <w:rFonts w:ascii="Cambria" w:eastAsia="Times New Roman" w:hAnsi="Cambria"/>
              </w:rPr>
            </w:pPr>
            <w:r>
              <w:rPr>
                <w:rFonts w:ascii="Cambria" w:eastAsia="Times New Roman" w:hAnsi="Cambria"/>
                <w:sz w:val="22"/>
                <w:szCs w:val="22"/>
              </w:rPr>
              <w:t>3810</w:t>
            </w:r>
          </w:p>
        </w:tc>
      </w:tr>
      <w:tr w:rsidR="004361EE" w:rsidRPr="00FF7C37" w:rsidTr="004361EE">
        <w:trPr>
          <w:trHeight w:val="300"/>
        </w:trPr>
        <w:tc>
          <w:tcPr>
            <w:tcW w:w="219" w:type="pct"/>
            <w:vMerge/>
            <w:tcBorders>
              <w:top w:val="single" w:sz="8" w:space="0" w:color="auto"/>
              <w:left w:val="single" w:sz="8" w:space="0" w:color="auto"/>
              <w:bottom w:val="single" w:sz="8" w:space="0" w:color="000000"/>
              <w:right w:val="single" w:sz="8" w:space="0" w:color="auto"/>
            </w:tcBorders>
            <w:vAlign w:val="center"/>
            <w:hideMark/>
          </w:tcPr>
          <w:p w:rsidR="004361EE" w:rsidRPr="00FF7C37" w:rsidRDefault="004361EE" w:rsidP="00292BF5">
            <w:pPr>
              <w:rPr>
                <w:rFonts w:ascii="Cambria" w:eastAsia="Times New Roman" w:hAnsi="Cambria"/>
                <w:b/>
                <w:bCs/>
              </w:rPr>
            </w:pPr>
          </w:p>
        </w:tc>
        <w:tc>
          <w:tcPr>
            <w:tcW w:w="1170" w:type="pct"/>
            <w:vMerge/>
            <w:tcBorders>
              <w:top w:val="nil"/>
              <w:left w:val="single" w:sz="8" w:space="0" w:color="auto"/>
              <w:bottom w:val="single" w:sz="8" w:space="0" w:color="000000"/>
              <w:right w:val="single" w:sz="8" w:space="0" w:color="auto"/>
            </w:tcBorders>
            <w:vAlign w:val="center"/>
          </w:tcPr>
          <w:p w:rsidR="004361EE" w:rsidRPr="00FF7C37" w:rsidRDefault="004361EE" w:rsidP="00292BF5">
            <w:pPr>
              <w:rPr>
                <w:rFonts w:ascii="Cambria" w:eastAsia="Times New Roman" w:hAnsi="Cambria"/>
              </w:rPr>
            </w:pPr>
          </w:p>
        </w:tc>
        <w:tc>
          <w:tcPr>
            <w:tcW w:w="503" w:type="pct"/>
            <w:vMerge/>
            <w:tcBorders>
              <w:top w:val="nil"/>
              <w:left w:val="single" w:sz="8" w:space="0" w:color="auto"/>
              <w:bottom w:val="single" w:sz="8" w:space="0" w:color="000000"/>
              <w:right w:val="single" w:sz="8" w:space="0" w:color="auto"/>
            </w:tcBorders>
            <w:vAlign w:val="center"/>
          </w:tcPr>
          <w:p w:rsidR="004361EE" w:rsidRPr="00FF7C37" w:rsidRDefault="004361EE" w:rsidP="00292BF5">
            <w:pPr>
              <w:rPr>
                <w:rFonts w:ascii="Cambria" w:eastAsia="Times New Roman" w:hAnsi="Cambria"/>
              </w:rPr>
            </w:pPr>
          </w:p>
        </w:tc>
        <w:tc>
          <w:tcPr>
            <w:tcW w:w="649" w:type="pct"/>
            <w:tcBorders>
              <w:top w:val="nil"/>
              <w:left w:val="nil"/>
              <w:bottom w:val="single" w:sz="8" w:space="0" w:color="auto"/>
              <w:right w:val="single" w:sz="8" w:space="0" w:color="auto"/>
            </w:tcBorders>
            <w:shd w:val="clear" w:color="auto" w:fill="auto"/>
            <w:hideMark/>
          </w:tcPr>
          <w:p w:rsidR="004361EE" w:rsidRPr="00FF7C37" w:rsidRDefault="004361EE" w:rsidP="00292BF5">
            <w:pPr>
              <w:jc w:val="center"/>
              <w:rPr>
                <w:rFonts w:ascii="Cambria" w:eastAsia="Times New Roman" w:hAnsi="Cambria"/>
              </w:rPr>
            </w:pPr>
            <w:r w:rsidRPr="00FF7C37">
              <w:rPr>
                <w:rFonts w:ascii="Cambria" w:eastAsia="Times New Roman" w:hAnsi="Cambria"/>
                <w:sz w:val="22"/>
                <w:szCs w:val="22"/>
              </w:rPr>
              <w:t>целевой</w:t>
            </w:r>
          </w:p>
        </w:tc>
        <w:tc>
          <w:tcPr>
            <w:tcW w:w="989" w:type="pct"/>
            <w:tcBorders>
              <w:top w:val="nil"/>
              <w:left w:val="nil"/>
              <w:bottom w:val="single" w:sz="8" w:space="0" w:color="auto"/>
              <w:right w:val="single" w:sz="8" w:space="0" w:color="auto"/>
            </w:tcBorders>
            <w:shd w:val="clear" w:color="auto" w:fill="auto"/>
            <w:vAlign w:val="bottom"/>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2485</w:t>
            </w:r>
          </w:p>
        </w:tc>
        <w:tc>
          <w:tcPr>
            <w:tcW w:w="350" w:type="pct"/>
            <w:tcBorders>
              <w:top w:val="nil"/>
              <w:left w:val="nil"/>
              <w:bottom w:val="single" w:sz="8" w:space="0" w:color="auto"/>
              <w:right w:val="single" w:sz="8" w:space="0" w:color="auto"/>
            </w:tcBorders>
            <w:shd w:val="clear" w:color="auto" w:fill="auto"/>
            <w:vAlign w:val="bottom"/>
          </w:tcPr>
          <w:p w:rsidR="004361EE" w:rsidRPr="00FF7C37" w:rsidRDefault="00D54C44" w:rsidP="0021787C">
            <w:pPr>
              <w:jc w:val="center"/>
              <w:rPr>
                <w:rFonts w:ascii="Cambria" w:eastAsia="Times New Roman" w:hAnsi="Cambria"/>
              </w:rPr>
            </w:pPr>
            <w:r>
              <w:rPr>
                <w:rFonts w:ascii="Cambria" w:eastAsia="Times New Roman" w:hAnsi="Cambria"/>
                <w:sz w:val="22"/>
                <w:szCs w:val="22"/>
              </w:rPr>
              <w:t>3046</w:t>
            </w:r>
          </w:p>
        </w:tc>
        <w:tc>
          <w:tcPr>
            <w:tcW w:w="563" w:type="pct"/>
            <w:gridSpan w:val="2"/>
            <w:tcBorders>
              <w:top w:val="nil"/>
              <w:left w:val="nil"/>
              <w:bottom w:val="single" w:sz="8" w:space="0" w:color="auto"/>
              <w:right w:val="single" w:sz="8" w:space="0" w:color="auto"/>
            </w:tcBorders>
            <w:shd w:val="clear" w:color="auto" w:fill="auto"/>
            <w:vAlign w:val="bottom"/>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3470</w:t>
            </w:r>
          </w:p>
        </w:tc>
        <w:tc>
          <w:tcPr>
            <w:tcW w:w="556" w:type="pct"/>
            <w:gridSpan w:val="2"/>
            <w:tcBorders>
              <w:top w:val="nil"/>
              <w:left w:val="nil"/>
              <w:bottom w:val="single" w:sz="8" w:space="0" w:color="auto"/>
              <w:right w:val="single" w:sz="8" w:space="0" w:color="auto"/>
            </w:tcBorders>
            <w:shd w:val="clear" w:color="auto" w:fill="auto"/>
            <w:vAlign w:val="bottom"/>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4059</w:t>
            </w:r>
          </w:p>
        </w:tc>
      </w:tr>
      <w:tr w:rsidR="004361EE" w:rsidRPr="00FF7C37" w:rsidTr="004361EE">
        <w:trPr>
          <w:cantSplit/>
          <w:trHeight w:val="525"/>
        </w:trPr>
        <w:tc>
          <w:tcPr>
            <w:tcW w:w="219" w:type="pct"/>
            <w:tcBorders>
              <w:top w:val="single" w:sz="8" w:space="0" w:color="auto"/>
              <w:left w:val="single" w:sz="8" w:space="0" w:color="auto"/>
              <w:bottom w:val="single" w:sz="8" w:space="0" w:color="000000"/>
              <w:right w:val="single" w:sz="8" w:space="0" w:color="auto"/>
            </w:tcBorders>
            <w:shd w:val="clear" w:color="000000" w:fill="F2DBDB"/>
            <w:hideMark/>
          </w:tcPr>
          <w:p w:rsidR="004361EE" w:rsidRPr="00FF7C37" w:rsidRDefault="004361EE" w:rsidP="00D54C44">
            <w:pPr>
              <w:jc w:val="center"/>
              <w:rPr>
                <w:rFonts w:ascii="Cambria" w:eastAsia="Times New Roman" w:hAnsi="Cambria"/>
                <w:b/>
                <w:bCs/>
              </w:rPr>
            </w:pPr>
            <w:r w:rsidRPr="00FF7C37">
              <w:rPr>
                <w:rFonts w:ascii="Cambria" w:eastAsia="Times New Roman" w:hAnsi="Cambria"/>
                <w:b/>
                <w:bCs/>
                <w:sz w:val="22"/>
                <w:szCs w:val="22"/>
              </w:rPr>
              <w:t> </w:t>
            </w:r>
            <w:r w:rsidR="00D54C44">
              <w:rPr>
                <w:rFonts w:ascii="Cambria" w:eastAsia="Times New Roman" w:hAnsi="Cambria"/>
                <w:b/>
                <w:bCs/>
                <w:sz w:val="22"/>
                <w:szCs w:val="22"/>
              </w:rPr>
              <w:t>10</w:t>
            </w:r>
          </w:p>
        </w:tc>
        <w:tc>
          <w:tcPr>
            <w:tcW w:w="1170" w:type="pct"/>
            <w:tcBorders>
              <w:top w:val="nil"/>
              <w:left w:val="nil"/>
              <w:bottom w:val="single" w:sz="8" w:space="0" w:color="auto"/>
              <w:right w:val="single" w:sz="8" w:space="0" w:color="auto"/>
            </w:tcBorders>
            <w:shd w:val="clear" w:color="000000" w:fill="F2DBDB"/>
            <w:vAlign w:val="bottom"/>
            <w:hideMark/>
          </w:tcPr>
          <w:p w:rsidR="004361EE" w:rsidRPr="00FF7C37" w:rsidRDefault="004361EE" w:rsidP="00292BF5">
            <w:pPr>
              <w:jc w:val="center"/>
              <w:rPr>
                <w:rFonts w:ascii="Cambria" w:eastAsia="Times New Roman" w:hAnsi="Cambria"/>
              </w:rPr>
            </w:pPr>
            <w:r w:rsidRPr="00FF7C37">
              <w:rPr>
                <w:rFonts w:ascii="Cambria" w:eastAsia="Times New Roman" w:hAnsi="Cambria"/>
                <w:sz w:val="22"/>
                <w:szCs w:val="22"/>
              </w:rPr>
              <w:t>Целевые показатели развития АПК:</w:t>
            </w:r>
          </w:p>
        </w:tc>
        <w:tc>
          <w:tcPr>
            <w:tcW w:w="503" w:type="pct"/>
            <w:tcBorders>
              <w:top w:val="nil"/>
              <w:left w:val="nil"/>
              <w:bottom w:val="single" w:sz="8" w:space="0" w:color="auto"/>
              <w:right w:val="single" w:sz="8" w:space="0" w:color="auto"/>
            </w:tcBorders>
            <w:shd w:val="clear" w:color="000000" w:fill="F2DBDB"/>
            <w:vAlign w:val="bottom"/>
            <w:hideMark/>
          </w:tcPr>
          <w:p w:rsidR="004361EE" w:rsidRPr="00FF7C37" w:rsidRDefault="004361EE" w:rsidP="00292BF5">
            <w:pPr>
              <w:jc w:val="center"/>
              <w:rPr>
                <w:rFonts w:ascii="Cambria" w:eastAsia="Times New Roman" w:hAnsi="Cambria"/>
              </w:rPr>
            </w:pPr>
            <w:r w:rsidRPr="00FF7C37">
              <w:rPr>
                <w:rFonts w:ascii="Cambria" w:eastAsia="Times New Roman" w:hAnsi="Cambria"/>
                <w:sz w:val="22"/>
                <w:szCs w:val="22"/>
              </w:rPr>
              <w:t> </w:t>
            </w:r>
          </w:p>
        </w:tc>
        <w:tc>
          <w:tcPr>
            <w:tcW w:w="649" w:type="pct"/>
            <w:tcBorders>
              <w:top w:val="nil"/>
              <w:left w:val="nil"/>
              <w:bottom w:val="single" w:sz="8" w:space="0" w:color="auto"/>
              <w:right w:val="single" w:sz="8" w:space="0" w:color="auto"/>
            </w:tcBorders>
            <w:shd w:val="clear" w:color="000000" w:fill="F2DBDB"/>
            <w:vAlign w:val="bottom"/>
            <w:hideMark/>
          </w:tcPr>
          <w:p w:rsidR="004361EE" w:rsidRPr="00FF7C37" w:rsidRDefault="004361EE" w:rsidP="00292BF5">
            <w:pPr>
              <w:jc w:val="center"/>
              <w:rPr>
                <w:rFonts w:ascii="Cambria" w:eastAsia="Times New Roman" w:hAnsi="Cambria"/>
              </w:rPr>
            </w:pPr>
            <w:r w:rsidRPr="00FF7C37">
              <w:rPr>
                <w:rFonts w:ascii="Cambria" w:eastAsia="Times New Roman" w:hAnsi="Cambria"/>
                <w:sz w:val="22"/>
                <w:szCs w:val="22"/>
              </w:rPr>
              <w:t> </w:t>
            </w:r>
          </w:p>
        </w:tc>
        <w:tc>
          <w:tcPr>
            <w:tcW w:w="989" w:type="pct"/>
            <w:tcBorders>
              <w:top w:val="nil"/>
              <w:left w:val="nil"/>
              <w:bottom w:val="single" w:sz="8" w:space="0" w:color="auto"/>
              <w:right w:val="single" w:sz="8" w:space="0" w:color="auto"/>
            </w:tcBorders>
            <w:shd w:val="clear" w:color="000000" w:fill="F2DBDB"/>
            <w:vAlign w:val="bottom"/>
          </w:tcPr>
          <w:p w:rsidR="004361EE" w:rsidRPr="00FF7C37" w:rsidRDefault="004361EE" w:rsidP="0021787C">
            <w:pPr>
              <w:jc w:val="center"/>
              <w:rPr>
                <w:rFonts w:ascii="Cambria" w:eastAsia="Times New Roman" w:hAnsi="Cambria"/>
              </w:rPr>
            </w:pPr>
          </w:p>
        </w:tc>
        <w:tc>
          <w:tcPr>
            <w:tcW w:w="350" w:type="pct"/>
            <w:tcBorders>
              <w:top w:val="nil"/>
              <w:left w:val="nil"/>
              <w:bottom w:val="single" w:sz="8" w:space="0" w:color="auto"/>
              <w:right w:val="single" w:sz="8" w:space="0" w:color="auto"/>
            </w:tcBorders>
            <w:shd w:val="clear" w:color="000000" w:fill="F2DBDB"/>
            <w:vAlign w:val="bottom"/>
          </w:tcPr>
          <w:p w:rsidR="004361EE" w:rsidRPr="00FF7C37" w:rsidRDefault="004361EE" w:rsidP="0021787C">
            <w:pPr>
              <w:jc w:val="center"/>
              <w:rPr>
                <w:rFonts w:ascii="Cambria" w:eastAsia="Times New Roman" w:hAnsi="Cambria"/>
              </w:rPr>
            </w:pPr>
          </w:p>
        </w:tc>
        <w:tc>
          <w:tcPr>
            <w:tcW w:w="563" w:type="pct"/>
            <w:gridSpan w:val="2"/>
            <w:tcBorders>
              <w:top w:val="nil"/>
              <w:left w:val="nil"/>
              <w:bottom w:val="single" w:sz="8" w:space="0" w:color="auto"/>
              <w:right w:val="single" w:sz="8" w:space="0" w:color="auto"/>
            </w:tcBorders>
            <w:shd w:val="clear" w:color="000000" w:fill="F2DBDB"/>
            <w:vAlign w:val="bottom"/>
          </w:tcPr>
          <w:p w:rsidR="004361EE" w:rsidRPr="00FF7C37" w:rsidRDefault="004361EE" w:rsidP="0021787C">
            <w:pPr>
              <w:jc w:val="center"/>
              <w:rPr>
                <w:rFonts w:ascii="Cambria" w:eastAsia="Times New Roman" w:hAnsi="Cambria"/>
              </w:rPr>
            </w:pPr>
          </w:p>
        </w:tc>
        <w:tc>
          <w:tcPr>
            <w:tcW w:w="556" w:type="pct"/>
            <w:gridSpan w:val="2"/>
            <w:tcBorders>
              <w:top w:val="nil"/>
              <w:left w:val="nil"/>
              <w:bottom w:val="single" w:sz="8" w:space="0" w:color="auto"/>
              <w:right w:val="single" w:sz="8" w:space="0" w:color="auto"/>
            </w:tcBorders>
            <w:shd w:val="clear" w:color="000000" w:fill="F2DBDB"/>
            <w:vAlign w:val="bottom"/>
          </w:tcPr>
          <w:p w:rsidR="004361EE" w:rsidRPr="00FF7C37" w:rsidRDefault="004361EE" w:rsidP="0021787C">
            <w:pPr>
              <w:jc w:val="center"/>
              <w:rPr>
                <w:rFonts w:ascii="Cambria" w:eastAsia="Times New Roman" w:hAnsi="Cambria"/>
              </w:rPr>
            </w:pPr>
          </w:p>
        </w:tc>
      </w:tr>
      <w:tr w:rsidR="004361EE" w:rsidRPr="00FF7C37" w:rsidTr="004361EE">
        <w:trPr>
          <w:cantSplit/>
          <w:trHeight w:val="450"/>
        </w:trPr>
        <w:tc>
          <w:tcPr>
            <w:tcW w:w="219" w:type="pct"/>
            <w:vMerge w:val="restart"/>
            <w:tcBorders>
              <w:top w:val="single" w:sz="8" w:space="0" w:color="auto"/>
              <w:left w:val="single" w:sz="8" w:space="0" w:color="auto"/>
              <w:bottom w:val="single" w:sz="8" w:space="0" w:color="000000"/>
              <w:right w:val="single" w:sz="8" w:space="0" w:color="auto"/>
            </w:tcBorders>
            <w:shd w:val="clear" w:color="auto" w:fill="auto"/>
            <w:hideMark/>
          </w:tcPr>
          <w:p w:rsidR="004361EE" w:rsidRPr="00FF7C37" w:rsidRDefault="00D54C44" w:rsidP="00292BF5">
            <w:pPr>
              <w:jc w:val="center"/>
              <w:rPr>
                <w:rFonts w:ascii="Cambria" w:eastAsia="Times New Roman" w:hAnsi="Cambria"/>
                <w:b/>
                <w:bCs/>
              </w:rPr>
            </w:pPr>
            <w:r>
              <w:rPr>
                <w:rFonts w:ascii="Cambria" w:eastAsia="Times New Roman" w:hAnsi="Cambria"/>
                <w:b/>
                <w:bCs/>
                <w:sz w:val="22"/>
                <w:szCs w:val="22"/>
              </w:rPr>
              <w:t>10</w:t>
            </w:r>
            <w:r w:rsidR="004361EE" w:rsidRPr="00FF7C37">
              <w:rPr>
                <w:rFonts w:ascii="Cambria" w:eastAsia="Times New Roman" w:hAnsi="Cambria"/>
                <w:b/>
                <w:bCs/>
                <w:sz w:val="22"/>
                <w:szCs w:val="22"/>
              </w:rPr>
              <w:t>.1</w:t>
            </w:r>
          </w:p>
        </w:tc>
        <w:tc>
          <w:tcPr>
            <w:tcW w:w="1170" w:type="pct"/>
            <w:vMerge w:val="restart"/>
            <w:tcBorders>
              <w:top w:val="nil"/>
              <w:left w:val="single" w:sz="8" w:space="0" w:color="auto"/>
              <w:bottom w:val="single" w:sz="8" w:space="0" w:color="000000"/>
              <w:right w:val="single" w:sz="8" w:space="0" w:color="auto"/>
            </w:tcBorders>
            <w:shd w:val="clear" w:color="auto" w:fill="auto"/>
            <w:hideMark/>
          </w:tcPr>
          <w:p w:rsidR="004361EE" w:rsidRPr="00FF7C37" w:rsidRDefault="004361EE" w:rsidP="00292BF5">
            <w:pPr>
              <w:jc w:val="center"/>
              <w:rPr>
                <w:rFonts w:ascii="Cambria" w:eastAsia="Times New Roman" w:hAnsi="Cambria"/>
              </w:rPr>
            </w:pPr>
            <w:r w:rsidRPr="00FF7C37">
              <w:rPr>
                <w:rFonts w:ascii="Cambria" w:eastAsia="Times New Roman" w:hAnsi="Cambria"/>
                <w:sz w:val="22"/>
                <w:szCs w:val="22"/>
              </w:rPr>
              <w:t>Валовый сбор зерновых культур (в весе после доработки) в хозяйствах всех категории</w:t>
            </w:r>
          </w:p>
        </w:tc>
        <w:tc>
          <w:tcPr>
            <w:tcW w:w="503" w:type="pct"/>
            <w:vMerge w:val="restart"/>
            <w:tcBorders>
              <w:top w:val="nil"/>
              <w:left w:val="single" w:sz="8" w:space="0" w:color="auto"/>
              <w:bottom w:val="single" w:sz="8" w:space="0" w:color="000000"/>
              <w:right w:val="single" w:sz="8" w:space="0" w:color="auto"/>
            </w:tcBorders>
            <w:shd w:val="clear" w:color="auto" w:fill="auto"/>
            <w:vAlign w:val="center"/>
            <w:hideMark/>
          </w:tcPr>
          <w:p w:rsidR="004361EE" w:rsidRPr="00FF7C37" w:rsidRDefault="004361EE" w:rsidP="00292BF5">
            <w:pPr>
              <w:jc w:val="center"/>
              <w:rPr>
                <w:rFonts w:ascii="Cambria" w:eastAsia="Times New Roman" w:hAnsi="Cambria"/>
              </w:rPr>
            </w:pPr>
            <w:r w:rsidRPr="00FF7C37">
              <w:rPr>
                <w:rFonts w:ascii="Cambria" w:eastAsia="Times New Roman" w:hAnsi="Cambria"/>
                <w:sz w:val="22"/>
                <w:szCs w:val="22"/>
              </w:rPr>
              <w:t>тыс.тонн</w:t>
            </w:r>
          </w:p>
        </w:tc>
        <w:tc>
          <w:tcPr>
            <w:tcW w:w="649" w:type="pct"/>
            <w:tcBorders>
              <w:top w:val="nil"/>
              <w:left w:val="nil"/>
              <w:bottom w:val="dotted" w:sz="4" w:space="0" w:color="auto"/>
              <w:right w:val="single" w:sz="8" w:space="0" w:color="auto"/>
            </w:tcBorders>
            <w:shd w:val="clear" w:color="auto" w:fill="auto"/>
            <w:hideMark/>
          </w:tcPr>
          <w:p w:rsidR="004361EE" w:rsidRPr="00FF7C37" w:rsidRDefault="004361EE" w:rsidP="00292BF5">
            <w:pPr>
              <w:jc w:val="center"/>
              <w:rPr>
                <w:rFonts w:ascii="Cambria" w:eastAsia="Times New Roman" w:hAnsi="Cambria"/>
              </w:rPr>
            </w:pPr>
            <w:proofErr w:type="spellStart"/>
            <w:r w:rsidRPr="00FF7C37">
              <w:rPr>
                <w:rFonts w:ascii="Cambria" w:eastAsia="Times New Roman" w:hAnsi="Cambria"/>
                <w:sz w:val="22"/>
                <w:szCs w:val="22"/>
              </w:rPr>
              <w:t>консерват</w:t>
            </w:r>
            <w:proofErr w:type="spellEnd"/>
            <w:r w:rsidRPr="00FF7C37">
              <w:rPr>
                <w:rFonts w:ascii="Cambria" w:eastAsia="Times New Roman" w:hAnsi="Cambria"/>
                <w:sz w:val="22"/>
                <w:szCs w:val="22"/>
              </w:rPr>
              <w:t>.</w:t>
            </w:r>
          </w:p>
        </w:tc>
        <w:tc>
          <w:tcPr>
            <w:tcW w:w="989" w:type="pct"/>
            <w:tcBorders>
              <w:top w:val="nil"/>
              <w:left w:val="nil"/>
              <w:bottom w:val="dotted" w:sz="4" w:space="0" w:color="auto"/>
              <w:right w:val="single" w:sz="8" w:space="0" w:color="auto"/>
            </w:tcBorders>
            <w:shd w:val="clear" w:color="auto" w:fill="auto"/>
            <w:vAlign w:val="bottom"/>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51,1</w:t>
            </w:r>
          </w:p>
        </w:tc>
        <w:tc>
          <w:tcPr>
            <w:tcW w:w="350" w:type="pct"/>
            <w:tcBorders>
              <w:top w:val="nil"/>
              <w:left w:val="nil"/>
              <w:bottom w:val="dotted" w:sz="4" w:space="0" w:color="auto"/>
              <w:right w:val="single" w:sz="8" w:space="0" w:color="auto"/>
            </w:tcBorders>
            <w:shd w:val="clear" w:color="auto" w:fill="auto"/>
            <w:vAlign w:val="bottom"/>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52,6</w:t>
            </w:r>
          </w:p>
        </w:tc>
        <w:tc>
          <w:tcPr>
            <w:tcW w:w="563" w:type="pct"/>
            <w:gridSpan w:val="2"/>
            <w:tcBorders>
              <w:top w:val="nil"/>
              <w:left w:val="nil"/>
              <w:bottom w:val="dotted" w:sz="4" w:space="0" w:color="auto"/>
              <w:right w:val="single" w:sz="8" w:space="0" w:color="auto"/>
            </w:tcBorders>
            <w:shd w:val="clear" w:color="auto" w:fill="auto"/>
            <w:vAlign w:val="bottom"/>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53,0</w:t>
            </w:r>
          </w:p>
        </w:tc>
        <w:tc>
          <w:tcPr>
            <w:tcW w:w="556" w:type="pct"/>
            <w:gridSpan w:val="2"/>
            <w:tcBorders>
              <w:top w:val="nil"/>
              <w:left w:val="nil"/>
              <w:bottom w:val="dotted" w:sz="4" w:space="0" w:color="auto"/>
              <w:right w:val="single" w:sz="8" w:space="0" w:color="auto"/>
            </w:tcBorders>
            <w:shd w:val="clear" w:color="auto" w:fill="auto"/>
            <w:vAlign w:val="bottom"/>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54,0</w:t>
            </w:r>
          </w:p>
        </w:tc>
      </w:tr>
      <w:tr w:rsidR="004361EE" w:rsidRPr="00FF7C37" w:rsidTr="004361EE">
        <w:trPr>
          <w:trHeight w:val="285"/>
        </w:trPr>
        <w:tc>
          <w:tcPr>
            <w:tcW w:w="219" w:type="pct"/>
            <w:vMerge/>
            <w:tcBorders>
              <w:top w:val="single" w:sz="8" w:space="0" w:color="auto"/>
              <w:left w:val="single" w:sz="8" w:space="0" w:color="auto"/>
              <w:bottom w:val="single" w:sz="8" w:space="0" w:color="000000"/>
              <w:right w:val="single" w:sz="8" w:space="0" w:color="auto"/>
            </w:tcBorders>
            <w:vAlign w:val="center"/>
            <w:hideMark/>
          </w:tcPr>
          <w:p w:rsidR="004361EE" w:rsidRPr="00FF7C37" w:rsidRDefault="004361EE" w:rsidP="00292BF5">
            <w:pPr>
              <w:rPr>
                <w:rFonts w:ascii="Cambria" w:eastAsia="Times New Roman" w:hAnsi="Cambria"/>
                <w:b/>
                <w:bCs/>
              </w:rPr>
            </w:pPr>
          </w:p>
        </w:tc>
        <w:tc>
          <w:tcPr>
            <w:tcW w:w="1170" w:type="pct"/>
            <w:vMerge/>
            <w:tcBorders>
              <w:top w:val="nil"/>
              <w:left w:val="single" w:sz="8" w:space="0" w:color="auto"/>
              <w:bottom w:val="single" w:sz="8" w:space="0" w:color="000000"/>
              <w:right w:val="single" w:sz="8" w:space="0" w:color="auto"/>
            </w:tcBorders>
            <w:vAlign w:val="center"/>
            <w:hideMark/>
          </w:tcPr>
          <w:p w:rsidR="004361EE" w:rsidRPr="00FF7C37" w:rsidRDefault="004361EE" w:rsidP="00292BF5">
            <w:pPr>
              <w:rPr>
                <w:rFonts w:ascii="Cambria" w:eastAsia="Times New Roman" w:hAnsi="Cambria"/>
              </w:rPr>
            </w:pPr>
          </w:p>
        </w:tc>
        <w:tc>
          <w:tcPr>
            <w:tcW w:w="503" w:type="pct"/>
            <w:vMerge/>
            <w:tcBorders>
              <w:top w:val="nil"/>
              <w:left w:val="single" w:sz="8" w:space="0" w:color="auto"/>
              <w:bottom w:val="single" w:sz="8" w:space="0" w:color="000000"/>
              <w:right w:val="single" w:sz="8" w:space="0" w:color="auto"/>
            </w:tcBorders>
            <w:vAlign w:val="center"/>
            <w:hideMark/>
          </w:tcPr>
          <w:p w:rsidR="004361EE" w:rsidRPr="00FF7C37" w:rsidRDefault="004361EE" w:rsidP="00292BF5">
            <w:pPr>
              <w:rPr>
                <w:rFonts w:ascii="Cambria" w:eastAsia="Times New Roman" w:hAnsi="Cambria"/>
              </w:rPr>
            </w:pPr>
          </w:p>
        </w:tc>
        <w:tc>
          <w:tcPr>
            <w:tcW w:w="649" w:type="pct"/>
            <w:tcBorders>
              <w:top w:val="nil"/>
              <w:left w:val="nil"/>
              <w:bottom w:val="dotted" w:sz="4" w:space="0" w:color="auto"/>
              <w:right w:val="single" w:sz="8" w:space="0" w:color="auto"/>
            </w:tcBorders>
            <w:shd w:val="clear" w:color="auto" w:fill="auto"/>
            <w:hideMark/>
          </w:tcPr>
          <w:p w:rsidR="004361EE" w:rsidRPr="00FF7C37" w:rsidRDefault="004361EE" w:rsidP="00292BF5">
            <w:pPr>
              <w:jc w:val="center"/>
              <w:rPr>
                <w:rFonts w:ascii="Cambria" w:eastAsia="Times New Roman" w:hAnsi="Cambria"/>
              </w:rPr>
            </w:pPr>
            <w:r w:rsidRPr="00FF7C37">
              <w:rPr>
                <w:rFonts w:ascii="Cambria" w:eastAsia="Times New Roman" w:hAnsi="Cambria"/>
                <w:sz w:val="22"/>
                <w:szCs w:val="22"/>
              </w:rPr>
              <w:t>базовый</w:t>
            </w:r>
          </w:p>
        </w:tc>
        <w:tc>
          <w:tcPr>
            <w:tcW w:w="989" w:type="pct"/>
            <w:tcBorders>
              <w:top w:val="nil"/>
              <w:left w:val="nil"/>
              <w:bottom w:val="dotted" w:sz="4" w:space="0" w:color="auto"/>
              <w:right w:val="single" w:sz="8" w:space="0" w:color="auto"/>
            </w:tcBorders>
            <w:shd w:val="clear" w:color="auto" w:fill="auto"/>
            <w:vAlign w:val="bottom"/>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51,1</w:t>
            </w:r>
          </w:p>
        </w:tc>
        <w:tc>
          <w:tcPr>
            <w:tcW w:w="350" w:type="pct"/>
            <w:tcBorders>
              <w:top w:val="nil"/>
              <w:left w:val="nil"/>
              <w:bottom w:val="dotted" w:sz="4" w:space="0" w:color="auto"/>
              <w:right w:val="single" w:sz="8" w:space="0" w:color="auto"/>
            </w:tcBorders>
            <w:shd w:val="clear" w:color="auto" w:fill="auto"/>
            <w:vAlign w:val="bottom"/>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55,9</w:t>
            </w:r>
          </w:p>
        </w:tc>
        <w:tc>
          <w:tcPr>
            <w:tcW w:w="563" w:type="pct"/>
            <w:gridSpan w:val="2"/>
            <w:tcBorders>
              <w:top w:val="nil"/>
              <w:left w:val="nil"/>
              <w:bottom w:val="dotted" w:sz="4" w:space="0" w:color="auto"/>
              <w:right w:val="single" w:sz="8" w:space="0" w:color="auto"/>
            </w:tcBorders>
            <w:shd w:val="clear" w:color="auto" w:fill="auto"/>
            <w:vAlign w:val="bottom"/>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57,6</w:t>
            </w:r>
          </w:p>
        </w:tc>
        <w:tc>
          <w:tcPr>
            <w:tcW w:w="556" w:type="pct"/>
            <w:gridSpan w:val="2"/>
            <w:tcBorders>
              <w:top w:val="nil"/>
              <w:left w:val="nil"/>
              <w:bottom w:val="dotted" w:sz="4" w:space="0" w:color="auto"/>
              <w:right w:val="single" w:sz="8" w:space="0" w:color="auto"/>
            </w:tcBorders>
            <w:shd w:val="clear" w:color="auto" w:fill="auto"/>
            <w:vAlign w:val="bottom"/>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62,9</w:t>
            </w:r>
          </w:p>
        </w:tc>
      </w:tr>
      <w:tr w:rsidR="004361EE" w:rsidRPr="00FF7C37" w:rsidTr="004361EE">
        <w:trPr>
          <w:trHeight w:val="300"/>
        </w:trPr>
        <w:tc>
          <w:tcPr>
            <w:tcW w:w="219" w:type="pct"/>
            <w:vMerge/>
            <w:tcBorders>
              <w:top w:val="single" w:sz="8" w:space="0" w:color="auto"/>
              <w:left w:val="single" w:sz="8" w:space="0" w:color="auto"/>
              <w:bottom w:val="single" w:sz="8" w:space="0" w:color="000000"/>
              <w:right w:val="single" w:sz="8" w:space="0" w:color="auto"/>
            </w:tcBorders>
            <w:vAlign w:val="center"/>
            <w:hideMark/>
          </w:tcPr>
          <w:p w:rsidR="004361EE" w:rsidRPr="00FF7C37" w:rsidRDefault="004361EE" w:rsidP="00292BF5">
            <w:pPr>
              <w:rPr>
                <w:rFonts w:ascii="Cambria" w:eastAsia="Times New Roman" w:hAnsi="Cambria"/>
                <w:b/>
                <w:bCs/>
              </w:rPr>
            </w:pPr>
          </w:p>
        </w:tc>
        <w:tc>
          <w:tcPr>
            <w:tcW w:w="1170" w:type="pct"/>
            <w:vMerge/>
            <w:tcBorders>
              <w:top w:val="nil"/>
              <w:left w:val="single" w:sz="8" w:space="0" w:color="auto"/>
              <w:bottom w:val="single" w:sz="8" w:space="0" w:color="000000"/>
              <w:right w:val="single" w:sz="8" w:space="0" w:color="auto"/>
            </w:tcBorders>
            <w:vAlign w:val="center"/>
            <w:hideMark/>
          </w:tcPr>
          <w:p w:rsidR="004361EE" w:rsidRPr="00FF7C37" w:rsidRDefault="004361EE" w:rsidP="00292BF5">
            <w:pPr>
              <w:rPr>
                <w:rFonts w:ascii="Cambria" w:eastAsia="Times New Roman" w:hAnsi="Cambria"/>
              </w:rPr>
            </w:pPr>
          </w:p>
        </w:tc>
        <w:tc>
          <w:tcPr>
            <w:tcW w:w="503" w:type="pct"/>
            <w:vMerge/>
            <w:tcBorders>
              <w:top w:val="nil"/>
              <w:left w:val="single" w:sz="8" w:space="0" w:color="auto"/>
              <w:bottom w:val="single" w:sz="8" w:space="0" w:color="000000"/>
              <w:right w:val="single" w:sz="8" w:space="0" w:color="auto"/>
            </w:tcBorders>
            <w:vAlign w:val="center"/>
            <w:hideMark/>
          </w:tcPr>
          <w:p w:rsidR="004361EE" w:rsidRPr="00FF7C37" w:rsidRDefault="004361EE" w:rsidP="00292BF5">
            <w:pPr>
              <w:rPr>
                <w:rFonts w:ascii="Cambria" w:eastAsia="Times New Roman" w:hAnsi="Cambria"/>
              </w:rPr>
            </w:pPr>
          </w:p>
        </w:tc>
        <w:tc>
          <w:tcPr>
            <w:tcW w:w="649" w:type="pct"/>
            <w:tcBorders>
              <w:top w:val="nil"/>
              <w:left w:val="nil"/>
              <w:bottom w:val="single" w:sz="8" w:space="0" w:color="auto"/>
              <w:right w:val="single" w:sz="8" w:space="0" w:color="auto"/>
            </w:tcBorders>
            <w:shd w:val="clear" w:color="auto" w:fill="auto"/>
            <w:hideMark/>
          </w:tcPr>
          <w:p w:rsidR="004361EE" w:rsidRPr="00FF7C37" w:rsidRDefault="004361EE" w:rsidP="00292BF5">
            <w:pPr>
              <w:jc w:val="center"/>
              <w:rPr>
                <w:rFonts w:ascii="Cambria" w:eastAsia="Times New Roman" w:hAnsi="Cambria"/>
              </w:rPr>
            </w:pPr>
            <w:r w:rsidRPr="00FF7C37">
              <w:rPr>
                <w:rFonts w:ascii="Cambria" w:eastAsia="Times New Roman" w:hAnsi="Cambria"/>
                <w:sz w:val="22"/>
                <w:szCs w:val="22"/>
              </w:rPr>
              <w:t>целевой</w:t>
            </w:r>
          </w:p>
        </w:tc>
        <w:tc>
          <w:tcPr>
            <w:tcW w:w="989" w:type="pct"/>
            <w:tcBorders>
              <w:top w:val="nil"/>
              <w:left w:val="nil"/>
              <w:bottom w:val="single" w:sz="8" w:space="0" w:color="auto"/>
              <w:right w:val="single" w:sz="8" w:space="0" w:color="auto"/>
            </w:tcBorders>
            <w:shd w:val="clear" w:color="auto" w:fill="auto"/>
            <w:vAlign w:val="bottom"/>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51,1</w:t>
            </w:r>
          </w:p>
        </w:tc>
        <w:tc>
          <w:tcPr>
            <w:tcW w:w="350" w:type="pct"/>
            <w:tcBorders>
              <w:top w:val="nil"/>
              <w:left w:val="nil"/>
              <w:bottom w:val="single" w:sz="8" w:space="0" w:color="auto"/>
              <w:right w:val="single" w:sz="8" w:space="0" w:color="auto"/>
            </w:tcBorders>
            <w:shd w:val="clear" w:color="auto" w:fill="auto"/>
            <w:vAlign w:val="bottom"/>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60,5</w:t>
            </w:r>
          </w:p>
        </w:tc>
        <w:tc>
          <w:tcPr>
            <w:tcW w:w="563" w:type="pct"/>
            <w:gridSpan w:val="2"/>
            <w:tcBorders>
              <w:top w:val="nil"/>
              <w:left w:val="nil"/>
              <w:bottom w:val="single" w:sz="8" w:space="0" w:color="auto"/>
              <w:right w:val="single" w:sz="8" w:space="0" w:color="auto"/>
            </w:tcBorders>
            <w:shd w:val="clear" w:color="auto" w:fill="auto"/>
            <w:vAlign w:val="bottom"/>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62,1</w:t>
            </w:r>
          </w:p>
        </w:tc>
        <w:tc>
          <w:tcPr>
            <w:tcW w:w="556" w:type="pct"/>
            <w:gridSpan w:val="2"/>
            <w:tcBorders>
              <w:top w:val="nil"/>
              <w:left w:val="nil"/>
              <w:bottom w:val="single" w:sz="8" w:space="0" w:color="auto"/>
              <w:right w:val="single" w:sz="8" w:space="0" w:color="auto"/>
            </w:tcBorders>
            <w:shd w:val="clear" w:color="auto" w:fill="auto"/>
            <w:vAlign w:val="bottom"/>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70,5</w:t>
            </w:r>
          </w:p>
        </w:tc>
      </w:tr>
      <w:tr w:rsidR="004361EE" w:rsidRPr="00FF7C37" w:rsidTr="004361EE">
        <w:trPr>
          <w:cantSplit/>
          <w:trHeight w:val="285"/>
        </w:trPr>
        <w:tc>
          <w:tcPr>
            <w:tcW w:w="219" w:type="pct"/>
            <w:vMerge w:val="restart"/>
            <w:tcBorders>
              <w:top w:val="single" w:sz="8" w:space="0" w:color="auto"/>
              <w:left w:val="single" w:sz="8" w:space="0" w:color="auto"/>
              <w:bottom w:val="single" w:sz="8" w:space="0" w:color="000000"/>
              <w:right w:val="single" w:sz="8" w:space="0" w:color="auto"/>
            </w:tcBorders>
            <w:shd w:val="clear" w:color="auto" w:fill="auto"/>
            <w:hideMark/>
          </w:tcPr>
          <w:p w:rsidR="004361EE" w:rsidRPr="00FF7C37" w:rsidRDefault="00D54C44" w:rsidP="00292BF5">
            <w:pPr>
              <w:jc w:val="center"/>
              <w:rPr>
                <w:rFonts w:ascii="Cambria" w:eastAsia="Times New Roman" w:hAnsi="Cambria"/>
                <w:b/>
                <w:bCs/>
              </w:rPr>
            </w:pPr>
            <w:r>
              <w:rPr>
                <w:rFonts w:ascii="Cambria" w:eastAsia="Times New Roman" w:hAnsi="Cambria"/>
                <w:b/>
                <w:bCs/>
                <w:sz w:val="22"/>
                <w:szCs w:val="22"/>
              </w:rPr>
              <w:t>10</w:t>
            </w:r>
            <w:r w:rsidR="004361EE" w:rsidRPr="00FF7C37">
              <w:rPr>
                <w:rFonts w:ascii="Cambria" w:eastAsia="Times New Roman" w:hAnsi="Cambria"/>
                <w:b/>
                <w:bCs/>
                <w:sz w:val="22"/>
                <w:szCs w:val="22"/>
              </w:rPr>
              <w:t>.2</w:t>
            </w:r>
          </w:p>
        </w:tc>
        <w:tc>
          <w:tcPr>
            <w:tcW w:w="1170" w:type="pct"/>
            <w:vMerge w:val="restart"/>
            <w:tcBorders>
              <w:top w:val="nil"/>
              <w:left w:val="single" w:sz="8" w:space="0" w:color="auto"/>
              <w:bottom w:val="single" w:sz="8" w:space="0" w:color="000000"/>
              <w:right w:val="single" w:sz="8" w:space="0" w:color="auto"/>
            </w:tcBorders>
            <w:shd w:val="clear" w:color="auto" w:fill="auto"/>
            <w:hideMark/>
          </w:tcPr>
          <w:p w:rsidR="004361EE" w:rsidRPr="00FF7C37" w:rsidRDefault="004361EE" w:rsidP="00292BF5">
            <w:pPr>
              <w:jc w:val="center"/>
              <w:rPr>
                <w:rFonts w:ascii="Cambria" w:eastAsia="Times New Roman" w:hAnsi="Cambria"/>
              </w:rPr>
            </w:pPr>
            <w:r w:rsidRPr="00FF7C37">
              <w:rPr>
                <w:rFonts w:ascii="Cambria" w:eastAsia="Times New Roman" w:hAnsi="Cambria"/>
                <w:sz w:val="22"/>
                <w:szCs w:val="22"/>
              </w:rPr>
              <w:t>Валовой сбор картофеля</w:t>
            </w:r>
          </w:p>
        </w:tc>
        <w:tc>
          <w:tcPr>
            <w:tcW w:w="503" w:type="pct"/>
            <w:vMerge w:val="restart"/>
            <w:tcBorders>
              <w:top w:val="nil"/>
              <w:left w:val="single" w:sz="8" w:space="0" w:color="auto"/>
              <w:bottom w:val="single" w:sz="8" w:space="0" w:color="000000"/>
              <w:right w:val="single" w:sz="8" w:space="0" w:color="auto"/>
            </w:tcBorders>
            <w:shd w:val="clear" w:color="auto" w:fill="auto"/>
            <w:vAlign w:val="center"/>
            <w:hideMark/>
          </w:tcPr>
          <w:p w:rsidR="004361EE" w:rsidRPr="00FF7C37" w:rsidRDefault="004361EE" w:rsidP="00292BF5">
            <w:pPr>
              <w:jc w:val="center"/>
              <w:rPr>
                <w:rFonts w:ascii="Cambria" w:eastAsia="Times New Roman" w:hAnsi="Cambria"/>
              </w:rPr>
            </w:pPr>
            <w:r w:rsidRPr="00FF7C37">
              <w:rPr>
                <w:rFonts w:ascii="Cambria" w:eastAsia="Times New Roman" w:hAnsi="Cambria"/>
                <w:sz w:val="22"/>
                <w:szCs w:val="22"/>
              </w:rPr>
              <w:t>тыс.тонн</w:t>
            </w:r>
          </w:p>
        </w:tc>
        <w:tc>
          <w:tcPr>
            <w:tcW w:w="649" w:type="pct"/>
            <w:tcBorders>
              <w:top w:val="nil"/>
              <w:left w:val="nil"/>
              <w:bottom w:val="dotted" w:sz="4" w:space="0" w:color="auto"/>
              <w:right w:val="single" w:sz="8" w:space="0" w:color="auto"/>
            </w:tcBorders>
            <w:shd w:val="clear" w:color="auto" w:fill="auto"/>
            <w:hideMark/>
          </w:tcPr>
          <w:p w:rsidR="004361EE" w:rsidRPr="00FF7C37" w:rsidRDefault="004361EE" w:rsidP="00292BF5">
            <w:pPr>
              <w:jc w:val="center"/>
              <w:rPr>
                <w:rFonts w:ascii="Cambria" w:eastAsia="Times New Roman" w:hAnsi="Cambria"/>
              </w:rPr>
            </w:pPr>
            <w:proofErr w:type="spellStart"/>
            <w:r w:rsidRPr="00FF7C37">
              <w:rPr>
                <w:rFonts w:ascii="Cambria" w:eastAsia="Times New Roman" w:hAnsi="Cambria"/>
                <w:sz w:val="22"/>
                <w:szCs w:val="22"/>
              </w:rPr>
              <w:t>консерват</w:t>
            </w:r>
            <w:proofErr w:type="spellEnd"/>
            <w:r w:rsidRPr="00FF7C37">
              <w:rPr>
                <w:rFonts w:ascii="Cambria" w:eastAsia="Times New Roman" w:hAnsi="Cambria"/>
                <w:sz w:val="22"/>
                <w:szCs w:val="22"/>
              </w:rPr>
              <w:t>.</w:t>
            </w:r>
          </w:p>
        </w:tc>
        <w:tc>
          <w:tcPr>
            <w:tcW w:w="989" w:type="pct"/>
            <w:tcBorders>
              <w:top w:val="nil"/>
              <w:left w:val="nil"/>
              <w:bottom w:val="dotted" w:sz="4" w:space="0" w:color="auto"/>
              <w:right w:val="single" w:sz="8" w:space="0" w:color="auto"/>
            </w:tcBorders>
            <w:shd w:val="clear" w:color="auto" w:fill="auto"/>
            <w:vAlign w:val="bottom"/>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118,8</w:t>
            </w:r>
          </w:p>
        </w:tc>
        <w:tc>
          <w:tcPr>
            <w:tcW w:w="350" w:type="pct"/>
            <w:tcBorders>
              <w:top w:val="nil"/>
              <w:left w:val="nil"/>
              <w:bottom w:val="dotted" w:sz="4" w:space="0" w:color="auto"/>
              <w:right w:val="single" w:sz="8" w:space="0" w:color="auto"/>
            </w:tcBorders>
            <w:shd w:val="clear" w:color="auto" w:fill="auto"/>
            <w:vAlign w:val="bottom"/>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119,7</w:t>
            </w:r>
          </w:p>
        </w:tc>
        <w:tc>
          <w:tcPr>
            <w:tcW w:w="563" w:type="pct"/>
            <w:gridSpan w:val="2"/>
            <w:tcBorders>
              <w:top w:val="nil"/>
              <w:left w:val="nil"/>
              <w:bottom w:val="dotted" w:sz="4" w:space="0" w:color="auto"/>
              <w:right w:val="single" w:sz="8" w:space="0" w:color="auto"/>
            </w:tcBorders>
            <w:shd w:val="clear" w:color="auto" w:fill="auto"/>
            <w:vAlign w:val="bottom"/>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120,5</w:t>
            </w:r>
          </w:p>
        </w:tc>
        <w:tc>
          <w:tcPr>
            <w:tcW w:w="556" w:type="pct"/>
            <w:gridSpan w:val="2"/>
            <w:tcBorders>
              <w:top w:val="nil"/>
              <w:left w:val="nil"/>
              <w:bottom w:val="dotted" w:sz="4" w:space="0" w:color="auto"/>
              <w:right w:val="single" w:sz="8" w:space="0" w:color="auto"/>
            </w:tcBorders>
            <w:shd w:val="clear" w:color="auto" w:fill="auto"/>
            <w:vAlign w:val="bottom"/>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122,5</w:t>
            </w:r>
          </w:p>
        </w:tc>
      </w:tr>
      <w:tr w:rsidR="004361EE" w:rsidRPr="00FF7C37" w:rsidTr="004361EE">
        <w:trPr>
          <w:trHeight w:val="285"/>
        </w:trPr>
        <w:tc>
          <w:tcPr>
            <w:tcW w:w="219" w:type="pct"/>
            <w:vMerge/>
            <w:tcBorders>
              <w:top w:val="single" w:sz="8" w:space="0" w:color="auto"/>
              <w:left w:val="single" w:sz="8" w:space="0" w:color="auto"/>
              <w:bottom w:val="single" w:sz="8" w:space="0" w:color="000000"/>
              <w:right w:val="single" w:sz="8" w:space="0" w:color="auto"/>
            </w:tcBorders>
            <w:vAlign w:val="center"/>
            <w:hideMark/>
          </w:tcPr>
          <w:p w:rsidR="004361EE" w:rsidRPr="00FF7C37" w:rsidRDefault="004361EE" w:rsidP="00292BF5">
            <w:pPr>
              <w:rPr>
                <w:rFonts w:ascii="Cambria" w:eastAsia="Times New Roman" w:hAnsi="Cambria"/>
                <w:b/>
                <w:bCs/>
              </w:rPr>
            </w:pPr>
          </w:p>
        </w:tc>
        <w:tc>
          <w:tcPr>
            <w:tcW w:w="1170" w:type="pct"/>
            <w:vMerge/>
            <w:tcBorders>
              <w:top w:val="nil"/>
              <w:left w:val="single" w:sz="8" w:space="0" w:color="auto"/>
              <w:bottom w:val="single" w:sz="8" w:space="0" w:color="000000"/>
              <w:right w:val="single" w:sz="8" w:space="0" w:color="auto"/>
            </w:tcBorders>
            <w:vAlign w:val="center"/>
            <w:hideMark/>
          </w:tcPr>
          <w:p w:rsidR="004361EE" w:rsidRPr="00FF7C37" w:rsidRDefault="004361EE" w:rsidP="00292BF5">
            <w:pPr>
              <w:rPr>
                <w:rFonts w:ascii="Cambria" w:eastAsia="Times New Roman" w:hAnsi="Cambria"/>
              </w:rPr>
            </w:pPr>
          </w:p>
        </w:tc>
        <w:tc>
          <w:tcPr>
            <w:tcW w:w="503" w:type="pct"/>
            <w:vMerge/>
            <w:tcBorders>
              <w:top w:val="nil"/>
              <w:left w:val="single" w:sz="8" w:space="0" w:color="auto"/>
              <w:bottom w:val="single" w:sz="8" w:space="0" w:color="000000"/>
              <w:right w:val="single" w:sz="8" w:space="0" w:color="auto"/>
            </w:tcBorders>
            <w:vAlign w:val="center"/>
            <w:hideMark/>
          </w:tcPr>
          <w:p w:rsidR="004361EE" w:rsidRPr="00FF7C37" w:rsidRDefault="004361EE" w:rsidP="00292BF5">
            <w:pPr>
              <w:rPr>
                <w:rFonts w:ascii="Cambria" w:eastAsia="Times New Roman" w:hAnsi="Cambria"/>
              </w:rPr>
            </w:pPr>
          </w:p>
        </w:tc>
        <w:tc>
          <w:tcPr>
            <w:tcW w:w="649" w:type="pct"/>
            <w:tcBorders>
              <w:top w:val="nil"/>
              <w:left w:val="nil"/>
              <w:bottom w:val="dotted" w:sz="4" w:space="0" w:color="auto"/>
              <w:right w:val="single" w:sz="8" w:space="0" w:color="auto"/>
            </w:tcBorders>
            <w:shd w:val="clear" w:color="auto" w:fill="auto"/>
            <w:hideMark/>
          </w:tcPr>
          <w:p w:rsidR="004361EE" w:rsidRPr="00FF7C37" w:rsidRDefault="004361EE" w:rsidP="00292BF5">
            <w:pPr>
              <w:jc w:val="center"/>
              <w:rPr>
                <w:rFonts w:ascii="Cambria" w:eastAsia="Times New Roman" w:hAnsi="Cambria"/>
              </w:rPr>
            </w:pPr>
            <w:r w:rsidRPr="00FF7C37">
              <w:rPr>
                <w:rFonts w:ascii="Cambria" w:eastAsia="Times New Roman" w:hAnsi="Cambria"/>
                <w:sz w:val="22"/>
                <w:szCs w:val="22"/>
              </w:rPr>
              <w:t>базовый</w:t>
            </w:r>
          </w:p>
        </w:tc>
        <w:tc>
          <w:tcPr>
            <w:tcW w:w="989" w:type="pct"/>
            <w:tcBorders>
              <w:top w:val="nil"/>
              <w:left w:val="nil"/>
              <w:bottom w:val="dotted" w:sz="4" w:space="0" w:color="auto"/>
              <w:right w:val="single" w:sz="8" w:space="0" w:color="auto"/>
            </w:tcBorders>
            <w:shd w:val="clear" w:color="auto" w:fill="auto"/>
            <w:vAlign w:val="bottom"/>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118,8</w:t>
            </w:r>
          </w:p>
        </w:tc>
        <w:tc>
          <w:tcPr>
            <w:tcW w:w="350" w:type="pct"/>
            <w:tcBorders>
              <w:top w:val="nil"/>
              <w:left w:val="nil"/>
              <w:bottom w:val="dotted" w:sz="4" w:space="0" w:color="auto"/>
              <w:right w:val="single" w:sz="8" w:space="0" w:color="auto"/>
            </w:tcBorders>
            <w:shd w:val="clear" w:color="auto" w:fill="auto"/>
            <w:vAlign w:val="bottom"/>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126,0</w:t>
            </w:r>
          </w:p>
        </w:tc>
        <w:tc>
          <w:tcPr>
            <w:tcW w:w="563" w:type="pct"/>
            <w:gridSpan w:val="2"/>
            <w:tcBorders>
              <w:top w:val="nil"/>
              <w:left w:val="nil"/>
              <w:bottom w:val="dotted" w:sz="4" w:space="0" w:color="auto"/>
              <w:right w:val="single" w:sz="8" w:space="0" w:color="auto"/>
            </w:tcBorders>
            <w:shd w:val="clear" w:color="auto" w:fill="auto"/>
            <w:vAlign w:val="bottom"/>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129,8</w:t>
            </w:r>
          </w:p>
        </w:tc>
        <w:tc>
          <w:tcPr>
            <w:tcW w:w="556" w:type="pct"/>
            <w:gridSpan w:val="2"/>
            <w:tcBorders>
              <w:top w:val="nil"/>
              <w:left w:val="nil"/>
              <w:bottom w:val="dotted" w:sz="4" w:space="0" w:color="auto"/>
              <w:right w:val="single" w:sz="8" w:space="0" w:color="auto"/>
            </w:tcBorders>
            <w:shd w:val="clear" w:color="auto" w:fill="auto"/>
            <w:vAlign w:val="bottom"/>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135,3</w:t>
            </w:r>
          </w:p>
        </w:tc>
      </w:tr>
      <w:tr w:rsidR="004361EE" w:rsidRPr="00FF7C37" w:rsidTr="004361EE">
        <w:trPr>
          <w:trHeight w:val="300"/>
        </w:trPr>
        <w:tc>
          <w:tcPr>
            <w:tcW w:w="219" w:type="pct"/>
            <w:vMerge/>
            <w:tcBorders>
              <w:top w:val="single" w:sz="8" w:space="0" w:color="auto"/>
              <w:left w:val="single" w:sz="8" w:space="0" w:color="auto"/>
              <w:bottom w:val="single" w:sz="8" w:space="0" w:color="000000"/>
              <w:right w:val="single" w:sz="8" w:space="0" w:color="auto"/>
            </w:tcBorders>
            <w:vAlign w:val="center"/>
            <w:hideMark/>
          </w:tcPr>
          <w:p w:rsidR="004361EE" w:rsidRPr="00FF7C37" w:rsidRDefault="004361EE" w:rsidP="00292BF5">
            <w:pPr>
              <w:rPr>
                <w:rFonts w:ascii="Cambria" w:eastAsia="Times New Roman" w:hAnsi="Cambria"/>
                <w:b/>
                <w:bCs/>
              </w:rPr>
            </w:pPr>
          </w:p>
        </w:tc>
        <w:tc>
          <w:tcPr>
            <w:tcW w:w="1170" w:type="pct"/>
            <w:vMerge/>
            <w:tcBorders>
              <w:top w:val="nil"/>
              <w:left w:val="single" w:sz="8" w:space="0" w:color="auto"/>
              <w:bottom w:val="single" w:sz="8" w:space="0" w:color="000000"/>
              <w:right w:val="single" w:sz="8" w:space="0" w:color="auto"/>
            </w:tcBorders>
            <w:vAlign w:val="center"/>
            <w:hideMark/>
          </w:tcPr>
          <w:p w:rsidR="004361EE" w:rsidRPr="00FF7C37" w:rsidRDefault="004361EE" w:rsidP="00292BF5">
            <w:pPr>
              <w:rPr>
                <w:rFonts w:ascii="Cambria" w:eastAsia="Times New Roman" w:hAnsi="Cambria"/>
              </w:rPr>
            </w:pPr>
          </w:p>
        </w:tc>
        <w:tc>
          <w:tcPr>
            <w:tcW w:w="503" w:type="pct"/>
            <w:vMerge/>
            <w:tcBorders>
              <w:top w:val="nil"/>
              <w:left w:val="single" w:sz="8" w:space="0" w:color="auto"/>
              <w:bottom w:val="single" w:sz="8" w:space="0" w:color="000000"/>
              <w:right w:val="single" w:sz="8" w:space="0" w:color="auto"/>
            </w:tcBorders>
            <w:vAlign w:val="center"/>
            <w:hideMark/>
          </w:tcPr>
          <w:p w:rsidR="004361EE" w:rsidRPr="00FF7C37" w:rsidRDefault="004361EE" w:rsidP="00292BF5">
            <w:pPr>
              <w:rPr>
                <w:rFonts w:ascii="Cambria" w:eastAsia="Times New Roman" w:hAnsi="Cambria"/>
              </w:rPr>
            </w:pPr>
          </w:p>
        </w:tc>
        <w:tc>
          <w:tcPr>
            <w:tcW w:w="649" w:type="pct"/>
            <w:tcBorders>
              <w:top w:val="nil"/>
              <w:left w:val="nil"/>
              <w:bottom w:val="single" w:sz="8" w:space="0" w:color="auto"/>
              <w:right w:val="single" w:sz="8" w:space="0" w:color="auto"/>
            </w:tcBorders>
            <w:shd w:val="clear" w:color="auto" w:fill="auto"/>
            <w:hideMark/>
          </w:tcPr>
          <w:p w:rsidR="004361EE" w:rsidRPr="00FF7C37" w:rsidRDefault="004361EE" w:rsidP="00292BF5">
            <w:pPr>
              <w:jc w:val="center"/>
              <w:rPr>
                <w:rFonts w:ascii="Cambria" w:eastAsia="Times New Roman" w:hAnsi="Cambria"/>
              </w:rPr>
            </w:pPr>
            <w:r w:rsidRPr="00FF7C37">
              <w:rPr>
                <w:rFonts w:ascii="Cambria" w:eastAsia="Times New Roman" w:hAnsi="Cambria"/>
                <w:sz w:val="22"/>
                <w:szCs w:val="22"/>
              </w:rPr>
              <w:t>целевой</w:t>
            </w:r>
          </w:p>
        </w:tc>
        <w:tc>
          <w:tcPr>
            <w:tcW w:w="989" w:type="pct"/>
            <w:tcBorders>
              <w:top w:val="nil"/>
              <w:left w:val="nil"/>
              <w:bottom w:val="single" w:sz="8" w:space="0" w:color="auto"/>
              <w:right w:val="single" w:sz="8" w:space="0" w:color="auto"/>
            </w:tcBorders>
            <w:shd w:val="clear" w:color="auto" w:fill="auto"/>
            <w:vAlign w:val="bottom"/>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118,8</w:t>
            </w:r>
          </w:p>
        </w:tc>
        <w:tc>
          <w:tcPr>
            <w:tcW w:w="350" w:type="pct"/>
            <w:tcBorders>
              <w:top w:val="nil"/>
              <w:left w:val="nil"/>
              <w:bottom w:val="single" w:sz="8" w:space="0" w:color="auto"/>
              <w:right w:val="single" w:sz="8" w:space="0" w:color="auto"/>
            </w:tcBorders>
            <w:shd w:val="clear" w:color="auto" w:fill="auto"/>
            <w:vAlign w:val="bottom"/>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126,1</w:t>
            </w:r>
          </w:p>
        </w:tc>
        <w:tc>
          <w:tcPr>
            <w:tcW w:w="563" w:type="pct"/>
            <w:gridSpan w:val="2"/>
            <w:tcBorders>
              <w:top w:val="nil"/>
              <w:left w:val="nil"/>
              <w:bottom w:val="single" w:sz="8" w:space="0" w:color="auto"/>
              <w:right w:val="single" w:sz="8" w:space="0" w:color="auto"/>
            </w:tcBorders>
            <w:shd w:val="clear" w:color="auto" w:fill="auto"/>
            <w:vAlign w:val="bottom"/>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134,0</w:t>
            </w:r>
          </w:p>
        </w:tc>
        <w:tc>
          <w:tcPr>
            <w:tcW w:w="556" w:type="pct"/>
            <w:gridSpan w:val="2"/>
            <w:tcBorders>
              <w:top w:val="nil"/>
              <w:left w:val="nil"/>
              <w:bottom w:val="single" w:sz="8" w:space="0" w:color="auto"/>
              <w:right w:val="single" w:sz="8" w:space="0" w:color="auto"/>
            </w:tcBorders>
            <w:shd w:val="clear" w:color="auto" w:fill="auto"/>
            <w:vAlign w:val="bottom"/>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155,7</w:t>
            </w:r>
          </w:p>
        </w:tc>
      </w:tr>
      <w:tr w:rsidR="004361EE" w:rsidRPr="00FF7C37" w:rsidTr="004361EE">
        <w:trPr>
          <w:cantSplit/>
          <w:trHeight w:val="345"/>
        </w:trPr>
        <w:tc>
          <w:tcPr>
            <w:tcW w:w="219" w:type="pct"/>
            <w:vMerge w:val="restart"/>
            <w:tcBorders>
              <w:top w:val="single" w:sz="8" w:space="0" w:color="auto"/>
              <w:left w:val="single" w:sz="8" w:space="0" w:color="auto"/>
              <w:bottom w:val="single" w:sz="8" w:space="0" w:color="000000"/>
              <w:right w:val="single" w:sz="8" w:space="0" w:color="auto"/>
            </w:tcBorders>
            <w:shd w:val="clear" w:color="auto" w:fill="auto"/>
            <w:hideMark/>
          </w:tcPr>
          <w:p w:rsidR="004361EE" w:rsidRPr="00FF7C37" w:rsidRDefault="00D54C44" w:rsidP="00D54C44">
            <w:pPr>
              <w:jc w:val="center"/>
              <w:rPr>
                <w:rFonts w:ascii="Cambria" w:eastAsia="Times New Roman" w:hAnsi="Cambria"/>
                <w:b/>
                <w:bCs/>
              </w:rPr>
            </w:pPr>
            <w:r>
              <w:rPr>
                <w:rFonts w:ascii="Cambria" w:eastAsia="Times New Roman" w:hAnsi="Cambria"/>
                <w:b/>
                <w:bCs/>
                <w:sz w:val="22"/>
                <w:szCs w:val="22"/>
              </w:rPr>
              <w:t>10</w:t>
            </w:r>
            <w:r w:rsidR="004361EE" w:rsidRPr="00FF7C37">
              <w:rPr>
                <w:rFonts w:ascii="Cambria" w:eastAsia="Times New Roman" w:hAnsi="Cambria"/>
                <w:b/>
                <w:bCs/>
                <w:sz w:val="22"/>
                <w:szCs w:val="22"/>
              </w:rPr>
              <w:t>.3</w:t>
            </w:r>
          </w:p>
        </w:tc>
        <w:tc>
          <w:tcPr>
            <w:tcW w:w="1170" w:type="pct"/>
            <w:vMerge w:val="restart"/>
            <w:tcBorders>
              <w:top w:val="nil"/>
              <w:left w:val="single" w:sz="8" w:space="0" w:color="auto"/>
              <w:bottom w:val="single" w:sz="8" w:space="0" w:color="000000"/>
              <w:right w:val="single" w:sz="8" w:space="0" w:color="auto"/>
            </w:tcBorders>
            <w:shd w:val="clear" w:color="auto" w:fill="auto"/>
            <w:hideMark/>
          </w:tcPr>
          <w:p w:rsidR="004361EE" w:rsidRPr="00FF7C37" w:rsidRDefault="004361EE" w:rsidP="00292BF5">
            <w:pPr>
              <w:jc w:val="center"/>
              <w:rPr>
                <w:rFonts w:ascii="Cambria" w:eastAsia="Times New Roman" w:hAnsi="Cambria"/>
              </w:rPr>
            </w:pPr>
            <w:r w:rsidRPr="00FF7C37">
              <w:rPr>
                <w:rFonts w:ascii="Cambria" w:eastAsia="Times New Roman" w:hAnsi="Cambria"/>
                <w:sz w:val="22"/>
                <w:szCs w:val="22"/>
              </w:rPr>
              <w:t xml:space="preserve">Средний годовой удой молока </w:t>
            </w:r>
          </w:p>
        </w:tc>
        <w:tc>
          <w:tcPr>
            <w:tcW w:w="503" w:type="pct"/>
            <w:vMerge w:val="restart"/>
            <w:tcBorders>
              <w:top w:val="nil"/>
              <w:left w:val="single" w:sz="8" w:space="0" w:color="auto"/>
              <w:bottom w:val="single" w:sz="8" w:space="0" w:color="000000"/>
              <w:right w:val="single" w:sz="8" w:space="0" w:color="auto"/>
            </w:tcBorders>
            <w:shd w:val="clear" w:color="auto" w:fill="auto"/>
            <w:vAlign w:val="center"/>
            <w:hideMark/>
          </w:tcPr>
          <w:p w:rsidR="004361EE" w:rsidRPr="00FF7C37" w:rsidRDefault="004361EE" w:rsidP="00292BF5">
            <w:pPr>
              <w:jc w:val="center"/>
              <w:rPr>
                <w:rFonts w:ascii="Cambria" w:eastAsia="Times New Roman" w:hAnsi="Cambria"/>
              </w:rPr>
            </w:pPr>
            <w:r w:rsidRPr="00FF7C37">
              <w:rPr>
                <w:rFonts w:ascii="Cambria" w:eastAsia="Times New Roman" w:hAnsi="Cambria"/>
                <w:sz w:val="22"/>
                <w:szCs w:val="22"/>
              </w:rPr>
              <w:t>тыс.тонн</w:t>
            </w:r>
          </w:p>
        </w:tc>
        <w:tc>
          <w:tcPr>
            <w:tcW w:w="649" w:type="pct"/>
            <w:tcBorders>
              <w:top w:val="nil"/>
              <w:left w:val="nil"/>
              <w:bottom w:val="dotted" w:sz="4" w:space="0" w:color="auto"/>
              <w:right w:val="single" w:sz="8" w:space="0" w:color="auto"/>
            </w:tcBorders>
            <w:shd w:val="clear" w:color="auto" w:fill="auto"/>
            <w:hideMark/>
          </w:tcPr>
          <w:p w:rsidR="004361EE" w:rsidRPr="00FF7C37" w:rsidRDefault="004361EE" w:rsidP="00292BF5">
            <w:pPr>
              <w:jc w:val="center"/>
              <w:rPr>
                <w:rFonts w:ascii="Cambria" w:eastAsia="Times New Roman" w:hAnsi="Cambria"/>
              </w:rPr>
            </w:pPr>
            <w:proofErr w:type="spellStart"/>
            <w:r w:rsidRPr="00FF7C37">
              <w:rPr>
                <w:rFonts w:ascii="Cambria" w:eastAsia="Times New Roman" w:hAnsi="Cambria"/>
                <w:sz w:val="22"/>
                <w:szCs w:val="22"/>
              </w:rPr>
              <w:t>консерват</w:t>
            </w:r>
            <w:proofErr w:type="spellEnd"/>
            <w:r w:rsidRPr="00FF7C37">
              <w:rPr>
                <w:rFonts w:ascii="Cambria" w:eastAsia="Times New Roman" w:hAnsi="Cambria"/>
                <w:sz w:val="22"/>
                <w:szCs w:val="22"/>
              </w:rPr>
              <w:t>.</w:t>
            </w:r>
          </w:p>
        </w:tc>
        <w:tc>
          <w:tcPr>
            <w:tcW w:w="989" w:type="pct"/>
            <w:tcBorders>
              <w:top w:val="nil"/>
              <w:left w:val="nil"/>
              <w:bottom w:val="dotted" w:sz="4" w:space="0" w:color="auto"/>
              <w:right w:val="single" w:sz="8" w:space="0" w:color="auto"/>
            </w:tcBorders>
            <w:shd w:val="clear" w:color="auto" w:fill="auto"/>
            <w:vAlign w:val="bottom"/>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5,8</w:t>
            </w:r>
          </w:p>
        </w:tc>
        <w:tc>
          <w:tcPr>
            <w:tcW w:w="350" w:type="pct"/>
            <w:tcBorders>
              <w:top w:val="nil"/>
              <w:left w:val="nil"/>
              <w:bottom w:val="dotted" w:sz="4" w:space="0" w:color="auto"/>
              <w:right w:val="single" w:sz="8" w:space="0" w:color="auto"/>
            </w:tcBorders>
            <w:shd w:val="clear" w:color="auto" w:fill="auto"/>
            <w:vAlign w:val="bottom"/>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5,9</w:t>
            </w:r>
          </w:p>
        </w:tc>
        <w:tc>
          <w:tcPr>
            <w:tcW w:w="563" w:type="pct"/>
            <w:gridSpan w:val="2"/>
            <w:tcBorders>
              <w:top w:val="nil"/>
              <w:left w:val="nil"/>
              <w:bottom w:val="dotted" w:sz="4" w:space="0" w:color="auto"/>
              <w:right w:val="single" w:sz="8" w:space="0" w:color="auto"/>
            </w:tcBorders>
            <w:shd w:val="clear" w:color="auto" w:fill="auto"/>
            <w:vAlign w:val="bottom"/>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6,0</w:t>
            </w:r>
          </w:p>
        </w:tc>
        <w:tc>
          <w:tcPr>
            <w:tcW w:w="556" w:type="pct"/>
            <w:gridSpan w:val="2"/>
            <w:tcBorders>
              <w:top w:val="nil"/>
              <w:left w:val="nil"/>
              <w:bottom w:val="dotted" w:sz="4" w:space="0" w:color="auto"/>
              <w:right w:val="single" w:sz="8" w:space="0" w:color="auto"/>
            </w:tcBorders>
            <w:shd w:val="clear" w:color="auto" w:fill="auto"/>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6,5</w:t>
            </w:r>
          </w:p>
        </w:tc>
      </w:tr>
      <w:tr w:rsidR="004361EE" w:rsidRPr="00FF7C37" w:rsidTr="004361EE">
        <w:trPr>
          <w:trHeight w:val="285"/>
        </w:trPr>
        <w:tc>
          <w:tcPr>
            <w:tcW w:w="219" w:type="pct"/>
            <w:vMerge/>
            <w:tcBorders>
              <w:top w:val="single" w:sz="8" w:space="0" w:color="auto"/>
              <w:left w:val="single" w:sz="8" w:space="0" w:color="auto"/>
              <w:bottom w:val="single" w:sz="8" w:space="0" w:color="000000"/>
              <w:right w:val="single" w:sz="8" w:space="0" w:color="auto"/>
            </w:tcBorders>
            <w:vAlign w:val="center"/>
            <w:hideMark/>
          </w:tcPr>
          <w:p w:rsidR="004361EE" w:rsidRPr="00FF7C37" w:rsidRDefault="004361EE" w:rsidP="00292BF5">
            <w:pPr>
              <w:rPr>
                <w:rFonts w:ascii="Cambria" w:eastAsia="Times New Roman" w:hAnsi="Cambria"/>
                <w:b/>
                <w:bCs/>
              </w:rPr>
            </w:pPr>
          </w:p>
        </w:tc>
        <w:tc>
          <w:tcPr>
            <w:tcW w:w="1170" w:type="pct"/>
            <w:vMerge/>
            <w:tcBorders>
              <w:top w:val="nil"/>
              <w:left w:val="single" w:sz="8" w:space="0" w:color="auto"/>
              <w:bottom w:val="single" w:sz="8" w:space="0" w:color="000000"/>
              <w:right w:val="single" w:sz="8" w:space="0" w:color="auto"/>
            </w:tcBorders>
            <w:vAlign w:val="center"/>
            <w:hideMark/>
          </w:tcPr>
          <w:p w:rsidR="004361EE" w:rsidRPr="00FF7C37" w:rsidRDefault="004361EE" w:rsidP="00292BF5">
            <w:pPr>
              <w:rPr>
                <w:rFonts w:ascii="Cambria" w:eastAsia="Times New Roman" w:hAnsi="Cambria"/>
              </w:rPr>
            </w:pPr>
          </w:p>
        </w:tc>
        <w:tc>
          <w:tcPr>
            <w:tcW w:w="503" w:type="pct"/>
            <w:vMerge/>
            <w:tcBorders>
              <w:top w:val="nil"/>
              <w:left w:val="single" w:sz="8" w:space="0" w:color="auto"/>
              <w:bottom w:val="single" w:sz="8" w:space="0" w:color="000000"/>
              <w:right w:val="single" w:sz="8" w:space="0" w:color="auto"/>
            </w:tcBorders>
            <w:vAlign w:val="center"/>
            <w:hideMark/>
          </w:tcPr>
          <w:p w:rsidR="004361EE" w:rsidRPr="00FF7C37" w:rsidRDefault="004361EE" w:rsidP="00292BF5">
            <w:pPr>
              <w:rPr>
                <w:rFonts w:ascii="Cambria" w:eastAsia="Times New Roman" w:hAnsi="Cambria"/>
              </w:rPr>
            </w:pPr>
          </w:p>
        </w:tc>
        <w:tc>
          <w:tcPr>
            <w:tcW w:w="649" w:type="pct"/>
            <w:tcBorders>
              <w:top w:val="nil"/>
              <w:left w:val="nil"/>
              <w:bottom w:val="dotted" w:sz="4" w:space="0" w:color="auto"/>
              <w:right w:val="single" w:sz="8" w:space="0" w:color="auto"/>
            </w:tcBorders>
            <w:shd w:val="clear" w:color="auto" w:fill="auto"/>
            <w:hideMark/>
          </w:tcPr>
          <w:p w:rsidR="004361EE" w:rsidRPr="00FF7C37" w:rsidRDefault="004361EE" w:rsidP="00292BF5">
            <w:pPr>
              <w:jc w:val="center"/>
              <w:rPr>
                <w:rFonts w:ascii="Cambria" w:eastAsia="Times New Roman" w:hAnsi="Cambria"/>
              </w:rPr>
            </w:pPr>
            <w:r w:rsidRPr="00FF7C37">
              <w:rPr>
                <w:rFonts w:ascii="Cambria" w:eastAsia="Times New Roman" w:hAnsi="Cambria"/>
                <w:sz w:val="22"/>
                <w:szCs w:val="22"/>
              </w:rPr>
              <w:t>базовый</w:t>
            </w:r>
          </w:p>
        </w:tc>
        <w:tc>
          <w:tcPr>
            <w:tcW w:w="989" w:type="pct"/>
            <w:tcBorders>
              <w:top w:val="nil"/>
              <w:left w:val="nil"/>
              <w:bottom w:val="dotted" w:sz="4" w:space="0" w:color="auto"/>
              <w:right w:val="single" w:sz="8" w:space="0" w:color="auto"/>
            </w:tcBorders>
            <w:shd w:val="clear" w:color="auto" w:fill="auto"/>
            <w:vAlign w:val="bottom"/>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5,8</w:t>
            </w:r>
          </w:p>
        </w:tc>
        <w:tc>
          <w:tcPr>
            <w:tcW w:w="350" w:type="pct"/>
            <w:tcBorders>
              <w:top w:val="nil"/>
              <w:left w:val="nil"/>
              <w:bottom w:val="dotted" w:sz="4" w:space="0" w:color="auto"/>
              <w:right w:val="single" w:sz="8" w:space="0" w:color="auto"/>
            </w:tcBorders>
            <w:shd w:val="clear" w:color="auto" w:fill="auto"/>
            <w:vAlign w:val="bottom"/>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6,3</w:t>
            </w:r>
          </w:p>
        </w:tc>
        <w:tc>
          <w:tcPr>
            <w:tcW w:w="563" w:type="pct"/>
            <w:gridSpan w:val="2"/>
            <w:tcBorders>
              <w:top w:val="nil"/>
              <w:left w:val="nil"/>
              <w:bottom w:val="dotted" w:sz="4" w:space="0" w:color="auto"/>
              <w:right w:val="single" w:sz="8" w:space="0" w:color="auto"/>
            </w:tcBorders>
            <w:shd w:val="clear" w:color="auto" w:fill="auto"/>
            <w:vAlign w:val="bottom"/>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7,0</w:t>
            </w:r>
          </w:p>
        </w:tc>
        <w:tc>
          <w:tcPr>
            <w:tcW w:w="556" w:type="pct"/>
            <w:gridSpan w:val="2"/>
            <w:tcBorders>
              <w:top w:val="nil"/>
              <w:left w:val="nil"/>
              <w:bottom w:val="dotted" w:sz="4" w:space="0" w:color="auto"/>
              <w:right w:val="single" w:sz="8" w:space="0" w:color="auto"/>
            </w:tcBorders>
            <w:shd w:val="clear" w:color="auto" w:fill="auto"/>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8,4</w:t>
            </w:r>
          </w:p>
        </w:tc>
      </w:tr>
      <w:tr w:rsidR="004361EE" w:rsidRPr="00CE08FE" w:rsidTr="004361EE">
        <w:trPr>
          <w:trHeight w:val="300"/>
        </w:trPr>
        <w:tc>
          <w:tcPr>
            <w:tcW w:w="219" w:type="pct"/>
            <w:vMerge/>
            <w:tcBorders>
              <w:top w:val="single" w:sz="8" w:space="0" w:color="auto"/>
              <w:left w:val="single" w:sz="8" w:space="0" w:color="auto"/>
              <w:bottom w:val="single" w:sz="8" w:space="0" w:color="000000"/>
              <w:right w:val="single" w:sz="8" w:space="0" w:color="auto"/>
            </w:tcBorders>
            <w:vAlign w:val="center"/>
            <w:hideMark/>
          </w:tcPr>
          <w:p w:rsidR="004361EE" w:rsidRPr="00FF7C37" w:rsidRDefault="004361EE" w:rsidP="00292BF5">
            <w:pPr>
              <w:rPr>
                <w:rFonts w:ascii="Cambria" w:eastAsia="Times New Roman" w:hAnsi="Cambria"/>
                <w:b/>
                <w:bCs/>
              </w:rPr>
            </w:pPr>
          </w:p>
        </w:tc>
        <w:tc>
          <w:tcPr>
            <w:tcW w:w="1170" w:type="pct"/>
            <w:vMerge/>
            <w:tcBorders>
              <w:top w:val="nil"/>
              <w:left w:val="single" w:sz="8" w:space="0" w:color="auto"/>
              <w:bottom w:val="single" w:sz="8" w:space="0" w:color="000000"/>
              <w:right w:val="single" w:sz="8" w:space="0" w:color="auto"/>
            </w:tcBorders>
            <w:vAlign w:val="center"/>
            <w:hideMark/>
          </w:tcPr>
          <w:p w:rsidR="004361EE" w:rsidRPr="00FF7C37" w:rsidRDefault="004361EE" w:rsidP="00292BF5">
            <w:pPr>
              <w:rPr>
                <w:rFonts w:ascii="Cambria" w:eastAsia="Times New Roman" w:hAnsi="Cambria"/>
              </w:rPr>
            </w:pPr>
          </w:p>
        </w:tc>
        <w:tc>
          <w:tcPr>
            <w:tcW w:w="503" w:type="pct"/>
            <w:vMerge/>
            <w:tcBorders>
              <w:top w:val="nil"/>
              <w:left w:val="single" w:sz="8" w:space="0" w:color="auto"/>
              <w:bottom w:val="single" w:sz="8" w:space="0" w:color="000000"/>
              <w:right w:val="single" w:sz="8" w:space="0" w:color="auto"/>
            </w:tcBorders>
            <w:vAlign w:val="center"/>
            <w:hideMark/>
          </w:tcPr>
          <w:p w:rsidR="004361EE" w:rsidRPr="00FF7C37" w:rsidRDefault="004361EE" w:rsidP="00292BF5">
            <w:pPr>
              <w:rPr>
                <w:rFonts w:ascii="Cambria" w:eastAsia="Times New Roman" w:hAnsi="Cambria"/>
              </w:rPr>
            </w:pPr>
          </w:p>
        </w:tc>
        <w:tc>
          <w:tcPr>
            <w:tcW w:w="649" w:type="pct"/>
            <w:tcBorders>
              <w:top w:val="nil"/>
              <w:left w:val="nil"/>
              <w:bottom w:val="single" w:sz="8" w:space="0" w:color="auto"/>
              <w:right w:val="single" w:sz="8" w:space="0" w:color="auto"/>
            </w:tcBorders>
            <w:shd w:val="clear" w:color="auto" w:fill="auto"/>
            <w:hideMark/>
          </w:tcPr>
          <w:p w:rsidR="004361EE" w:rsidRPr="00FF7C37" w:rsidRDefault="004361EE" w:rsidP="00292BF5">
            <w:pPr>
              <w:jc w:val="center"/>
              <w:rPr>
                <w:rFonts w:ascii="Cambria" w:eastAsia="Times New Roman" w:hAnsi="Cambria"/>
              </w:rPr>
            </w:pPr>
            <w:r w:rsidRPr="00FF7C37">
              <w:rPr>
                <w:rFonts w:ascii="Cambria" w:eastAsia="Times New Roman" w:hAnsi="Cambria"/>
                <w:sz w:val="22"/>
                <w:szCs w:val="22"/>
              </w:rPr>
              <w:t>целевой</w:t>
            </w:r>
          </w:p>
        </w:tc>
        <w:tc>
          <w:tcPr>
            <w:tcW w:w="989" w:type="pct"/>
            <w:tcBorders>
              <w:top w:val="nil"/>
              <w:left w:val="nil"/>
              <w:bottom w:val="single" w:sz="8" w:space="0" w:color="auto"/>
              <w:right w:val="single" w:sz="8" w:space="0" w:color="auto"/>
            </w:tcBorders>
            <w:shd w:val="clear" w:color="auto" w:fill="auto"/>
            <w:vAlign w:val="bottom"/>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5,8</w:t>
            </w:r>
          </w:p>
        </w:tc>
        <w:tc>
          <w:tcPr>
            <w:tcW w:w="350" w:type="pct"/>
            <w:tcBorders>
              <w:top w:val="nil"/>
              <w:left w:val="nil"/>
              <w:bottom w:val="single" w:sz="8" w:space="0" w:color="auto"/>
              <w:right w:val="single" w:sz="8" w:space="0" w:color="auto"/>
            </w:tcBorders>
            <w:shd w:val="clear" w:color="auto" w:fill="auto"/>
            <w:vAlign w:val="bottom"/>
          </w:tcPr>
          <w:p w:rsidR="004361EE" w:rsidRPr="00FF7C37" w:rsidRDefault="004361EE" w:rsidP="0021787C">
            <w:pPr>
              <w:jc w:val="center"/>
              <w:rPr>
                <w:rFonts w:ascii="Cambria" w:eastAsia="Times New Roman" w:hAnsi="Cambria"/>
                <w:bCs/>
              </w:rPr>
            </w:pPr>
            <w:r w:rsidRPr="00FF7C37">
              <w:rPr>
                <w:rFonts w:ascii="Cambria" w:eastAsia="Times New Roman" w:hAnsi="Cambria"/>
                <w:bCs/>
                <w:sz w:val="22"/>
                <w:szCs w:val="22"/>
              </w:rPr>
              <w:t>6,6</w:t>
            </w:r>
          </w:p>
        </w:tc>
        <w:tc>
          <w:tcPr>
            <w:tcW w:w="563" w:type="pct"/>
            <w:gridSpan w:val="2"/>
            <w:tcBorders>
              <w:top w:val="nil"/>
              <w:left w:val="nil"/>
              <w:bottom w:val="single" w:sz="8" w:space="0" w:color="auto"/>
              <w:right w:val="single" w:sz="8" w:space="0" w:color="auto"/>
            </w:tcBorders>
            <w:shd w:val="clear" w:color="auto" w:fill="auto"/>
            <w:vAlign w:val="bottom"/>
          </w:tcPr>
          <w:p w:rsidR="004361EE" w:rsidRPr="00FF7C37" w:rsidRDefault="004361EE" w:rsidP="0021787C">
            <w:pPr>
              <w:jc w:val="center"/>
              <w:rPr>
                <w:rFonts w:ascii="Cambria" w:eastAsia="Times New Roman" w:hAnsi="Cambria"/>
              </w:rPr>
            </w:pPr>
            <w:r w:rsidRPr="00FF7C37">
              <w:rPr>
                <w:rFonts w:ascii="Cambria" w:eastAsia="Times New Roman" w:hAnsi="Cambria"/>
                <w:sz w:val="22"/>
                <w:szCs w:val="22"/>
              </w:rPr>
              <w:t>7,5</w:t>
            </w:r>
          </w:p>
        </w:tc>
        <w:tc>
          <w:tcPr>
            <w:tcW w:w="556" w:type="pct"/>
            <w:gridSpan w:val="2"/>
            <w:tcBorders>
              <w:top w:val="nil"/>
              <w:left w:val="nil"/>
              <w:bottom w:val="single" w:sz="8" w:space="0" w:color="auto"/>
              <w:right w:val="single" w:sz="8" w:space="0" w:color="auto"/>
            </w:tcBorders>
            <w:shd w:val="clear" w:color="auto" w:fill="auto"/>
          </w:tcPr>
          <w:p w:rsidR="004361EE" w:rsidRPr="00CE08FE" w:rsidRDefault="004361EE" w:rsidP="0021787C">
            <w:pPr>
              <w:jc w:val="center"/>
              <w:rPr>
                <w:rFonts w:ascii="Cambria" w:eastAsia="Times New Roman" w:hAnsi="Cambria"/>
              </w:rPr>
            </w:pPr>
            <w:r w:rsidRPr="00FF7C37">
              <w:rPr>
                <w:rFonts w:ascii="Cambria" w:eastAsia="Times New Roman" w:hAnsi="Cambria"/>
                <w:sz w:val="22"/>
                <w:szCs w:val="22"/>
              </w:rPr>
              <w:t>9,2</w:t>
            </w:r>
          </w:p>
        </w:tc>
      </w:tr>
    </w:tbl>
    <w:p w:rsidR="00E34E52" w:rsidRDefault="00E34E52" w:rsidP="001859F0">
      <w:pPr>
        <w:rPr>
          <w:rFonts w:ascii="Cambria" w:eastAsia="Times New Roman" w:hAnsi="Cambria"/>
          <w:spacing w:val="-4"/>
        </w:rPr>
      </w:pPr>
    </w:p>
    <w:p w:rsidR="00E34E52" w:rsidRDefault="00E34E52" w:rsidP="001859F0">
      <w:pPr>
        <w:rPr>
          <w:rFonts w:ascii="Cambria" w:eastAsia="Times New Roman" w:hAnsi="Cambria"/>
          <w:spacing w:val="-4"/>
        </w:rPr>
        <w:sectPr w:rsidR="00E34E52" w:rsidSect="00C47EF6">
          <w:pgSz w:w="16840" w:h="11907" w:orient="landscape" w:code="9"/>
          <w:pgMar w:top="1701" w:right="1134" w:bottom="1134" w:left="1134" w:header="426" w:footer="119" w:gutter="0"/>
          <w:cols w:space="720"/>
          <w:titlePg/>
          <w:docGrid w:linePitch="326"/>
        </w:sectPr>
      </w:pPr>
    </w:p>
    <w:p w:rsidR="00A66420" w:rsidRDefault="001859F0" w:rsidP="00A66420">
      <w:pPr>
        <w:tabs>
          <w:tab w:val="left" w:pos="14742"/>
        </w:tabs>
        <w:spacing w:before="120" w:after="120"/>
        <w:ind w:left="1134" w:right="536"/>
        <w:jc w:val="right"/>
        <w:rPr>
          <w:rFonts w:ascii="Cambria" w:eastAsia="Times New Roman" w:hAnsi="Cambria"/>
          <w:b/>
          <w:szCs w:val="20"/>
        </w:rPr>
      </w:pPr>
      <w:r w:rsidRPr="005176C8">
        <w:rPr>
          <w:rFonts w:ascii="Cambria" w:eastAsia="Times New Roman" w:hAnsi="Cambria"/>
          <w:b/>
          <w:szCs w:val="20"/>
        </w:rPr>
        <w:lastRenderedPageBreak/>
        <w:t xml:space="preserve">Таблица </w:t>
      </w:r>
      <w:r w:rsidR="000B7F3D" w:rsidRPr="005176C8">
        <w:rPr>
          <w:rFonts w:ascii="Cambria" w:eastAsia="Times New Roman" w:hAnsi="Cambria"/>
          <w:b/>
          <w:szCs w:val="20"/>
          <w:lang w:val="en-US"/>
        </w:rPr>
        <w:fldChar w:fldCharType="begin"/>
      </w:r>
      <w:r w:rsidRPr="005176C8">
        <w:rPr>
          <w:rFonts w:ascii="Cambria" w:eastAsia="Times New Roman" w:hAnsi="Cambria"/>
          <w:b/>
          <w:szCs w:val="20"/>
        </w:rPr>
        <w:instrText xml:space="preserve"> </w:instrText>
      </w:r>
      <w:r w:rsidRPr="005176C8">
        <w:rPr>
          <w:rFonts w:ascii="Cambria" w:eastAsia="Times New Roman" w:hAnsi="Cambria"/>
          <w:b/>
          <w:szCs w:val="20"/>
          <w:lang w:val="en-US"/>
        </w:rPr>
        <w:instrText>SEQ</w:instrText>
      </w:r>
      <w:r w:rsidRPr="005176C8">
        <w:rPr>
          <w:rFonts w:ascii="Cambria" w:eastAsia="Times New Roman" w:hAnsi="Cambria"/>
          <w:b/>
          <w:szCs w:val="20"/>
        </w:rPr>
        <w:instrText xml:space="preserve"> Таблица \* </w:instrText>
      </w:r>
      <w:r w:rsidRPr="005176C8">
        <w:rPr>
          <w:rFonts w:ascii="Cambria" w:eastAsia="Times New Roman" w:hAnsi="Cambria"/>
          <w:b/>
          <w:szCs w:val="20"/>
          <w:lang w:val="en-US"/>
        </w:rPr>
        <w:instrText>ARABIC</w:instrText>
      </w:r>
      <w:r w:rsidRPr="005176C8">
        <w:rPr>
          <w:rFonts w:ascii="Cambria" w:eastAsia="Times New Roman" w:hAnsi="Cambria"/>
          <w:b/>
          <w:szCs w:val="20"/>
        </w:rPr>
        <w:instrText xml:space="preserve"> </w:instrText>
      </w:r>
      <w:r w:rsidR="000B7F3D" w:rsidRPr="005176C8">
        <w:rPr>
          <w:rFonts w:ascii="Cambria" w:eastAsia="Times New Roman" w:hAnsi="Cambria"/>
          <w:b/>
          <w:szCs w:val="20"/>
          <w:lang w:val="en-US"/>
        </w:rPr>
        <w:fldChar w:fldCharType="separate"/>
      </w:r>
      <w:r w:rsidR="00C31C0C">
        <w:rPr>
          <w:rFonts w:ascii="Cambria" w:eastAsia="Times New Roman" w:hAnsi="Cambria"/>
          <w:b/>
          <w:noProof/>
          <w:szCs w:val="20"/>
          <w:lang w:val="en-US"/>
        </w:rPr>
        <w:t>18</w:t>
      </w:r>
      <w:r w:rsidR="000B7F3D" w:rsidRPr="005176C8">
        <w:rPr>
          <w:rFonts w:ascii="Cambria" w:eastAsia="Times New Roman" w:hAnsi="Cambria"/>
          <w:b/>
          <w:szCs w:val="20"/>
          <w:lang w:val="en-US"/>
        </w:rPr>
        <w:fldChar w:fldCharType="end"/>
      </w:r>
      <w:r w:rsidRPr="005176C8">
        <w:rPr>
          <w:rFonts w:ascii="Cambria" w:eastAsia="Times New Roman" w:hAnsi="Cambria"/>
          <w:b/>
          <w:szCs w:val="20"/>
        </w:rPr>
        <w:t xml:space="preserve"> </w:t>
      </w:r>
    </w:p>
    <w:p w:rsidR="001859F0" w:rsidRPr="005176C8" w:rsidRDefault="001859F0" w:rsidP="001859F0">
      <w:pPr>
        <w:spacing w:before="120" w:after="120"/>
        <w:ind w:left="1134" w:right="1134"/>
        <w:jc w:val="center"/>
        <w:rPr>
          <w:rFonts w:ascii="Cambria" w:eastAsia="Times New Roman" w:hAnsi="Cambria"/>
          <w:b/>
          <w:szCs w:val="20"/>
        </w:rPr>
      </w:pPr>
      <w:r w:rsidRPr="005176C8">
        <w:rPr>
          <w:rFonts w:ascii="Cambria" w:eastAsia="Times New Roman" w:hAnsi="Cambria"/>
          <w:b/>
          <w:szCs w:val="20"/>
        </w:rPr>
        <w:t xml:space="preserve"> Целевые индикаторы реализации Стратегии</w:t>
      </w:r>
    </w:p>
    <w:p w:rsidR="001859F0" w:rsidRDefault="001859F0" w:rsidP="001859F0">
      <w:pPr>
        <w:spacing w:line="288" w:lineRule="auto"/>
        <w:ind w:right="4"/>
        <w:jc w:val="both"/>
        <w:rPr>
          <w:rFonts w:ascii="Cambria" w:hAnsi="Cambria"/>
          <w:bCs/>
        </w:rPr>
      </w:pPr>
    </w:p>
    <w:tbl>
      <w:tblPr>
        <w:tblW w:w="5000" w:type="pct"/>
        <w:tblInd w:w="108" w:type="dxa"/>
        <w:tblLook w:val="04A0"/>
      </w:tblPr>
      <w:tblGrid>
        <w:gridCol w:w="471"/>
        <w:gridCol w:w="2201"/>
        <w:gridCol w:w="1981"/>
        <w:gridCol w:w="687"/>
        <w:gridCol w:w="696"/>
        <w:gridCol w:w="696"/>
        <w:gridCol w:w="696"/>
        <w:gridCol w:w="699"/>
        <w:gridCol w:w="693"/>
        <w:gridCol w:w="696"/>
        <w:gridCol w:w="699"/>
        <w:gridCol w:w="693"/>
        <w:gridCol w:w="708"/>
        <w:gridCol w:w="717"/>
        <w:gridCol w:w="663"/>
        <w:gridCol w:w="696"/>
        <w:gridCol w:w="696"/>
        <w:gridCol w:w="681"/>
      </w:tblGrid>
      <w:tr w:rsidR="00E34E52" w:rsidRPr="00CE08FE" w:rsidTr="00292BF5">
        <w:trPr>
          <w:trHeight w:val="330"/>
          <w:tblHeader/>
        </w:trPr>
        <w:tc>
          <w:tcPr>
            <w:tcW w:w="156"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E34E52" w:rsidRPr="00CE08FE" w:rsidRDefault="00E34E52" w:rsidP="00292BF5">
            <w:pPr>
              <w:jc w:val="center"/>
              <w:rPr>
                <w:rFonts w:ascii="Arial Narrow" w:eastAsia="Times New Roman" w:hAnsi="Arial Narrow" w:cs="Arial CYR"/>
                <w:b/>
                <w:bCs/>
                <w:sz w:val="20"/>
              </w:rPr>
            </w:pPr>
            <w:r w:rsidRPr="00CE08FE">
              <w:rPr>
                <w:rFonts w:ascii="Arial Narrow" w:eastAsia="Times New Roman" w:hAnsi="Arial Narrow" w:cs="Arial CYR"/>
                <w:b/>
                <w:bCs/>
                <w:sz w:val="20"/>
              </w:rPr>
              <w:t>№ п/п</w:t>
            </w:r>
          </w:p>
        </w:tc>
        <w:tc>
          <w:tcPr>
            <w:tcW w:w="730" w:type="pct"/>
            <w:tcBorders>
              <w:top w:val="single" w:sz="8" w:space="0" w:color="auto"/>
              <w:left w:val="nil"/>
              <w:bottom w:val="single" w:sz="8" w:space="0" w:color="auto"/>
              <w:right w:val="single" w:sz="8" w:space="0" w:color="auto"/>
            </w:tcBorders>
            <w:shd w:val="clear" w:color="auto" w:fill="auto"/>
            <w:vAlign w:val="center"/>
            <w:hideMark/>
          </w:tcPr>
          <w:p w:rsidR="00E34E52" w:rsidRPr="00CE08FE" w:rsidRDefault="00E34E52" w:rsidP="00292BF5">
            <w:pPr>
              <w:jc w:val="center"/>
              <w:rPr>
                <w:rFonts w:ascii="Cambria" w:eastAsia="Times New Roman" w:hAnsi="Cambria" w:cs="Arial CYR"/>
                <w:b/>
                <w:bCs/>
                <w:sz w:val="20"/>
              </w:rPr>
            </w:pPr>
            <w:r w:rsidRPr="00CE08FE">
              <w:rPr>
                <w:rFonts w:ascii="Cambria" w:eastAsia="Times New Roman" w:hAnsi="Cambria" w:cs="Arial CYR"/>
                <w:b/>
                <w:bCs/>
                <w:sz w:val="20"/>
              </w:rPr>
              <w:t>Название показателя</w:t>
            </w:r>
          </w:p>
        </w:tc>
        <w:tc>
          <w:tcPr>
            <w:tcW w:w="657" w:type="pct"/>
            <w:tcBorders>
              <w:top w:val="single" w:sz="8" w:space="0" w:color="auto"/>
              <w:left w:val="nil"/>
              <w:bottom w:val="single" w:sz="8" w:space="0" w:color="auto"/>
              <w:right w:val="single" w:sz="8" w:space="0" w:color="auto"/>
            </w:tcBorders>
            <w:shd w:val="clear" w:color="auto" w:fill="auto"/>
            <w:vAlign w:val="center"/>
            <w:hideMark/>
          </w:tcPr>
          <w:p w:rsidR="00E34E52" w:rsidRPr="00CE08FE" w:rsidRDefault="00E34E52" w:rsidP="00292BF5">
            <w:pPr>
              <w:jc w:val="center"/>
              <w:rPr>
                <w:rFonts w:ascii="Cambria" w:eastAsia="Times New Roman" w:hAnsi="Cambria" w:cs="Arial CYR"/>
                <w:b/>
                <w:bCs/>
                <w:sz w:val="20"/>
              </w:rPr>
            </w:pPr>
            <w:r w:rsidRPr="00CE08FE">
              <w:rPr>
                <w:rFonts w:ascii="Cambria" w:eastAsia="Times New Roman" w:hAnsi="Cambria" w:cs="Arial CYR"/>
                <w:b/>
                <w:bCs/>
                <w:sz w:val="20"/>
              </w:rPr>
              <w:t>Сценарии</w:t>
            </w:r>
          </w:p>
        </w:tc>
        <w:tc>
          <w:tcPr>
            <w:tcW w:w="228" w:type="pct"/>
            <w:tcBorders>
              <w:top w:val="single" w:sz="8" w:space="0" w:color="auto"/>
              <w:left w:val="nil"/>
              <w:bottom w:val="single" w:sz="8" w:space="0" w:color="auto"/>
              <w:right w:val="single" w:sz="8" w:space="0" w:color="auto"/>
            </w:tcBorders>
            <w:shd w:val="clear" w:color="auto" w:fill="auto"/>
            <w:vAlign w:val="center"/>
            <w:hideMark/>
          </w:tcPr>
          <w:p w:rsidR="00E34E52" w:rsidRPr="00CE08FE" w:rsidRDefault="00E34E52" w:rsidP="00292BF5">
            <w:pPr>
              <w:jc w:val="center"/>
              <w:rPr>
                <w:rFonts w:ascii="Arial Narrow" w:eastAsia="Times New Roman" w:hAnsi="Arial Narrow" w:cs="Arial CYR"/>
                <w:b/>
                <w:bCs/>
                <w:sz w:val="20"/>
              </w:rPr>
            </w:pPr>
            <w:r w:rsidRPr="00CE08FE">
              <w:rPr>
                <w:rFonts w:ascii="Arial Narrow" w:eastAsia="Times New Roman" w:hAnsi="Arial Narrow" w:cs="Arial CYR"/>
                <w:b/>
                <w:bCs/>
                <w:sz w:val="20"/>
              </w:rPr>
              <w:t>2016</w:t>
            </w:r>
          </w:p>
        </w:tc>
        <w:tc>
          <w:tcPr>
            <w:tcW w:w="231" w:type="pct"/>
            <w:tcBorders>
              <w:top w:val="single" w:sz="8" w:space="0" w:color="auto"/>
              <w:left w:val="nil"/>
              <w:bottom w:val="single" w:sz="8" w:space="0" w:color="auto"/>
              <w:right w:val="single" w:sz="8" w:space="0" w:color="auto"/>
            </w:tcBorders>
            <w:shd w:val="clear" w:color="auto" w:fill="auto"/>
            <w:vAlign w:val="center"/>
            <w:hideMark/>
          </w:tcPr>
          <w:p w:rsidR="00E34E52" w:rsidRPr="00CE08FE" w:rsidRDefault="00E34E52" w:rsidP="00292BF5">
            <w:pPr>
              <w:jc w:val="center"/>
              <w:rPr>
                <w:rFonts w:ascii="Arial Narrow" w:eastAsia="Times New Roman" w:hAnsi="Arial Narrow" w:cs="Arial CYR"/>
                <w:b/>
                <w:bCs/>
                <w:sz w:val="20"/>
              </w:rPr>
            </w:pPr>
            <w:r w:rsidRPr="00CE08FE">
              <w:rPr>
                <w:rFonts w:ascii="Arial Narrow" w:eastAsia="Times New Roman" w:hAnsi="Arial Narrow" w:cs="Arial CYR"/>
                <w:b/>
                <w:bCs/>
                <w:sz w:val="20"/>
              </w:rPr>
              <w:t>2017</w:t>
            </w:r>
          </w:p>
        </w:tc>
        <w:tc>
          <w:tcPr>
            <w:tcW w:w="231" w:type="pct"/>
            <w:tcBorders>
              <w:top w:val="single" w:sz="8" w:space="0" w:color="auto"/>
              <w:left w:val="nil"/>
              <w:bottom w:val="single" w:sz="8" w:space="0" w:color="auto"/>
              <w:right w:val="single" w:sz="8" w:space="0" w:color="auto"/>
            </w:tcBorders>
            <w:shd w:val="clear" w:color="auto" w:fill="auto"/>
            <w:vAlign w:val="center"/>
            <w:hideMark/>
          </w:tcPr>
          <w:p w:rsidR="00E34E52" w:rsidRPr="00CE08FE" w:rsidRDefault="00E34E52" w:rsidP="00292BF5">
            <w:pPr>
              <w:jc w:val="center"/>
              <w:rPr>
                <w:rFonts w:ascii="Arial Narrow" w:eastAsia="Times New Roman" w:hAnsi="Arial Narrow" w:cs="Arial CYR"/>
                <w:b/>
                <w:bCs/>
                <w:sz w:val="20"/>
              </w:rPr>
            </w:pPr>
            <w:r w:rsidRPr="00CE08FE">
              <w:rPr>
                <w:rFonts w:ascii="Arial Narrow" w:eastAsia="Times New Roman" w:hAnsi="Arial Narrow" w:cs="Arial CYR"/>
                <w:b/>
                <w:bCs/>
                <w:sz w:val="20"/>
              </w:rPr>
              <w:t>2018</w:t>
            </w:r>
          </w:p>
        </w:tc>
        <w:tc>
          <w:tcPr>
            <w:tcW w:w="231" w:type="pct"/>
            <w:tcBorders>
              <w:top w:val="single" w:sz="8" w:space="0" w:color="auto"/>
              <w:left w:val="nil"/>
              <w:bottom w:val="single" w:sz="8" w:space="0" w:color="auto"/>
              <w:right w:val="single" w:sz="8" w:space="0" w:color="auto"/>
            </w:tcBorders>
            <w:shd w:val="clear" w:color="auto" w:fill="auto"/>
            <w:vAlign w:val="center"/>
            <w:hideMark/>
          </w:tcPr>
          <w:p w:rsidR="00E34E52" w:rsidRPr="00CE08FE" w:rsidRDefault="00E34E52" w:rsidP="00292BF5">
            <w:pPr>
              <w:jc w:val="center"/>
              <w:rPr>
                <w:rFonts w:ascii="Arial Narrow" w:eastAsia="Times New Roman" w:hAnsi="Arial Narrow" w:cs="Arial CYR"/>
                <w:b/>
                <w:bCs/>
                <w:sz w:val="20"/>
              </w:rPr>
            </w:pPr>
            <w:r w:rsidRPr="00CE08FE">
              <w:rPr>
                <w:rFonts w:ascii="Arial Narrow" w:eastAsia="Times New Roman" w:hAnsi="Arial Narrow" w:cs="Arial CYR"/>
                <w:b/>
                <w:bCs/>
                <w:sz w:val="20"/>
              </w:rPr>
              <w:t>2019</w:t>
            </w:r>
          </w:p>
        </w:tc>
        <w:tc>
          <w:tcPr>
            <w:tcW w:w="232" w:type="pct"/>
            <w:tcBorders>
              <w:top w:val="single" w:sz="8" w:space="0" w:color="auto"/>
              <w:left w:val="nil"/>
              <w:bottom w:val="single" w:sz="8" w:space="0" w:color="auto"/>
              <w:right w:val="single" w:sz="8" w:space="0" w:color="auto"/>
            </w:tcBorders>
            <w:shd w:val="clear" w:color="auto" w:fill="auto"/>
            <w:vAlign w:val="center"/>
            <w:hideMark/>
          </w:tcPr>
          <w:p w:rsidR="00E34E52" w:rsidRPr="00CE08FE" w:rsidRDefault="00E34E52" w:rsidP="00292BF5">
            <w:pPr>
              <w:jc w:val="center"/>
              <w:rPr>
                <w:rFonts w:ascii="Arial Narrow" w:eastAsia="Times New Roman" w:hAnsi="Arial Narrow" w:cs="Arial CYR"/>
                <w:b/>
                <w:bCs/>
                <w:sz w:val="20"/>
              </w:rPr>
            </w:pPr>
            <w:r w:rsidRPr="00CE08FE">
              <w:rPr>
                <w:rFonts w:ascii="Arial Narrow" w:eastAsia="Times New Roman" w:hAnsi="Arial Narrow" w:cs="Arial CYR"/>
                <w:b/>
                <w:bCs/>
                <w:sz w:val="20"/>
              </w:rPr>
              <w:t>2020</w:t>
            </w:r>
          </w:p>
        </w:tc>
        <w:tc>
          <w:tcPr>
            <w:tcW w:w="230" w:type="pct"/>
            <w:tcBorders>
              <w:top w:val="single" w:sz="8" w:space="0" w:color="auto"/>
              <w:left w:val="nil"/>
              <w:bottom w:val="single" w:sz="8" w:space="0" w:color="auto"/>
              <w:right w:val="single" w:sz="8" w:space="0" w:color="auto"/>
            </w:tcBorders>
            <w:shd w:val="clear" w:color="auto" w:fill="auto"/>
            <w:vAlign w:val="center"/>
            <w:hideMark/>
          </w:tcPr>
          <w:p w:rsidR="00E34E52" w:rsidRPr="00CE08FE" w:rsidRDefault="00E34E52" w:rsidP="00292BF5">
            <w:pPr>
              <w:jc w:val="center"/>
              <w:rPr>
                <w:rFonts w:ascii="Arial Narrow" w:eastAsia="Times New Roman" w:hAnsi="Arial Narrow" w:cs="Arial CYR"/>
                <w:b/>
                <w:bCs/>
                <w:sz w:val="20"/>
              </w:rPr>
            </w:pPr>
            <w:r w:rsidRPr="00CE08FE">
              <w:rPr>
                <w:rFonts w:ascii="Arial Narrow" w:eastAsia="Times New Roman" w:hAnsi="Arial Narrow" w:cs="Arial CYR"/>
                <w:b/>
                <w:bCs/>
                <w:sz w:val="20"/>
              </w:rPr>
              <w:t>2021</w:t>
            </w:r>
          </w:p>
        </w:tc>
        <w:tc>
          <w:tcPr>
            <w:tcW w:w="231" w:type="pct"/>
            <w:tcBorders>
              <w:top w:val="single" w:sz="8" w:space="0" w:color="auto"/>
              <w:left w:val="nil"/>
              <w:bottom w:val="single" w:sz="8" w:space="0" w:color="auto"/>
              <w:right w:val="single" w:sz="8" w:space="0" w:color="auto"/>
            </w:tcBorders>
            <w:shd w:val="clear" w:color="auto" w:fill="auto"/>
            <w:vAlign w:val="center"/>
            <w:hideMark/>
          </w:tcPr>
          <w:p w:rsidR="00E34E52" w:rsidRPr="00CE08FE" w:rsidRDefault="00E34E52" w:rsidP="00292BF5">
            <w:pPr>
              <w:jc w:val="center"/>
              <w:rPr>
                <w:rFonts w:ascii="Arial Narrow" w:eastAsia="Times New Roman" w:hAnsi="Arial Narrow" w:cs="Arial CYR"/>
                <w:b/>
                <w:bCs/>
                <w:sz w:val="20"/>
              </w:rPr>
            </w:pPr>
            <w:r w:rsidRPr="00CE08FE">
              <w:rPr>
                <w:rFonts w:ascii="Arial Narrow" w:eastAsia="Times New Roman" w:hAnsi="Arial Narrow" w:cs="Arial CYR"/>
                <w:b/>
                <w:bCs/>
                <w:sz w:val="20"/>
              </w:rPr>
              <w:t>2022</w:t>
            </w:r>
          </w:p>
        </w:tc>
        <w:tc>
          <w:tcPr>
            <w:tcW w:w="232" w:type="pct"/>
            <w:tcBorders>
              <w:top w:val="single" w:sz="8" w:space="0" w:color="auto"/>
              <w:left w:val="nil"/>
              <w:bottom w:val="single" w:sz="8" w:space="0" w:color="auto"/>
              <w:right w:val="single" w:sz="8" w:space="0" w:color="auto"/>
            </w:tcBorders>
            <w:shd w:val="clear" w:color="auto" w:fill="auto"/>
            <w:vAlign w:val="center"/>
            <w:hideMark/>
          </w:tcPr>
          <w:p w:rsidR="00E34E52" w:rsidRPr="00CE08FE" w:rsidRDefault="00E34E52" w:rsidP="00292BF5">
            <w:pPr>
              <w:jc w:val="center"/>
              <w:rPr>
                <w:rFonts w:ascii="Arial Narrow" w:eastAsia="Times New Roman" w:hAnsi="Arial Narrow" w:cs="Arial CYR"/>
                <w:b/>
                <w:bCs/>
                <w:sz w:val="20"/>
              </w:rPr>
            </w:pPr>
            <w:r w:rsidRPr="00CE08FE">
              <w:rPr>
                <w:rFonts w:ascii="Arial Narrow" w:eastAsia="Times New Roman" w:hAnsi="Arial Narrow" w:cs="Arial CYR"/>
                <w:b/>
                <w:bCs/>
                <w:sz w:val="20"/>
              </w:rPr>
              <w:t>2023</w:t>
            </w:r>
          </w:p>
        </w:tc>
        <w:tc>
          <w:tcPr>
            <w:tcW w:w="230" w:type="pct"/>
            <w:tcBorders>
              <w:top w:val="single" w:sz="8" w:space="0" w:color="auto"/>
              <w:left w:val="nil"/>
              <w:bottom w:val="single" w:sz="8" w:space="0" w:color="auto"/>
              <w:right w:val="single" w:sz="8" w:space="0" w:color="auto"/>
            </w:tcBorders>
            <w:shd w:val="clear" w:color="auto" w:fill="auto"/>
            <w:vAlign w:val="center"/>
            <w:hideMark/>
          </w:tcPr>
          <w:p w:rsidR="00E34E52" w:rsidRPr="00CE08FE" w:rsidRDefault="00E34E52" w:rsidP="00292BF5">
            <w:pPr>
              <w:jc w:val="center"/>
              <w:rPr>
                <w:rFonts w:ascii="Arial Narrow" w:eastAsia="Times New Roman" w:hAnsi="Arial Narrow" w:cs="Arial CYR"/>
                <w:b/>
                <w:bCs/>
                <w:sz w:val="20"/>
              </w:rPr>
            </w:pPr>
            <w:r w:rsidRPr="00CE08FE">
              <w:rPr>
                <w:rFonts w:ascii="Arial Narrow" w:eastAsia="Times New Roman" w:hAnsi="Arial Narrow" w:cs="Arial CYR"/>
                <w:b/>
                <w:bCs/>
                <w:sz w:val="20"/>
              </w:rPr>
              <w:t>2024</w:t>
            </w:r>
          </w:p>
        </w:tc>
        <w:tc>
          <w:tcPr>
            <w:tcW w:w="235" w:type="pct"/>
            <w:tcBorders>
              <w:top w:val="single" w:sz="8" w:space="0" w:color="auto"/>
              <w:left w:val="nil"/>
              <w:bottom w:val="single" w:sz="8" w:space="0" w:color="auto"/>
              <w:right w:val="single" w:sz="8" w:space="0" w:color="auto"/>
            </w:tcBorders>
            <w:shd w:val="clear" w:color="auto" w:fill="auto"/>
            <w:vAlign w:val="center"/>
            <w:hideMark/>
          </w:tcPr>
          <w:p w:rsidR="00E34E52" w:rsidRPr="00CE08FE" w:rsidRDefault="00E34E52" w:rsidP="00292BF5">
            <w:pPr>
              <w:jc w:val="center"/>
              <w:rPr>
                <w:rFonts w:ascii="Arial Narrow" w:eastAsia="Times New Roman" w:hAnsi="Arial Narrow" w:cs="Arial CYR"/>
                <w:b/>
                <w:bCs/>
                <w:sz w:val="20"/>
              </w:rPr>
            </w:pPr>
            <w:r w:rsidRPr="00CE08FE">
              <w:rPr>
                <w:rFonts w:ascii="Arial Narrow" w:eastAsia="Times New Roman" w:hAnsi="Arial Narrow" w:cs="Arial CYR"/>
                <w:b/>
                <w:bCs/>
                <w:sz w:val="20"/>
              </w:rPr>
              <w:t>2025</w:t>
            </w:r>
          </w:p>
        </w:tc>
        <w:tc>
          <w:tcPr>
            <w:tcW w:w="238" w:type="pct"/>
            <w:tcBorders>
              <w:top w:val="single" w:sz="8" w:space="0" w:color="auto"/>
              <w:left w:val="nil"/>
              <w:bottom w:val="single" w:sz="8" w:space="0" w:color="auto"/>
              <w:right w:val="single" w:sz="8" w:space="0" w:color="auto"/>
            </w:tcBorders>
            <w:shd w:val="clear" w:color="auto" w:fill="auto"/>
            <w:vAlign w:val="center"/>
            <w:hideMark/>
          </w:tcPr>
          <w:p w:rsidR="00E34E52" w:rsidRPr="00CE08FE" w:rsidRDefault="00E34E52" w:rsidP="00292BF5">
            <w:pPr>
              <w:jc w:val="center"/>
              <w:rPr>
                <w:rFonts w:ascii="Arial Narrow" w:eastAsia="Times New Roman" w:hAnsi="Arial Narrow" w:cs="Arial CYR"/>
                <w:b/>
                <w:bCs/>
                <w:sz w:val="20"/>
              </w:rPr>
            </w:pPr>
            <w:r w:rsidRPr="00CE08FE">
              <w:rPr>
                <w:rFonts w:ascii="Arial Narrow" w:eastAsia="Times New Roman" w:hAnsi="Arial Narrow" w:cs="Arial CYR"/>
                <w:b/>
                <w:bCs/>
                <w:sz w:val="20"/>
              </w:rPr>
              <w:t>2026</w:t>
            </w:r>
          </w:p>
        </w:tc>
        <w:tc>
          <w:tcPr>
            <w:tcW w:w="220" w:type="pct"/>
            <w:tcBorders>
              <w:top w:val="single" w:sz="8" w:space="0" w:color="auto"/>
              <w:left w:val="nil"/>
              <w:bottom w:val="single" w:sz="8" w:space="0" w:color="auto"/>
              <w:right w:val="single" w:sz="8" w:space="0" w:color="auto"/>
            </w:tcBorders>
            <w:shd w:val="clear" w:color="auto" w:fill="auto"/>
            <w:vAlign w:val="center"/>
            <w:hideMark/>
          </w:tcPr>
          <w:p w:rsidR="00E34E52" w:rsidRPr="00CE08FE" w:rsidRDefault="00E34E52" w:rsidP="00292BF5">
            <w:pPr>
              <w:jc w:val="center"/>
              <w:rPr>
                <w:rFonts w:ascii="Arial Narrow" w:eastAsia="Times New Roman" w:hAnsi="Arial Narrow" w:cs="Arial CYR"/>
                <w:b/>
                <w:bCs/>
                <w:sz w:val="20"/>
              </w:rPr>
            </w:pPr>
            <w:r w:rsidRPr="00CE08FE">
              <w:rPr>
                <w:rFonts w:ascii="Arial Narrow" w:eastAsia="Times New Roman" w:hAnsi="Arial Narrow" w:cs="Arial CYR"/>
                <w:b/>
                <w:bCs/>
                <w:sz w:val="20"/>
              </w:rPr>
              <w:t>2027</w:t>
            </w:r>
          </w:p>
        </w:tc>
        <w:tc>
          <w:tcPr>
            <w:tcW w:w="231" w:type="pct"/>
            <w:tcBorders>
              <w:top w:val="single" w:sz="8" w:space="0" w:color="auto"/>
              <w:left w:val="nil"/>
              <w:bottom w:val="single" w:sz="8" w:space="0" w:color="auto"/>
              <w:right w:val="single" w:sz="8" w:space="0" w:color="auto"/>
            </w:tcBorders>
            <w:shd w:val="clear" w:color="auto" w:fill="auto"/>
            <w:vAlign w:val="center"/>
            <w:hideMark/>
          </w:tcPr>
          <w:p w:rsidR="00E34E52" w:rsidRPr="00CE08FE" w:rsidRDefault="00E34E52" w:rsidP="00292BF5">
            <w:pPr>
              <w:jc w:val="center"/>
              <w:rPr>
                <w:rFonts w:ascii="Arial Narrow" w:eastAsia="Times New Roman" w:hAnsi="Arial Narrow" w:cs="Arial CYR"/>
                <w:b/>
                <w:bCs/>
                <w:sz w:val="20"/>
              </w:rPr>
            </w:pPr>
            <w:r w:rsidRPr="00CE08FE">
              <w:rPr>
                <w:rFonts w:ascii="Arial Narrow" w:eastAsia="Times New Roman" w:hAnsi="Arial Narrow" w:cs="Arial CYR"/>
                <w:b/>
                <w:bCs/>
                <w:sz w:val="20"/>
              </w:rPr>
              <w:t>2028</w:t>
            </w:r>
          </w:p>
        </w:tc>
        <w:tc>
          <w:tcPr>
            <w:tcW w:w="231" w:type="pct"/>
            <w:tcBorders>
              <w:top w:val="single" w:sz="8" w:space="0" w:color="auto"/>
              <w:left w:val="nil"/>
              <w:bottom w:val="single" w:sz="8" w:space="0" w:color="auto"/>
              <w:right w:val="single" w:sz="8" w:space="0" w:color="auto"/>
            </w:tcBorders>
            <w:shd w:val="clear" w:color="auto" w:fill="auto"/>
            <w:vAlign w:val="center"/>
            <w:hideMark/>
          </w:tcPr>
          <w:p w:rsidR="00E34E52" w:rsidRPr="00CE08FE" w:rsidRDefault="00E34E52" w:rsidP="00292BF5">
            <w:pPr>
              <w:jc w:val="center"/>
              <w:rPr>
                <w:rFonts w:ascii="Arial Narrow" w:eastAsia="Times New Roman" w:hAnsi="Arial Narrow" w:cs="Arial CYR"/>
                <w:b/>
                <w:bCs/>
                <w:sz w:val="20"/>
              </w:rPr>
            </w:pPr>
            <w:r w:rsidRPr="00CE08FE">
              <w:rPr>
                <w:rFonts w:ascii="Arial Narrow" w:eastAsia="Times New Roman" w:hAnsi="Arial Narrow" w:cs="Arial CYR"/>
                <w:b/>
                <w:bCs/>
                <w:sz w:val="20"/>
              </w:rPr>
              <w:t>2029</w:t>
            </w:r>
          </w:p>
        </w:tc>
        <w:tc>
          <w:tcPr>
            <w:tcW w:w="226" w:type="pct"/>
            <w:tcBorders>
              <w:top w:val="single" w:sz="8" w:space="0" w:color="auto"/>
              <w:left w:val="nil"/>
              <w:bottom w:val="single" w:sz="8" w:space="0" w:color="auto"/>
              <w:right w:val="single" w:sz="8" w:space="0" w:color="auto"/>
            </w:tcBorders>
            <w:shd w:val="clear" w:color="auto" w:fill="auto"/>
            <w:vAlign w:val="center"/>
            <w:hideMark/>
          </w:tcPr>
          <w:p w:rsidR="00E34E52" w:rsidRPr="00CE08FE" w:rsidRDefault="00E34E52" w:rsidP="00292BF5">
            <w:pPr>
              <w:jc w:val="center"/>
              <w:rPr>
                <w:rFonts w:ascii="Arial Narrow" w:eastAsia="Times New Roman" w:hAnsi="Arial Narrow" w:cs="Arial CYR"/>
                <w:b/>
                <w:bCs/>
                <w:sz w:val="20"/>
              </w:rPr>
            </w:pPr>
            <w:r w:rsidRPr="00CE08FE">
              <w:rPr>
                <w:rFonts w:ascii="Arial Narrow" w:eastAsia="Times New Roman" w:hAnsi="Arial Narrow" w:cs="Arial CYR"/>
                <w:b/>
                <w:bCs/>
                <w:sz w:val="20"/>
              </w:rPr>
              <w:t>2030</w:t>
            </w:r>
          </w:p>
        </w:tc>
      </w:tr>
      <w:tr w:rsidR="00E34E52" w:rsidRPr="00CE08FE" w:rsidTr="00292BF5">
        <w:trPr>
          <w:trHeight w:val="555"/>
        </w:trPr>
        <w:tc>
          <w:tcPr>
            <w:tcW w:w="156" w:type="pct"/>
            <w:tcBorders>
              <w:top w:val="nil"/>
              <w:left w:val="single" w:sz="8" w:space="0" w:color="auto"/>
              <w:bottom w:val="single" w:sz="8" w:space="0" w:color="auto"/>
              <w:right w:val="single" w:sz="8" w:space="0" w:color="auto"/>
            </w:tcBorders>
            <w:shd w:val="clear" w:color="000000" w:fill="D7E4BC"/>
            <w:vAlign w:val="center"/>
            <w:hideMark/>
          </w:tcPr>
          <w:p w:rsidR="00E34E52" w:rsidRPr="00CE08FE" w:rsidRDefault="00E34E52" w:rsidP="00292BF5">
            <w:pPr>
              <w:ind w:left="-142" w:right="-89"/>
              <w:jc w:val="center"/>
              <w:rPr>
                <w:rFonts w:ascii="Arial Narrow" w:eastAsia="Times New Roman" w:hAnsi="Arial Narrow" w:cs="Arial CYR"/>
                <w:b/>
                <w:bCs/>
                <w:sz w:val="20"/>
              </w:rPr>
            </w:pPr>
            <w:r w:rsidRPr="00CE08FE">
              <w:rPr>
                <w:rFonts w:ascii="Arial Narrow" w:eastAsia="Times New Roman" w:hAnsi="Arial Narrow" w:cs="Arial CYR"/>
                <w:b/>
                <w:bCs/>
                <w:sz w:val="20"/>
              </w:rPr>
              <w:t>1</w:t>
            </w:r>
          </w:p>
        </w:tc>
        <w:tc>
          <w:tcPr>
            <w:tcW w:w="730" w:type="pct"/>
            <w:tcBorders>
              <w:top w:val="nil"/>
              <w:left w:val="nil"/>
              <w:bottom w:val="single" w:sz="8" w:space="0" w:color="auto"/>
              <w:right w:val="single" w:sz="8" w:space="0" w:color="auto"/>
            </w:tcBorders>
            <w:shd w:val="clear" w:color="000000" w:fill="D7E4BC"/>
            <w:vAlign w:val="bottom"/>
            <w:hideMark/>
          </w:tcPr>
          <w:p w:rsidR="00E34E52" w:rsidRPr="00CE08FE" w:rsidRDefault="00E34E52" w:rsidP="00292BF5">
            <w:pPr>
              <w:rPr>
                <w:rFonts w:ascii="Cambria" w:eastAsia="Times New Roman" w:hAnsi="Cambria" w:cs="Arial CYR"/>
                <w:b/>
                <w:bCs/>
                <w:sz w:val="20"/>
              </w:rPr>
            </w:pPr>
            <w:r w:rsidRPr="00CE08FE">
              <w:rPr>
                <w:rFonts w:ascii="Cambria" w:eastAsia="Times New Roman" w:hAnsi="Cambria" w:cs="Arial CYR"/>
                <w:b/>
                <w:bCs/>
                <w:sz w:val="20"/>
              </w:rPr>
              <w:t>Человеческий капитал и социальная сфера</w:t>
            </w:r>
          </w:p>
        </w:tc>
        <w:tc>
          <w:tcPr>
            <w:tcW w:w="657" w:type="pct"/>
            <w:tcBorders>
              <w:top w:val="nil"/>
              <w:left w:val="nil"/>
              <w:bottom w:val="single" w:sz="8" w:space="0" w:color="auto"/>
              <w:right w:val="single" w:sz="8" w:space="0" w:color="auto"/>
            </w:tcBorders>
            <w:shd w:val="clear" w:color="000000" w:fill="D7E4BC"/>
            <w:vAlign w:val="bottom"/>
            <w:hideMark/>
          </w:tcPr>
          <w:p w:rsidR="00E34E52" w:rsidRPr="00CE08FE" w:rsidRDefault="00E34E52" w:rsidP="00292BF5">
            <w:pPr>
              <w:rPr>
                <w:rFonts w:ascii="Cambria" w:eastAsia="Times New Roman" w:hAnsi="Cambria" w:cs="Arial CYR"/>
                <w:b/>
                <w:bCs/>
                <w:sz w:val="20"/>
              </w:rPr>
            </w:pPr>
            <w:r w:rsidRPr="00CE08FE">
              <w:rPr>
                <w:rFonts w:ascii="Cambria" w:eastAsia="Times New Roman" w:hAnsi="Cambria" w:cs="Arial CYR"/>
                <w:b/>
                <w:bCs/>
                <w:sz w:val="20"/>
              </w:rPr>
              <w:t> </w:t>
            </w:r>
          </w:p>
        </w:tc>
        <w:tc>
          <w:tcPr>
            <w:tcW w:w="228" w:type="pct"/>
            <w:tcBorders>
              <w:top w:val="nil"/>
              <w:left w:val="nil"/>
              <w:bottom w:val="single" w:sz="8" w:space="0" w:color="auto"/>
              <w:right w:val="single" w:sz="8" w:space="0" w:color="auto"/>
            </w:tcBorders>
            <w:shd w:val="clear" w:color="000000" w:fill="D7E4BC"/>
            <w:vAlign w:val="bottom"/>
            <w:hideMark/>
          </w:tcPr>
          <w:p w:rsidR="00E34E52" w:rsidRPr="00CE08FE" w:rsidRDefault="00E34E52" w:rsidP="00292BF5">
            <w:pPr>
              <w:jc w:val="center"/>
              <w:rPr>
                <w:rFonts w:ascii="Arial Narrow" w:eastAsia="Times New Roman" w:hAnsi="Arial Narrow" w:cs="Arial CYR"/>
                <w:b/>
                <w:bCs/>
                <w:sz w:val="20"/>
              </w:rPr>
            </w:pPr>
            <w:r w:rsidRPr="00CE08FE">
              <w:rPr>
                <w:rFonts w:ascii="Arial Narrow" w:eastAsia="Times New Roman" w:hAnsi="Arial Narrow" w:cs="Arial CYR"/>
                <w:b/>
                <w:bCs/>
                <w:sz w:val="20"/>
              </w:rPr>
              <w:t> </w:t>
            </w:r>
          </w:p>
        </w:tc>
        <w:tc>
          <w:tcPr>
            <w:tcW w:w="231" w:type="pct"/>
            <w:tcBorders>
              <w:top w:val="nil"/>
              <w:left w:val="nil"/>
              <w:bottom w:val="single" w:sz="8" w:space="0" w:color="auto"/>
              <w:right w:val="single" w:sz="8" w:space="0" w:color="auto"/>
            </w:tcBorders>
            <w:shd w:val="clear" w:color="000000" w:fill="D7E4BC"/>
            <w:vAlign w:val="bottom"/>
            <w:hideMark/>
          </w:tcPr>
          <w:p w:rsidR="00E34E52" w:rsidRPr="00CE08FE" w:rsidRDefault="00E34E52" w:rsidP="00292BF5">
            <w:pPr>
              <w:jc w:val="center"/>
              <w:rPr>
                <w:rFonts w:ascii="Arial Narrow" w:eastAsia="Times New Roman" w:hAnsi="Arial Narrow" w:cs="Arial CYR"/>
                <w:b/>
                <w:bCs/>
                <w:sz w:val="20"/>
              </w:rPr>
            </w:pPr>
            <w:r w:rsidRPr="00CE08FE">
              <w:rPr>
                <w:rFonts w:ascii="Arial Narrow" w:eastAsia="Times New Roman" w:hAnsi="Arial Narrow" w:cs="Arial CYR"/>
                <w:b/>
                <w:bCs/>
                <w:sz w:val="20"/>
              </w:rPr>
              <w:t> </w:t>
            </w:r>
          </w:p>
        </w:tc>
        <w:tc>
          <w:tcPr>
            <w:tcW w:w="231" w:type="pct"/>
            <w:tcBorders>
              <w:top w:val="nil"/>
              <w:left w:val="nil"/>
              <w:bottom w:val="single" w:sz="8" w:space="0" w:color="auto"/>
              <w:right w:val="single" w:sz="8" w:space="0" w:color="auto"/>
            </w:tcBorders>
            <w:shd w:val="clear" w:color="000000" w:fill="D7E4BC"/>
            <w:vAlign w:val="bottom"/>
            <w:hideMark/>
          </w:tcPr>
          <w:p w:rsidR="00E34E52" w:rsidRPr="00CE08FE" w:rsidRDefault="00E34E52" w:rsidP="00292BF5">
            <w:pPr>
              <w:jc w:val="center"/>
              <w:rPr>
                <w:rFonts w:ascii="Arial Narrow" w:eastAsia="Times New Roman" w:hAnsi="Arial Narrow" w:cs="Arial CYR"/>
                <w:b/>
                <w:bCs/>
                <w:sz w:val="20"/>
              </w:rPr>
            </w:pPr>
            <w:r w:rsidRPr="00CE08FE">
              <w:rPr>
                <w:rFonts w:ascii="Arial Narrow" w:eastAsia="Times New Roman" w:hAnsi="Arial Narrow" w:cs="Arial CYR"/>
                <w:b/>
                <w:bCs/>
                <w:sz w:val="20"/>
              </w:rPr>
              <w:t> </w:t>
            </w:r>
          </w:p>
        </w:tc>
        <w:tc>
          <w:tcPr>
            <w:tcW w:w="231" w:type="pct"/>
            <w:tcBorders>
              <w:top w:val="nil"/>
              <w:left w:val="nil"/>
              <w:bottom w:val="single" w:sz="8" w:space="0" w:color="auto"/>
              <w:right w:val="single" w:sz="8" w:space="0" w:color="auto"/>
            </w:tcBorders>
            <w:shd w:val="clear" w:color="000000" w:fill="D7E4BC"/>
            <w:vAlign w:val="bottom"/>
            <w:hideMark/>
          </w:tcPr>
          <w:p w:rsidR="00E34E52" w:rsidRPr="00CE08FE" w:rsidRDefault="00E34E52" w:rsidP="00292BF5">
            <w:pPr>
              <w:jc w:val="center"/>
              <w:rPr>
                <w:rFonts w:ascii="Arial Narrow" w:eastAsia="Times New Roman" w:hAnsi="Arial Narrow" w:cs="Arial CYR"/>
                <w:b/>
                <w:bCs/>
                <w:sz w:val="20"/>
              </w:rPr>
            </w:pPr>
            <w:r w:rsidRPr="00CE08FE">
              <w:rPr>
                <w:rFonts w:ascii="Arial Narrow" w:eastAsia="Times New Roman" w:hAnsi="Arial Narrow" w:cs="Arial CYR"/>
                <w:b/>
                <w:bCs/>
                <w:sz w:val="20"/>
              </w:rPr>
              <w:t> </w:t>
            </w:r>
          </w:p>
        </w:tc>
        <w:tc>
          <w:tcPr>
            <w:tcW w:w="232" w:type="pct"/>
            <w:tcBorders>
              <w:top w:val="nil"/>
              <w:left w:val="nil"/>
              <w:bottom w:val="single" w:sz="8" w:space="0" w:color="auto"/>
              <w:right w:val="single" w:sz="8" w:space="0" w:color="auto"/>
            </w:tcBorders>
            <w:shd w:val="clear" w:color="000000" w:fill="D7E4BC"/>
            <w:vAlign w:val="bottom"/>
            <w:hideMark/>
          </w:tcPr>
          <w:p w:rsidR="00E34E52" w:rsidRPr="00CE08FE" w:rsidRDefault="00E34E52" w:rsidP="00292BF5">
            <w:pPr>
              <w:jc w:val="center"/>
              <w:rPr>
                <w:rFonts w:ascii="Arial Narrow" w:eastAsia="Times New Roman" w:hAnsi="Arial Narrow" w:cs="Arial CYR"/>
                <w:b/>
                <w:bCs/>
                <w:sz w:val="20"/>
              </w:rPr>
            </w:pPr>
            <w:r w:rsidRPr="00CE08FE">
              <w:rPr>
                <w:rFonts w:ascii="Arial Narrow" w:eastAsia="Times New Roman" w:hAnsi="Arial Narrow" w:cs="Arial CYR"/>
                <w:b/>
                <w:bCs/>
                <w:sz w:val="20"/>
              </w:rPr>
              <w:t> </w:t>
            </w:r>
          </w:p>
        </w:tc>
        <w:tc>
          <w:tcPr>
            <w:tcW w:w="230" w:type="pct"/>
            <w:tcBorders>
              <w:top w:val="nil"/>
              <w:left w:val="nil"/>
              <w:bottom w:val="single" w:sz="8" w:space="0" w:color="auto"/>
              <w:right w:val="single" w:sz="8" w:space="0" w:color="auto"/>
            </w:tcBorders>
            <w:shd w:val="clear" w:color="000000" w:fill="D7E4BC"/>
            <w:vAlign w:val="bottom"/>
            <w:hideMark/>
          </w:tcPr>
          <w:p w:rsidR="00E34E52" w:rsidRPr="00CE08FE" w:rsidRDefault="00E34E52" w:rsidP="00292BF5">
            <w:pPr>
              <w:jc w:val="center"/>
              <w:rPr>
                <w:rFonts w:ascii="Arial Narrow" w:eastAsia="Times New Roman" w:hAnsi="Arial Narrow" w:cs="Arial CYR"/>
                <w:b/>
                <w:bCs/>
                <w:sz w:val="20"/>
              </w:rPr>
            </w:pPr>
            <w:r w:rsidRPr="00CE08FE">
              <w:rPr>
                <w:rFonts w:ascii="Arial Narrow" w:eastAsia="Times New Roman" w:hAnsi="Arial Narrow" w:cs="Arial CYR"/>
                <w:b/>
                <w:bCs/>
                <w:sz w:val="20"/>
              </w:rPr>
              <w:t> </w:t>
            </w:r>
          </w:p>
        </w:tc>
        <w:tc>
          <w:tcPr>
            <w:tcW w:w="231" w:type="pct"/>
            <w:tcBorders>
              <w:top w:val="nil"/>
              <w:left w:val="nil"/>
              <w:bottom w:val="single" w:sz="8" w:space="0" w:color="auto"/>
              <w:right w:val="single" w:sz="8" w:space="0" w:color="auto"/>
            </w:tcBorders>
            <w:shd w:val="clear" w:color="000000" w:fill="D7E4BC"/>
            <w:vAlign w:val="bottom"/>
            <w:hideMark/>
          </w:tcPr>
          <w:p w:rsidR="00E34E52" w:rsidRPr="00CE08FE" w:rsidRDefault="00E34E52" w:rsidP="00292BF5">
            <w:pPr>
              <w:jc w:val="center"/>
              <w:rPr>
                <w:rFonts w:ascii="Arial Narrow" w:eastAsia="Times New Roman" w:hAnsi="Arial Narrow" w:cs="Arial CYR"/>
                <w:b/>
                <w:bCs/>
                <w:sz w:val="20"/>
              </w:rPr>
            </w:pPr>
            <w:r w:rsidRPr="00CE08FE">
              <w:rPr>
                <w:rFonts w:ascii="Arial Narrow" w:eastAsia="Times New Roman" w:hAnsi="Arial Narrow" w:cs="Arial CYR"/>
                <w:b/>
                <w:bCs/>
                <w:sz w:val="20"/>
              </w:rPr>
              <w:t> </w:t>
            </w:r>
          </w:p>
        </w:tc>
        <w:tc>
          <w:tcPr>
            <w:tcW w:w="232" w:type="pct"/>
            <w:tcBorders>
              <w:top w:val="nil"/>
              <w:left w:val="nil"/>
              <w:bottom w:val="single" w:sz="8" w:space="0" w:color="auto"/>
              <w:right w:val="single" w:sz="8" w:space="0" w:color="auto"/>
            </w:tcBorders>
            <w:shd w:val="clear" w:color="000000" w:fill="D7E4BC"/>
            <w:vAlign w:val="bottom"/>
            <w:hideMark/>
          </w:tcPr>
          <w:p w:rsidR="00E34E52" w:rsidRPr="00CE08FE" w:rsidRDefault="00E34E52" w:rsidP="00292BF5">
            <w:pPr>
              <w:jc w:val="center"/>
              <w:rPr>
                <w:rFonts w:ascii="Arial Narrow" w:eastAsia="Times New Roman" w:hAnsi="Arial Narrow" w:cs="Arial CYR"/>
                <w:b/>
                <w:bCs/>
                <w:sz w:val="20"/>
              </w:rPr>
            </w:pPr>
            <w:r w:rsidRPr="00CE08FE">
              <w:rPr>
                <w:rFonts w:ascii="Arial Narrow" w:eastAsia="Times New Roman" w:hAnsi="Arial Narrow" w:cs="Arial CYR"/>
                <w:b/>
                <w:bCs/>
                <w:sz w:val="20"/>
              </w:rPr>
              <w:t> </w:t>
            </w:r>
          </w:p>
        </w:tc>
        <w:tc>
          <w:tcPr>
            <w:tcW w:w="230" w:type="pct"/>
            <w:tcBorders>
              <w:top w:val="nil"/>
              <w:left w:val="nil"/>
              <w:bottom w:val="single" w:sz="8" w:space="0" w:color="auto"/>
              <w:right w:val="single" w:sz="8" w:space="0" w:color="auto"/>
            </w:tcBorders>
            <w:shd w:val="clear" w:color="000000" w:fill="D7E4BC"/>
            <w:vAlign w:val="bottom"/>
            <w:hideMark/>
          </w:tcPr>
          <w:p w:rsidR="00E34E52" w:rsidRPr="00CE08FE" w:rsidRDefault="00E34E52" w:rsidP="00292BF5">
            <w:pPr>
              <w:jc w:val="center"/>
              <w:rPr>
                <w:rFonts w:ascii="Arial Narrow" w:eastAsia="Times New Roman" w:hAnsi="Arial Narrow" w:cs="Arial CYR"/>
                <w:b/>
                <w:bCs/>
                <w:sz w:val="20"/>
              </w:rPr>
            </w:pPr>
            <w:r w:rsidRPr="00CE08FE">
              <w:rPr>
                <w:rFonts w:ascii="Arial Narrow" w:eastAsia="Times New Roman" w:hAnsi="Arial Narrow" w:cs="Arial CYR"/>
                <w:b/>
                <w:bCs/>
                <w:sz w:val="20"/>
              </w:rPr>
              <w:t> </w:t>
            </w:r>
          </w:p>
        </w:tc>
        <w:tc>
          <w:tcPr>
            <w:tcW w:w="235" w:type="pct"/>
            <w:tcBorders>
              <w:top w:val="nil"/>
              <w:left w:val="nil"/>
              <w:bottom w:val="single" w:sz="8" w:space="0" w:color="auto"/>
              <w:right w:val="single" w:sz="8" w:space="0" w:color="auto"/>
            </w:tcBorders>
            <w:shd w:val="clear" w:color="000000" w:fill="D7E4BC"/>
            <w:vAlign w:val="bottom"/>
            <w:hideMark/>
          </w:tcPr>
          <w:p w:rsidR="00E34E52" w:rsidRPr="00CE08FE" w:rsidRDefault="00E34E52" w:rsidP="00292BF5">
            <w:pPr>
              <w:jc w:val="center"/>
              <w:rPr>
                <w:rFonts w:ascii="Arial Narrow" w:eastAsia="Times New Roman" w:hAnsi="Arial Narrow" w:cs="Arial CYR"/>
                <w:b/>
                <w:bCs/>
                <w:sz w:val="20"/>
              </w:rPr>
            </w:pPr>
            <w:r w:rsidRPr="00CE08FE">
              <w:rPr>
                <w:rFonts w:ascii="Arial Narrow" w:eastAsia="Times New Roman" w:hAnsi="Arial Narrow" w:cs="Arial CYR"/>
                <w:b/>
                <w:bCs/>
                <w:sz w:val="20"/>
              </w:rPr>
              <w:t> </w:t>
            </w:r>
          </w:p>
        </w:tc>
        <w:tc>
          <w:tcPr>
            <w:tcW w:w="238" w:type="pct"/>
            <w:tcBorders>
              <w:top w:val="nil"/>
              <w:left w:val="nil"/>
              <w:bottom w:val="single" w:sz="8" w:space="0" w:color="auto"/>
              <w:right w:val="single" w:sz="8" w:space="0" w:color="auto"/>
            </w:tcBorders>
            <w:shd w:val="clear" w:color="000000" w:fill="D7E4BC"/>
            <w:vAlign w:val="bottom"/>
            <w:hideMark/>
          </w:tcPr>
          <w:p w:rsidR="00E34E52" w:rsidRPr="00CE08FE" w:rsidRDefault="00E34E52" w:rsidP="00292BF5">
            <w:pPr>
              <w:jc w:val="center"/>
              <w:rPr>
                <w:rFonts w:ascii="Arial Narrow" w:eastAsia="Times New Roman" w:hAnsi="Arial Narrow" w:cs="Arial CYR"/>
                <w:b/>
                <w:bCs/>
                <w:sz w:val="20"/>
              </w:rPr>
            </w:pPr>
            <w:r w:rsidRPr="00CE08FE">
              <w:rPr>
                <w:rFonts w:ascii="Arial Narrow" w:eastAsia="Times New Roman" w:hAnsi="Arial Narrow" w:cs="Arial CYR"/>
                <w:b/>
                <w:bCs/>
                <w:sz w:val="20"/>
              </w:rPr>
              <w:t> </w:t>
            </w:r>
          </w:p>
        </w:tc>
        <w:tc>
          <w:tcPr>
            <w:tcW w:w="220" w:type="pct"/>
            <w:tcBorders>
              <w:top w:val="nil"/>
              <w:left w:val="nil"/>
              <w:bottom w:val="single" w:sz="8" w:space="0" w:color="auto"/>
              <w:right w:val="single" w:sz="8" w:space="0" w:color="auto"/>
            </w:tcBorders>
            <w:shd w:val="clear" w:color="000000" w:fill="D7E4BC"/>
            <w:vAlign w:val="bottom"/>
            <w:hideMark/>
          </w:tcPr>
          <w:p w:rsidR="00E34E52" w:rsidRPr="00CE08FE" w:rsidRDefault="00E34E52" w:rsidP="00292BF5">
            <w:pPr>
              <w:jc w:val="center"/>
              <w:rPr>
                <w:rFonts w:ascii="Arial Narrow" w:eastAsia="Times New Roman" w:hAnsi="Arial Narrow" w:cs="Arial CYR"/>
                <w:b/>
                <w:bCs/>
                <w:sz w:val="20"/>
              </w:rPr>
            </w:pPr>
            <w:r w:rsidRPr="00CE08FE">
              <w:rPr>
                <w:rFonts w:ascii="Arial Narrow" w:eastAsia="Times New Roman" w:hAnsi="Arial Narrow" w:cs="Arial CYR"/>
                <w:b/>
                <w:bCs/>
                <w:sz w:val="20"/>
              </w:rPr>
              <w:t> </w:t>
            </w:r>
          </w:p>
        </w:tc>
        <w:tc>
          <w:tcPr>
            <w:tcW w:w="231" w:type="pct"/>
            <w:tcBorders>
              <w:top w:val="nil"/>
              <w:left w:val="nil"/>
              <w:bottom w:val="single" w:sz="8" w:space="0" w:color="auto"/>
              <w:right w:val="single" w:sz="8" w:space="0" w:color="auto"/>
            </w:tcBorders>
            <w:shd w:val="clear" w:color="000000" w:fill="D7E4BC"/>
            <w:vAlign w:val="bottom"/>
            <w:hideMark/>
          </w:tcPr>
          <w:p w:rsidR="00E34E52" w:rsidRPr="00CE08FE" w:rsidRDefault="00E34E52" w:rsidP="00292BF5">
            <w:pPr>
              <w:jc w:val="center"/>
              <w:rPr>
                <w:rFonts w:ascii="Arial Narrow" w:eastAsia="Times New Roman" w:hAnsi="Arial Narrow" w:cs="Arial CYR"/>
                <w:b/>
                <w:bCs/>
                <w:sz w:val="20"/>
              </w:rPr>
            </w:pPr>
            <w:r w:rsidRPr="00CE08FE">
              <w:rPr>
                <w:rFonts w:ascii="Arial Narrow" w:eastAsia="Times New Roman" w:hAnsi="Arial Narrow" w:cs="Arial CYR"/>
                <w:b/>
                <w:bCs/>
                <w:sz w:val="20"/>
              </w:rPr>
              <w:t> </w:t>
            </w:r>
          </w:p>
        </w:tc>
        <w:tc>
          <w:tcPr>
            <w:tcW w:w="231" w:type="pct"/>
            <w:tcBorders>
              <w:top w:val="nil"/>
              <w:left w:val="nil"/>
              <w:bottom w:val="single" w:sz="8" w:space="0" w:color="auto"/>
              <w:right w:val="single" w:sz="8" w:space="0" w:color="auto"/>
            </w:tcBorders>
            <w:shd w:val="clear" w:color="000000" w:fill="D7E4BC"/>
            <w:vAlign w:val="bottom"/>
            <w:hideMark/>
          </w:tcPr>
          <w:p w:rsidR="00E34E52" w:rsidRPr="00CE08FE" w:rsidRDefault="00E34E52" w:rsidP="00292BF5">
            <w:pPr>
              <w:jc w:val="center"/>
              <w:rPr>
                <w:rFonts w:ascii="Arial Narrow" w:eastAsia="Times New Roman" w:hAnsi="Arial Narrow" w:cs="Arial CYR"/>
                <w:b/>
                <w:bCs/>
                <w:sz w:val="20"/>
              </w:rPr>
            </w:pPr>
            <w:r w:rsidRPr="00CE08FE">
              <w:rPr>
                <w:rFonts w:ascii="Arial Narrow" w:eastAsia="Times New Roman" w:hAnsi="Arial Narrow" w:cs="Arial CYR"/>
                <w:b/>
                <w:bCs/>
                <w:sz w:val="20"/>
              </w:rPr>
              <w:t> </w:t>
            </w:r>
          </w:p>
        </w:tc>
        <w:tc>
          <w:tcPr>
            <w:tcW w:w="226" w:type="pct"/>
            <w:tcBorders>
              <w:top w:val="nil"/>
              <w:left w:val="nil"/>
              <w:bottom w:val="single" w:sz="8" w:space="0" w:color="auto"/>
              <w:right w:val="single" w:sz="8" w:space="0" w:color="auto"/>
            </w:tcBorders>
            <w:shd w:val="clear" w:color="000000" w:fill="D7E4BC"/>
            <w:vAlign w:val="bottom"/>
            <w:hideMark/>
          </w:tcPr>
          <w:p w:rsidR="00E34E52" w:rsidRPr="00CE08FE" w:rsidRDefault="00E34E52" w:rsidP="00292BF5">
            <w:pPr>
              <w:jc w:val="center"/>
              <w:rPr>
                <w:rFonts w:ascii="Arial Narrow" w:eastAsia="Times New Roman" w:hAnsi="Arial Narrow" w:cs="Arial CYR"/>
                <w:b/>
                <w:bCs/>
                <w:sz w:val="20"/>
              </w:rPr>
            </w:pPr>
            <w:r w:rsidRPr="00CE08FE">
              <w:rPr>
                <w:rFonts w:ascii="Arial Narrow" w:eastAsia="Times New Roman" w:hAnsi="Arial Narrow" w:cs="Arial CYR"/>
                <w:b/>
                <w:bCs/>
                <w:sz w:val="20"/>
              </w:rPr>
              <w:t> </w:t>
            </w:r>
          </w:p>
        </w:tc>
      </w:tr>
      <w:tr w:rsidR="00C93763" w:rsidRPr="00D971A8" w:rsidTr="00292BF5">
        <w:trPr>
          <w:trHeight w:val="345"/>
        </w:trPr>
        <w:tc>
          <w:tcPr>
            <w:tcW w:w="156" w:type="pct"/>
            <w:vMerge w:val="restart"/>
            <w:tcBorders>
              <w:top w:val="single" w:sz="8" w:space="0" w:color="auto"/>
              <w:left w:val="single" w:sz="8" w:space="0" w:color="auto"/>
              <w:right w:val="single" w:sz="8" w:space="0" w:color="auto"/>
            </w:tcBorders>
            <w:shd w:val="clear" w:color="auto" w:fill="auto"/>
            <w:vAlign w:val="center"/>
            <w:hideMark/>
          </w:tcPr>
          <w:p w:rsidR="00C93763" w:rsidRPr="00CE08FE" w:rsidRDefault="00C93763" w:rsidP="00292BF5">
            <w:pPr>
              <w:ind w:left="-142" w:right="-89"/>
              <w:jc w:val="center"/>
              <w:rPr>
                <w:rFonts w:ascii="Arial Narrow" w:eastAsia="Times New Roman" w:hAnsi="Arial Narrow" w:cs="Arial CYR"/>
                <w:b/>
                <w:bCs/>
                <w:sz w:val="20"/>
              </w:rPr>
            </w:pPr>
            <w:r w:rsidRPr="00CE08FE">
              <w:rPr>
                <w:rFonts w:ascii="Arial Narrow" w:eastAsia="Times New Roman" w:hAnsi="Arial Narrow" w:cs="Arial CYR"/>
                <w:b/>
                <w:bCs/>
                <w:sz w:val="20"/>
              </w:rPr>
              <w:t>1.1.</w:t>
            </w:r>
          </w:p>
        </w:tc>
        <w:tc>
          <w:tcPr>
            <w:tcW w:w="730" w:type="pct"/>
            <w:vMerge w:val="restart"/>
            <w:tcBorders>
              <w:top w:val="single" w:sz="8" w:space="0" w:color="auto"/>
              <w:left w:val="single" w:sz="8" w:space="0" w:color="auto"/>
              <w:right w:val="single" w:sz="8" w:space="0" w:color="auto"/>
            </w:tcBorders>
            <w:shd w:val="clear" w:color="auto" w:fill="auto"/>
            <w:vAlign w:val="bottom"/>
            <w:hideMark/>
          </w:tcPr>
          <w:p w:rsidR="00C93763" w:rsidRPr="00CE08FE" w:rsidRDefault="00C93763" w:rsidP="00292BF5">
            <w:pPr>
              <w:rPr>
                <w:rFonts w:ascii="Cambria" w:eastAsia="Times New Roman" w:hAnsi="Cambria" w:cs="Arial CYR"/>
                <w:sz w:val="20"/>
              </w:rPr>
            </w:pPr>
            <w:r w:rsidRPr="00CE08FE">
              <w:rPr>
                <w:rFonts w:ascii="Cambria" w:eastAsia="Times New Roman" w:hAnsi="Cambria" w:cs="Arial CYR"/>
                <w:sz w:val="20"/>
              </w:rPr>
              <w:t>Численность населения на начало года, тыс. чел.</w:t>
            </w:r>
          </w:p>
        </w:tc>
        <w:tc>
          <w:tcPr>
            <w:tcW w:w="657" w:type="pct"/>
            <w:tcBorders>
              <w:top w:val="single" w:sz="8" w:space="0" w:color="auto"/>
              <w:left w:val="nil"/>
              <w:bottom w:val="single" w:sz="8" w:space="0" w:color="auto"/>
              <w:right w:val="single" w:sz="8" w:space="0" w:color="auto"/>
            </w:tcBorders>
            <w:shd w:val="clear" w:color="auto" w:fill="auto"/>
            <w:vAlign w:val="bottom"/>
            <w:hideMark/>
          </w:tcPr>
          <w:p w:rsidR="00C93763" w:rsidRPr="00CE08FE" w:rsidRDefault="00C93763" w:rsidP="00292BF5">
            <w:pPr>
              <w:rPr>
                <w:rFonts w:ascii="Cambria" w:eastAsia="Times New Roman" w:hAnsi="Cambria" w:cs="Arial CYR"/>
                <w:sz w:val="20"/>
              </w:rPr>
            </w:pPr>
            <w:r w:rsidRPr="00CE08FE">
              <w:rPr>
                <w:rFonts w:ascii="Cambria" w:eastAsia="Times New Roman" w:hAnsi="Cambria" w:cs="Arial CYR"/>
                <w:sz w:val="20"/>
              </w:rPr>
              <w:t>Консервативный</w:t>
            </w:r>
          </w:p>
        </w:tc>
        <w:tc>
          <w:tcPr>
            <w:tcW w:w="228" w:type="pct"/>
            <w:tcBorders>
              <w:top w:val="single" w:sz="8" w:space="0" w:color="auto"/>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36,4</w:t>
            </w:r>
          </w:p>
        </w:tc>
        <w:tc>
          <w:tcPr>
            <w:tcW w:w="231" w:type="pct"/>
            <w:tcBorders>
              <w:top w:val="single" w:sz="8" w:space="0" w:color="auto"/>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35,8</w:t>
            </w:r>
          </w:p>
        </w:tc>
        <w:tc>
          <w:tcPr>
            <w:tcW w:w="231" w:type="pct"/>
            <w:tcBorders>
              <w:top w:val="single" w:sz="8" w:space="0" w:color="auto"/>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35,1</w:t>
            </w:r>
          </w:p>
        </w:tc>
        <w:tc>
          <w:tcPr>
            <w:tcW w:w="231" w:type="pct"/>
            <w:tcBorders>
              <w:top w:val="single" w:sz="8" w:space="0" w:color="auto"/>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34,7</w:t>
            </w:r>
          </w:p>
        </w:tc>
        <w:tc>
          <w:tcPr>
            <w:tcW w:w="232" w:type="pct"/>
            <w:tcBorders>
              <w:top w:val="single" w:sz="8" w:space="0" w:color="auto"/>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33,9</w:t>
            </w:r>
          </w:p>
        </w:tc>
        <w:tc>
          <w:tcPr>
            <w:tcW w:w="230" w:type="pct"/>
            <w:tcBorders>
              <w:top w:val="single" w:sz="8" w:space="0" w:color="auto"/>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33,9</w:t>
            </w:r>
          </w:p>
        </w:tc>
        <w:tc>
          <w:tcPr>
            <w:tcW w:w="231" w:type="pct"/>
            <w:tcBorders>
              <w:top w:val="single" w:sz="8" w:space="0" w:color="auto"/>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33,9</w:t>
            </w:r>
          </w:p>
        </w:tc>
        <w:tc>
          <w:tcPr>
            <w:tcW w:w="232" w:type="pct"/>
            <w:tcBorders>
              <w:top w:val="single" w:sz="8" w:space="0" w:color="auto"/>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34,0</w:t>
            </w:r>
          </w:p>
        </w:tc>
        <w:tc>
          <w:tcPr>
            <w:tcW w:w="230" w:type="pct"/>
            <w:tcBorders>
              <w:top w:val="single" w:sz="8" w:space="0" w:color="auto"/>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34,0</w:t>
            </w:r>
          </w:p>
        </w:tc>
        <w:tc>
          <w:tcPr>
            <w:tcW w:w="235" w:type="pct"/>
            <w:tcBorders>
              <w:top w:val="single" w:sz="8" w:space="0" w:color="auto"/>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34,5</w:t>
            </w:r>
          </w:p>
        </w:tc>
        <w:tc>
          <w:tcPr>
            <w:tcW w:w="238" w:type="pct"/>
            <w:tcBorders>
              <w:top w:val="single" w:sz="8" w:space="0" w:color="auto"/>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34,5</w:t>
            </w:r>
          </w:p>
        </w:tc>
        <w:tc>
          <w:tcPr>
            <w:tcW w:w="220" w:type="pct"/>
            <w:tcBorders>
              <w:top w:val="single" w:sz="8" w:space="0" w:color="auto"/>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34,9</w:t>
            </w:r>
          </w:p>
        </w:tc>
        <w:tc>
          <w:tcPr>
            <w:tcW w:w="231" w:type="pct"/>
            <w:tcBorders>
              <w:top w:val="single" w:sz="8" w:space="0" w:color="auto"/>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35,2</w:t>
            </w:r>
          </w:p>
        </w:tc>
        <w:tc>
          <w:tcPr>
            <w:tcW w:w="231" w:type="pct"/>
            <w:tcBorders>
              <w:top w:val="single" w:sz="8" w:space="0" w:color="auto"/>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35,5</w:t>
            </w:r>
          </w:p>
        </w:tc>
        <w:tc>
          <w:tcPr>
            <w:tcW w:w="226" w:type="pct"/>
            <w:tcBorders>
              <w:top w:val="single" w:sz="8" w:space="0" w:color="auto"/>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35,7</w:t>
            </w:r>
          </w:p>
        </w:tc>
      </w:tr>
      <w:tr w:rsidR="00C93763" w:rsidRPr="00D971A8" w:rsidTr="00292BF5">
        <w:trPr>
          <w:trHeight w:val="270"/>
        </w:trPr>
        <w:tc>
          <w:tcPr>
            <w:tcW w:w="156" w:type="pct"/>
            <w:vMerge/>
            <w:tcBorders>
              <w:top w:val="single" w:sz="8" w:space="0" w:color="auto"/>
              <w:left w:val="single" w:sz="8" w:space="0" w:color="auto"/>
              <w:bottom w:val="nil"/>
              <w:right w:val="single" w:sz="8" w:space="0" w:color="auto"/>
            </w:tcBorders>
            <w:vAlign w:val="center"/>
            <w:hideMark/>
          </w:tcPr>
          <w:p w:rsidR="00C93763" w:rsidRPr="00CE08FE" w:rsidRDefault="00C93763" w:rsidP="00292BF5">
            <w:pPr>
              <w:ind w:left="-142" w:right="-89"/>
              <w:jc w:val="center"/>
              <w:rPr>
                <w:rFonts w:ascii="Arial Narrow" w:eastAsia="Times New Roman" w:hAnsi="Arial Narrow" w:cs="Arial CYR"/>
                <w:b/>
                <w:bCs/>
                <w:sz w:val="20"/>
              </w:rPr>
            </w:pPr>
          </w:p>
        </w:tc>
        <w:tc>
          <w:tcPr>
            <w:tcW w:w="730" w:type="pct"/>
            <w:vMerge/>
            <w:tcBorders>
              <w:top w:val="single" w:sz="8" w:space="0" w:color="auto"/>
              <w:left w:val="single" w:sz="8" w:space="0" w:color="auto"/>
              <w:bottom w:val="nil"/>
              <w:right w:val="single" w:sz="8" w:space="0" w:color="auto"/>
            </w:tcBorders>
            <w:vAlign w:val="center"/>
            <w:hideMark/>
          </w:tcPr>
          <w:p w:rsidR="00C93763" w:rsidRPr="00CE08FE" w:rsidRDefault="00C93763" w:rsidP="00292BF5">
            <w:pPr>
              <w:rPr>
                <w:rFonts w:ascii="Cambria" w:eastAsia="Times New Roman" w:hAnsi="Cambria" w:cs="Arial CYR"/>
                <w:sz w:val="20"/>
              </w:rPr>
            </w:pPr>
          </w:p>
        </w:tc>
        <w:tc>
          <w:tcPr>
            <w:tcW w:w="657" w:type="pct"/>
            <w:tcBorders>
              <w:top w:val="single" w:sz="8" w:space="0" w:color="auto"/>
              <w:left w:val="nil"/>
              <w:bottom w:val="single" w:sz="8" w:space="0" w:color="auto"/>
              <w:right w:val="single" w:sz="8" w:space="0" w:color="auto"/>
            </w:tcBorders>
            <w:shd w:val="clear" w:color="auto" w:fill="auto"/>
            <w:vAlign w:val="bottom"/>
            <w:hideMark/>
          </w:tcPr>
          <w:p w:rsidR="00C93763" w:rsidRPr="00CE08FE" w:rsidRDefault="00C93763" w:rsidP="00292BF5">
            <w:pPr>
              <w:rPr>
                <w:rFonts w:ascii="Cambria" w:eastAsia="Times New Roman" w:hAnsi="Cambria" w:cs="Arial CYR"/>
                <w:sz w:val="20"/>
              </w:rPr>
            </w:pPr>
            <w:r w:rsidRPr="00CE08FE">
              <w:rPr>
                <w:rFonts w:ascii="Cambria" w:eastAsia="Times New Roman" w:hAnsi="Cambria" w:cs="Arial CYR"/>
                <w:sz w:val="20"/>
              </w:rPr>
              <w:t>Базовый</w:t>
            </w:r>
          </w:p>
        </w:tc>
        <w:tc>
          <w:tcPr>
            <w:tcW w:w="228" w:type="pct"/>
            <w:tcBorders>
              <w:top w:val="single" w:sz="8" w:space="0" w:color="auto"/>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36,4</w:t>
            </w:r>
          </w:p>
        </w:tc>
        <w:tc>
          <w:tcPr>
            <w:tcW w:w="231" w:type="pct"/>
            <w:tcBorders>
              <w:top w:val="single" w:sz="8" w:space="0" w:color="auto"/>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35,8</w:t>
            </w:r>
          </w:p>
        </w:tc>
        <w:tc>
          <w:tcPr>
            <w:tcW w:w="231" w:type="pct"/>
            <w:tcBorders>
              <w:top w:val="single" w:sz="8" w:space="0" w:color="auto"/>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35,1</w:t>
            </w:r>
          </w:p>
        </w:tc>
        <w:tc>
          <w:tcPr>
            <w:tcW w:w="231" w:type="pct"/>
            <w:tcBorders>
              <w:top w:val="single" w:sz="8" w:space="0" w:color="auto"/>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35,5</w:t>
            </w:r>
          </w:p>
        </w:tc>
        <w:tc>
          <w:tcPr>
            <w:tcW w:w="232" w:type="pct"/>
            <w:tcBorders>
              <w:top w:val="single" w:sz="8" w:space="0" w:color="auto"/>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34,9</w:t>
            </w:r>
          </w:p>
        </w:tc>
        <w:tc>
          <w:tcPr>
            <w:tcW w:w="230" w:type="pct"/>
            <w:tcBorders>
              <w:top w:val="single" w:sz="8" w:space="0" w:color="auto"/>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34,9</w:t>
            </w:r>
          </w:p>
        </w:tc>
        <w:tc>
          <w:tcPr>
            <w:tcW w:w="231" w:type="pct"/>
            <w:tcBorders>
              <w:top w:val="single" w:sz="8" w:space="0" w:color="auto"/>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34,9</w:t>
            </w:r>
          </w:p>
        </w:tc>
        <w:tc>
          <w:tcPr>
            <w:tcW w:w="232" w:type="pct"/>
            <w:tcBorders>
              <w:top w:val="single" w:sz="8" w:space="0" w:color="auto"/>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35,0</w:t>
            </w:r>
          </w:p>
        </w:tc>
        <w:tc>
          <w:tcPr>
            <w:tcW w:w="230" w:type="pct"/>
            <w:tcBorders>
              <w:top w:val="single" w:sz="8" w:space="0" w:color="auto"/>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35,3</w:t>
            </w:r>
          </w:p>
        </w:tc>
        <w:tc>
          <w:tcPr>
            <w:tcW w:w="235" w:type="pct"/>
            <w:tcBorders>
              <w:top w:val="single" w:sz="8" w:space="0" w:color="auto"/>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35,5</w:t>
            </w:r>
          </w:p>
        </w:tc>
        <w:tc>
          <w:tcPr>
            <w:tcW w:w="238" w:type="pct"/>
            <w:tcBorders>
              <w:top w:val="single" w:sz="8" w:space="0" w:color="auto"/>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36,5</w:t>
            </w:r>
          </w:p>
        </w:tc>
        <w:tc>
          <w:tcPr>
            <w:tcW w:w="220" w:type="pct"/>
            <w:tcBorders>
              <w:top w:val="single" w:sz="8" w:space="0" w:color="auto"/>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36,7</w:t>
            </w:r>
          </w:p>
        </w:tc>
        <w:tc>
          <w:tcPr>
            <w:tcW w:w="231" w:type="pct"/>
            <w:tcBorders>
              <w:top w:val="single" w:sz="8" w:space="0" w:color="auto"/>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36,9</w:t>
            </w:r>
          </w:p>
        </w:tc>
        <w:tc>
          <w:tcPr>
            <w:tcW w:w="231" w:type="pct"/>
            <w:tcBorders>
              <w:top w:val="single" w:sz="8" w:space="0" w:color="auto"/>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37,0</w:t>
            </w:r>
          </w:p>
        </w:tc>
        <w:tc>
          <w:tcPr>
            <w:tcW w:w="226" w:type="pct"/>
            <w:tcBorders>
              <w:top w:val="single" w:sz="8" w:space="0" w:color="auto"/>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37,2</w:t>
            </w:r>
          </w:p>
        </w:tc>
      </w:tr>
      <w:tr w:rsidR="00C93763" w:rsidRPr="00D971A8" w:rsidTr="00292BF5">
        <w:trPr>
          <w:trHeight w:val="270"/>
        </w:trPr>
        <w:tc>
          <w:tcPr>
            <w:tcW w:w="156" w:type="pct"/>
            <w:vMerge/>
            <w:tcBorders>
              <w:top w:val="single" w:sz="8" w:space="0" w:color="auto"/>
              <w:left w:val="single" w:sz="8" w:space="0" w:color="auto"/>
              <w:bottom w:val="single" w:sz="8" w:space="0" w:color="auto"/>
              <w:right w:val="single" w:sz="8" w:space="0" w:color="auto"/>
            </w:tcBorders>
            <w:vAlign w:val="center"/>
            <w:hideMark/>
          </w:tcPr>
          <w:p w:rsidR="00C93763" w:rsidRPr="00CE08FE" w:rsidRDefault="00C93763" w:rsidP="00292BF5">
            <w:pPr>
              <w:ind w:left="-142" w:right="-89"/>
              <w:jc w:val="center"/>
              <w:rPr>
                <w:rFonts w:ascii="Arial Narrow" w:eastAsia="Times New Roman" w:hAnsi="Arial Narrow" w:cs="Arial CYR"/>
                <w:b/>
                <w:bCs/>
                <w:sz w:val="20"/>
              </w:rPr>
            </w:pPr>
          </w:p>
        </w:tc>
        <w:tc>
          <w:tcPr>
            <w:tcW w:w="730" w:type="pct"/>
            <w:vMerge/>
            <w:tcBorders>
              <w:top w:val="single" w:sz="8" w:space="0" w:color="auto"/>
              <w:left w:val="single" w:sz="8" w:space="0" w:color="auto"/>
              <w:bottom w:val="single" w:sz="8" w:space="0" w:color="auto"/>
              <w:right w:val="single" w:sz="8" w:space="0" w:color="auto"/>
            </w:tcBorders>
            <w:vAlign w:val="center"/>
            <w:hideMark/>
          </w:tcPr>
          <w:p w:rsidR="00C93763" w:rsidRPr="00CE08FE" w:rsidRDefault="00C93763" w:rsidP="00292BF5">
            <w:pPr>
              <w:rPr>
                <w:rFonts w:ascii="Cambria" w:eastAsia="Times New Roman" w:hAnsi="Cambria" w:cs="Arial CYR"/>
                <w:sz w:val="20"/>
              </w:rPr>
            </w:pPr>
          </w:p>
        </w:tc>
        <w:tc>
          <w:tcPr>
            <w:tcW w:w="657" w:type="pct"/>
            <w:tcBorders>
              <w:top w:val="nil"/>
              <w:left w:val="nil"/>
              <w:bottom w:val="single" w:sz="8" w:space="0" w:color="auto"/>
              <w:right w:val="single" w:sz="8" w:space="0" w:color="auto"/>
            </w:tcBorders>
            <w:shd w:val="clear" w:color="auto" w:fill="auto"/>
            <w:vAlign w:val="bottom"/>
            <w:hideMark/>
          </w:tcPr>
          <w:p w:rsidR="00C93763" w:rsidRPr="00CE08FE" w:rsidRDefault="00C93763" w:rsidP="00292BF5">
            <w:pPr>
              <w:rPr>
                <w:rFonts w:ascii="Cambria" w:eastAsia="Times New Roman" w:hAnsi="Cambria" w:cs="Arial CYR"/>
                <w:sz w:val="20"/>
              </w:rPr>
            </w:pPr>
            <w:r w:rsidRPr="00CE08FE">
              <w:rPr>
                <w:rFonts w:ascii="Cambria" w:eastAsia="Times New Roman" w:hAnsi="Cambria" w:cs="Arial CYR"/>
                <w:sz w:val="20"/>
              </w:rPr>
              <w:t>Целевой</w:t>
            </w:r>
          </w:p>
        </w:tc>
        <w:tc>
          <w:tcPr>
            <w:tcW w:w="228"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36,4</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35,8</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35,1</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35,8</w:t>
            </w:r>
          </w:p>
        </w:tc>
        <w:tc>
          <w:tcPr>
            <w:tcW w:w="232"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35,9</w:t>
            </w:r>
          </w:p>
        </w:tc>
        <w:tc>
          <w:tcPr>
            <w:tcW w:w="230"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35,9</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36,0</w:t>
            </w:r>
          </w:p>
        </w:tc>
        <w:tc>
          <w:tcPr>
            <w:tcW w:w="232"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36,5</w:t>
            </w:r>
          </w:p>
        </w:tc>
        <w:tc>
          <w:tcPr>
            <w:tcW w:w="230"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36,9</w:t>
            </w:r>
          </w:p>
        </w:tc>
        <w:tc>
          <w:tcPr>
            <w:tcW w:w="235"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37,2</w:t>
            </w:r>
          </w:p>
        </w:tc>
        <w:tc>
          <w:tcPr>
            <w:tcW w:w="238"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37,7</w:t>
            </w:r>
          </w:p>
        </w:tc>
        <w:tc>
          <w:tcPr>
            <w:tcW w:w="220"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38,9</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39,5</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40,0</w:t>
            </w:r>
          </w:p>
        </w:tc>
        <w:tc>
          <w:tcPr>
            <w:tcW w:w="226"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40,5</w:t>
            </w:r>
          </w:p>
        </w:tc>
      </w:tr>
      <w:tr w:rsidR="00C93763" w:rsidRPr="00030EB8" w:rsidTr="00292BF5">
        <w:trPr>
          <w:trHeight w:val="345"/>
        </w:trPr>
        <w:tc>
          <w:tcPr>
            <w:tcW w:w="156"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C93763" w:rsidRPr="00CE08FE" w:rsidRDefault="00C93763" w:rsidP="00292BF5">
            <w:pPr>
              <w:ind w:left="-142" w:right="-89"/>
              <w:jc w:val="center"/>
              <w:rPr>
                <w:rFonts w:ascii="Arial Narrow" w:eastAsia="Times New Roman" w:hAnsi="Arial Narrow" w:cs="Arial CYR"/>
                <w:b/>
                <w:bCs/>
                <w:sz w:val="20"/>
              </w:rPr>
            </w:pPr>
            <w:r w:rsidRPr="00CE08FE">
              <w:rPr>
                <w:rFonts w:ascii="Arial Narrow" w:eastAsia="Times New Roman" w:hAnsi="Arial Narrow" w:cs="Arial CYR"/>
                <w:b/>
                <w:bCs/>
                <w:sz w:val="20"/>
              </w:rPr>
              <w:t>1.2.</w:t>
            </w:r>
          </w:p>
        </w:tc>
        <w:tc>
          <w:tcPr>
            <w:tcW w:w="730" w:type="pct"/>
            <w:vMerge w:val="restart"/>
            <w:tcBorders>
              <w:top w:val="single" w:sz="8" w:space="0" w:color="auto"/>
              <w:left w:val="single" w:sz="8" w:space="0" w:color="auto"/>
              <w:bottom w:val="single" w:sz="8" w:space="0" w:color="000000"/>
              <w:right w:val="single" w:sz="8" w:space="0" w:color="auto"/>
            </w:tcBorders>
            <w:shd w:val="clear" w:color="auto" w:fill="auto"/>
            <w:vAlign w:val="bottom"/>
            <w:hideMark/>
          </w:tcPr>
          <w:p w:rsidR="00C93763" w:rsidRPr="00CE08FE" w:rsidRDefault="00C93763" w:rsidP="00292BF5">
            <w:pPr>
              <w:rPr>
                <w:rFonts w:ascii="Cambria" w:eastAsia="Times New Roman" w:hAnsi="Cambria" w:cs="Arial CYR"/>
                <w:sz w:val="20"/>
              </w:rPr>
            </w:pPr>
            <w:r>
              <w:rPr>
                <w:rFonts w:ascii="Cambria" w:eastAsia="Times New Roman" w:hAnsi="Cambria" w:cs="Arial CYR"/>
                <w:sz w:val="20"/>
              </w:rPr>
              <w:t>Пр</w:t>
            </w:r>
            <w:r w:rsidRPr="00CE08FE">
              <w:rPr>
                <w:rFonts w:ascii="Cambria" w:eastAsia="Times New Roman" w:hAnsi="Cambria" w:cs="Arial CYR"/>
                <w:sz w:val="20"/>
              </w:rPr>
              <w:t>одолжительность жизни при рождении, лет</w:t>
            </w:r>
          </w:p>
        </w:tc>
        <w:tc>
          <w:tcPr>
            <w:tcW w:w="657" w:type="pct"/>
            <w:tcBorders>
              <w:top w:val="single" w:sz="8" w:space="0" w:color="auto"/>
              <w:left w:val="nil"/>
              <w:bottom w:val="single" w:sz="8" w:space="0" w:color="auto"/>
              <w:right w:val="single" w:sz="8" w:space="0" w:color="auto"/>
            </w:tcBorders>
            <w:shd w:val="clear" w:color="auto" w:fill="auto"/>
            <w:vAlign w:val="bottom"/>
            <w:hideMark/>
          </w:tcPr>
          <w:p w:rsidR="00C93763" w:rsidRPr="00CE08FE" w:rsidRDefault="00C93763" w:rsidP="00292BF5">
            <w:pPr>
              <w:rPr>
                <w:rFonts w:ascii="Cambria" w:eastAsia="Times New Roman" w:hAnsi="Cambria" w:cs="Arial CYR"/>
                <w:sz w:val="20"/>
              </w:rPr>
            </w:pPr>
            <w:r w:rsidRPr="00CE08FE">
              <w:rPr>
                <w:rFonts w:ascii="Cambria" w:eastAsia="Times New Roman" w:hAnsi="Cambria" w:cs="Arial CYR"/>
                <w:sz w:val="20"/>
              </w:rPr>
              <w:t>Консервативный</w:t>
            </w:r>
          </w:p>
        </w:tc>
        <w:tc>
          <w:tcPr>
            <w:tcW w:w="228" w:type="pct"/>
            <w:tcBorders>
              <w:top w:val="single" w:sz="8" w:space="0" w:color="auto"/>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71,00</w:t>
            </w:r>
          </w:p>
        </w:tc>
        <w:tc>
          <w:tcPr>
            <w:tcW w:w="231" w:type="pct"/>
            <w:tcBorders>
              <w:top w:val="single" w:sz="8" w:space="0" w:color="auto"/>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71,27</w:t>
            </w:r>
          </w:p>
        </w:tc>
        <w:tc>
          <w:tcPr>
            <w:tcW w:w="231" w:type="pct"/>
            <w:tcBorders>
              <w:top w:val="single" w:sz="8" w:space="0" w:color="auto"/>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71,35</w:t>
            </w:r>
          </w:p>
        </w:tc>
        <w:tc>
          <w:tcPr>
            <w:tcW w:w="231" w:type="pct"/>
            <w:tcBorders>
              <w:top w:val="single" w:sz="8" w:space="0" w:color="auto"/>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72,00</w:t>
            </w:r>
          </w:p>
        </w:tc>
        <w:tc>
          <w:tcPr>
            <w:tcW w:w="232" w:type="pct"/>
            <w:tcBorders>
              <w:top w:val="single" w:sz="8" w:space="0" w:color="auto"/>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72,66</w:t>
            </w:r>
          </w:p>
        </w:tc>
        <w:tc>
          <w:tcPr>
            <w:tcW w:w="230" w:type="pct"/>
            <w:tcBorders>
              <w:top w:val="single" w:sz="8" w:space="0" w:color="auto"/>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72,80</w:t>
            </w:r>
          </w:p>
        </w:tc>
        <w:tc>
          <w:tcPr>
            <w:tcW w:w="231" w:type="pct"/>
            <w:tcBorders>
              <w:top w:val="single" w:sz="8" w:space="0" w:color="auto"/>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73,10</w:t>
            </w:r>
          </w:p>
        </w:tc>
        <w:tc>
          <w:tcPr>
            <w:tcW w:w="232" w:type="pct"/>
            <w:tcBorders>
              <w:top w:val="single" w:sz="8" w:space="0" w:color="auto"/>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73,85</w:t>
            </w:r>
          </w:p>
        </w:tc>
        <w:tc>
          <w:tcPr>
            <w:tcW w:w="230" w:type="pct"/>
            <w:tcBorders>
              <w:top w:val="single" w:sz="8" w:space="0" w:color="auto"/>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74,00</w:t>
            </w:r>
          </w:p>
        </w:tc>
        <w:tc>
          <w:tcPr>
            <w:tcW w:w="235" w:type="pct"/>
            <w:tcBorders>
              <w:top w:val="single" w:sz="8" w:space="0" w:color="auto"/>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74,69</w:t>
            </w:r>
          </w:p>
        </w:tc>
        <w:tc>
          <w:tcPr>
            <w:tcW w:w="238" w:type="pct"/>
            <w:tcBorders>
              <w:top w:val="single" w:sz="8" w:space="0" w:color="auto"/>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75,27</w:t>
            </w:r>
          </w:p>
        </w:tc>
        <w:tc>
          <w:tcPr>
            <w:tcW w:w="220" w:type="pct"/>
            <w:tcBorders>
              <w:top w:val="single" w:sz="8" w:space="0" w:color="auto"/>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75,85</w:t>
            </w:r>
          </w:p>
        </w:tc>
        <w:tc>
          <w:tcPr>
            <w:tcW w:w="231" w:type="pct"/>
            <w:tcBorders>
              <w:top w:val="single" w:sz="8" w:space="0" w:color="auto"/>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76,00</w:t>
            </w:r>
          </w:p>
        </w:tc>
        <w:tc>
          <w:tcPr>
            <w:tcW w:w="231" w:type="pct"/>
            <w:tcBorders>
              <w:top w:val="single" w:sz="8" w:space="0" w:color="auto"/>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76,20</w:t>
            </w:r>
          </w:p>
        </w:tc>
        <w:tc>
          <w:tcPr>
            <w:tcW w:w="226" w:type="pct"/>
            <w:tcBorders>
              <w:top w:val="single" w:sz="8" w:space="0" w:color="auto"/>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76,57</w:t>
            </w:r>
          </w:p>
        </w:tc>
      </w:tr>
      <w:tr w:rsidR="00C93763" w:rsidRPr="007C56B0" w:rsidTr="00292BF5">
        <w:trPr>
          <w:trHeight w:val="270"/>
        </w:trPr>
        <w:tc>
          <w:tcPr>
            <w:tcW w:w="156" w:type="pct"/>
            <w:vMerge/>
            <w:tcBorders>
              <w:top w:val="nil"/>
              <w:left w:val="single" w:sz="8" w:space="0" w:color="auto"/>
              <w:bottom w:val="single" w:sz="8" w:space="0" w:color="000000"/>
              <w:right w:val="single" w:sz="8" w:space="0" w:color="auto"/>
            </w:tcBorders>
            <w:vAlign w:val="center"/>
            <w:hideMark/>
          </w:tcPr>
          <w:p w:rsidR="00C93763" w:rsidRPr="00CE08FE" w:rsidRDefault="00C93763" w:rsidP="00292BF5">
            <w:pPr>
              <w:ind w:left="-142" w:right="-89"/>
              <w:jc w:val="center"/>
              <w:rPr>
                <w:rFonts w:ascii="Arial Narrow" w:eastAsia="Times New Roman" w:hAnsi="Arial Narrow" w:cs="Arial CYR"/>
                <w:b/>
                <w:bCs/>
                <w:sz w:val="20"/>
              </w:rPr>
            </w:pPr>
          </w:p>
        </w:tc>
        <w:tc>
          <w:tcPr>
            <w:tcW w:w="730" w:type="pct"/>
            <w:vMerge/>
            <w:tcBorders>
              <w:top w:val="nil"/>
              <w:left w:val="single" w:sz="8" w:space="0" w:color="auto"/>
              <w:bottom w:val="single" w:sz="8" w:space="0" w:color="000000"/>
              <w:right w:val="single" w:sz="8" w:space="0" w:color="auto"/>
            </w:tcBorders>
            <w:vAlign w:val="center"/>
            <w:hideMark/>
          </w:tcPr>
          <w:p w:rsidR="00C93763" w:rsidRPr="00CE08FE" w:rsidRDefault="00C93763" w:rsidP="00292BF5">
            <w:pPr>
              <w:rPr>
                <w:rFonts w:ascii="Cambria" w:eastAsia="Times New Roman" w:hAnsi="Cambria" w:cs="Arial CYR"/>
                <w:sz w:val="20"/>
              </w:rPr>
            </w:pPr>
          </w:p>
        </w:tc>
        <w:tc>
          <w:tcPr>
            <w:tcW w:w="657" w:type="pct"/>
            <w:tcBorders>
              <w:top w:val="nil"/>
              <w:left w:val="nil"/>
              <w:bottom w:val="single" w:sz="8" w:space="0" w:color="auto"/>
              <w:right w:val="single" w:sz="8" w:space="0" w:color="auto"/>
            </w:tcBorders>
            <w:shd w:val="clear" w:color="auto" w:fill="auto"/>
            <w:vAlign w:val="bottom"/>
            <w:hideMark/>
          </w:tcPr>
          <w:p w:rsidR="00C93763" w:rsidRPr="00CE08FE" w:rsidRDefault="00C93763" w:rsidP="00292BF5">
            <w:pPr>
              <w:rPr>
                <w:rFonts w:ascii="Cambria" w:eastAsia="Times New Roman" w:hAnsi="Cambria" w:cs="Arial CYR"/>
                <w:sz w:val="20"/>
              </w:rPr>
            </w:pPr>
            <w:r w:rsidRPr="00CE08FE">
              <w:rPr>
                <w:rFonts w:ascii="Cambria" w:eastAsia="Times New Roman" w:hAnsi="Cambria" w:cs="Arial CYR"/>
                <w:sz w:val="20"/>
              </w:rPr>
              <w:t>Базовый</w:t>
            </w:r>
          </w:p>
        </w:tc>
        <w:tc>
          <w:tcPr>
            <w:tcW w:w="228"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71,00</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71,27</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72,10</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73,05</w:t>
            </w:r>
          </w:p>
        </w:tc>
        <w:tc>
          <w:tcPr>
            <w:tcW w:w="232"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73,66</w:t>
            </w:r>
          </w:p>
        </w:tc>
        <w:tc>
          <w:tcPr>
            <w:tcW w:w="230"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74,00</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74,30</w:t>
            </w:r>
          </w:p>
        </w:tc>
        <w:tc>
          <w:tcPr>
            <w:tcW w:w="232"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74,90</w:t>
            </w:r>
          </w:p>
        </w:tc>
        <w:tc>
          <w:tcPr>
            <w:tcW w:w="230"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75,30</w:t>
            </w:r>
          </w:p>
        </w:tc>
        <w:tc>
          <w:tcPr>
            <w:tcW w:w="235"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75,69</w:t>
            </w:r>
          </w:p>
        </w:tc>
        <w:tc>
          <w:tcPr>
            <w:tcW w:w="238"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76,00</w:t>
            </w:r>
          </w:p>
        </w:tc>
        <w:tc>
          <w:tcPr>
            <w:tcW w:w="220"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76,35</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76,85</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77,50</w:t>
            </w:r>
          </w:p>
        </w:tc>
        <w:tc>
          <w:tcPr>
            <w:tcW w:w="226"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77,50</w:t>
            </w:r>
          </w:p>
        </w:tc>
      </w:tr>
      <w:tr w:rsidR="00C93763" w:rsidRPr="00030EB8" w:rsidTr="00292BF5">
        <w:trPr>
          <w:trHeight w:val="270"/>
        </w:trPr>
        <w:tc>
          <w:tcPr>
            <w:tcW w:w="156" w:type="pct"/>
            <w:vMerge/>
            <w:tcBorders>
              <w:top w:val="nil"/>
              <w:left w:val="single" w:sz="8" w:space="0" w:color="auto"/>
              <w:bottom w:val="single" w:sz="8" w:space="0" w:color="000000"/>
              <w:right w:val="single" w:sz="8" w:space="0" w:color="auto"/>
            </w:tcBorders>
            <w:vAlign w:val="center"/>
            <w:hideMark/>
          </w:tcPr>
          <w:p w:rsidR="00C93763" w:rsidRPr="00CE08FE" w:rsidRDefault="00C93763" w:rsidP="00292BF5">
            <w:pPr>
              <w:ind w:left="-142" w:right="-89"/>
              <w:jc w:val="center"/>
              <w:rPr>
                <w:rFonts w:ascii="Arial Narrow" w:eastAsia="Times New Roman" w:hAnsi="Arial Narrow" w:cs="Arial CYR"/>
                <w:b/>
                <w:bCs/>
                <w:sz w:val="20"/>
              </w:rPr>
            </w:pPr>
          </w:p>
        </w:tc>
        <w:tc>
          <w:tcPr>
            <w:tcW w:w="730" w:type="pct"/>
            <w:vMerge/>
            <w:tcBorders>
              <w:top w:val="nil"/>
              <w:left w:val="single" w:sz="8" w:space="0" w:color="auto"/>
              <w:bottom w:val="single" w:sz="8" w:space="0" w:color="000000"/>
              <w:right w:val="single" w:sz="8" w:space="0" w:color="auto"/>
            </w:tcBorders>
            <w:vAlign w:val="center"/>
            <w:hideMark/>
          </w:tcPr>
          <w:p w:rsidR="00C93763" w:rsidRPr="00CE08FE" w:rsidRDefault="00C93763" w:rsidP="00292BF5">
            <w:pPr>
              <w:rPr>
                <w:rFonts w:ascii="Cambria" w:eastAsia="Times New Roman" w:hAnsi="Cambria" w:cs="Arial CYR"/>
                <w:sz w:val="20"/>
              </w:rPr>
            </w:pPr>
          </w:p>
        </w:tc>
        <w:tc>
          <w:tcPr>
            <w:tcW w:w="657" w:type="pct"/>
            <w:tcBorders>
              <w:top w:val="nil"/>
              <w:left w:val="nil"/>
              <w:bottom w:val="single" w:sz="8" w:space="0" w:color="auto"/>
              <w:right w:val="single" w:sz="8" w:space="0" w:color="auto"/>
            </w:tcBorders>
            <w:shd w:val="clear" w:color="auto" w:fill="auto"/>
            <w:vAlign w:val="bottom"/>
            <w:hideMark/>
          </w:tcPr>
          <w:p w:rsidR="00C93763" w:rsidRPr="00CE08FE" w:rsidRDefault="00C93763" w:rsidP="00292BF5">
            <w:pPr>
              <w:rPr>
                <w:rFonts w:ascii="Cambria" w:eastAsia="Times New Roman" w:hAnsi="Cambria" w:cs="Arial CYR"/>
                <w:sz w:val="20"/>
              </w:rPr>
            </w:pPr>
            <w:r w:rsidRPr="00CE08FE">
              <w:rPr>
                <w:rFonts w:ascii="Cambria" w:eastAsia="Times New Roman" w:hAnsi="Cambria" w:cs="Arial CYR"/>
                <w:sz w:val="20"/>
              </w:rPr>
              <w:t>Целевой</w:t>
            </w:r>
          </w:p>
        </w:tc>
        <w:tc>
          <w:tcPr>
            <w:tcW w:w="228"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71,00</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71,27</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73,06</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73,80</w:t>
            </w:r>
          </w:p>
        </w:tc>
        <w:tc>
          <w:tcPr>
            <w:tcW w:w="232"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74,66</w:t>
            </w:r>
          </w:p>
        </w:tc>
        <w:tc>
          <w:tcPr>
            <w:tcW w:w="230"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75,35</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75,96</w:t>
            </w:r>
          </w:p>
        </w:tc>
        <w:tc>
          <w:tcPr>
            <w:tcW w:w="232"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76,10</w:t>
            </w:r>
          </w:p>
        </w:tc>
        <w:tc>
          <w:tcPr>
            <w:tcW w:w="230"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76,25</w:t>
            </w:r>
          </w:p>
        </w:tc>
        <w:tc>
          <w:tcPr>
            <w:tcW w:w="235"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76,69</w:t>
            </w:r>
          </w:p>
        </w:tc>
        <w:tc>
          <w:tcPr>
            <w:tcW w:w="238"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76,90</w:t>
            </w:r>
          </w:p>
        </w:tc>
        <w:tc>
          <w:tcPr>
            <w:tcW w:w="220"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77,30</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77,65</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77,80</w:t>
            </w:r>
          </w:p>
        </w:tc>
        <w:tc>
          <w:tcPr>
            <w:tcW w:w="226"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78,00</w:t>
            </w:r>
          </w:p>
        </w:tc>
      </w:tr>
      <w:tr w:rsidR="00C93763" w:rsidRPr="00890167" w:rsidTr="00292BF5">
        <w:trPr>
          <w:trHeight w:val="270"/>
        </w:trPr>
        <w:tc>
          <w:tcPr>
            <w:tcW w:w="156" w:type="pct"/>
            <w:vMerge w:val="restart"/>
            <w:tcBorders>
              <w:top w:val="nil"/>
              <w:left w:val="single" w:sz="8" w:space="0" w:color="auto"/>
              <w:bottom w:val="single" w:sz="8" w:space="0" w:color="000000"/>
              <w:right w:val="single" w:sz="8" w:space="0" w:color="auto"/>
            </w:tcBorders>
            <w:shd w:val="clear" w:color="auto" w:fill="auto"/>
            <w:vAlign w:val="center"/>
            <w:hideMark/>
          </w:tcPr>
          <w:p w:rsidR="00C93763" w:rsidRPr="00CE08FE" w:rsidRDefault="00C93763" w:rsidP="00292BF5">
            <w:pPr>
              <w:ind w:left="-142" w:right="-89"/>
              <w:jc w:val="center"/>
              <w:rPr>
                <w:rFonts w:ascii="Arial Narrow" w:eastAsia="Times New Roman" w:hAnsi="Arial Narrow" w:cs="Arial CYR"/>
                <w:b/>
                <w:bCs/>
                <w:sz w:val="20"/>
              </w:rPr>
            </w:pPr>
            <w:r w:rsidRPr="00CE08FE">
              <w:rPr>
                <w:rFonts w:ascii="Arial Narrow" w:eastAsia="Times New Roman" w:hAnsi="Arial Narrow" w:cs="Arial CYR"/>
                <w:b/>
                <w:bCs/>
                <w:sz w:val="20"/>
              </w:rPr>
              <w:t>1.3.</w:t>
            </w:r>
          </w:p>
        </w:tc>
        <w:tc>
          <w:tcPr>
            <w:tcW w:w="730" w:type="pct"/>
            <w:vMerge w:val="restart"/>
            <w:tcBorders>
              <w:top w:val="nil"/>
              <w:left w:val="single" w:sz="8" w:space="0" w:color="auto"/>
              <w:bottom w:val="single" w:sz="8" w:space="0" w:color="000000"/>
              <w:right w:val="single" w:sz="8" w:space="0" w:color="auto"/>
            </w:tcBorders>
            <w:shd w:val="clear" w:color="auto" w:fill="auto"/>
            <w:vAlign w:val="bottom"/>
            <w:hideMark/>
          </w:tcPr>
          <w:p w:rsidR="00C93763" w:rsidRPr="00160783" w:rsidRDefault="00C93763" w:rsidP="00292BF5">
            <w:pPr>
              <w:rPr>
                <w:rFonts w:ascii="Cambria" w:eastAsia="Times New Roman" w:hAnsi="Cambria" w:cs="Arial CYR"/>
                <w:sz w:val="20"/>
                <w:highlight w:val="cyan"/>
              </w:rPr>
            </w:pPr>
            <w:r w:rsidRPr="00050FFE">
              <w:rPr>
                <w:rFonts w:ascii="Cambria" w:eastAsia="Times New Roman" w:hAnsi="Cambria" w:cs="Arial CYR"/>
                <w:sz w:val="20"/>
              </w:rPr>
              <w:t>Естественный прирост населения, чел.</w:t>
            </w:r>
          </w:p>
        </w:tc>
        <w:tc>
          <w:tcPr>
            <w:tcW w:w="657" w:type="pct"/>
            <w:tcBorders>
              <w:top w:val="nil"/>
              <w:left w:val="nil"/>
              <w:bottom w:val="single" w:sz="8" w:space="0" w:color="auto"/>
              <w:right w:val="single" w:sz="8" w:space="0" w:color="auto"/>
            </w:tcBorders>
            <w:shd w:val="clear" w:color="auto" w:fill="auto"/>
            <w:vAlign w:val="bottom"/>
            <w:hideMark/>
          </w:tcPr>
          <w:p w:rsidR="00C93763" w:rsidRPr="00CE08FE" w:rsidRDefault="00C93763" w:rsidP="00292BF5">
            <w:pPr>
              <w:rPr>
                <w:rFonts w:ascii="Cambria" w:eastAsia="Times New Roman" w:hAnsi="Cambria" w:cs="Arial CYR"/>
                <w:sz w:val="20"/>
              </w:rPr>
            </w:pPr>
            <w:r w:rsidRPr="00CE08FE">
              <w:rPr>
                <w:rFonts w:ascii="Cambria" w:eastAsia="Times New Roman" w:hAnsi="Cambria" w:cs="Arial CYR"/>
                <w:sz w:val="20"/>
              </w:rPr>
              <w:t>Консервативный</w:t>
            </w:r>
          </w:p>
        </w:tc>
        <w:tc>
          <w:tcPr>
            <w:tcW w:w="228"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-321</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-338</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-338</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-338</w:t>
            </w:r>
          </w:p>
        </w:tc>
        <w:tc>
          <w:tcPr>
            <w:tcW w:w="232"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-338</w:t>
            </w:r>
          </w:p>
        </w:tc>
        <w:tc>
          <w:tcPr>
            <w:tcW w:w="230"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-338</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-335</w:t>
            </w:r>
          </w:p>
        </w:tc>
        <w:tc>
          <w:tcPr>
            <w:tcW w:w="232"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-335</w:t>
            </w:r>
          </w:p>
        </w:tc>
        <w:tc>
          <w:tcPr>
            <w:tcW w:w="230"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-334</w:t>
            </w:r>
          </w:p>
        </w:tc>
        <w:tc>
          <w:tcPr>
            <w:tcW w:w="235"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-333</w:t>
            </w:r>
          </w:p>
        </w:tc>
        <w:tc>
          <w:tcPr>
            <w:tcW w:w="238"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-332</w:t>
            </w:r>
          </w:p>
        </w:tc>
        <w:tc>
          <w:tcPr>
            <w:tcW w:w="220"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-331</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-330</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-328</w:t>
            </w:r>
          </w:p>
        </w:tc>
        <w:tc>
          <w:tcPr>
            <w:tcW w:w="226"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-335</w:t>
            </w:r>
          </w:p>
        </w:tc>
      </w:tr>
      <w:tr w:rsidR="00C93763" w:rsidRPr="00890167" w:rsidTr="00292BF5">
        <w:trPr>
          <w:trHeight w:val="270"/>
        </w:trPr>
        <w:tc>
          <w:tcPr>
            <w:tcW w:w="156" w:type="pct"/>
            <w:vMerge/>
            <w:tcBorders>
              <w:top w:val="nil"/>
              <w:left w:val="single" w:sz="8" w:space="0" w:color="auto"/>
              <w:bottom w:val="single" w:sz="8" w:space="0" w:color="000000"/>
              <w:right w:val="single" w:sz="8" w:space="0" w:color="auto"/>
            </w:tcBorders>
            <w:vAlign w:val="center"/>
            <w:hideMark/>
          </w:tcPr>
          <w:p w:rsidR="00C93763" w:rsidRPr="00CE08FE" w:rsidRDefault="00C93763" w:rsidP="00292BF5">
            <w:pPr>
              <w:ind w:left="-142" w:right="-89"/>
              <w:jc w:val="center"/>
              <w:rPr>
                <w:rFonts w:ascii="Arial Narrow" w:eastAsia="Times New Roman" w:hAnsi="Arial Narrow" w:cs="Arial CYR"/>
                <w:b/>
                <w:bCs/>
                <w:sz w:val="20"/>
              </w:rPr>
            </w:pPr>
          </w:p>
        </w:tc>
        <w:tc>
          <w:tcPr>
            <w:tcW w:w="730" w:type="pct"/>
            <w:vMerge/>
            <w:tcBorders>
              <w:top w:val="nil"/>
              <w:left w:val="single" w:sz="8" w:space="0" w:color="auto"/>
              <w:bottom w:val="single" w:sz="8" w:space="0" w:color="000000"/>
              <w:right w:val="single" w:sz="8" w:space="0" w:color="auto"/>
            </w:tcBorders>
            <w:vAlign w:val="center"/>
            <w:hideMark/>
          </w:tcPr>
          <w:p w:rsidR="00C93763" w:rsidRPr="00CE08FE" w:rsidRDefault="00C93763" w:rsidP="00292BF5">
            <w:pPr>
              <w:rPr>
                <w:rFonts w:ascii="Cambria" w:eastAsia="Times New Roman" w:hAnsi="Cambria" w:cs="Arial CYR"/>
                <w:sz w:val="20"/>
              </w:rPr>
            </w:pPr>
          </w:p>
        </w:tc>
        <w:tc>
          <w:tcPr>
            <w:tcW w:w="657" w:type="pct"/>
            <w:tcBorders>
              <w:top w:val="nil"/>
              <w:left w:val="nil"/>
              <w:bottom w:val="single" w:sz="8" w:space="0" w:color="auto"/>
              <w:right w:val="single" w:sz="8" w:space="0" w:color="auto"/>
            </w:tcBorders>
            <w:shd w:val="clear" w:color="auto" w:fill="auto"/>
            <w:vAlign w:val="bottom"/>
            <w:hideMark/>
          </w:tcPr>
          <w:p w:rsidR="00C93763" w:rsidRPr="00CE08FE" w:rsidRDefault="00C93763" w:rsidP="00292BF5">
            <w:pPr>
              <w:rPr>
                <w:rFonts w:ascii="Cambria" w:eastAsia="Times New Roman" w:hAnsi="Cambria" w:cs="Arial CYR"/>
                <w:sz w:val="20"/>
              </w:rPr>
            </w:pPr>
            <w:r w:rsidRPr="00CE08FE">
              <w:rPr>
                <w:rFonts w:ascii="Cambria" w:eastAsia="Times New Roman" w:hAnsi="Cambria" w:cs="Arial CYR"/>
                <w:sz w:val="20"/>
              </w:rPr>
              <w:t>Базовый</w:t>
            </w:r>
          </w:p>
        </w:tc>
        <w:tc>
          <w:tcPr>
            <w:tcW w:w="228"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-321</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-338</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-337</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-336</w:t>
            </w:r>
          </w:p>
        </w:tc>
        <w:tc>
          <w:tcPr>
            <w:tcW w:w="232"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-335</w:t>
            </w:r>
          </w:p>
        </w:tc>
        <w:tc>
          <w:tcPr>
            <w:tcW w:w="230"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-332</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-330</w:t>
            </w:r>
          </w:p>
        </w:tc>
        <w:tc>
          <w:tcPr>
            <w:tcW w:w="232"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-329</w:t>
            </w:r>
          </w:p>
        </w:tc>
        <w:tc>
          <w:tcPr>
            <w:tcW w:w="230"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-327</w:t>
            </w:r>
          </w:p>
        </w:tc>
        <w:tc>
          <w:tcPr>
            <w:tcW w:w="235"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-325</w:t>
            </w:r>
          </w:p>
        </w:tc>
        <w:tc>
          <w:tcPr>
            <w:tcW w:w="238"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-323</w:t>
            </w:r>
          </w:p>
        </w:tc>
        <w:tc>
          <w:tcPr>
            <w:tcW w:w="220"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-321</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-319</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-317</w:t>
            </w:r>
          </w:p>
        </w:tc>
        <w:tc>
          <w:tcPr>
            <w:tcW w:w="226"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-310</w:t>
            </w:r>
          </w:p>
        </w:tc>
      </w:tr>
      <w:tr w:rsidR="00C93763" w:rsidRPr="00890167" w:rsidTr="00292BF5">
        <w:trPr>
          <w:trHeight w:val="455"/>
        </w:trPr>
        <w:tc>
          <w:tcPr>
            <w:tcW w:w="156" w:type="pct"/>
            <w:vMerge/>
            <w:tcBorders>
              <w:top w:val="nil"/>
              <w:left w:val="single" w:sz="8" w:space="0" w:color="auto"/>
              <w:bottom w:val="single" w:sz="8" w:space="0" w:color="000000"/>
              <w:right w:val="single" w:sz="8" w:space="0" w:color="auto"/>
            </w:tcBorders>
            <w:vAlign w:val="center"/>
            <w:hideMark/>
          </w:tcPr>
          <w:p w:rsidR="00C93763" w:rsidRPr="00CE08FE" w:rsidRDefault="00C93763" w:rsidP="00292BF5">
            <w:pPr>
              <w:ind w:left="-142" w:right="-89"/>
              <w:jc w:val="center"/>
              <w:rPr>
                <w:rFonts w:ascii="Arial Narrow" w:eastAsia="Times New Roman" w:hAnsi="Arial Narrow" w:cs="Arial CYR"/>
                <w:b/>
                <w:bCs/>
                <w:sz w:val="20"/>
              </w:rPr>
            </w:pPr>
          </w:p>
        </w:tc>
        <w:tc>
          <w:tcPr>
            <w:tcW w:w="730" w:type="pct"/>
            <w:vMerge/>
            <w:tcBorders>
              <w:top w:val="nil"/>
              <w:left w:val="single" w:sz="8" w:space="0" w:color="auto"/>
              <w:bottom w:val="single" w:sz="8" w:space="0" w:color="000000"/>
              <w:right w:val="single" w:sz="8" w:space="0" w:color="auto"/>
            </w:tcBorders>
            <w:vAlign w:val="center"/>
            <w:hideMark/>
          </w:tcPr>
          <w:p w:rsidR="00C93763" w:rsidRPr="00CE08FE" w:rsidRDefault="00C93763" w:rsidP="00292BF5">
            <w:pPr>
              <w:rPr>
                <w:rFonts w:ascii="Cambria" w:eastAsia="Times New Roman" w:hAnsi="Cambria" w:cs="Arial CYR"/>
                <w:sz w:val="20"/>
              </w:rPr>
            </w:pPr>
          </w:p>
        </w:tc>
        <w:tc>
          <w:tcPr>
            <w:tcW w:w="657" w:type="pct"/>
            <w:tcBorders>
              <w:top w:val="nil"/>
              <w:left w:val="nil"/>
              <w:bottom w:val="single" w:sz="8" w:space="0" w:color="auto"/>
              <w:right w:val="single" w:sz="8" w:space="0" w:color="auto"/>
            </w:tcBorders>
            <w:shd w:val="clear" w:color="auto" w:fill="auto"/>
            <w:vAlign w:val="bottom"/>
            <w:hideMark/>
          </w:tcPr>
          <w:p w:rsidR="00C93763" w:rsidRPr="00CE08FE" w:rsidRDefault="00C93763" w:rsidP="00292BF5">
            <w:pPr>
              <w:rPr>
                <w:rFonts w:ascii="Cambria" w:eastAsia="Times New Roman" w:hAnsi="Cambria" w:cs="Arial CYR"/>
                <w:sz w:val="20"/>
              </w:rPr>
            </w:pPr>
            <w:r w:rsidRPr="00CE08FE">
              <w:rPr>
                <w:rFonts w:ascii="Cambria" w:eastAsia="Times New Roman" w:hAnsi="Cambria" w:cs="Arial CYR"/>
                <w:sz w:val="20"/>
              </w:rPr>
              <w:t>Целевой</w:t>
            </w:r>
          </w:p>
        </w:tc>
        <w:tc>
          <w:tcPr>
            <w:tcW w:w="228"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-321</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-338</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-335</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-331</w:t>
            </w:r>
          </w:p>
        </w:tc>
        <w:tc>
          <w:tcPr>
            <w:tcW w:w="232"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-327</w:t>
            </w:r>
          </w:p>
        </w:tc>
        <w:tc>
          <w:tcPr>
            <w:tcW w:w="230"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-325</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-322</w:t>
            </w:r>
          </w:p>
        </w:tc>
        <w:tc>
          <w:tcPr>
            <w:tcW w:w="232"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-320</w:t>
            </w:r>
          </w:p>
        </w:tc>
        <w:tc>
          <w:tcPr>
            <w:tcW w:w="230"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-317</w:t>
            </w:r>
          </w:p>
        </w:tc>
        <w:tc>
          <w:tcPr>
            <w:tcW w:w="235"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-313</w:t>
            </w:r>
          </w:p>
        </w:tc>
        <w:tc>
          <w:tcPr>
            <w:tcW w:w="238"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-310</w:t>
            </w:r>
          </w:p>
        </w:tc>
        <w:tc>
          <w:tcPr>
            <w:tcW w:w="220"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-303</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-292</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-280</w:t>
            </w:r>
          </w:p>
        </w:tc>
        <w:tc>
          <w:tcPr>
            <w:tcW w:w="226"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-275</w:t>
            </w:r>
          </w:p>
        </w:tc>
      </w:tr>
      <w:tr w:rsidR="00C93763" w:rsidRPr="00890167" w:rsidTr="00292BF5">
        <w:trPr>
          <w:trHeight w:val="255"/>
        </w:trPr>
        <w:tc>
          <w:tcPr>
            <w:tcW w:w="156" w:type="pct"/>
            <w:vMerge w:val="restart"/>
            <w:tcBorders>
              <w:top w:val="nil"/>
              <w:left w:val="single" w:sz="8" w:space="0" w:color="auto"/>
              <w:bottom w:val="single" w:sz="8" w:space="0" w:color="000000"/>
              <w:right w:val="single" w:sz="8" w:space="0" w:color="auto"/>
            </w:tcBorders>
            <w:shd w:val="clear" w:color="auto" w:fill="auto"/>
            <w:vAlign w:val="center"/>
            <w:hideMark/>
          </w:tcPr>
          <w:p w:rsidR="00C93763" w:rsidRPr="00CE08FE" w:rsidRDefault="00C93763" w:rsidP="00292BF5">
            <w:pPr>
              <w:ind w:left="-142" w:right="-89"/>
              <w:jc w:val="center"/>
              <w:rPr>
                <w:rFonts w:ascii="Arial Narrow" w:eastAsia="Times New Roman" w:hAnsi="Arial Narrow" w:cs="Arial CYR"/>
                <w:b/>
                <w:bCs/>
                <w:sz w:val="20"/>
              </w:rPr>
            </w:pPr>
            <w:r w:rsidRPr="00CE08FE">
              <w:rPr>
                <w:rFonts w:ascii="Arial Narrow" w:eastAsia="Times New Roman" w:hAnsi="Arial Narrow" w:cs="Arial CYR"/>
                <w:b/>
                <w:bCs/>
                <w:sz w:val="20"/>
              </w:rPr>
              <w:t>1.4.</w:t>
            </w:r>
          </w:p>
        </w:tc>
        <w:tc>
          <w:tcPr>
            <w:tcW w:w="730" w:type="pct"/>
            <w:vMerge w:val="restart"/>
            <w:tcBorders>
              <w:top w:val="nil"/>
              <w:left w:val="single" w:sz="8" w:space="0" w:color="auto"/>
              <w:bottom w:val="single" w:sz="8" w:space="0" w:color="000000"/>
              <w:right w:val="single" w:sz="8" w:space="0" w:color="auto"/>
            </w:tcBorders>
            <w:shd w:val="clear" w:color="auto" w:fill="auto"/>
            <w:vAlign w:val="bottom"/>
            <w:hideMark/>
          </w:tcPr>
          <w:p w:rsidR="00C93763" w:rsidRPr="00CE08FE" w:rsidRDefault="00C93763" w:rsidP="00292BF5">
            <w:pPr>
              <w:rPr>
                <w:rFonts w:ascii="Cambria" w:eastAsia="Times New Roman" w:hAnsi="Cambria" w:cs="Arial CYR"/>
                <w:sz w:val="20"/>
              </w:rPr>
            </w:pPr>
            <w:r w:rsidRPr="00CE08FE">
              <w:rPr>
                <w:rFonts w:ascii="Cambria" w:eastAsia="Times New Roman" w:hAnsi="Cambria" w:cs="Arial CYR"/>
                <w:sz w:val="20"/>
              </w:rPr>
              <w:t>Коэффициент миграционного прироста (+), убыли (-), чел. на 1000 населения</w:t>
            </w:r>
          </w:p>
        </w:tc>
        <w:tc>
          <w:tcPr>
            <w:tcW w:w="657" w:type="pct"/>
            <w:tcBorders>
              <w:top w:val="nil"/>
              <w:left w:val="nil"/>
              <w:bottom w:val="single" w:sz="8" w:space="0" w:color="auto"/>
              <w:right w:val="single" w:sz="8" w:space="0" w:color="auto"/>
            </w:tcBorders>
            <w:shd w:val="clear" w:color="auto" w:fill="auto"/>
            <w:vAlign w:val="bottom"/>
            <w:hideMark/>
          </w:tcPr>
          <w:p w:rsidR="00C93763" w:rsidRPr="00CE08FE" w:rsidRDefault="00C93763" w:rsidP="00292BF5">
            <w:pPr>
              <w:rPr>
                <w:rFonts w:ascii="Cambria" w:eastAsia="Times New Roman" w:hAnsi="Cambria" w:cs="Arial CYR"/>
                <w:sz w:val="20"/>
              </w:rPr>
            </w:pPr>
            <w:r w:rsidRPr="00CE08FE">
              <w:rPr>
                <w:rFonts w:ascii="Cambria" w:eastAsia="Times New Roman" w:hAnsi="Cambria" w:cs="Arial CYR"/>
                <w:sz w:val="20"/>
              </w:rPr>
              <w:t>Консервативный</w:t>
            </w:r>
          </w:p>
        </w:tc>
        <w:tc>
          <w:tcPr>
            <w:tcW w:w="228" w:type="pct"/>
            <w:tcBorders>
              <w:top w:val="nil"/>
              <w:left w:val="nil"/>
              <w:bottom w:val="single" w:sz="8" w:space="0" w:color="auto"/>
              <w:right w:val="single" w:sz="8" w:space="0" w:color="auto"/>
            </w:tcBorders>
            <w:shd w:val="clear" w:color="auto" w:fill="auto"/>
            <w:vAlign w:val="center"/>
          </w:tcPr>
          <w:p w:rsidR="00C93763" w:rsidRPr="00C93763" w:rsidRDefault="00C93763" w:rsidP="0021787C">
            <w:pPr>
              <w:ind w:left="-57" w:right="-57"/>
              <w:jc w:val="center"/>
              <w:rPr>
                <w:rFonts w:asciiTheme="minorHAnsi" w:eastAsia="Times New Roman" w:hAnsiTheme="minorHAnsi" w:cs="Arial CYR"/>
                <w:sz w:val="18"/>
                <w:szCs w:val="18"/>
              </w:rPr>
            </w:pPr>
            <w:r w:rsidRPr="00C93763">
              <w:rPr>
                <w:rFonts w:asciiTheme="minorHAnsi" w:eastAsia="Times New Roman" w:hAnsiTheme="minorHAnsi" w:cs="Arial CYR"/>
                <w:sz w:val="18"/>
                <w:szCs w:val="18"/>
              </w:rPr>
              <w:t>-6,1</w:t>
            </w:r>
          </w:p>
        </w:tc>
        <w:tc>
          <w:tcPr>
            <w:tcW w:w="231" w:type="pct"/>
            <w:tcBorders>
              <w:top w:val="nil"/>
              <w:left w:val="nil"/>
              <w:bottom w:val="single" w:sz="8" w:space="0" w:color="auto"/>
              <w:right w:val="single" w:sz="8" w:space="0" w:color="auto"/>
            </w:tcBorders>
            <w:shd w:val="clear" w:color="auto" w:fill="auto"/>
            <w:vAlign w:val="center"/>
          </w:tcPr>
          <w:p w:rsidR="00C93763" w:rsidRPr="00C93763" w:rsidRDefault="00C93763" w:rsidP="0021787C">
            <w:pPr>
              <w:ind w:left="-57" w:right="-57"/>
              <w:jc w:val="center"/>
              <w:rPr>
                <w:rFonts w:asciiTheme="minorHAnsi" w:eastAsia="Times New Roman" w:hAnsiTheme="minorHAnsi" w:cs="Arial CYR"/>
                <w:sz w:val="18"/>
                <w:szCs w:val="18"/>
              </w:rPr>
            </w:pPr>
            <w:r w:rsidRPr="00C93763">
              <w:rPr>
                <w:rFonts w:asciiTheme="minorHAnsi" w:eastAsia="Times New Roman" w:hAnsiTheme="minorHAnsi" w:cs="Arial CYR"/>
                <w:sz w:val="18"/>
                <w:szCs w:val="18"/>
              </w:rPr>
              <w:t>-9,8</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-9,8</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-9,8</w:t>
            </w:r>
          </w:p>
        </w:tc>
        <w:tc>
          <w:tcPr>
            <w:tcW w:w="232"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-9,8</w:t>
            </w:r>
          </w:p>
        </w:tc>
        <w:tc>
          <w:tcPr>
            <w:tcW w:w="230"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-9,8</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-9,8</w:t>
            </w:r>
          </w:p>
        </w:tc>
        <w:tc>
          <w:tcPr>
            <w:tcW w:w="232"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-9,7</w:t>
            </w:r>
          </w:p>
        </w:tc>
        <w:tc>
          <w:tcPr>
            <w:tcW w:w="230"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-9,7</w:t>
            </w:r>
          </w:p>
        </w:tc>
        <w:tc>
          <w:tcPr>
            <w:tcW w:w="235"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-9,7</w:t>
            </w:r>
          </w:p>
        </w:tc>
        <w:tc>
          <w:tcPr>
            <w:tcW w:w="238"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-9,7</w:t>
            </w:r>
          </w:p>
        </w:tc>
        <w:tc>
          <w:tcPr>
            <w:tcW w:w="220"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-9,6</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-9,5</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-9,4</w:t>
            </w:r>
          </w:p>
        </w:tc>
        <w:tc>
          <w:tcPr>
            <w:tcW w:w="226"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-9,3</w:t>
            </w:r>
          </w:p>
        </w:tc>
      </w:tr>
      <w:tr w:rsidR="00C93763" w:rsidRPr="00890167" w:rsidTr="00292BF5">
        <w:trPr>
          <w:trHeight w:val="285"/>
        </w:trPr>
        <w:tc>
          <w:tcPr>
            <w:tcW w:w="156" w:type="pct"/>
            <w:vMerge/>
            <w:tcBorders>
              <w:top w:val="nil"/>
              <w:left w:val="single" w:sz="8" w:space="0" w:color="auto"/>
              <w:bottom w:val="single" w:sz="8" w:space="0" w:color="000000"/>
              <w:right w:val="single" w:sz="8" w:space="0" w:color="auto"/>
            </w:tcBorders>
            <w:vAlign w:val="center"/>
            <w:hideMark/>
          </w:tcPr>
          <w:p w:rsidR="00C93763" w:rsidRPr="00CE08FE" w:rsidRDefault="00C93763" w:rsidP="00292BF5">
            <w:pPr>
              <w:ind w:left="-142" w:right="-89"/>
              <w:jc w:val="center"/>
              <w:rPr>
                <w:rFonts w:ascii="Arial Narrow" w:eastAsia="Times New Roman" w:hAnsi="Arial Narrow" w:cs="Arial CYR"/>
                <w:b/>
                <w:bCs/>
                <w:sz w:val="20"/>
              </w:rPr>
            </w:pPr>
          </w:p>
        </w:tc>
        <w:tc>
          <w:tcPr>
            <w:tcW w:w="730" w:type="pct"/>
            <w:vMerge/>
            <w:tcBorders>
              <w:top w:val="nil"/>
              <w:left w:val="single" w:sz="8" w:space="0" w:color="auto"/>
              <w:bottom w:val="single" w:sz="8" w:space="0" w:color="000000"/>
              <w:right w:val="single" w:sz="8" w:space="0" w:color="auto"/>
            </w:tcBorders>
            <w:vAlign w:val="center"/>
            <w:hideMark/>
          </w:tcPr>
          <w:p w:rsidR="00C93763" w:rsidRPr="00CE08FE" w:rsidRDefault="00C93763" w:rsidP="00292BF5">
            <w:pPr>
              <w:rPr>
                <w:rFonts w:ascii="Cambria" w:eastAsia="Times New Roman" w:hAnsi="Cambria" w:cs="Arial CYR"/>
                <w:sz w:val="20"/>
              </w:rPr>
            </w:pPr>
          </w:p>
        </w:tc>
        <w:tc>
          <w:tcPr>
            <w:tcW w:w="657" w:type="pct"/>
            <w:tcBorders>
              <w:top w:val="nil"/>
              <w:left w:val="nil"/>
              <w:bottom w:val="single" w:sz="8" w:space="0" w:color="auto"/>
              <w:right w:val="single" w:sz="8" w:space="0" w:color="auto"/>
            </w:tcBorders>
            <w:shd w:val="clear" w:color="auto" w:fill="auto"/>
            <w:vAlign w:val="bottom"/>
            <w:hideMark/>
          </w:tcPr>
          <w:p w:rsidR="00C93763" w:rsidRPr="00CE08FE" w:rsidRDefault="00C93763" w:rsidP="00292BF5">
            <w:pPr>
              <w:rPr>
                <w:rFonts w:ascii="Cambria" w:eastAsia="Times New Roman" w:hAnsi="Cambria" w:cs="Arial CYR"/>
                <w:sz w:val="20"/>
              </w:rPr>
            </w:pPr>
            <w:r w:rsidRPr="00CE08FE">
              <w:rPr>
                <w:rFonts w:ascii="Cambria" w:eastAsia="Times New Roman" w:hAnsi="Cambria" w:cs="Arial CYR"/>
                <w:sz w:val="20"/>
              </w:rPr>
              <w:t>Базовый</w:t>
            </w:r>
          </w:p>
        </w:tc>
        <w:tc>
          <w:tcPr>
            <w:tcW w:w="228" w:type="pct"/>
            <w:tcBorders>
              <w:top w:val="nil"/>
              <w:left w:val="nil"/>
              <w:bottom w:val="single" w:sz="8" w:space="0" w:color="auto"/>
              <w:right w:val="single" w:sz="8" w:space="0" w:color="auto"/>
            </w:tcBorders>
            <w:shd w:val="clear" w:color="auto" w:fill="auto"/>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-6,1</w:t>
            </w:r>
          </w:p>
        </w:tc>
        <w:tc>
          <w:tcPr>
            <w:tcW w:w="231" w:type="pct"/>
            <w:tcBorders>
              <w:top w:val="nil"/>
              <w:left w:val="nil"/>
              <w:bottom w:val="single" w:sz="8" w:space="0" w:color="auto"/>
              <w:right w:val="single" w:sz="8" w:space="0" w:color="auto"/>
            </w:tcBorders>
            <w:shd w:val="clear" w:color="auto" w:fill="auto"/>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-9,8</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-9,7</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-9,6</w:t>
            </w:r>
          </w:p>
        </w:tc>
        <w:tc>
          <w:tcPr>
            <w:tcW w:w="232"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-9,5</w:t>
            </w:r>
          </w:p>
        </w:tc>
        <w:tc>
          <w:tcPr>
            <w:tcW w:w="230"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-9,4</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-9,3</w:t>
            </w:r>
          </w:p>
        </w:tc>
        <w:tc>
          <w:tcPr>
            <w:tcW w:w="232"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-9,2</w:t>
            </w:r>
          </w:p>
        </w:tc>
        <w:tc>
          <w:tcPr>
            <w:tcW w:w="230"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-9,1</w:t>
            </w:r>
          </w:p>
        </w:tc>
        <w:tc>
          <w:tcPr>
            <w:tcW w:w="235"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-9,0</w:t>
            </w:r>
          </w:p>
        </w:tc>
        <w:tc>
          <w:tcPr>
            <w:tcW w:w="238"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-8,9</w:t>
            </w:r>
          </w:p>
        </w:tc>
        <w:tc>
          <w:tcPr>
            <w:tcW w:w="220"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-8,8</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-8,7</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-8,6</w:t>
            </w:r>
          </w:p>
        </w:tc>
        <w:tc>
          <w:tcPr>
            <w:tcW w:w="226"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-8,5</w:t>
            </w:r>
          </w:p>
        </w:tc>
      </w:tr>
      <w:tr w:rsidR="00C93763" w:rsidRPr="00A37940" w:rsidTr="00292BF5">
        <w:trPr>
          <w:trHeight w:val="285"/>
        </w:trPr>
        <w:tc>
          <w:tcPr>
            <w:tcW w:w="156" w:type="pct"/>
            <w:vMerge/>
            <w:tcBorders>
              <w:top w:val="nil"/>
              <w:left w:val="single" w:sz="8" w:space="0" w:color="auto"/>
              <w:bottom w:val="single" w:sz="8" w:space="0" w:color="000000"/>
              <w:right w:val="single" w:sz="8" w:space="0" w:color="auto"/>
            </w:tcBorders>
            <w:vAlign w:val="center"/>
            <w:hideMark/>
          </w:tcPr>
          <w:p w:rsidR="00C93763" w:rsidRPr="00CE08FE" w:rsidRDefault="00C93763" w:rsidP="00292BF5">
            <w:pPr>
              <w:ind w:left="-142" w:right="-89"/>
              <w:jc w:val="center"/>
              <w:rPr>
                <w:rFonts w:ascii="Arial Narrow" w:eastAsia="Times New Roman" w:hAnsi="Arial Narrow" w:cs="Arial CYR"/>
                <w:b/>
                <w:bCs/>
                <w:sz w:val="20"/>
              </w:rPr>
            </w:pPr>
          </w:p>
        </w:tc>
        <w:tc>
          <w:tcPr>
            <w:tcW w:w="730" w:type="pct"/>
            <w:vMerge/>
            <w:tcBorders>
              <w:top w:val="nil"/>
              <w:left w:val="single" w:sz="8" w:space="0" w:color="auto"/>
              <w:bottom w:val="single" w:sz="8" w:space="0" w:color="000000"/>
              <w:right w:val="single" w:sz="8" w:space="0" w:color="auto"/>
            </w:tcBorders>
            <w:vAlign w:val="center"/>
            <w:hideMark/>
          </w:tcPr>
          <w:p w:rsidR="00C93763" w:rsidRPr="00CE08FE" w:rsidRDefault="00C93763" w:rsidP="00292BF5">
            <w:pPr>
              <w:rPr>
                <w:rFonts w:ascii="Cambria" w:eastAsia="Times New Roman" w:hAnsi="Cambria" w:cs="Arial CYR"/>
                <w:sz w:val="20"/>
              </w:rPr>
            </w:pPr>
          </w:p>
        </w:tc>
        <w:tc>
          <w:tcPr>
            <w:tcW w:w="657" w:type="pct"/>
            <w:tcBorders>
              <w:top w:val="nil"/>
              <w:left w:val="nil"/>
              <w:bottom w:val="single" w:sz="8" w:space="0" w:color="auto"/>
              <w:right w:val="single" w:sz="8" w:space="0" w:color="auto"/>
            </w:tcBorders>
            <w:shd w:val="clear" w:color="auto" w:fill="auto"/>
            <w:vAlign w:val="bottom"/>
            <w:hideMark/>
          </w:tcPr>
          <w:p w:rsidR="00C93763" w:rsidRPr="00CE08FE" w:rsidRDefault="00C93763" w:rsidP="00292BF5">
            <w:pPr>
              <w:rPr>
                <w:rFonts w:ascii="Cambria" w:eastAsia="Times New Roman" w:hAnsi="Cambria" w:cs="Arial CYR"/>
                <w:sz w:val="20"/>
              </w:rPr>
            </w:pPr>
            <w:r w:rsidRPr="00CE08FE">
              <w:rPr>
                <w:rFonts w:ascii="Cambria" w:eastAsia="Times New Roman" w:hAnsi="Cambria" w:cs="Arial CYR"/>
                <w:sz w:val="20"/>
              </w:rPr>
              <w:t>Целевой</w:t>
            </w:r>
          </w:p>
        </w:tc>
        <w:tc>
          <w:tcPr>
            <w:tcW w:w="228" w:type="pct"/>
            <w:tcBorders>
              <w:top w:val="nil"/>
              <w:left w:val="nil"/>
              <w:bottom w:val="single" w:sz="8" w:space="0" w:color="auto"/>
              <w:right w:val="single" w:sz="8" w:space="0" w:color="auto"/>
            </w:tcBorders>
            <w:shd w:val="clear" w:color="auto" w:fill="auto"/>
            <w:vAlign w:val="center"/>
          </w:tcPr>
          <w:p w:rsidR="00C93763" w:rsidRPr="00C93763" w:rsidRDefault="00C93763" w:rsidP="0021787C">
            <w:pPr>
              <w:ind w:left="-57" w:right="-57"/>
              <w:jc w:val="center"/>
              <w:rPr>
                <w:rFonts w:asciiTheme="minorHAnsi" w:eastAsia="Times New Roman" w:hAnsiTheme="minorHAnsi" w:cs="Arial CYR"/>
                <w:sz w:val="18"/>
                <w:szCs w:val="18"/>
              </w:rPr>
            </w:pPr>
            <w:r w:rsidRPr="00C93763">
              <w:rPr>
                <w:rFonts w:asciiTheme="minorHAnsi" w:eastAsia="Times New Roman" w:hAnsiTheme="minorHAnsi" w:cs="Arial CYR"/>
                <w:sz w:val="18"/>
                <w:szCs w:val="18"/>
              </w:rPr>
              <w:t>-6,1</w:t>
            </w:r>
          </w:p>
        </w:tc>
        <w:tc>
          <w:tcPr>
            <w:tcW w:w="231" w:type="pct"/>
            <w:tcBorders>
              <w:top w:val="nil"/>
              <w:left w:val="nil"/>
              <w:bottom w:val="single" w:sz="8" w:space="0" w:color="auto"/>
              <w:right w:val="single" w:sz="8" w:space="0" w:color="auto"/>
            </w:tcBorders>
            <w:shd w:val="clear" w:color="auto" w:fill="auto"/>
            <w:vAlign w:val="center"/>
          </w:tcPr>
          <w:p w:rsidR="00C93763" w:rsidRPr="00C93763" w:rsidRDefault="00C93763" w:rsidP="0021787C">
            <w:pPr>
              <w:ind w:left="-57" w:right="-57"/>
              <w:jc w:val="center"/>
              <w:rPr>
                <w:rFonts w:asciiTheme="minorHAnsi" w:eastAsia="Times New Roman" w:hAnsiTheme="minorHAnsi" w:cs="Arial CYR"/>
                <w:sz w:val="18"/>
                <w:szCs w:val="18"/>
              </w:rPr>
            </w:pPr>
            <w:r w:rsidRPr="00C93763">
              <w:rPr>
                <w:rFonts w:asciiTheme="minorHAnsi" w:eastAsia="Times New Roman" w:hAnsiTheme="minorHAnsi" w:cs="Arial CYR"/>
                <w:sz w:val="18"/>
                <w:szCs w:val="18"/>
              </w:rPr>
              <w:t>-9,8</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-9,5</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-9,4</w:t>
            </w:r>
          </w:p>
        </w:tc>
        <w:tc>
          <w:tcPr>
            <w:tcW w:w="232"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-9,3</w:t>
            </w:r>
          </w:p>
        </w:tc>
        <w:tc>
          <w:tcPr>
            <w:tcW w:w="230"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-9,2</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-9,0</w:t>
            </w:r>
          </w:p>
        </w:tc>
        <w:tc>
          <w:tcPr>
            <w:tcW w:w="232"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-8,8</w:t>
            </w:r>
          </w:p>
        </w:tc>
        <w:tc>
          <w:tcPr>
            <w:tcW w:w="230"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-8,7</w:t>
            </w:r>
          </w:p>
        </w:tc>
        <w:tc>
          <w:tcPr>
            <w:tcW w:w="235"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-8,5</w:t>
            </w:r>
          </w:p>
        </w:tc>
        <w:tc>
          <w:tcPr>
            <w:tcW w:w="238"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-8,3</w:t>
            </w:r>
          </w:p>
        </w:tc>
        <w:tc>
          <w:tcPr>
            <w:tcW w:w="220"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-8,0</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-7,9</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-7,7</w:t>
            </w:r>
          </w:p>
        </w:tc>
        <w:tc>
          <w:tcPr>
            <w:tcW w:w="226"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-7,5</w:t>
            </w:r>
          </w:p>
        </w:tc>
      </w:tr>
      <w:tr w:rsidR="00C93763" w:rsidRPr="00691635" w:rsidTr="00292BF5">
        <w:trPr>
          <w:trHeight w:val="270"/>
        </w:trPr>
        <w:tc>
          <w:tcPr>
            <w:tcW w:w="156" w:type="pct"/>
            <w:vMerge w:val="restart"/>
            <w:tcBorders>
              <w:top w:val="nil"/>
              <w:left w:val="single" w:sz="8" w:space="0" w:color="auto"/>
              <w:bottom w:val="single" w:sz="8" w:space="0" w:color="000000"/>
              <w:right w:val="single" w:sz="8" w:space="0" w:color="auto"/>
            </w:tcBorders>
            <w:shd w:val="clear" w:color="auto" w:fill="auto"/>
            <w:vAlign w:val="center"/>
            <w:hideMark/>
          </w:tcPr>
          <w:p w:rsidR="00C93763" w:rsidRPr="00CE08FE" w:rsidRDefault="00C93763" w:rsidP="00292BF5">
            <w:pPr>
              <w:ind w:left="-142" w:right="-89"/>
              <w:jc w:val="center"/>
              <w:rPr>
                <w:rFonts w:ascii="Arial Narrow" w:eastAsia="Times New Roman" w:hAnsi="Arial Narrow" w:cs="Arial CYR"/>
                <w:b/>
                <w:bCs/>
                <w:sz w:val="20"/>
              </w:rPr>
            </w:pPr>
            <w:r w:rsidRPr="00CE08FE">
              <w:rPr>
                <w:rFonts w:ascii="Arial Narrow" w:eastAsia="Times New Roman" w:hAnsi="Arial Narrow" w:cs="Arial CYR"/>
                <w:b/>
                <w:bCs/>
                <w:sz w:val="20"/>
              </w:rPr>
              <w:t>1.5.</w:t>
            </w:r>
          </w:p>
        </w:tc>
        <w:tc>
          <w:tcPr>
            <w:tcW w:w="730" w:type="pct"/>
            <w:vMerge w:val="restart"/>
            <w:tcBorders>
              <w:top w:val="nil"/>
              <w:left w:val="single" w:sz="8" w:space="0" w:color="auto"/>
              <w:bottom w:val="single" w:sz="8" w:space="0" w:color="000000"/>
              <w:right w:val="single" w:sz="8" w:space="0" w:color="auto"/>
            </w:tcBorders>
            <w:shd w:val="clear" w:color="auto" w:fill="auto"/>
            <w:vAlign w:val="bottom"/>
            <w:hideMark/>
          </w:tcPr>
          <w:p w:rsidR="00C93763" w:rsidRPr="00CE08FE" w:rsidRDefault="00C93763" w:rsidP="00292BF5">
            <w:pPr>
              <w:rPr>
                <w:rFonts w:ascii="Cambria" w:eastAsia="Times New Roman" w:hAnsi="Cambria" w:cs="Arial CYR"/>
                <w:sz w:val="20"/>
              </w:rPr>
            </w:pPr>
            <w:r w:rsidRPr="00CE08FE">
              <w:rPr>
                <w:rFonts w:ascii="Cambria" w:eastAsia="Times New Roman" w:hAnsi="Cambria" w:cs="Arial CYR"/>
                <w:sz w:val="20"/>
              </w:rPr>
              <w:t>Обеспеченность населения врачами, на 10 тыс. чел.</w:t>
            </w:r>
          </w:p>
        </w:tc>
        <w:tc>
          <w:tcPr>
            <w:tcW w:w="657" w:type="pct"/>
            <w:tcBorders>
              <w:top w:val="nil"/>
              <w:left w:val="nil"/>
              <w:bottom w:val="single" w:sz="8" w:space="0" w:color="auto"/>
              <w:right w:val="single" w:sz="8" w:space="0" w:color="auto"/>
            </w:tcBorders>
            <w:shd w:val="clear" w:color="auto" w:fill="auto"/>
            <w:vAlign w:val="bottom"/>
            <w:hideMark/>
          </w:tcPr>
          <w:p w:rsidR="00C93763" w:rsidRPr="00CE08FE" w:rsidRDefault="00C93763" w:rsidP="00292BF5">
            <w:pPr>
              <w:rPr>
                <w:rFonts w:ascii="Cambria" w:eastAsia="Times New Roman" w:hAnsi="Cambria" w:cs="Arial CYR"/>
                <w:sz w:val="20"/>
              </w:rPr>
            </w:pPr>
            <w:r w:rsidRPr="00CE08FE">
              <w:rPr>
                <w:rFonts w:ascii="Cambria" w:eastAsia="Times New Roman" w:hAnsi="Cambria" w:cs="Arial CYR"/>
                <w:sz w:val="20"/>
              </w:rPr>
              <w:t>Консервативный</w:t>
            </w:r>
          </w:p>
        </w:tc>
        <w:tc>
          <w:tcPr>
            <w:tcW w:w="228" w:type="pct"/>
            <w:tcBorders>
              <w:top w:val="nil"/>
              <w:left w:val="nil"/>
              <w:bottom w:val="single" w:sz="8" w:space="0" w:color="auto"/>
              <w:right w:val="single" w:sz="8" w:space="0" w:color="auto"/>
            </w:tcBorders>
            <w:shd w:val="clear" w:color="auto" w:fill="auto"/>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22,6</w:t>
            </w:r>
          </w:p>
        </w:tc>
        <w:tc>
          <w:tcPr>
            <w:tcW w:w="231" w:type="pct"/>
            <w:tcBorders>
              <w:top w:val="nil"/>
              <w:left w:val="nil"/>
              <w:bottom w:val="single" w:sz="8" w:space="0" w:color="auto"/>
              <w:right w:val="single" w:sz="8" w:space="0" w:color="auto"/>
            </w:tcBorders>
            <w:shd w:val="clear" w:color="auto" w:fill="auto"/>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23,1</w:t>
            </w:r>
          </w:p>
        </w:tc>
        <w:tc>
          <w:tcPr>
            <w:tcW w:w="231" w:type="pct"/>
            <w:tcBorders>
              <w:top w:val="nil"/>
              <w:left w:val="nil"/>
              <w:bottom w:val="single" w:sz="8" w:space="0" w:color="auto"/>
              <w:right w:val="single" w:sz="8" w:space="0" w:color="auto"/>
            </w:tcBorders>
            <w:shd w:val="clear" w:color="auto" w:fill="auto"/>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23,2</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23,6</w:t>
            </w:r>
          </w:p>
        </w:tc>
        <w:tc>
          <w:tcPr>
            <w:tcW w:w="232"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24,0</w:t>
            </w:r>
          </w:p>
        </w:tc>
        <w:tc>
          <w:tcPr>
            <w:tcW w:w="230"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24,2</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24,5</w:t>
            </w:r>
          </w:p>
        </w:tc>
        <w:tc>
          <w:tcPr>
            <w:tcW w:w="232"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24,6</w:t>
            </w:r>
          </w:p>
        </w:tc>
        <w:tc>
          <w:tcPr>
            <w:tcW w:w="230"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24,8</w:t>
            </w:r>
          </w:p>
        </w:tc>
        <w:tc>
          <w:tcPr>
            <w:tcW w:w="235"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24,9</w:t>
            </w:r>
          </w:p>
        </w:tc>
        <w:tc>
          <w:tcPr>
            <w:tcW w:w="238"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24,9</w:t>
            </w:r>
          </w:p>
        </w:tc>
        <w:tc>
          <w:tcPr>
            <w:tcW w:w="220"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24,9</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25,0</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25,0</w:t>
            </w:r>
          </w:p>
        </w:tc>
        <w:tc>
          <w:tcPr>
            <w:tcW w:w="226"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25,0</w:t>
            </w:r>
          </w:p>
        </w:tc>
      </w:tr>
      <w:tr w:rsidR="00C93763" w:rsidRPr="00691635" w:rsidTr="00292BF5">
        <w:trPr>
          <w:trHeight w:val="270"/>
        </w:trPr>
        <w:tc>
          <w:tcPr>
            <w:tcW w:w="156" w:type="pct"/>
            <w:vMerge/>
            <w:tcBorders>
              <w:top w:val="nil"/>
              <w:left w:val="single" w:sz="8" w:space="0" w:color="auto"/>
              <w:bottom w:val="single" w:sz="8" w:space="0" w:color="000000"/>
              <w:right w:val="single" w:sz="8" w:space="0" w:color="auto"/>
            </w:tcBorders>
            <w:vAlign w:val="center"/>
            <w:hideMark/>
          </w:tcPr>
          <w:p w:rsidR="00C93763" w:rsidRPr="00CE08FE" w:rsidRDefault="00C93763" w:rsidP="00292BF5">
            <w:pPr>
              <w:ind w:left="-142" w:right="-89"/>
              <w:jc w:val="center"/>
              <w:rPr>
                <w:rFonts w:ascii="Arial Narrow" w:eastAsia="Times New Roman" w:hAnsi="Arial Narrow" w:cs="Arial CYR"/>
                <w:b/>
                <w:bCs/>
                <w:sz w:val="20"/>
              </w:rPr>
            </w:pPr>
          </w:p>
        </w:tc>
        <w:tc>
          <w:tcPr>
            <w:tcW w:w="730" w:type="pct"/>
            <w:vMerge/>
            <w:tcBorders>
              <w:top w:val="nil"/>
              <w:left w:val="single" w:sz="8" w:space="0" w:color="auto"/>
              <w:bottom w:val="single" w:sz="8" w:space="0" w:color="000000"/>
              <w:right w:val="single" w:sz="8" w:space="0" w:color="auto"/>
            </w:tcBorders>
            <w:vAlign w:val="center"/>
            <w:hideMark/>
          </w:tcPr>
          <w:p w:rsidR="00C93763" w:rsidRPr="00CE08FE" w:rsidRDefault="00C93763" w:rsidP="00292BF5">
            <w:pPr>
              <w:rPr>
                <w:rFonts w:ascii="Cambria" w:eastAsia="Times New Roman" w:hAnsi="Cambria" w:cs="Arial CYR"/>
                <w:sz w:val="20"/>
              </w:rPr>
            </w:pPr>
          </w:p>
        </w:tc>
        <w:tc>
          <w:tcPr>
            <w:tcW w:w="657" w:type="pct"/>
            <w:tcBorders>
              <w:top w:val="nil"/>
              <w:left w:val="nil"/>
              <w:bottom w:val="single" w:sz="8" w:space="0" w:color="auto"/>
              <w:right w:val="single" w:sz="8" w:space="0" w:color="auto"/>
            </w:tcBorders>
            <w:shd w:val="clear" w:color="auto" w:fill="auto"/>
            <w:vAlign w:val="bottom"/>
            <w:hideMark/>
          </w:tcPr>
          <w:p w:rsidR="00C93763" w:rsidRPr="00CE08FE" w:rsidRDefault="00C93763" w:rsidP="00292BF5">
            <w:pPr>
              <w:rPr>
                <w:rFonts w:ascii="Cambria" w:eastAsia="Times New Roman" w:hAnsi="Cambria" w:cs="Arial CYR"/>
                <w:sz w:val="20"/>
              </w:rPr>
            </w:pPr>
            <w:r w:rsidRPr="00CE08FE">
              <w:rPr>
                <w:rFonts w:ascii="Cambria" w:eastAsia="Times New Roman" w:hAnsi="Cambria" w:cs="Arial CYR"/>
                <w:sz w:val="20"/>
              </w:rPr>
              <w:t>Базовый</w:t>
            </w:r>
          </w:p>
        </w:tc>
        <w:tc>
          <w:tcPr>
            <w:tcW w:w="228" w:type="pct"/>
            <w:tcBorders>
              <w:top w:val="nil"/>
              <w:left w:val="nil"/>
              <w:bottom w:val="single" w:sz="8" w:space="0" w:color="auto"/>
              <w:right w:val="single" w:sz="8" w:space="0" w:color="auto"/>
            </w:tcBorders>
            <w:shd w:val="clear" w:color="auto" w:fill="auto"/>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22,6</w:t>
            </w:r>
          </w:p>
        </w:tc>
        <w:tc>
          <w:tcPr>
            <w:tcW w:w="231" w:type="pct"/>
            <w:tcBorders>
              <w:top w:val="nil"/>
              <w:left w:val="nil"/>
              <w:bottom w:val="single" w:sz="8" w:space="0" w:color="auto"/>
              <w:right w:val="single" w:sz="8" w:space="0" w:color="auto"/>
            </w:tcBorders>
            <w:shd w:val="clear" w:color="auto" w:fill="auto"/>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23,1</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23,3</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23,7</w:t>
            </w:r>
          </w:p>
        </w:tc>
        <w:tc>
          <w:tcPr>
            <w:tcW w:w="232"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24,9</w:t>
            </w:r>
          </w:p>
        </w:tc>
        <w:tc>
          <w:tcPr>
            <w:tcW w:w="230"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24,0</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24,2</w:t>
            </w:r>
          </w:p>
        </w:tc>
        <w:tc>
          <w:tcPr>
            <w:tcW w:w="232"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24,7</w:t>
            </w:r>
          </w:p>
        </w:tc>
        <w:tc>
          <w:tcPr>
            <w:tcW w:w="230"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25,3</w:t>
            </w:r>
          </w:p>
        </w:tc>
        <w:tc>
          <w:tcPr>
            <w:tcW w:w="235"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25,8</w:t>
            </w:r>
          </w:p>
        </w:tc>
        <w:tc>
          <w:tcPr>
            <w:tcW w:w="238"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26,0</w:t>
            </w:r>
          </w:p>
        </w:tc>
        <w:tc>
          <w:tcPr>
            <w:tcW w:w="220"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26,2</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26,3</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26,4</w:t>
            </w:r>
          </w:p>
        </w:tc>
        <w:tc>
          <w:tcPr>
            <w:tcW w:w="226"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26,5</w:t>
            </w:r>
          </w:p>
        </w:tc>
      </w:tr>
      <w:tr w:rsidR="00C93763" w:rsidRPr="00691635" w:rsidTr="00292BF5">
        <w:trPr>
          <w:trHeight w:val="270"/>
        </w:trPr>
        <w:tc>
          <w:tcPr>
            <w:tcW w:w="156" w:type="pct"/>
            <w:vMerge/>
            <w:tcBorders>
              <w:top w:val="nil"/>
              <w:left w:val="single" w:sz="8" w:space="0" w:color="auto"/>
              <w:bottom w:val="single" w:sz="8" w:space="0" w:color="000000"/>
              <w:right w:val="single" w:sz="8" w:space="0" w:color="auto"/>
            </w:tcBorders>
            <w:vAlign w:val="center"/>
            <w:hideMark/>
          </w:tcPr>
          <w:p w:rsidR="00C93763" w:rsidRPr="00CE08FE" w:rsidRDefault="00C93763" w:rsidP="00292BF5">
            <w:pPr>
              <w:ind w:left="-142" w:right="-89"/>
              <w:jc w:val="center"/>
              <w:rPr>
                <w:rFonts w:ascii="Arial Narrow" w:eastAsia="Times New Roman" w:hAnsi="Arial Narrow" w:cs="Arial CYR"/>
                <w:b/>
                <w:bCs/>
                <w:sz w:val="20"/>
              </w:rPr>
            </w:pPr>
          </w:p>
        </w:tc>
        <w:tc>
          <w:tcPr>
            <w:tcW w:w="730" w:type="pct"/>
            <w:vMerge/>
            <w:tcBorders>
              <w:top w:val="nil"/>
              <w:left w:val="single" w:sz="8" w:space="0" w:color="auto"/>
              <w:bottom w:val="single" w:sz="8" w:space="0" w:color="000000"/>
              <w:right w:val="single" w:sz="8" w:space="0" w:color="auto"/>
            </w:tcBorders>
            <w:vAlign w:val="center"/>
            <w:hideMark/>
          </w:tcPr>
          <w:p w:rsidR="00C93763" w:rsidRPr="00CE08FE" w:rsidRDefault="00C93763" w:rsidP="00292BF5">
            <w:pPr>
              <w:rPr>
                <w:rFonts w:ascii="Cambria" w:eastAsia="Times New Roman" w:hAnsi="Cambria" w:cs="Arial CYR"/>
                <w:sz w:val="20"/>
              </w:rPr>
            </w:pPr>
          </w:p>
        </w:tc>
        <w:tc>
          <w:tcPr>
            <w:tcW w:w="657" w:type="pct"/>
            <w:tcBorders>
              <w:top w:val="nil"/>
              <w:left w:val="nil"/>
              <w:bottom w:val="single" w:sz="8" w:space="0" w:color="auto"/>
              <w:right w:val="single" w:sz="8" w:space="0" w:color="auto"/>
            </w:tcBorders>
            <w:shd w:val="clear" w:color="auto" w:fill="auto"/>
            <w:vAlign w:val="bottom"/>
            <w:hideMark/>
          </w:tcPr>
          <w:p w:rsidR="00C93763" w:rsidRPr="00CE08FE" w:rsidRDefault="00C93763" w:rsidP="00292BF5">
            <w:pPr>
              <w:rPr>
                <w:rFonts w:ascii="Cambria" w:eastAsia="Times New Roman" w:hAnsi="Cambria" w:cs="Arial CYR"/>
                <w:sz w:val="20"/>
              </w:rPr>
            </w:pPr>
            <w:r w:rsidRPr="00CE08FE">
              <w:rPr>
                <w:rFonts w:ascii="Cambria" w:eastAsia="Times New Roman" w:hAnsi="Cambria" w:cs="Arial CYR"/>
                <w:sz w:val="20"/>
              </w:rPr>
              <w:t>Целевой</w:t>
            </w:r>
          </w:p>
        </w:tc>
        <w:tc>
          <w:tcPr>
            <w:tcW w:w="228" w:type="pct"/>
            <w:tcBorders>
              <w:top w:val="nil"/>
              <w:left w:val="nil"/>
              <w:bottom w:val="single" w:sz="8" w:space="0" w:color="auto"/>
              <w:right w:val="single" w:sz="8" w:space="0" w:color="auto"/>
            </w:tcBorders>
            <w:shd w:val="clear" w:color="auto" w:fill="auto"/>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22,6</w:t>
            </w:r>
          </w:p>
        </w:tc>
        <w:tc>
          <w:tcPr>
            <w:tcW w:w="231" w:type="pct"/>
            <w:tcBorders>
              <w:top w:val="nil"/>
              <w:left w:val="nil"/>
              <w:bottom w:val="single" w:sz="8" w:space="0" w:color="auto"/>
              <w:right w:val="single" w:sz="8" w:space="0" w:color="auto"/>
            </w:tcBorders>
            <w:shd w:val="clear" w:color="auto" w:fill="auto"/>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23,1</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23,9</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24,5</w:t>
            </w:r>
          </w:p>
        </w:tc>
        <w:tc>
          <w:tcPr>
            <w:tcW w:w="232"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25,0</w:t>
            </w:r>
          </w:p>
        </w:tc>
        <w:tc>
          <w:tcPr>
            <w:tcW w:w="230"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25,3</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25,9</w:t>
            </w:r>
          </w:p>
        </w:tc>
        <w:tc>
          <w:tcPr>
            <w:tcW w:w="232"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26,3</w:t>
            </w:r>
          </w:p>
        </w:tc>
        <w:tc>
          <w:tcPr>
            <w:tcW w:w="230"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26,9</w:t>
            </w:r>
          </w:p>
        </w:tc>
        <w:tc>
          <w:tcPr>
            <w:tcW w:w="235"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27,3</w:t>
            </w:r>
          </w:p>
        </w:tc>
        <w:tc>
          <w:tcPr>
            <w:tcW w:w="238"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27,8</w:t>
            </w:r>
          </w:p>
        </w:tc>
        <w:tc>
          <w:tcPr>
            <w:tcW w:w="220"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28,2</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28,5</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28,8</w:t>
            </w:r>
          </w:p>
        </w:tc>
        <w:tc>
          <w:tcPr>
            <w:tcW w:w="226"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29,0</w:t>
            </w:r>
          </w:p>
        </w:tc>
      </w:tr>
      <w:tr w:rsidR="00C93763" w:rsidRPr="00691635" w:rsidTr="00292BF5">
        <w:trPr>
          <w:trHeight w:val="711"/>
        </w:trPr>
        <w:tc>
          <w:tcPr>
            <w:tcW w:w="156" w:type="pct"/>
            <w:vMerge w:val="restart"/>
            <w:tcBorders>
              <w:top w:val="nil"/>
              <w:left w:val="single" w:sz="8" w:space="0" w:color="auto"/>
              <w:bottom w:val="single" w:sz="8" w:space="0" w:color="000000"/>
              <w:right w:val="single" w:sz="8" w:space="0" w:color="auto"/>
            </w:tcBorders>
            <w:shd w:val="clear" w:color="auto" w:fill="auto"/>
            <w:vAlign w:val="center"/>
            <w:hideMark/>
          </w:tcPr>
          <w:p w:rsidR="00C93763" w:rsidRPr="00CE08FE" w:rsidRDefault="00C93763" w:rsidP="00292BF5">
            <w:pPr>
              <w:ind w:left="-142" w:right="-89"/>
              <w:jc w:val="center"/>
              <w:rPr>
                <w:rFonts w:ascii="Arial Narrow" w:eastAsia="Times New Roman" w:hAnsi="Arial Narrow" w:cs="Arial CYR"/>
                <w:b/>
                <w:bCs/>
                <w:sz w:val="20"/>
              </w:rPr>
            </w:pPr>
            <w:r w:rsidRPr="00CE08FE">
              <w:rPr>
                <w:rFonts w:ascii="Arial Narrow" w:eastAsia="Times New Roman" w:hAnsi="Arial Narrow" w:cs="Arial CYR"/>
                <w:b/>
                <w:bCs/>
                <w:sz w:val="20"/>
              </w:rPr>
              <w:t>1.6.</w:t>
            </w:r>
          </w:p>
        </w:tc>
        <w:tc>
          <w:tcPr>
            <w:tcW w:w="730" w:type="pct"/>
            <w:vMerge w:val="restart"/>
            <w:tcBorders>
              <w:top w:val="nil"/>
              <w:left w:val="single" w:sz="8" w:space="0" w:color="auto"/>
              <w:bottom w:val="single" w:sz="8" w:space="0" w:color="000000"/>
              <w:right w:val="single" w:sz="8" w:space="0" w:color="auto"/>
            </w:tcBorders>
            <w:shd w:val="clear" w:color="auto" w:fill="auto"/>
            <w:vAlign w:val="bottom"/>
            <w:hideMark/>
          </w:tcPr>
          <w:p w:rsidR="00C93763" w:rsidRPr="00CE08FE" w:rsidRDefault="00C93763" w:rsidP="00292BF5">
            <w:pPr>
              <w:rPr>
                <w:rFonts w:ascii="Cambria" w:eastAsia="Times New Roman" w:hAnsi="Cambria" w:cs="Arial CYR"/>
                <w:sz w:val="20"/>
              </w:rPr>
            </w:pPr>
            <w:r w:rsidRPr="00CE08FE">
              <w:rPr>
                <w:rFonts w:ascii="Cambria" w:eastAsia="Times New Roman" w:hAnsi="Cambria" w:cs="Arial CYR"/>
                <w:sz w:val="20"/>
              </w:rPr>
              <w:t>Число воспитанников, приходящихся на 100 мест в дошкольных образовательных организациях - всего, человек</w:t>
            </w:r>
          </w:p>
        </w:tc>
        <w:tc>
          <w:tcPr>
            <w:tcW w:w="657" w:type="pct"/>
            <w:tcBorders>
              <w:top w:val="nil"/>
              <w:left w:val="nil"/>
              <w:bottom w:val="single" w:sz="8" w:space="0" w:color="auto"/>
              <w:right w:val="single" w:sz="8" w:space="0" w:color="auto"/>
            </w:tcBorders>
            <w:shd w:val="clear" w:color="auto" w:fill="auto"/>
            <w:vAlign w:val="bottom"/>
            <w:hideMark/>
          </w:tcPr>
          <w:p w:rsidR="00C93763" w:rsidRPr="00CE08FE" w:rsidRDefault="00C93763" w:rsidP="00292BF5">
            <w:pPr>
              <w:rPr>
                <w:rFonts w:ascii="Cambria" w:eastAsia="Times New Roman" w:hAnsi="Cambria" w:cs="Arial CYR"/>
                <w:sz w:val="20"/>
              </w:rPr>
            </w:pPr>
            <w:r w:rsidRPr="00CE08FE">
              <w:rPr>
                <w:rFonts w:ascii="Cambria" w:eastAsia="Times New Roman" w:hAnsi="Cambria" w:cs="Arial CYR"/>
                <w:sz w:val="20"/>
              </w:rPr>
              <w:t>Консервативный</w:t>
            </w:r>
          </w:p>
        </w:tc>
        <w:tc>
          <w:tcPr>
            <w:tcW w:w="228" w:type="pct"/>
            <w:tcBorders>
              <w:top w:val="nil"/>
              <w:left w:val="nil"/>
              <w:bottom w:val="single" w:sz="8" w:space="0" w:color="auto"/>
              <w:right w:val="single" w:sz="8" w:space="0" w:color="auto"/>
            </w:tcBorders>
            <w:shd w:val="clear" w:color="auto" w:fill="auto"/>
            <w:vAlign w:val="center"/>
          </w:tcPr>
          <w:p w:rsidR="00C93763" w:rsidRPr="00C93763" w:rsidRDefault="00C93763" w:rsidP="0021787C">
            <w:pPr>
              <w:ind w:left="-57" w:right="-57"/>
              <w:jc w:val="center"/>
              <w:rPr>
                <w:rFonts w:asciiTheme="minorHAnsi" w:eastAsia="Times New Roman" w:hAnsiTheme="minorHAnsi" w:cs="Arial CYR"/>
                <w:sz w:val="18"/>
                <w:szCs w:val="18"/>
              </w:rPr>
            </w:pPr>
            <w:r w:rsidRPr="00C93763">
              <w:rPr>
                <w:rFonts w:asciiTheme="minorHAnsi" w:eastAsia="Times New Roman" w:hAnsiTheme="minorHAnsi" w:cs="Arial CYR"/>
                <w:sz w:val="18"/>
                <w:szCs w:val="18"/>
              </w:rPr>
              <w:t>97</w:t>
            </w:r>
          </w:p>
        </w:tc>
        <w:tc>
          <w:tcPr>
            <w:tcW w:w="231" w:type="pct"/>
            <w:tcBorders>
              <w:top w:val="nil"/>
              <w:left w:val="nil"/>
              <w:bottom w:val="single" w:sz="8" w:space="0" w:color="auto"/>
              <w:right w:val="single" w:sz="8" w:space="0" w:color="auto"/>
            </w:tcBorders>
            <w:shd w:val="clear" w:color="auto" w:fill="auto"/>
            <w:vAlign w:val="center"/>
          </w:tcPr>
          <w:p w:rsidR="00C93763" w:rsidRPr="00C93763" w:rsidRDefault="00C93763" w:rsidP="0021787C">
            <w:pPr>
              <w:ind w:left="-57" w:right="-57"/>
              <w:jc w:val="center"/>
              <w:rPr>
                <w:rFonts w:asciiTheme="minorHAnsi" w:eastAsia="Times New Roman" w:hAnsiTheme="minorHAnsi" w:cs="Arial CYR"/>
                <w:sz w:val="18"/>
                <w:szCs w:val="18"/>
              </w:rPr>
            </w:pPr>
            <w:r w:rsidRPr="00C93763">
              <w:rPr>
                <w:rFonts w:asciiTheme="minorHAnsi" w:eastAsia="Times New Roman" w:hAnsiTheme="minorHAnsi" w:cs="Arial CYR"/>
                <w:sz w:val="18"/>
                <w:szCs w:val="18"/>
              </w:rPr>
              <w:t>91</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91</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91</w:t>
            </w:r>
          </w:p>
        </w:tc>
        <w:tc>
          <w:tcPr>
            <w:tcW w:w="232"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90</w:t>
            </w:r>
          </w:p>
        </w:tc>
        <w:tc>
          <w:tcPr>
            <w:tcW w:w="230"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90</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90</w:t>
            </w:r>
          </w:p>
        </w:tc>
        <w:tc>
          <w:tcPr>
            <w:tcW w:w="232"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90</w:t>
            </w:r>
          </w:p>
        </w:tc>
        <w:tc>
          <w:tcPr>
            <w:tcW w:w="230"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90</w:t>
            </w:r>
          </w:p>
        </w:tc>
        <w:tc>
          <w:tcPr>
            <w:tcW w:w="235"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89</w:t>
            </w:r>
          </w:p>
        </w:tc>
        <w:tc>
          <w:tcPr>
            <w:tcW w:w="238"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89</w:t>
            </w:r>
          </w:p>
        </w:tc>
        <w:tc>
          <w:tcPr>
            <w:tcW w:w="220"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89</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89</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88</w:t>
            </w:r>
          </w:p>
        </w:tc>
        <w:tc>
          <w:tcPr>
            <w:tcW w:w="226"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88</w:t>
            </w:r>
          </w:p>
        </w:tc>
      </w:tr>
      <w:tr w:rsidR="00C93763" w:rsidRPr="00691635" w:rsidTr="00292BF5">
        <w:trPr>
          <w:trHeight w:val="551"/>
        </w:trPr>
        <w:tc>
          <w:tcPr>
            <w:tcW w:w="156" w:type="pct"/>
            <w:vMerge/>
            <w:tcBorders>
              <w:top w:val="nil"/>
              <w:left w:val="single" w:sz="8" w:space="0" w:color="auto"/>
              <w:bottom w:val="single" w:sz="8" w:space="0" w:color="000000"/>
              <w:right w:val="single" w:sz="8" w:space="0" w:color="auto"/>
            </w:tcBorders>
            <w:vAlign w:val="center"/>
            <w:hideMark/>
          </w:tcPr>
          <w:p w:rsidR="00C93763" w:rsidRPr="00CE08FE" w:rsidRDefault="00C93763" w:rsidP="00292BF5">
            <w:pPr>
              <w:ind w:left="-142" w:right="-89"/>
              <w:jc w:val="center"/>
              <w:rPr>
                <w:rFonts w:ascii="Arial Narrow" w:eastAsia="Times New Roman" w:hAnsi="Arial Narrow" w:cs="Arial CYR"/>
                <w:b/>
                <w:bCs/>
                <w:sz w:val="20"/>
              </w:rPr>
            </w:pPr>
          </w:p>
        </w:tc>
        <w:tc>
          <w:tcPr>
            <w:tcW w:w="730" w:type="pct"/>
            <w:vMerge/>
            <w:tcBorders>
              <w:top w:val="nil"/>
              <w:left w:val="single" w:sz="8" w:space="0" w:color="auto"/>
              <w:bottom w:val="single" w:sz="8" w:space="0" w:color="000000"/>
              <w:right w:val="single" w:sz="8" w:space="0" w:color="auto"/>
            </w:tcBorders>
            <w:vAlign w:val="center"/>
            <w:hideMark/>
          </w:tcPr>
          <w:p w:rsidR="00C93763" w:rsidRPr="00CE08FE" w:rsidRDefault="00C93763" w:rsidP="00292BF5">
            <w:pPr>
              <w:rPr>
                <w:rFonts w:ascii="Cambria" w:eastAsia="Times New Roman" w:hAnsi="Cambria" w:cs="Arial CYR"/>
                <w:sz w:val="20"/>
              </w:rPr>
            </w:pPr>
          </w:p>
        </w:tc>
        <w:tc>
          <w:tcPr>
            <w:tcW w:w="657" w:type="pct"/>
            <w:tcBorders>
              <w:top w:val="nil"/>
              <w:left w:val="nil"/>
              <w:bottom w:val="single" w:sz="8" w:space="0" w:color="auto"/>
              <w:right w:val="single" w:sz="8" w:space="0" w:color="auto"/>
            </w:tcBorders>
            <w:shd w:val="clear" w:color="auto" w:fill="auto"/>
            <w:vAlign w:val="bottom"/>
            <w:hideMark/>
          </w:tcPr>
          <w:p w:rsidR="00C93763" w:rsidRPr="00CE08FE" w:rsidRDefault="00C93763" w:rsidP="00292BF5">
            <w:pPr>
              <w:rPr>
                <w:rFonts w:ascii="Cambria" w:eastAsia="Times New Roman" w:hAnsi="Cambria" w:cs="Arial CYR"/>
                <w:sz w:val="20"/>
              </w:rPr>
            </w:pPr>
            <w:r w:rsidRPr="00CE08FE">
              <w:rPr>
                <w:rFonts w:ascii="Cambria" w:eastAsia="Times New Roman" w:hAnsi="Cambria" w:cs="Arial CYR"/>
                <w:sz w:val="20"/>
              </w:rPr>
              <w:t>Базовый</w:t>
            </w:r>
          </w:p>
        </w:tc>
        <w:tc>
          <w:tcPr>
            <w:tcW w:w="228" w:type="pct"/>
            <w:tcBorders>
              <w:top w:val="nil"/>
              <w:left w:val="nil"/>
              <w:bottom w:val="single" w:sz="8" w:space="0" w:color="auto"/>
              <w:right w:val="single" w:sz="8" w:space="0" w:color="auto"/>
            </w:tcBorders>
            <w:shd w:val="clear" w:color="auto" w:fill="auto"/>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97</w:t>
            </w:r>
          </w:p>
        </w:tc>
        <w:tc>
          <w:tcPr>
            <w:tcW w:w="231" w:type="pct"/>
            <w:tcBorders>
              <w:top w:val="nil"/>
              <w:left w:val="nil"/>
              <w:bottom w:val="single" w:sz="8" w:space="0" w:color="auto"/>
              <w:right w:val="single" w:sz="8" w:space="0" w:color="auto"/>
            </w:tcBorders>
            <w:shd w:val="clear" w:color="auto" w:fill="auto"/>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91</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90</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89</w:t>
            </w:r>
          </w:p>
        </w:tc>
        <w:tc>
          <w:tcPr>
            <w:tcW w:w="232"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89</w:t>
            </w:r>
          </w:p>
        </w:tc>
        <w:tc>
          <w:tcPr>
            <w:tcW w:w="230"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88</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87</w:t>
            </w:r>
          </w:p>
        </w:tc>
        <w:tc>
          <w:tcPr>
            <w:tcW w:w="232"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87</w:t>
            </w:r>
          </w:p>
        </w:tc>
        <w:tc>
          <w:tcPr>
            <w:tcW w:w="230"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86</w:t>
            </w:r>
          </w:p>
        </w:tc>
        <w:tc>
          <w:tcPr>
            <w:tcW w:w="235"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85</w:t>
            </w:r>
          </w:p>
        </w:tc>
        <w:tc>
          <w:tcPr>
            <w:tcW w:w="238"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84</w:t>
            </w:r>
          </w:p>
        </w:tc>
        <w:tc>
          <w:tcPr>
            <w:tcW w:w="220"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83</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82</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81</w:t>
            </w:r>
          </w:p>
        </w:tc>
        <w:tc>
          <w:tcPr>
            <w:tcW w:w="226"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80</w:t>
            </w:r>
          </w:p>
        </w:tc>
      </w:tr>
      <w:tr w:rsidR="00C93763" w:rsidRPr="00691635" w:rsidTr="00292BF5">
        <w:trPr>
          <w:trHeight w:val="330"/>
        </w:trPr>
        <w:tc>
          <w:tcPr>
            <w:tcW w:w="156" w:type="pct"/>
            <w:vMerge/>
            <w:tcBorders>
              <w:top w:val="nil"/>
              <w:left w:val="single" w:sz="8" w:space="0" w:color="auto"/>
              <w:bottom w:val="single" w:sz="8" w:space="0" w:color="000000"/>
              <w:right w:val="single" w:sz="8" w:space="0" w:color="auto"/>
            </w:tcBorders>
            <w:vAlign w:val="center"/>
            <w:hideMark/>
          </w:tcPr>
          <w:p w:rsidR="00C93763" w:rsidRPr="00CE08FE" w:rsidRDefault="00C93763" w:rsidP="00292BF5">
            <w:pPr>
              <w:ind w:left="-142" w:right="-89"/>
              <w:jc w:val="center"/>
              <w:rPr>
                <w:rFonts w:ascii="Arial Narrow" w:eastAsia="Times New Roman" w:hAnsi="Arial Narrow" w:cs="Arial CYR"/>
                <w:b/>
                <w:bCs/>
                <w:sz w:val="20"/>
              </w:rPr>
            </w:pPr>
          </w:p>
        </w:tc>
        <w:tc>
          <w:tcPr>
            <w:tcW w:w="730" w:type="pct"/>
            <w:vMerge/>
            <w:tcBorders>
              <w:top w:val="nil"/>
              <w:left w:val="single" w:sz="8" w:space="0" w:color="auto"/>
              <w:bottom w:val="single" w:sz="8" w:space="0" w:color="000000"/>
              <w:right w:val="single" w:sz="8" w:space="0" w:color="auto"/>
            </w:tcBorders>
            <w:vAlign w:val="center"/>
            <w:hideMark/>
          </w:tcPr>
          <w:p w:rsidR="00C93763" w:rsidRPr="00CE08FE" w:rsidRDefault="00C93763" w:rsidP="00292BF5">
            <w:pPr>
              <w:rPr>
                <w:rFonts w:ascii="Cambria" w:eastAsia="Times New Roman" w:hAnsi="Cambria" w:cs="Arial CYR"/>
                <w:sz w:val="20"/>
              </w:rPr>
            </w:pPr>
          </w:p>
        </w:tc>
        <w:tc>
          <w:tcPr>
            <w:tcW w:w="657" w:type="pct"/>
            <w:tcBorders>
              <w:top w:val="nil"/>
              <w:left w:val="nil"/>
              <w:bottom w:val="single" w:sz="8" w:space="0" w:color="auto"/>
              <w:right w:val="single" w:sz="8" w:space="0" w:color="auto"/>
            </w:tcBorders>
            <w:shd w:val="clear" w:color="auto" w:fill="auto"/>
            <w:vAlign w:val="bottom"/>
            <w:hideMark/>
          </w:tcPr>
          <w:p w:rsidR="00C93763" w:rsidRPr="00CE08FE" w:rsidRDefault="00C93763" w:rsidP="00292BF5">
            <w:pPr>
              <w:rPr>
                <w:rFonts w:ascii="Cambria" w:eastAsia="Times New Roman" w:hAnsi="Cambria" w:cs="Arial CYR"/>
                <w:sz w:val="20"/>
              </w:rPr>
            </w:pPr>
            <w:r w:rsidRPr="00CE08FE">
              <w:rPr>
                <w:rFonts w:ascii="Cambria" w:eastAsia="Times New Roman" w:hAnsi="Cambria" w:cs="Arial CYR"/>
                <w:sz w:val="20"/>
              </w:rPr>
              <w:t>Целевой</w:t>
            </w:r>
          </w:p>
        </w:tc>
        <w:tc>
          <w:tcPr>
            <w:tcW w:w="228" w:type="pct"/>
            <w:tcBorders>
              <w:top w:val="nil"/>
              <w:left w:val="nil"/>
              <w:bottom w:val="single" w:sz="8" w:space="0" w:color="auto"/>
              <w:right w:val="single" w:sz="8" w:space="0" w:color="auto"/>
            </w:tcBorders>
            <w:shd w:val="clear" w:color="auto" w:fill="auto"/>
            <w:vAlign w:val="center"/>
          </w:tcPr>
          <w:p w:rsidR="00C93763" w:rsidRPr="00C93763" w:rsidRDefault="00C93763" w:rsidP="0021787C">
            <w:pPr>
              <w:ind w:left="-57" w:right="-57"/>
              <w:jc w:val="center"/>
              <w:rPr>
                <w:rFonts w:asciiTheme="minorHAnsi" w:eastAsia="Times New Roman" w:hAnsiTheme="minorHAnsi" w:cs="Arial CYR"/>
                <w:sz w:val="18"/>
                <w:szCs w:val="18"/>
              </w:rPr>
            </w:pPr>
            <w:r w:rsidRPr="00C93763">
              <w:rPr>
                <w:rFonts w:asciiTheme="minorHAnsi" w:eastAsia="Times New Roman" w:hAnsiTheme="minorHAnsi" w:cs="Arial CYR"/>
                <w:sz w:val="18"/>
                <w:szCs w:val="18"/>
              </w:rPr>
              <w:t>97</w:t>
            </w:r>
          </w:p>
        </w:tc>
        <w:tc>
          <w:tcPr>
            <w:tcW w:w="231" w:type="pct"/>
            <w:tcBorders>
              <w:top w:val="nil"/>
              <w:left w:val="nil"/>
              <w:bottom w:val="single" w:sz="8" w:space="0" w:color="auto"/>
              <w:right w:val="single" w:sz="8" w:space="0" w:color="auto"/>
            </w:tcBorders>
            <w:shd w:val="clear" w:color="auto" w:fill="auto"/>
            <w:vAlign w:val="center"/>
          </w:tcPr>
          <w:p w:rsidR="00C93763" w:rsidRPr="00C93763" w:rsidRDefault="00C93763" w:rsidP="0021787C">
            <w:pPr>
              <w:ind w:left="-57" w:right="-57"/>
              <w:jc w:val="center"/>
              <w:rPr>
                <w:rFonts w:asciiTheme="minorHAnsi" w:eastAsia="Times New Roman" w:hAnsiTheme="minorHAnsi" w:cs="Arial CYR"/>
                <w:sz w:val="18"/>
                <w:szCs w:val="18"/>
              </w:rPr>
            </w:pPr>
            <w:r w:rsidRPr="00C93763">
              <w:rPr>
                <w:rFonts w:asciiTheme="minorHAnsi" w:eastAsia="Times New Roman" w:hAnsiTheme="minorHAnsi" w:cs="Arial CYR"/>
                <w:sz w:val="18"/>
                <w:szCs w:val="18"/>
              </w:rPr>
              <w:t>91</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88</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87</w:t>
            </w:r>
          </w:p>
        </w:tc>
        <w:tc>
          <w:tcPr>
            <w:tcW w:w="232"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85</w:t>
            </w:r>
          </w:p>
        </w:tc>
        <w:tc>
          <w:tcPr>
            <w:tcW w:w="230"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84</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83</w:t>
            </w:r>
          </w:p>
        </w:tc>
        <w:tc>
          <w:tcPr>
            <w:tcW w:w="232"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82</w:t>
            </w:r>
          </w:p>
        </w:tc>
        <w:tc>
          <w:tcPr>
            <w:tcW w:w="230"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81</w:t>
            </w:r>
          </w:p>
        </w:tc>
        <w:tc>
          <w:tcPr>
            <w:tcW w:w="235"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80</w:t>
            </w:r>
          </w:p>
        </w:tc>
        <w:tc>
          <w:tcPr>
            <w:tcW w:w="238"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79</w:t>
            </w:r>
          </w:p>
        </w:tc>
        <w:tc>
          <w:tcPr>
            <w:tcW w:w="220"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78</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76</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73</w:t>
            </w:r>
          </w:p>
        </w:tc>
        <w:tc>
          <w:tcPr>
            <w:tcW w:w="226"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75</w:t>
            </w:r>
          </w:p>
        </w:tc>
      </w:tr>
      <w:tr w:rsidR="00C93763" w:rsidRPr="0077464B" w:rsidTr="00292BF5">
        <w:trPr>
          <w:trHeight w:val="285"/>
        </w:trPr>
        <w:tc>
          <w:tcPr>
            <w:tcW w:w="156" w:type="pct"/>
            <w:vMerge w:val="restart"/>
            <w:tcBorders>
              <w:top w:val="nil"/>
              <w:left w:val="single" w:sz="8" w:space="0" w:color="auto"/>
              <w:bottom w:val="single" w:sz="8" w:space="0" w:color="000000"/>
              <w:right w:val="single" w:sz="8" w:space="0" w:color="auto"/>
            </w:tcBorders>
            <w:shd w:val="clear" w:color="auto" w:fill="auto"/>
            <w:vAlign w:val="center"/>
            <w:hideMark/>
          </w:tcPr>
          <w:p w:rsidR="00C93763" w:rsidRPr="00CE08FE" w:rsidRDefault="00C93763" w:rsidP="00292BF5">
            <w:pPr>
              <w:ind w:left="-142" w:right="-89"/>
              <w:jc w:val="center"/>
              <w:rPr>
                <w:rFonts w:ascii="Arial Narrow" w:eastAsia="Times New Roman" w:hAnsi="Arial Narrow" w:cs="Arial CYR"/>
                <w:b/>
                <w:bCs/>
                <w:sz w:val="20"/>
              </w:rPr>
            </w:pPr>
            <w:r w:rsidRPr="00CE08FE">
              <w:rPr>
                <w:rFonts w:ascii="Arial Narrow" w:eastAsia="Times New Roman" w:hAnsi="Arial Narrow" w:cs="Arial CYR"/>
                <w:b/>
                <w:bCs/>
                <w:sz w:val="20"/>
              </w:rPr>
              <w:t>1.7.</w:t>
            </w:r>
          </w:p>
        </w:tc>
        <w:tc>
          <w:tcPr>
            <w:tcW w:w="730" w:type="pct"/>
            <w:vMerge w:val="restart"/>
            <w:tcBorders>
              <w:top w:val="nil"/>
              <w:left w:val="single" w:sz="8" w:space="0" w:color="auto"/>
              <w:bottom w:val="single" w:sz="8" w:space="0" w:color="000000"/>
              <w:right w:val="single" w:sz="8" w:space="0" w:color="auto"/>
            </w:tcBorders>
            <w:shd w:val="clear" w:color="auto" w:fill="auto"/>
            <w:vAlign w:val="bottom"/>
            <w:hideMark/>
          </w:tcPr>
          <w:p w:rsidR="00C93763" w:rsidRPr="00CE08FE" w:rsidRDefault="00C93763" w:rsidP="00292BF5">
            <w:pPr>
              <w:rPr>
                <w:rFonts w:ascii="Cambria" w:eastAsia="Times New Roman" w:hAnsi="Cambria" w:cs="Arial CYR"/>
                <w:sz w:val="20"/>
              </w:rPr>
            </w:pPr>
            <w:r w:rsidRPr="00CE08FE">
              <w:rPr>
                <w:rFonts w:ascii="Cambria" w:eastAsia="Times New Roman" w:hAnsi="Cambria" w:cs="Arial CYR"/>
                <w:sz w:val="20"/>
              </w:rPr>
              <w:t xml:space="preserve">Ввод в действие жилых домов, тыс. </w:t>
            </w:r>
            <w:r w:rsidRPr="00CE08FE">
              <w:rPr>
                <w:rFonts w:ascii="Cambria" w:eastAsia="Times New Roman" w:hAnsi="Cambria" w:cs="Arial CYR"/>
                <w:sz w:val="20"/>
              </w:rPr>
              <w:lastRenderedPageBreak/>
              <w:t>кв. м общей площади</w:t>
            </w:r>
          </w:p>
        </w:tc>
        <w:tc>
          <w:tcPr>
            <w:tcW w:w="657" w:type="pct"/>
            <w:tcBorders>
              <w:top w:val="nil"/>
              <w:left w:val="nil"/>
              <w:bottom w:val="single" w:sz="8" w:space="0" w:color="auto"/>
              <w:right w:val="single" w:sz="8" w:space="0" w:color="auto"/>
            </w:tcBorders>
            <w:shd w:val="clear" w:color="auto" w:fill="auto"/>
            <w:vAlign w:val="bottom"/>
            <w:hideMark/>
          </w:tcPr>
          <w:p w:rsidR="00C93763" w:rsidRPr="00CE08FE" w:rsidRDefault="00C93763" w:rsidP="00292BF5">
            <w:pPr>
              <w:rPr>
                <w:rFonts w:ascii="Cambria" w:eastAsia="Times New Roman" w:hAnsi="Cambria" w:cs="Arial CYR"/>
                <w:sz w:val="20"/>
              </w:rPr>
            </w:pPr>
            <w:r w:rsidRPr="00CE08FE">
              <w:rPr>
                <w:rFonts w:ascii="Cambria" w:eastAsia="Times New Roman" w:hAnsi="Cambria" w:cs="Arial CYR"/>
                <w:sz w:val="20"/>
              </w:rPr>
              <w:lastRenderedPageBreak/>
              <w:t>Консервативный</w:t>
            </w:r>
          </w:p>
        </w:tc>
        <w:tc>
          <w:tcPr>
            <w:tcW w:w="228" w:type="pct"/>
            <w:tcBorders>
              <w:top w:val="nil"/>
              <w:left w:val="nil"/>
              <w:bottom w:val="single" w:sz="8" w:space="0" w:color="auto"/>
              <w:right w:val="single" w:sz="8" w:space="0" w:color="auto"/>
            </w:tcBorders>
            <w:shd w:val="clear" w:color="auto" w:fill="auto"/>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1,8</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1,9</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1,9</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1,9</w:t>
            </w:r>
          </w:p>
        </w:tc>
        <w:tc>
          <w:tcPr>
            <w:tcW w:w="232"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2,0</w:t>
            </w:r>
          </w:p>
        </w:tc>
        <w:tc>
          <w:tcPr>
            <w:tcW w:w="230"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2,0</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2,0</w:t>
            </w:r>
          </w:p>
        </w:tc>
        <w:tc>
          <w:tcPr>
            <w:tcW w:w="232"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2,1</w:t>
            </w:r>
          </w:p>
        </w:tc>
        <w:tc>
          <w:tcPr>
            <w:tcW w:w="230"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2,1</w:t>
            </w:r>
          </w:p>
        </w:tc>
        <w:tc>
          <w:tcPr>
            <w:tcW w:w="235"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2,2</w:t>
            </w:r>
          </w:p>
        </w:tc>
        <w:tc>
          <w:tcPr>
            <w:tcW w:w="238"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2,2</w:t>
            </w:r>
          </w:p>
        </w:tc>
        <w:tc>
          <w:tcPr>
            <w:tcW w:w="220"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2,2</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2,3</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2,3</w:t>
            </w:r>
          </w:p>
        </w:tc>
        <w:tc>
          <w:tcPr>
            <w:tcW w:w="226"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2,4</w:t>
            </w:r>
          </w:p>
        </w:tc>
      </w:tr>
      <w:tr w:rsidR="00C93763" w:rsidRPr="0077464B" w:rsidTr="00292BF5">
        <w:trPr>
          <w:trHeight w:val="285"/>
        </w:trPr>
        <w:tc>
          <w:tcPr>
            <w:tcW w:w="156" w:type="pct"/>
            <w:vMerge/>
            <w:tcBorders>
              <w:top w:val="nil"/>
              <w:left w:val="single" w:sz="8" w:space="0" w:color="auto"/>
              <w:bottom w:val="single" w:sz="8" w:space="0" w:color="000000"/>
              <w:right w:val="single" w:sz="8" w:space="0" w:color="auto"/>
            </w:tcBorders>
            <w:vAlign w:val="center"/>
            <w:hideMark/>
          </w:tcPr>
          <w:p w:rsidR="00C93763" w:rsidRPr="00CE08FE" w:rsidRDefault="00C93763" w:rsidP="00292BF5">
            <w:pPr>
              <w:ind w:left="-142" w:right="-89"/>
              <w:jc w:val="center"/>
              <w:rPr>
                <w:rFonts w:ascii="Arial Narrow" w:eastAsia="Times New Roman" w:hAnsi="Arial Narrow" w:cs="Arial CYR"/>
                <w:b/>
                <w:bCs/>
                <w:sz w:val="20"/>
              </w:rPr>
            </w:pPr>
          </w:p>
        </w:tc>
        <w:tc>
          <w:tcPr>
            <w:tcW w:w="730" w:type="pct"/>
            <w:vMerge/>
            <w:tcBorders>
              <w:top w:val="nil"/>
              <w:left w:val="single" w:sz="8" w:space="0" w:color="auto"/>
              <w:bottom w:val="single" w:sz="8" w:space="0" w:color="000000"/>
              <w:right w:val="single" w:sz="8" w:space="0" w:color="auto"/>
            </w:tcBorders>
            <w:vAlign w:val="center"/>
            <w:hideMark/>
          </w:tcPr>
          <w:p w:rsidR="00C93763" w:rsidRPr="00CE08FE" w:rsidRDefault="00C93763" w:rsidP="00292BF5">
            <w:pPr>
              <w:rPr>
                <w:rFonts w:ascii="Cambria" w:eastAsia="Times New Roman" w:hAnsi="Cambria" w:cs="Arial CYR"/>
                <w:sz w:val="20"/>
              </w:rPr>
            </w:pPr>
          </w:p>
        </w:tc>
        <w:tc>
          <w:tcPr>
            <w:tcW w:w="657" w:type="pct"/>
            <w:tcBorders>
              <w:top w:val="nil"/>
              <w:left w:val="nil"/>
              <w:bottom w:val="single" w:sz="8" w:space="0" w:color="auto"/>
              <w:right w:val="single" w:sz="8" w:space="0" w:color="auto"/>
            </w:tcBorders>
            <w:shd w:val="clear" w:color="auto" w:fill="auto"/>
            <w:vAlign w:val="bottom"/>
            <w:hideMark/>
          </w:tcPr>
          <w:p w:rsidR="00C93763" w:rsidRPr="00CE08FE" w:rsidRDefault="00C93763" w:rsidP="00292BF5">
            <w:pPr>
              <w:rPr>
                <w:rFonts w:ascii="Cambria" w:eastAsia="Times New Roman" w:hAnsi="Cambria" w:cs="Arial CYR"/>
                <w:sz w:val="20"/>
              </w:rPr>
            </w:pPr>
            <w:r w:rsidRPr="00CE08FE">
              <w:rPr>
                <w:rFonts w:ascii="Cambria" w:eastAsia="Times New Roman" w:hAnsi="Cambria" w:cs="Arial CYR"/>
                <w:sz w:val="20"/>
              </w:rPr>
              <w:t>Базовый</w:t>
            </w:r>
          </w:p>
        </w:tc>
        <w:tc>
          <w:tcPr>
            <w:tcW w:w="228"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1,8</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1,9</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2,0</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2,3</w:t>
            </w:r>
          </w:p>
        </w:tc>
        <w:tc>
          <w:tcPr>
            <w:tcW w:w="232"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2,5</w:t>
            </w:r>
          </w:p>
        </w:tc>
        <w:tc>
          <w:tcPr>
            <w:tcW w:w="230"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2,5</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2,6</w:t>
            </w:r>
          </w:p>
        </w:tc>
        <w:tc>
          <w:tcPr>
            <w:tcW w:w="232"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2,7</w:t>
            </w:r>
          </w:p>
        </w:tc>
        <w:tc>
          <w:tcPr>
            <w:tcW w:w="230"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2,9</w:t>
            </w:r>
          </w:p>
        </w:tc>
        <w:tc>
          <w:tcPr>
            <w:tcW w:w="235"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3,0</w:t>
            </w:r>
          </w:p>
        </w:tc>
        <w:tc>
          <w:tcPr>
            <w:tcW w:w="238"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3,2</w:t>
            </w:r>
          </w:p>
        </w:tc>
        <w:tc>
          <w:tcPr>
            <w:tcW w:w="220"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3,4</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3,5</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3,6</w:t>
            </w:r>
          </w:p>
        </w:tc>
        <w:tc>
          <w:tcPr>
            <w:tcW w:w="226"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3,7</w:t>
            </w:r>
          </w:p>
        </w:tc>
      </w:tr>
      <w:tr w:rsidR="00C93763" w:rsidRPr="0077464B" w:rsidTr="00292BF5">
        <w:trPr>
          <w:trHeight w:val="285"/>
        </w:trPr>
        <w:tc>
          <w:tcPr>
            <w:tcW w:w="156" w:type="pct"/>
            <w:vMerge/>
            <w:tcBorders>
              <w:top w:val="nil"/>
              <w:left w:val="single" w:sz="8" w:space="0" w:color="auto"/>
              <w:bottom w:val="single" w:sz="8" w:space="0" w:color="000000"/>
              <w:right w:val="single" w:sz="8" w:space="0" w:color="auto"/>
            </w:tcBorders>
            <w:vAlign w:val="center"/>
            <w:hideMark/>
          </w:tcPr>
          <w:p w:rsidR="00C93763" w:rsidRPr="00CE08FE" w:rsidRDefault="00C93763" w:rsidP="00292BF5">
            <w:pPr>
              <w:ind w:left="-142" w:right="-89"/>
              <w:jc w:val="center"/>
              <w:rPr>
                <w:rFonts w:ascii="Arial Narrow" w:eastAsia="Times New Roman" w:hAnsi="Arial Narrow" w:cs="Arial CYR"/>
                <w:b/>
                <w:bCs/>
                <w:sz w:val="20"/>
              </w:rPr>
            </w:pPr>
          </w:p>
        </w:tc>
        <w:tc>
          <w:tcPr>
            <w:tcW w:w="730" w:type="pct"/>
            <w:vMerge/>
            <w:tcBorders>
              <w:top w:val="nil"/>
              <w:left w:val="single" w:sz="8" w:space="0" w:color="auto"/>
              <w:bottom w:val="single" w:sz="8" w:space="0" w:color="000000"/>
              <w:right w:val="single" w:sz="8" w:space="0" w:color="auto"/>
            </w:tcBorders>
            <w:vAlign w:val="center"/>
            <w:hideMark/>
          </w:tcPr>
          <w:p w:rsidR="00C93763" w:rsidRPr="00CE08FE" w:rsidRDefault="00C93763" w:rsidP="00292BF5">
            <w:pPr>
              <w:rPr>
                <w:rFonts w:ascii="Cambria" w:eastAsia="Times New Roman" w:hAnsi="Cambria" w:cs="Arial CYR"/>
                <w:sz w:val="20"/>
              </w:rPr>
            </w:pPr>
          </w:p>
        </w:tc>
        <w:tc>
          <w:tcPr>
            <w:tcW w:w="657" w:type="pct"/>
            <w:tcBorders>
              <w:top w:val="nil"/>
              <w:left w:val="nil"/>
              <w:bottom w:val="single" w:sz="8" w:space="0" w:color="auto"/>
              <w:right w:val="single" w:sz="8" w:space="0" w:color="auto"/>
            </w:tcBorders>
            <w:shd w:val="clear" w:color="auto" w:fill="auto"/>
            <w:vAlign w:val="bottom"/>
            <w:hideMark/>
          </w:tcPr>
          <w:p w:rsidR="00C93763" w:rsidRPr="00CE08FE" w:rsidRDefault="00C93763" w:rsidP="00292BF5">
            <w:pPr>
              <w:rPr>
                <w:rFonts w:ascii="Cambria" w:eastAsia="Times New Roman" w:hAnsi="Cambria" w:cs="Arial CYR"/>
                <w:sz w:val="20"/>
              </w:rPr>
            </w:pPr>
            <w:r w:rsidRPr="00CE08FE">
              <w:rPr>
                <w:rFonts w:ascii="Cambria" w:eastAsia="Times New Roman" w:hAnsi="Cambria" w:cs="Arial CYR"/>
                <w:sz w:val="20"/>
              </w:rPr>
              <w:t>Целевой</w:t>
            </w:r>
          </w:p>
        </w:tc>
        <w:tc>
          <w:tcPr>
            <w:tcW w:w="228"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1,8</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1,9</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2,2</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2,5</w:t>
            </w:r>
          </w:p>
        </w:tc>
        <w:tc>
          <w:tcPr>
            <w:tcW w:w="232"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2,7</w:t>
            </w:r>
          </w:p>
        </w:tc>
        <w:tc>
          <w:tcPr>
            <w:tcW w:w="230"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2,9</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3,2</w:t>
            </w:r>
          </w:p>
        </w:tc>
        <w:tc>
          <w:tcPr>
            <w:tcW w:w="232"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3,5</w:t>
            </w:r>
          </w:p>
        </w:tc>
        <w:tc>
          <w:tcPr>
            <w:tcW w:w="230"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3,7</w:t>
            </w:r>
          </w:p>
        </w:tc>
        <w:tc>
          <w:tcPr>
            <w:tcW w:w="235"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3,8</w:t>
            </w:r>
          </w:p>
        </w:tc>
        <w:tc>
          <w:tcPr>
            <w:tcW w:w="238"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4,0</w:t>
            </w:r>
          </w:p>
        </w:tc>
        <w:tc>
          <w:tcPr>
            <w:tcW w:w="220"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4,2</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4,3</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4,4</w:t>
            </w:r>
          </w:p>
        </w:tc>
        <w:tc>
          <w:tcPr>
            <w:tcW w:w="226"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4,5</w:t>
            </w:r>
          </w:p>
        </w:tc>
      </w:tr>
      <w:tr w:rsidR="00C93763" w:rsidRPr="00CE08FE" w:rsidTr="00292BF5">
        <w:trPr>
          <w:trHeight w:val="360"/>
        </w:trPr>
        <w:tc>
          <w:tcPr>
            <w:tcW w:w="156" w:type="pct"/>
            <w:tcBorders>
              <w:top w:val="nil"/>
              <w:left w:val="single" w:sz="8" w:space="0" w:color="auto"/>
              <w:bottom w:val="single" w:sz="8" w:space="0" w:color="auto"/>
              <w:right w:val="single" w:sz="8" w:space="0" w:color="auto"/>
            </w:tcBorders>
            <w:shd w:val="clear" w:color="000000" w:fill="D7E4BC"/>
            <w:vAlign w:val="center"/>
          </w:tcPr>
          <w:p w:rsidR="00C93763" w:rsidRPr="00CE08FE" w:rsidRDefault="00C93763" w:rsidP="00292BF5">
            <w:pPr>
              <w:ind w:left="-142" w:right="-89"/>
              <w:jc w:val="center"/>
              <w:rPr>
                <w:rFonts w:ascii="Arial Narrow" w:eastAsia="Times New Roman" w:hAnsi="Arial Narrow" w:cs="Arial CYR"/>
                <w:b/>
                <w:bCs/>
                <w:sz w:val="20"/>
              </w:rPr>
            </w:pPr>
            <w:r w:rsidRPr="00CE08FE">
              <w:rPr>
                <w:rFonts w:ascii="Arial Narrow" w:eastAsia="Times New Roman" w:hAnsi="Arial Narrow" w:cs="Arial CYR"/>
                <w:b/>
                <w:bCs/>
                <w:sz w:val="20"/>
              </w:rPr>
              <w:lastRenderedPageBreak/>
              <w:t>2</w:t>
            </w:r>
          </w:p>
        </w:tc>
        <w:tc>
          <w:tcPr>
            <w:tcW w:w="730" w:type="pct"/>
            <w:tcBorders>
              <w:top w:val="nil"/>
              <w:left w:val="nil"/>
              <w:bottom w:val="single" w:sz="8" w:space="0" w:color="auto"/>
              <w:right w:val="single" w:sz="8" w:space="0" w:color="auto"/>
            </w:tcBorders>
            <w:shd w:val="clear" w:color="000000" w:fill="D7E4BC"/>
            <w:vAlign w:val="bottom"/>
          </w:tcPr>
          <w:p w:rsidR="00C93763" w:rsidRPr="00CE08FE" w:rsidRDefault="00C93763" w:rsidP="00292BF5">
            <w:pPr>
              <w:rPr>
                <w:rFonts w:ascii="Cambria" w:eastAsia="Times New Roman" w:hAnsi="Cambria" w:cs="Arial CYR"/>
                <w:b/>
                <w:bCs/>
                <w:sz w:val="20"/>
              </w:rPr>
            </w:pPr>
            <w:r w:rsidRPr="00CE08FE">
              <w:rPr>
                <w:rFonts w:ascii="Cambria" w:eastAsia="Times New Roman" w:hAnsi="Cambria" w:cs="Arial CYR"/>
                <w:b/>
                <w:bCs/>
                <w:sz w:val="20"/>
              </w:rPr>
              <w:t>Промышленность</w:t>
            </w:r>
          </w:p>
        </w:tc>
        <w:tc>
          <w:tcPr>
            <w:tcW w:w="657" w:type="pct"/>
            <w:tcBorders>
              <w:top w:val="nil"/>
              <w:left w:val="nil"/>
              <w:bottom w:val="single" w:sz="8" w:space="0" w:color="auto"/>
              <w:right w:val="single" w:sz="8" w:space="0" w:color="auto"/>
            </w:tcBorders>
            <w:shd w:val="clear" w:color="000000" w:fill="D7E4BC"/>
            <w:vAlign w:val="bottom"/>
          </w:tcPr>
          <w:p w:rsidR="00C93763" w:rsidRPr="00CE08FE" w:rsidRDefault="00C93763" w:rsidP="00292BF5">
            <w:pPr>
              <w:rPr>
                <w:rFonts w:ascii="Cambria" w:eastAsia="Times New Roman" w:hAnsi="Cambria" w:cs="Arial CYR"/>
                <w:b/>
                <w:bCs/>
                <w:sz w:val="20"/>
              </w:rPr>
            </w:pPr>
          </w:p>
        </w:tc>
        <w:tc>
          <w:tcPr>
            <w:tcW w:w="228" w:type="pct"/>
            <w:tcBorders>
              <w:top w:val="nil"/>
              <w:left w:val="nil"/>
              <w:bottom w:val="single" w:sz="8" w:space="0" w:color="auto"/>
              <w:right w:val="single" w:sz="8" w:space="0" w:color="auto"/>
            </w:tcBorders>
            <w:shd w:val="clear" w:color="000000" w:fill="D7E4BC"/>
            <w:vAlign w:val="center"/>
          </w:tcPr>
          <w:p w:rsidR="00C93763" w:rsidRPr="00C93763" w:rsidRDefault="00C93763" w:rsidP="0021787C">
            <w:pPr>
              <w:ind w:left="-57" w:right="-57"/>
              <w:jc w:val="center"/>
              <w:rPr>
                <w:rFonts w:ascii="Agency FB" w:eastAsia="Times New Roman" w:hAnsi="Agency FB" w:cs="Arial CYR"/>
                <w:b/>
                <w:bCs/>
                <w:sz w:val="20"/>
              </w:rPr>
            </w:pPr>
          </w:p>
        </w:tc>
        <w:tc>
          <w:tcPr>
            <w:tcW w:w="231" w:type="pct"/>
            <w:tcBorders>
              <w:top w:val="nil"/>
              <w:left w:val="nil"/>
              <w:bottom w:val="single" w:sz="8" w:space="0" w:color="auto"/>
              <w:right w:val="single" w:sz="8" w:space="0" w:color="auto"/>
            </w:tcBorders>
            <w:shd w:val="clear" w:color="000000" w:fill="D7E4BC"/>
            <w:vAlign w:val="center"/>
          </w:tcPr>
          <w:p w:rsidR="00C93763" w:rsidRPr="00C93763" w:rsidRDefault="00C93763" w:rsidP="0021787C">
            <w:pPr>
              <w:ind w:left="-57" w:right="-57"/>
              <w:jc w:val="center"/>
              <w:rPr>
                <w:rFonts w:ascii="Agency FB" w:eastAsia="Times New Roman" w:hAnsi="Agency FB" w:cs="Arial CYR"/>
                <w:b/>
                <w:bCs/>
                <w:sz w:val="20"/>
              </w:rPr>
            </w:pPr>
          </w:p>
        </w:tc>
        <w:tc>
          <w:tcPr>
            <w:tcW w:w="231" w:type="pct"/>
            <w:tcBorders>
              <w:top w:val="nil"/>
              <w:left w:val="nil"/>
              <w:bottom w:val="single" w:sz="8" w:space="0" w:color="auto"/>
              <w:right w:val="single" w:sz="8" w:space="0" w:color="auto"/>
            </w:tcBorders>
            <w:shd w:val="clear" w:color="000000" w:fill="D7E4BC"/>
            <w:vAlign w:val="center"/>
          </w:tcPr>
          <w:p w:rsidR="00C93763" w:rsidRPr="00C93763" w:rsidRDefault="00C93763" w:rsidP="0021787C">
            <w:pPr>
              <w:ind w:left="-57" w:right="-57"/>
              <w:jc w:val="center"/>
              <w:rPr>
                <w:rFonts w:ascii="Agency FB" w:eastAsia="Times New Roman" w:hAnsi="Agency FB" w:cs="Arial CYR"/>
                <w:b/>
                <w:bCs/>
                <w:sz w:val="20"/>
              </w:rPr>
            </w:pPr>
          </w:p>
        </w:tc>
        <w:tc>
          <w:tcPr>
            <w:tcW w:w="231" w:type="pct"/>
            <w:tcBorders>
              <w:top w:val="nil"/>
              <w:left w:val="nil"/>
              <w:bottom w:val="single" w:sz="8" w:space="0" w:color="auto"/>
              <w:right w:val="single" w:sz="8" w:space="0" w:color="auto"/>
            </w:tcBorders>
            <w:shd w:val="clear" w:color="000000" w:fill="D7E4BC"/>
            <w:vAlign w:val="center"/>
          </w:tcPr>
          <w:p w:rsidR="00C93763" w:rsidRPr="00C93763" w:rsidRDefault="00C93763" w:rsidP="0021787C">
            <w:pPr>
              <w:ind w:left="-57" w:right="-57"/>
              <w:jc w:val="center"/>
              <w:rPr>
                <w:rFonts w:ascii="Agency FB" w:eastAsia="Times New Roman" w:hAnsi="Agency FB" w:cs="Arial CYR"/>
                <w:b/>
                <w:bCs/>
                <w:sz w:val="20"/>
              </w:rPr>
            </w:pPr>
          </w:p>
        </w:tc>
        <w:tc>
          <w:tcPr>
            <w:tcW w:w="232" w:type="pct"/>
            <w:tcBorders>
              <w:top w:val="nil"/>
              <w:left w:val="nil"/>
              <w:bottom w:val="single" w:sz="8" w:space="0" w:color="auto"/>
              <w:right w:val="single" w:sz="8" w:space="0" w:color="auto"/>
            </w:tcBorders>
            <w:shd w:val="clear" w:color="000000" w:fill="D7E4BC"/>
            <w:vAlign w:val="center"/>
          </w:tcPr>
          <w:p w:rsidR="00C93763" w:rsidRPr="00C93763" w:rsidRDefault="00C93763" w:rsidP="0021787C">
            <w:pPr>
              <w:ind w:left="-57" w:right="-57"/>
              <w:jc w:val="center"/>
              <w:rPr>
                <w:rFonts w:asciiTheme="minorHAnsi" w:eastAsia="Times New Roman" w:hAnsiTheme="minorHAnsi" w:cs="Arial CYR"/>
                <w:b/>
                <w:bCs/>
                <w:sz w:val="20"/>
              </w:rPr>
            </w:pPr>
          </w:p>
        </w:tc>
        <w:tc>
          <w:tcPr>
            <w:tcW w:w="230" w:type="pct"/>
            <w:tcBorders>
              <w:top w:val="nil"/>
              <w:left w:val="nil"/>
              <w:bottom w:val="single" w:sz="8" w:space="0" w:color="auto"/>
              <w:right w:val="single" w:sz="8" w:space="0" w:color="auto"/>
            </w:tcBorders>
            <w:shd w:val="clear" w:color="000000" w:fill="D7E4BC"/>
            <w:vAlign w:val="center"/>
          </w:tcPr>
          <w:p w:rsidR="00C93763" w:rsidRPr="00C93763" w:rsidRDefault="00C93763" w:rsidP="0021787C">
            <w:pPr>
              <w:ind w:left="-57" w:right="-57"/>
              <w:jc w:val="center"/>
              <w:rPr>
                <w:rFonts w:ascii="Agency FB" w:eastAsia="Times New Roman" w:hAnsi="Agency FB" w:cs="Arial CYR"/>
                <w:b/>
                <w:bCs/>
                <w:sz w:val="20"/>
              </w:rPr>
            </w:pPr>
          </w:p>
        </w:tc>
        <w:tc>
          <w:tcPr>
            <w:tcW w:w="231" w:type="pct"/>
            <w:tcBorders>
              <w:top w:val="nil"/>
              <w:left w:val="nil"/>
              <w:bottom w:val="single" w:sz="8" w:space="0" w:color="auto"/>
              <w:right w:val="single" w:sz="8" w:space="0" w:color="auto"/>
            </w:tcBorders>
            <w:shd w:val="clear" w:color="000000" w:fill="D7E4BC"/>
            <w:vAlign w:val="center"/>
          </w:tcPr>
          <w:p w:rsidR="00C93763" w:rsidRPr="00C93763" w:rsidRDefault="00C93763" w:rsidP="0021787C">
            <w:pPr>
              <w:ind w:left="-57" w:right="-57"/>
              <w:jc w:val="center"/>
              <w:rPr>
                <w:rFonts w:ascii="Agency FB" w:eastAsia="Times New Roman" w:hAnsi="Agency FB" w:cs="Arial CYR"/>
                <w:b/>
                <w:bCs/>
                <w:sz w:val="20"/>
              </w:rPr>
            </w:pPr>
          </w:p>
        </w:tc>
        <w:tc>
          <w:tcPr>
            <w:tcW w:w="232" w:type="pct"/>
            <w:tcBorders>
              <w:top w:val="nil"/>
              <w:left w:val="nil"/>
              <w:bottom w:val="single" w:sz="8" w:space="0" w:color="auto"/>
              <w:right w:val="single" w:sz="8" w:space="0" w:color="auto"/>
            </w:tcBorders>
            <w:shd w:val="clear" w:color="000000" w:fill="D7E4BC"/>
            <w:vAlign w:val="center"/>
          </w:tcPr>
          <w:p w:rsidR="00C93763" w:rsidRPr="00C93763" w:rsidRDefault="00C93763" w:rsidP="0021787C">
            <w:pPr>
              <w:ind w:left="-57" w:right="-57"/>
              <w:jc w:val="center"/>
              <w:rPr>
                <w:rFonts w:ascii="Agency FB" w:eastAsia="Times New Roman" w:hAnsi="Agency FB" w:cs="Arial CYR"/>
                <w:b/>
                <w:bCs/>
                <w:sz w:val="20"/>
              </w:rPr>
            </w:pPr>
          </w:p>
        </w:tc>
        <w:tc>
          <w:tcPr>
            <w:tcW w:w="230" w:type="pct"/>
            <w:tcBorders>
              <w:top w:val="nil"/>
              <w:left w:val="nil"/>
              <w:bottom w:val="single" w:sz="8" w:space="0" w:color="auto"/>
              <w:right w:val="single" w:sz="8" w:space="0" w:color="auto"/>
            </w:tcBorders>
            <w:shd w:val="clear" w:color="000000" w:fill="D7E4BC"/>
            <w:vAlign w:val="center"/>
          </w:tcPr>
          <w:p w:rsidR="00C93763" w:rsidRPr="00C93763" w:rsidRDefault="00C93763" w:rsidP="0021787C">
            <w:pPr>
              <w:ind w:left="-57" w:right="-57"/>
              <w:jc w:val="center"/>
              <w:rPr>
                <w:rFonts w:ascii="Agency FB" w:eastAsia="Times New Roman" w:hAnsi="Agency FB" w:cs="Arial CYR"/>
                <w:b/>
                <w:bCs/>
                <w:sz w:val="20"/>
              </w:rPr>
            </w:pPr>
          </w:p>
        </w:tc>
        <w:tc>
          <w:tcPr>
            <w:tcW w:w="235" w:type="pct"/>
            <w:tcBorders>
              <w:top w:val="nil"/>
              <w:left w:val="nil"/>
              <w:bottom w:val="single" w:sz="8" w:space="0" w:color="auto"/>
              <w:right w:val="single" w:sz="8" w:space="0" w:color="auto"/>
            </w:tcBorders>
            <w:shd w:val="clear" w:color="000000" w:fill="D7E4BC"/>
            <w:vAlign w:val="center"/>
          </w:tcPr>
          <w:p w:rsidR="00C93763" w:rsidRPr="00C93763" w:rsidRDefault="00C93763" w:rsidP="0021787C">
            <w:pPr>
              <w:ind w:left="-57" w:right="-57"/>
              <w:jc w:val="center"/>
              <w:rPr>
                <w:rFonts w:ascii="Agency FB" w:eastAsia="Times New Roman" w:hAnsi="Agency FB" w:cs="Arial CYR"/>
                <w:b/>
                <w:bCs/>
                <w:sz w:val="20"/>
              </w:rPr>
            </w:pPr>
          </w:p>
        </w:tc>
        <w:tc>
          <w:tcPr>
            <w:tcW w:w="238" w:type="pct"/>
            <w:tcBorders>
              <w:top w:val="nil"/>
              <w:left w:val="nil"/>
              <w:bottom w:val="single" w:sz="8" w:space="0" w:color="auto"/>
              <w:right w:val="single" w:sz="8" w:space="0" w:color="auto"/>
            </w:tcBorders>
            <w:shd w:val="clear" w:color="000000" w:fill="D7E4BC"/>
            <w:vAlign w:val="center"/>
          </w:tcPr>
          <w:p w:rsidR="00C93763" w:rsidRPr="00C93763" w:rsidRDefault="00C93763" w:rsidP="0021787C">
            <w:pPr>
              <w:ind w:left="-57" w:right="-57"/>
              <w:jc w:val="center"/>
              <w:rPr>
                <w:rFonts w:ascii="Agency FB" w:eastAsia="Times New Roman" w:hAnsi="Agency FB" w:cs="Arial CYR"/>
                <w:b/>
                <w:bCs/>
                <w:sz w:val="20"/>
              </w:rPr>
            </w:pPr>
          </w:p>
        </w:tc>
        <w:tc>
          <w:tcPr>
            <w:tcW w:w="220" w:type="pct"/>
            <w:tcBorders>
              <w:top w:val="nil"/>
              <w:left w:val="nil"/>
              <w:bottom w:val="single" w:sz="8" w:space="0" w:color="auto"/>
              <w:right w:val="single" w:sz="8" w:space="0" w:color="auto"/>
            </w:tcBorders>
            <w:shd w:val="clear" w:color="000000" w:fill="D7E4BC"/>
            <w:vAlign w:val="center"/>
          </w:tcPr>
          <w:p w:rsidR="00C93763" w:rsidRPr="00C93763" w:rsidRDefault="00C93763" w:rsidP="0021787C">
            <w:pPr>
              <w:ind w:left="-57" w:right="-57"/>
              <w:jc w:val="center"/>
              <w:rPr>
                <w:rFonts w:ascii="Agency FB" w:eastAsia="Times New Roman" w:hAnsi="Agency FB" w:cs="Arial CYR"/>
                <w:b/>
                <w:bCs/>
                <w:sz w:val="20"/>
              </w:rPr>
            </w:pPr>
          </w:p>
        </w:tc>
        <w:tc>
          <w:tcPr>
            <w:tcW w:w="231" w:type="pct"/>
            <w:tcBorders>
              <w:top w:val="nil"/>
              <w:left w:val="nil"/>
              <w:bottom w:val="single" w:sz="8" w:space="0" w:color="auto"/>
              <w:right w:val="single" w:sz="8" w:space="0" w:color="auto"/>
            </w:tcBorders>
            <w:shd w:val="clear" w:color="000000" w:fill="D7E4BC"/>
            <w:vAlign w:val="center"/>
          </w:tcPr>
          <w:p w:rsidR="00C93763" w:rsidRPr="00C93763" w:rsidRDefault="00C93763" w:rsidP="0021787C">
            <w:pPr>
              <w:ind w:left="-57" w:right="-57"/>
              <w:jc w:val="center"/>
              <w:rPr>
                <w:rFonts w:ascii="Agency FB" w:eastAsia="Times New Roman" w:hAnsi="Agency FB" w:cs="Arial CYR"/>
                <w:b/>
                <w:bCs/>
                <w:sz w:val="20"/>
              </w:rPr>
            </w:pPr>
          </w:p>
        </w:tc>
        <w:tc>
          <w:tcPr>
            <w:tcW w:w="231" w:type="pct"/>
            <w:tcBorders>
              <w:top w:val="nil"/>
              <w:left w:val="nil"/>
              <w:bottom w:val="single" w:sz="8" w:space="0" w:color="auto"/>
              <w:right w:val="single" w:sz="8" w:space="0" w:color="auto"/>
            </w:tcBorders>
            <w:shd w:val="clear" w:color="000000" w:fill="D7E4BC"/>
            <w:vAlign w:val="center"/>
          </w:tcPr>
          <w:p w:rsidR="00C93763" w:rsidRPr="00C93763" w:rsidRDefault="00C93763" w:rsidP="0021787C">
            <w:pPr>
              <w:ind w:left="-57" w:right="-57"/>
              <w:jc w:val="center"/>
              <w:rPr>
                <w:rFonts w:ascii="Agency FB" w:eastAsia="Times New Roman" w:hAnsi="Agency FB" w:cs="Arial CYR"/>
                <w:b/>
                <w:bCs/>
                <w:sz w:val="20"/>
              </w:rPr>
            </w:pPr>
          </w:p>
        </w:tc>
        <w:tc>
          <w:tcPr>
            <w:tcW w:w="226" w:type="pct"/>
            <w:tcBorders>
              <w:top w:val="nil"/>
              <w:left w:val="nil"/>
              <w:bottom w:val="single" w:sz="8" w:space="0" w:color="auto"/>
              <w:right w:val="single" w:sz="8" w:space="0" w:color="auto"/>
            </w:tcBorders>
            <w:shd w:val="clear" w:color="000000" w:fill="D7E4BC"/>
            <w:vAlign w:val="center"/>
          </w:tcPr>
          <w:p w:rsidR="00C93763" w:rsidRPr="00C93763" w:rsidRDefault="00C93763" w:rsidP="0021787C">
            <w:pPr>
              <w:ind w:left="-57" w:right="-57"/>
              <w:jc w:val="center"/>
              <w:rPr>
                <w:rFonts w:ascii="Agency FB" w:eastAsia="Times New Roman" w:hAnsi="Agency FB" w:cs="Arial CYR"/>
                <w:b/>
                <w:bCs/>
                <w:sz w:val="20"/>
              </w:rPr>
            </w:pPr>
          </w:p>
        </w:tc>
      </w:tr>
      <w:tr w:rsidR="00C93763" w:rsidRPr="00E34E52" w:rsidTr="00292BF5">
        <w:trPr>
          <w:trHeight w:val="420"/>
        </w:trPr>
        <w:tc>
          <w:tcPr>
            <w:tcW w:w="156" w:type="pct"/>
            <w:vMerge w:val="restart"/>
            <w:tcBorders>
              <w:top w:val="nil"/>
              <w:left w:val="single" w:sz="8" w:space="0" w:color="auto"/>
              <w:right w:val="single" w:sz="8" w:space="0" w:color="auto"/>
            </w:tcBorders>
            <w:shd w:val="clear" w:color="auto" w:fill="auto"/>
            <w:vAlign w:val="center"/>
          </w:tcPr>
          <w:p w:rsidR="00C93763" w:rsidRPr="00CE08FE" w:rsidRDefault="00C93763" w:rsidP="00292BF5">
            <w:pPr>
              <w:ind w:left="-142" w:right="-89"/>
              <w:jc w:val="center"/>
              <w:rPr>
                <w:rFonts w:ascii="Arial Narrow" w:eastAsia="Times New Roman" w:hAnsi="Arial Narrow" w:cs="Arial CYR"/>
                <w:b/>
                <w:bCs/>
                <w:sz w:val="20"/>
              </w:rPr>
            </w:pPr>
            <w:r w:rsidRPr="00CE08FE">
              <w:rPr>
                <w:rFonts w:ascii="Arial Narrow" w:eastAsia="Times New Roman" w:hAnsi="Arial Narrow" w:cs="Arial CYR"/>
                <w:b/>
                <w:bCs/>
                <w:sz w:val="20"/>
              </w:rPr>
              <w:t>2.1</w:t>
            </w:r>
          </w:p>
        </w:tc>
        <w:tc>
          <w:tcPr>
            <w:tcW w:w="730" w:type="pct"/>
            <w:vMerge w:val="restart"/>
            <w:tcBorders>
              <w:top w:val="nil"/>
              <w:left w:val="nil"/>
              <w:right w:val="single" w:sz="8" w:space="0" w:color="auto"/>
            </w:tcBorders>
            <w:shd w:val="clear" w:color="auto" w:fill="auto"/>
          </w:tcPr>
          <w:p w:rsidR="00C93763" w:rsidRPr="0065100E" w:rsidRDefault="00C93763" w:rsidP="00292BF5">
            <w:pPr>
              <w:rPr>
                <w:sz w:val="20"/>
                <w:highlight w:val="cyan"/>
              </w:rPr>
            </w:pPr>
            <w:r w:rsidRPr="00E34E52">
              <w:rPr>
                <w:rFonts w:ascii="Cambria" w:eastAsia="Times New Roman" w:hAnsi="Cambria" w:cs="Arial CYR"/>
                <w:sz w:val="18"/>
                <w:szCs w:val="18"/>
              </w:rPr>
              <w:t xml:space="preserve">Объем отгруженных товаров, выполненных работ и услуг собственными </w:t>
            </w:r>
            <w:r w:rsidR="00D54C44" w:rsidRPr="00D54C44">
              <w:rPr>
                <w:rFonts w:ascii="Cambria" w:eastAsia="Times New Roman" w:hAnsi="Cambria" w:cs="Arial CYR"/>
                <w:sz w:val="18"/>
                <w:szCs w:val="18"/>
              </w:rPr>
              <w:t>силами крупных и средних</w:t>
            </w:r>
            <w:r w:rsidRPr="00E34E52">
              <w:rPr>
                <w:rFonts w:ascii="Cambria" w:eastAsia="Times New Roman" w:hAnsi="Cambria" w:cs="Arial CYR"/>
                <w:sz w:val="18"/>
                <w:szCs w:val="18"/>
              </w:rPr>
              <w:t xml:space="preserve">  предприятий обрабатывающих производств млн. руб.</w:t>
            </w:r>
          </w:p>
        </w:tc>
        <w:tc>
          <w:tcPr>
            <w:tcW w:w="657" w:type="pct"/>
            <w:tcBorders>
              <w:top w:val="nil"/>
              <w:left w:val="nil"/>
              <w:bottom w:val="single" w:sz="4" w:space="0" w:color="auto"/>
              <w:right w:val="single" w:sz="8" w:space="0" w:color="auto"/>
            </w:tcBorders>
            <w:shd w:val="clear" w:color="auto" w:fill="auto"/>
          </w:tcPr>
          <w:p w:rsidR="00C93763" w:rsidRPr="00E34E52" w:rsidRDefault="00C93763" w:rsidP="00292BF5">
            <w:pPr>
              <w:rPr>
                <w:rFonts w:ascii="Cambria" w:eastAsia="Times New Roman" w:hAnsi="Cambria" w:cs="Arial CYR"/>
                <w:sz w:val="18"/>
                <w:szCs w:val="18"/>
              </w:rPr>
            </w:pPr>
            <w:r w:rsidRPr="00E34E52">
              <w:rPr>
                <w:rFonts w:ascii="Cambria" w:eastAsia="Times New Roman" w:hAnsi="Cambria" w:cs="Arial CYR"/>
                <w:sz w:val="18"/>
                <w:szCs w:val="18"/>
              </w:rPr>
              <w:t>Консервативный</w:t>
            </w:r>
          </w:p>
        </w:tc>
        <w:tc>
          <w:tcPr>
            <w:tcW w:w="228" w:type="pct"/>
            <w:tcBorders>
              <w:top w:val="nil"/>
              <w:left w:val="nil"/>
              <w:bottom w:val="single" w:sz="4" w:space="0" w:color="auto"/>
              <w:right w:val="single" w:sz="8" w:space="0" w:color="auto"/>
            </w:tcBorders>
            <w:shd w:val="clear" w:color="auto" w:fill="auto"/>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1843</w:t>
            </w:r>
          </w:p>
        </w:tc>
        <w:tc>
          <w:tcPr>
            <w:tcW w:w="231" w:type="pct"/>
            <w:tcBorders>
              <w:top w:val="nil"/>
              <w:left w:val="nil"/>
              <w:bottom w:val="single" w:sz="4" w:space="0" w:color="auto"/>
              <w:right w:val="single" w:sz="8" w:space="0" w:color="auto"/>
            </w:tcBorders>
            <w:shd w:val="clear" w:color="auto" w:fill="auto"/>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2485</w:t>
            </w:r>
          </w:p>
        </w:tc>
        <w:tc>
          <w:tcPr>
            <w:tcW w:w="231" w:type="pct"/>
            <w:tcBorders>
              <w:top w:val="nil"/>
              <w:left w:val="nil"/>
              <w:bottom w:val="single" w:sz="4" w:space="0" w:color="auto"/>
              <w:right w:val="single" w:sz="8" w:space="0" w:color="auto"/>
            </w:tcBorders>
            <w:shd w:val="clear" w:color="auto" w:fill="auto"/>
          </w:tcPr>
          <w:p w:rsidR="00C93763" w:rsidRPr="00C93763" w:rsidRDefault="00D54C44" w:rsidP="0021787C">
            <w:pPr>
              <w:ind w:left="-57" w:right="-57"/>
              <w:jc w:val="center"/>
              <w:rPr>
                <w:rFonts w:asciiTheme="minorHAnsi" w:eastAsia="Times New Roman" w:hAnsiTheme="minorHAnsi" w:cs="Arial CYR"/>
                <w:sz w:val="20"/>
              </w:rPr>
            </w:pPr>
            <w:r>
              <w:rPr>
                <w:rFonts w:asciiTheme="minorHAnsi" w:eastAsia="Times New Roman" w:hAnsiTheme="minorHAnsi" w:cs="Arial CYR"/>
                <w:sz w:val="20"/>
              </w:rPr>
              <w:t>2607</w:t>
            </w:r>
          </w:p>
        </w:tc>
        <w:tc>
          <w:tcPr>
            <w:tcW w:w="231" w:type="pct"/>
            <w:tcBorders>
              <w:top w:val="nil"/>
              <w:left w:val="nil"/>
              <w:bottom w:val="single" w:sz="4" w:space="0" w:color="auto"/>
              <w:right w:val="single" w:sz="8" w:space="0" w:color="auto"/>
            </w:tcBorders>
            <w:shd w:val="clear" w:color="auto" w:fill="auto"/>
          </w:tcPr>
          <w:p w:rsidR="00C93763" w:rsidRPr="00C93763" w:rsidRDefault="00D54C44" w:rsidP="0021787C">
            <w:pPr>
              <w:ind w:left="-57" w:right="-57"/>
              <w:jc w:val="center"/>
              <w:rPr>
                <w:rFonts w:asciiTheme="minorHAnsi" w:eastAsia="Times New Roman" w:hAnsiTheme="minorHAnsi" w:cs="Arial CYR"/>
                <w:sz w:val="20"/>
              </w:rPr>
            </w:pPr>
            <w:r>
              <w:rPr>
                <w:rFonts w:asciiTheme="minorHAnsi" w:eastAsia="Times New Roman" w:hAnsiTheme="minorHAnsi" w:cs="Arial CYR"/>
                <w:sz w:val="20"/>
              </w:rPr>
              <w:t>2620</w:t>
            </w:r>
          </w:p>
        </w:tc>
        <w:tc>
          <w:tcPr>
            <w:tcW w:w="232" w:type="pct"/>
            <w:tcBorders>
              <w:top w:val="nil"/>
              <w:left w:val="nil"/>
              <w:bottom w:val="single" w:sz="4" w:space="0" w:color="auto"/>
              <w:right w:val="single" w:sz="8" w:space="0" w:color="auto"/>
            </w:tcBorders>
            <w:shd w:val="clear" w:color="auto" w:fill="auto"/>
          </w:tcPr>
          <w:p w:rsidR="00C93763" w:rsidRPr="00C93763" w:rsidRDefault="00D54C44" w:rsidP="0021787C">
            <w:pPr>
              <w:ind w:left="-57" w:right="-57"/>
              <w:jc w:val="center"/>
              <w:rPr>
                <w:rFonts w:asciiTheme="minorHAnsi" w:eastAsia="Times New Roman" w:hAnsiTheme="minorHAnsi" w:cs="Arial CYR"/>
                <w:sz w:val="20"/>
              </w:rPr>
            </w:pPr>
            <w:r>
              <w:rPr>
                <w:rFonts w:asciiTheme="minorHAnsi" w:eastAsia="Times New Roman" w:hAnsiTheme="minorHAnsi" w:cs="Arial CYR"/>
                <w:sz w:val="20"/>
              </w:rPr>
              <w:t>2646</w:t>
            </w:r>
          </w:p>
        </w:tc>
        <w:tc>
          <w:tcPr>
            <w:tcW w:w="230" w:type="pct"/>
            <w:tcBorders>
              <w:top w:val="nil"/>
              <w:left w:val="nil"/>
              <w:bottom w:val="single" w:sz="4" w:space="0" w:color="auto"/>
              <w:right w:val="single" w:sz="8" w:space="0" w:color="auto"/>
            </w:tcBorders>
            <w:shd w:val="clear" w:color="auto" w:fill="auto"/>
          </w:tcPr>
          <w:p w:rsidR="00C93763" w:rsidRPr="00C93763" w:rsidRDefault="00D54C44" w:rsidP="0021787C">
            <w:pPr>
              <w:ind w:left="-57" w:right="-57"/>
              <w:jc w:val="center"/>
              <w:rPr>
                <w:rFonts w:asciiTheme="minorHAnsi" w:eastAsia="Times New Roman" w:hAnsiTheme="minorHAnsi" w:cs="Arial CYR"/>
                <w:sz w:val="20"/>
              </w:rPr>
            </w:pPr>
            <w:r>
              <w:rPr>
                <w:rFonts w:asciiTheme="minorHAnsi" w:eastAsia="Times New Roman" w:hAnsiTheme="minorHAnsi" w:cs="Arial CYR"/>
                <w:sz w:val="20"/>
              </w:rPr>
              <w:t>2672</w:t>
            </w:r>
          </w:p>
        </w:tc>
        <w:tc>
          <w:tcPr>
            <w:tcW w:w="231" w:type="pct"/>
            <w:tcBorders>
              <w:top w:val="nil"/>
              <w:left w:val="nil"/>
              <w:bottom w:val="single" w:sz="4" w:space="0" w:color="auto"/>
              <w:right w:val="single" w:sz="8" w:space="0" w:color="auto"/>
            </w:tcBorders>
            <w:shd w:val="clear" w:color="auto" w:fill="auto"/>
          </w:tcPr>
          <w:p w:rsidR="00C93763" w:rsidRPr="00C93763" w:rsidRDefault="00D54C44" w:rsidP="0021787C">
            <w:pPr>
              <w:ind w:left="-57" w:right="-57"/>
              <w:jc w:val="center"/>
              <w:rPr>
                <w:rFonts w:asciiTheme="minorHAnsi" w:eastAsia="Times New Roman" w:hAnsiTheme="minorHAnsi" w:cs="Arial CYR"/>
                <w:sz w:val="20"/>
              </w:rPr>
            </w:pPr>
            <w:r>
              <w:rPr>
                <w:rFonts w:asciiTheme="minorHAnsi" w:eastAsia="Times New Roman" w:hAnsiTheme="minorHAnsi" w:cs="Arial CYR"/>
                <w:sz w:val="20"/>
              </w:rPr>
              <w:t>2675</w:t>
            </w:r>
          </w:p>
        </w:tc>
        <w:tc>
          <w:tcPr>
            <w:tcW w:w="232" w:type="pct"/>
            <w:tcBorders>
              <w:top w:val="nil"/>
              <w:left w:val="nil"/>
              <w:bottom w:val="single" w:sz="4" w:space="0" w:color="auto"/>
              <w:right w:val="single" w:sz="8" w:space="0" w:color="auto"/>
            </w:tcBorders>
            <w:shd w:val="clear" w:color="auto" w:fill="auto"/>
          </w:tcPr>
          <w:p w:rsidR="00C93763" w:rsidRPr="00C93763" w:rsidRDefault="00D54C44" w:rsidP="0021787C">
            <w:pPr>
              <w:ind w:left="-57" w:right="-57"/>
              <w:jc w:val="center"/>
              <w:rPr>
                <w:rFonts w:asciiTheme="minorHAnsi" w:eastAsia="Times New Roman" w:hAnsiTheme="minorHAnsi" w:cs="Arial CYR"/>
                <w:sz w:val="20"/>
              </w:rPr>
            </w:pPr>
            <w:r>
              <w:rPr>
                <w:rFonts w:asciiTheme="minorHAnsi" w:eastAsia="Times New Roman" w:hAnsiTheme="minorHAnsi" w:cs="Arial CYR"/>
                <w:sz w:val="20"/>
              </w:rPr>
              <w:t>2688</w:t>
            </w:r>
          </w:p>
        </w:tc>
        <w:tc>
          <w:tcPr>
            <w:tcW w:w="230" w:type="pct"/>
            <w:tcBorders>
              <w:top w:val="nil"/>
              <w:left w:val="nil"/>
              <w:bottom w:val="single" w:sz="4" w:space="0" w:color="auto"/>
              <w:right w:val="single" w:sz="8" w:space="0" w:color="auto"/>
            </w:tcBorders>
            <w:shd w:val="clear" w:color="auto" w:fill="auto"/>
          </w:tcPr>
          <w:p w:rsidR="00C93763" w:rsidRPr="00C93763" w:rsidRDefault="00D54C44" w:rsidP="0021787C">
            <w:pPr>
              <w:ind w:left="-57" w:right="-57"/>
              <w:jc w:val="center"/>
              <w:rPr>
                <w:rFonts w:asciiTheme="minorHAnsi" w:eastAsia="Times New Roman" w:hAnsiTheme="minorHAnsi" w:cs="Arial CYR"/>
                <w:sz w:val="20"/>
              </w:rPr>
            </w:pPr>
            <w:r>
              <w:rPr>
                <w:rFonts w:asciiTheme="minorHAnsi" w:eastAsia="Times New Roman" w:hAnsiTheme="minorHAnsi" w:cs="Arial CYR"/>
                <w:sz w:val="20"/>
              </w:rPr>
              <w:t>2692</w:t>
            </w:r>
          </w:p>
        </w:tc>
        <w:tc>
          <w:tcPr>
            <w:tcW w:w="235" w:type="pct"/>
            <w:tcBorders>
              <w:top w:val="nil"/>
              <w:left w:val="nil"/>
              <w:bottom w:val="single" w:sz="4" w:space="0" w:color="auto"/>
              <w:right w:val="single" w:sz="8" w:space="0" w:color="auto"/>
            </w:tcBorders>
            <w:shd w:val="clear" w:color="auto" w:fill="auto"/>
          </w:tcPr>
          <w:p w:rsidR="00C93763" w:rsidRPr="00C93763" w:rsidRDefault="00C93763" w:rsidP="00D54C44">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w:t>
            </w:r>
            <w:r w:rsidR="00D54C44">
              <w:rPr>
                <w:rFonts w:asciiTheme="minorHAnsi" w:eastAsia="Times New Roman" w:hAnsiTheme="minorHAnsi" w:cs="Arial CYR"/>
                <w:sz w:val="20"/>
              </w:rPr>
              <w:t>6</w:t>
            </w:r>
            <w:r w:rsidRPr="00C93763">
              <w:rPr>
                <w:rFonts w:asciiTheme="minorHAnsi" w:eastAsia="Times New Roman" w:hAnsiTheme="minorHAnsi" w:cs="Arial CYR"/>
                <w:sz w:val="20"/>
              </w:rPr>
              <w:t>95</w:t>
            </w:r>
          </w:p>
        </w:tc>
        <w:tc>
          <w:tcPr>
            <w:tcW w:w="238" w:type="pct"/>
            <w:tcBorders>
              <w:top w:val="nil"/>
              <w:left w:val="nil"/>
              <w:bottom w:val="single" w:sz="4" w:space="0" w:color="auto"/>
              <w:right w:val="single" w:sz="8" w:space="0" w:color="auto"/>
            </w:tcBorders>
            <w:shd w:val="clear" w:color="auto" w:fill="auto"/>
          </w:tcPr>
          <w:p w:rsidR="00C93763" w:rsidRPr="00C93763" w:rsidRDefault="00C93763" w:rsidP="00D54C44">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w:t>
            </w:r>
            <w:r w:rsidR="00D54C44">
              <w:rPr>
                <w:rFonts w:asciiTheme="minorHAnsi" w:eastAsia="Times New Roman" w:hAnsiTheme="minorHAnsi" w:cs="Arial CYR"/>
                <w:sz w:val="20"/>
              </w:rPr>
              <w:t>6</w:t>
            </w:r>
            <w:r w:rsidRPr="00C93763">
              <w:rPr>
                <w:rFonts w:asciiTheme="minorHAnsi" w:eastAsia="Times New Roman" w:hAnsiTheme="minorHAnsi" w:cs="Arial CYR"/>
                <w:sz w:val="20"/>
              </w:rPr>
              <w:t>9</w:t>
            </w:r>
            <w:r w:rsidR="00D54C44">
              <w:rPr>
                <w:rFonts w:asciiTheme="minorHAnsi" w:eastAsia="Times New Roman" w:hAnsiTheme="minorHAnsi" w:cs="Arial CYR"/>
                <w:sz w:val="20"/>
              </w:rPr>
              <w:t>9</w:t>
            </w:r>
          </w:p>
        </w:tc>
        <w:tc>
          <w:tcPr>
            <w:tcW w:w="220" w:type="pct"/>
            <w:tcBorders>
              <w:top w:val="nil"/>
              <w:left w:val="nil"/>
              <w:bottom w:val="single" w:sz="4" w:space="0" w:color="auto"/>
              <w:right w:val="single" w:sz="8" w:space="0" w:color="auto"/>
            </w:tcBorders>
            <w:shd w:val="clear" w:color="auto" w:fill="auto"/>
          </w:tcPr>
          <w:p w:rsidR="00C93763" w:rsidRPr="00C93763" w:rsidRDefault="00C93763" w:rsidP="00D54C44">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w:t>
            </w:r>
            <w:r w:rsidR="00D54C44">
              <w:rPr>
                <w:rFonts w:asciiTheme="minorHAnsi" w:eastAsia="Times New Roman" w:hAnsiTheme="minorHAnsi" w:cs="Arial CYR"/>
                <w:sz w:val="20"/>
              </w:rPr>
              <w:t>704</w:t>
            </w:r>
          </w:p>
        </w:tc>
        <w:tc>
          <w:tcPr>
            <w:tcW w:w="231" w:type="pct"/>
            <w:tcBorders>
              <w:top w:val="nil"/>
              <w:left w:val="nil"/>
              <w:bottom w:val="single" w:sz="4" w:space="0" w:color="auto"/>
              <w:right w:val="single" w:sz="8" w:space="0" w:color="auto"/>
            </w:tcBorders>
            <w:shd w:val="clear" w:color="auto" w:fill="auto"/>
          </w:tcPr>
          <w:p w:rsidR="00C93763" w:rsidRPr="00C93763" w:rsidRDefault="00C93763" w:rsidP="00D54C44">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w:t>
            </w:r>
            <w:r w:rsidR="00D54C44">
              <w:rPr>
                <w:rFonts w:asciiTheme="minorHAnsi" w:eastAsia="Times New Roman" w:hAnsiTheme="minorHAnsi" w:cs="Arial CYR"/>
                <w:sz w:val="20"/>
              </w:rPr>
              <w:t>706</w:t>
            </w:r>
          </w:p>
        </w:tc>
        <w:tc>
          <w:tcPr>
            <w:tcW w:w="231" w:type="pct"/>
            <w:tcBorders>
              <w:top w:val="nil"/>
              <w:left w:val="nil"/>
              <w:bottom w:val="single" w:sz="4" w:space="0" w:color="auto"/>
              <w:right w:val="single" w:sz="8" w:space="0" w:color="auto"/>
            </w:tcBorders>
            <w:shd w:val="clear" w:color="auto" w:fill="auto"/>
          </w:tcPr>
          <w:p w:rsidR="00C93763" w:rsidRPr="00C93763" w:rsidRDefault="00C93763" w:rsidP="00BF1729">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w:t>
            </w:r>
            <w:r w:rsidR="00BF1729">
              <w:rPr>
                <w:rFonts w:asciiTheme="minorHAnsi" w:eastAsia="Times New Roman" w:hAnsiTheme="minorHAnsi" w:cs="Arial CYR"/>
                <w:sz w:val="20"/>
              </w:rPr>
              <w:t>711</w:t>
            </w:r>
          </w:p>
        </w:tc>
        <w:tc>
          <w:tcPr>
            <w:tcW w:w="226" w:type="pct"/>
            <w:tcBorders>
              <w:top w:val="nil"/>
              <w:left w:val="nil"/>
              <w:bottom w:val="single" w:sz="4" w:space="0" w:color="auto"/>
              <w:right w:val="single" w:sz="8" w:space="0" w:color="auto"/>
            </w:tcBorders>
            <w:shd w:val="clear" w:color="auto" w:fill="auto"/>
          </w:tcPr>
          <w:p w:rsidR="00C93763" w:rsidRPr="00C93763" w:rsidRDefault="00C93763" w:rsidP="00BF1729">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w:t>
            </w:r>
            <w:r w:rsidR="00BF1729">
              <w:rPr>
                <w:rFonts w:asciiTheme="minorHAnsi" w:eastAsia="Times New Roman" w:hAnsiTheme="minorHAnsi" w:cs="Arial CYR"/>
                <w:sz w:val="20"/>
              </w:rPr>
              <w:t>725</w:t>
            </w:r>
          </w:p>
        </w:tc>
      </w:tr>
      <w:tr w:rsidR="00C93763" w:rsidRPr="00E34E52" w:rsidTr="00292BF5">
        <w:trPr>
          <w:trHeight w:val="444"/>
        </w:trPr>
        <w:tc>
          <w:tcPr>
            <w:tcW w:w="156" w:type="pct"/>
            <w:vMerge/>
            <w:tcBorders>
              <w:left w:val="single" w:sz="8" w:space="0" w:color="auto"/>
              <w:right w:val="single" w:sz="8" w:space="0" w:color="auto"/>
            </w:tcBorders>
            <w:shd w:val="clear" w:color="auto" w:fill="auto"/>
            <w:vAlign w:val="center"/>
          </w:tcPr>
          <w:p w:rsidR="00C93763" w:rsidRPr="00CE08FE" w:rsidRDefault="00C93763" w:rsidP="00292BF5">
            <w:pPr>
              <w:ind w:left="-142" w:right="-89"/>
              <w:jc w:val="center"/>
              <w:rPr>
                <w:rFonts w:ascii="Arial Narrow" w:eastAsia="Times New Roman" w:hAnsi="Arial Narrow" w:cs="Arial CYR"/>
                <w:b/>
                <w:bCs/>
                <w:sz w:val="20"/>
              </w:rPr>
            </w:pPr>
          </w:p>
        </w:tc>
        <w:tc>
          <w:tcPr>
            <w:tcW w:w="730" w:type="pct"/>
            <w:vMerge/>
            <w:tcBorders>
              <w:left w:val="nil"/>
              <w:right w:val="single" w:sz="8" w:space="0" w:color="auto"/>
            </w:tcBorders>
            <w:shd w:val="clear" w:color="auto" w:fill="auto"/>
          </w:tcPr>
          <w:p w:rsidR="00C93763" w:rsidRPr="0065100E" w:rsidRDefault="00C93763" w:rsidP="00292BF5">
            <w:pPr>
              <w:rPr>
                <w:sz w:val="20"/>
                <w:highlight w:val="cyan"/>
              </w:rPr>
            </w:pPr>
          </w:p>
        </w:tc>
        <w:tc>
          <w:tcPr>
            <w:tcW w:w="657" w:type="pct"/>
            <w:tcBorders>
              <w:top w:val="single" w:sz="4" w:space="0" w:color="auto"/>
              <w:left w:val="nil"/>
              <w:bottom w:val="single" w:sz="4" w:space="0" w:color="auto"/>
              <w:right w:val="single" w:sz="8" w:space="0" w:color="auto"/>
            </w:tcBorders>
            <w:shd w:val="clear" w:color="auto" w:fill="auto"/>
          </w:tcPr>
          <w:p w:rsidR="00C93763" w:rsidRPr="00E34E52" w:rsidRDefault="00C93763" w:rsidP="00292BF5">
            <w:pPr>
              <w:rPr>
                <w:sz w:val="18"/>
                <w:szCs w:val="18"/>
              </w:rPr>
            </w:pPr>
            <w:r w:rsidRPr="00E34E52">
              <w:rPr>
                <w:rFonts w:ascii="Cambria" w:eastAsia="Times New Roman" w:hAnsi="Cambria" w:cs="Arial CYR"/>
                <w:sz w:val="18"/>
                <w:szCs w:val="18"/>
              </w:rPr>
              <w:t>Базовый</w:t>
            </w:r>
          </w:p>
        </w:tc>
        <w:tc>
          <w:tcPr>
            <w:tcW w:w="228" w:type="pct"/>
            <w:tcBorders>
              <w:top w:val="single" w:sz="4" w:space="0" w:color="auto"/>
              <w:left w:val="nil"/>
              <w:bottom w:val="single" w:sz="4" w:space="0" w:color="auto"/>
              <w:right w:val="single" w:sz="8" w:space="0" w:color="auto"/>
            </w:tcBorders>
            <w:shd w:val="clear" w:color="auto" w:fill="auto"/>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1843</w:t>
            </w:r>
          </w:p>
        </w:tc>
        <w:tc>
          <w:tcPr>
            <w:tcW w:w="231" w:type="pct"/>
            <w:tcBorders>
              <w:top w:val="single" w:sz="4" w:space="0" w:color="auto"/>
              <w:left w:val="nil"/>
              <w:bottom w:val="single" w:sz="4" w:space="0" w:color="auto"/>
              <w:right w:val="single" w:sz="8" w:space="0" w:color="auto"/>
            </w:tcBorders>
            <w:shd w:val="clear" w:color="auto" w:fill="auto"/>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2485</w:t>
            </w:r>
          </w:p>
        </w:tc>
        <w:tc>
          <w:tcPr>
            <w:tcW w:w="231" w:type="pct"/>
            <w:tcBorders>
              <w:top w:val="single" w:sz="4" w:space="0" w:color="auto"/>
              <w:left w:val="nil"/>
              <w:bottom w:val="single" w:sz="4" w:space="0" w:color="auto"/>
              <w:right w:val="single" w:sz="8" w:space="0" w:color="auto"/>
            </w:tcBorders>
            <w:shd w:val="clear" w:color="auto" w:fill="auto"/>
          </w:tcPr>
          <w:p w:rsidR="00C93763" w:rsidRPr="00C93763" w:rsidRDefault="00C93763" w:rsidP="00BF1729">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w:t>
            </w:r>
            <w:r w:rsidR="00BF1729">
              <w:rPr>
                <w:rFonts w:asciiTheme="minorHAnsi" w:eastAsia="Times New Roman" w:hAnsiTheme="minorHAnsi" w:cs="Arial CYR"/>
                <w:sz w:val="20"/>
              </w:rPr>
              <w:t>607</w:t>
            </w:r>
          </w:p>
        </w:tc>
        <w:tc>
          <w:tcPr>
            <w:tcW w:w="231" w:type="pct"/>
            <w:tcBorders>
              <w:top w:val="single" w:sz="4" w:space="0" w:color="auto"/>
              <w:left w:val="nil"/>
              <w:bottom w:val="single" w:sz="4" w:space="0" w:color="auto"/>
              <w:right w:val="single" w:sz="8" w:space="0" w:color="auto"/>
            </w:tcBorders>
            <w:shd w:val="clear" w:color="auto" w:fill="auto"/>
          </w:tcPr>
          <w:p w:rsidR="00C93763" w:rsidRPr="00C93763" w:rsidRDefault="00BF1729" w:rsidP="0021787C">
            <w:pPr>
              <w:ind w:left="-57" w:right="-57"/>
              <w:jc w:val="center"/>
              <w:rPr>
                <w:rFonts w:asciiTheme="minorHAnsi" w:eastAsia="Times New Roman" w:hAnsiTheme="minorHAnsi" w:cs="Arial CYR"/>
                <w:sz w:val="20"/>
              </w:rPr>
            </w:pPr>
            <w:r>
              <w:rPr>
                <w:rFonts w:asciiTheme="minorHAnsi" w:eastAsia="Times New Roman" w:hAnsiTheme="minorHAnsi" w:cs="Arial CYR"/>
                <w:sz w:val="20"/>
              </w:rPr>
              <w:t>2761</w:t>
            </w:r>
          </w:p>
        </w:tc>
        <w:tc>
          <w:tcPr>
            <w:tcW w:w="232" w:type="pct"/>
            <w:tcBorders>
              <w:top w:val="single" w:sz="4" w:space="0" w:color="auto"/>
              <w:left w:val="nil"/>
              <w:bottom w:val="single" w:sz="4" w:space="0" w:color="auto"/>
              <w:right w:val="single" w:sz="8" w:space="0" w:color="auto"/>
            </w:tcBorders>
            <w:shd w:val="clear" w:color="auto" w:fill="auto"/>
          </w:tcPr>
          <w:p w:rsidR="00C93763" w:rsidRPr="00C93763" w:rsidRDefault="00BF1729" w:rsidP="0021787C">
            <w:pPr>
              <w:ind w:left="-57" w:right="-57"/>
              <w:jc w:val="center"/>
              <w:rPr>
                <w:rFonts w:asciiTheme="minorHAnsi" w:eastAsia="Times New Roman" w:hAnsiTheme="minorHAnsi" w:cs="Arial CYR"/>
                <w:sz w:val="20"/>
              </w:rPr>
            </w:pPr>
            <w:r>
              <w:rPr>
                <w:rFonts w:asciiTheme="minorHAnsi" w:eastAsia="Times New Roman" w:hAnsiTheme="minorHAnsi" w:cs="Arial CYR"/>
                <w:sz w:val="20"/>
              </w:rPr>
              <w:t>2882</w:t>
            </w:r>
          </w:p>
        </w:tc>
        <w:tc>
          <w:tcPr>
            <w:tcW w:w="230" w:type="pct"/>
            <w:tcBorders>
              <w:top w:val="single" w:sz="4" w:space="0" w:color="auto"/>
              <w:left w:val="nil"/>
              <w:bottom w:val="single" w:sz="4" w:space="0" w:color="auto"/>
              <w:right w:val="single" w:sz="8" w:space="0" w:color="auto"/>
            </w:tcBorders>
            <w:shd w:val="clear" w:color="auto" w:fill="auto"/>
          </w:tcPr>
          <w:p w:rsidR="00C93763" w:rsidRPr="00C93763" w:rsidRDefault="00BF1729" w:rsidP="0021787C">
            <w:pPr>
              <w:ind w:left="-57" w:right="-57"/>
              <w:jc w:val="center"/>
              <w:rPr>
                <w:rFonts w:asciiTheme="minorHAnsi" w:eastAsia="Times New Roman" w:hAnsiTheme="minorHAnsi" w:cs="Arial CYR"/>
                <w:sz w:val="20"/>
              </w:rPr>
            </w:pPr>
            <w:r>
              <w:rPr>
                <w:rFonts w:asciiTheme="minorHAnsi" w:eastAsia="Times New Roman" w:hAnsiTheme="minorHAnsi" w:cs="Arial CYR"/>
                <w:sz w:val="20"/>
              </w:rPr>
              <w:t>3006</w:t>
            </w:r>
          </w:p>
        </w:tc>
        <w:tc>
          <w:tcPr>
            <w:tcW w:w="231" w:type="pct"/>
            <w:tcBorders>
              <w:top w:val="single" w:sz="4" w:space="0" w:color="auto"/>
              <w:left w:val="nil"/>
              <w:bottom w:val="single" w:sz="4" w:space="0" w:color="auto"/>
              <w:right w:val="single" w:sz="8" w:space="0" w:color="auto"/>
            </w:tcBorders>
            <w:shd w:val="clear" w:color="auto" w:fill="auto"/>
          </w:tcPr>
          <w:p w:rsidR="00C93763" w:rsidRPr="00C93763" w:rsidRDefault="00BF1729" w:rsidP="0021787C">
            <w:pPr>
              <w:ind w:left="-57" w:right="-57"/>
              <w:jc w:val="center"/>
              <w:rPr>
                <w:rFonts w:asciiTheme="minorHAnsi" w:eastAsia="Times New Roman" w:hAnsiTheme="minorHAnsi" w:cs="Arial CYR"/>
                <w:sz w:val="20"/>
              </w:rPr>
            </w:pPr>
            <w:r>
              <w:rPr>
                <w:rFonts w:asciiTheme="minorHAnsi" w:eastAsia="Times New Roman" w:hAnsiTheme="minorHAnsi" w:cs="Arial CYR"/>
                <w:sz w:val="20"/>
              </w:rPr>
              <w:t>3126</w:t>
            </w:r>
          </w:p>
        </w:tc>
        <w:tc>
          <w:tcPr>
            <w:tcW w:w="232" w:type="pct"/>
            <w:tcBorders>
              <w:top w:val="single" w:sz="4" w:space="0" w:color="auto"/>
              <w:left w:val="nil"/>
              <w:bottom w:val="single" w:sz="4" w:space="0" w:color="auto"/>
              <w:right w:val="single" w:sz="8" w:space="0" w:color="auto"/>
            </w:tcBorders>
            <w:shd w:val="clear" w:color="auto" w:fill="auto"/>
          </w:tcPr>
          <w:p w:rsidR="00C93763" w:rsidRPr="00C93763" w:rsidRDefault="00BF1729" w:rsidP="0021787C">
            <w:pPr>
              <w:ind w:left="-57" w:right="-57"/>
              <w:jc w:val="center"/>
              <w:rPr>
                <w:rFonts w:asciiTheme="minorHAnsi" w:eastAsia="Times New Roman" w:hAnsiTheme="minorHAnsi" w:cs="Arial CYR"/>
                <w:sz w:val="20"/>
              </w:rPr>
            </w:pPr>
            <w:r>
              <w:rPr>
                <w:rFonts w:asciiTheme="minorHAnsi" w:eastAsia="Times New Roman" w:hAnsiTheme="minorHAnsi" w:cs="Arial CYR"/>
                <w:sz w:val="20"/>
              </w:rPr>
              <w:t>3220</w:t>
            </w:r>
          </w:p>
        </w:tc>
        <w:tc>
          <w:tcPr>
            <w:tcW w:w="230" w:type="pct"/>
            <w:tcBorders>
              <w:top w:val="single" w:sz="4" w:space="0" w:color="auto"/>
              <w:left w:val="nil"/>
              <w:bottom w:val="single" w:sz="4" w:space="0" w:color="auto"/>
              <w:right w:val="single" w:sz="8" w:space="0" w:color="auto"/>
            </w:tcBorders>
            <w:shd w:val="clear" w:color="auto" w:fill="auto"/>
          </w:tcPr>
          <w:p w:rsidR="00C93763" w:rsidRPr="00C93763" w:rsidRDefault="00BF1729" w:rsidP="0021787C">
            <w:pPr>
              <w:ind w:left="-57" w:right="-57"/>
              <w:jc w:val="center"/>
              <w:rPr>
                <w:rFonts w:asciiTheme="minorHAnsi" w:eastAsia="Times New Roman" w:hAnsiTheme="minorHAnsi" w:cs="Arial CYR"/>
                <w:sz w:val="20"/>
              </w:rPr>
            </w:pPr>
            <w:r>
              <w:rPr>
                <w:rFonts w:asciiTheme="minorHAnsi" w:eastAsia="Times New Roman" w:hAnsiTheme="minorHAnsi" w:cs="Arial CYR"/>
                <w:sz w:val="20"/>
              </w:rPr>
              <w:t>3349</w:t>
            </w:r>
          </w:p>
        </w:tc>
        <w:tc>
          <w:tcPr>
            <w:tcW w:w="235" w:type="pct"/>
            <w:tcBorders>
              <w:top w:val="single" w:sz="4" w:space="0" w:color="auto"/>
              <w:left w:val="nil"/>
              <w:bottom w:val="single" w:sz="4" w:space="0" w:color="auto"/>
              <w:right w:val="single" w:sz="8" w:space="0" w:color="auto"/>
            </w:tcBorders>
            <w:shd w:val="clear" w:color="auto" w:fill="auto"/>
          </w:tcPr>
          <w:p w:rsidR="00C93763" w:rsidRPr="00C93763" w:rsidRDefault="00BF1729" w:rsidP="0021787C">
            <w:pPr>
              <w:ind w:left="-57" w:right="-57"/>
              <w:jc w:val="center"/>
              <w:rPr>
                <w:rFonts w:asciiTheme="minorHAnsi" w:eastAsia="Times New Roman" w:hAnsiTheme="minorHAnsi" w:cs="Arial CYR"/>
                <w:sz w:val="20"/>
              </w:rPr>
            </w:pPr>
            <w:r>
              <w:rPr>
                <w:rFonts w:asciiTheme="minorHAnsi" w:eastAsia="Times New Roman" w:hAnsiTheme="minorHAnsi" w:cs="Arial CYR"/>
                <w:sz w:val="20"/>
              </w:rPr>
              <w:t>3450</w:t>
            </w:r>
          </w:p>
        </w:tc>
        <w:tc>
          <w:tcPr>
            <w:tcW w:w="238" w:type="pct"/>
            <w:tcBorders>
              <w:top w:val="single" w:sz="4" w:space="0" w:color="auto"/>
              <w:left w:val="nil"/>
              <w:bottom w:val="single" w:sz="4" w:space="0" w:color="auto"/>
              <w:right w:val="single" w:sz="8" w:space="0" w:color="auto"/>
            </w:tcBorders>
            <w:shd w:val="clear" w:color="auto" w:fill="auto"/>
          </w:tcPr>
          <w:p w:rsidR="00C93763" w:rsidRPr="00C93763" w:rsidRDefault="00BF1729" w:rsidP="0021787C">
            <w:pPr>
              <w:ind w:left="-57" w:right="-57"/>
              <w:jc w:val="center"/>
              <w:rPr>
                <w:rFonts w:asciiTheme="minorHAnsi" w:eastAsia="Times New Roman" w:hAnsiTheme="minorHAnsi" w:cs="Arial CYR"/>
                <w:sz w:val="20"/>
              </w:rPr>
            </w:pPr>
            <w:r>
              <w:rPr>
                <w:rFonts w:asciiTheme="minorHAnsi" w:eastAsia="Times New Roman" w:hAnsiTheme="minorHAnsi" w:cs="Arial CYR"/>
                <w:sz w:val="20"/>
              </w:rPr>
              <w:t>3500</w:t>
            </w:r>
          </w:p>
        </w:tc>
        <w:tc>
          <w:tcPr>
            <w:tcW w:w="220" w:type="pct"/>
            <w:tcBorders>
              <w:top w:val="single" w:sz="4" w:space="0" w:color="auto"/>
              <w:left w:val="nil"/>
              <w:bottom w:val="single" w:sz="4" w:space="0" w:color="auto"/>
              <w:right w:val="single" w:sz="8" w:space="0" w:color="auto"/>
            </w:tcBorders>
            <w:shd w:val="clear" w:color="auto" w:fill="auto"/>
          </w:tcPr>
          <w:p w:rsidR="00C93763" w:rsidRPr="00C93763" w:rsidRDefault="00BF1729" w:rsidP="0021787C">
            <w:pPr>
              <w:ind w:left="-57" w:right="-57"/>
              <w:jc w:val="center"/>
              <w:rPr>
                <w:rFonts w:asciiTheme="minorHAnsi" w:eastAsia="Times New Roman" w:hAnsiTheme="minorHAnsi" w:cs="Arial CYR"/>
                <w:sz w:val="20"/>
              </w:rPr>
            </w:pPr>
            <w:r>
              <w:rPr>
                <w:rFonts w:asciiTheme="minorHAnsi" w:eastAsia="Times New Roman" w:hAnsiTheme="minorHAnsi" w:cs="Arial CYR"/>
                <w:sz w:val="20"/>
              </w:rPr>
              <w:t>3580</w:t>
            </w:r>
          </w:p>
        </w:tc>
        <w:tc>
          <w:tcPr>
            <w:tcW w:w="231" w:type="pct"/>
            <w:tcBorders>
              <w:top w:val="single" w:sz="4" w:space="0" w:color="auto"/>
              <w:left w:val="nil"/>
              <w:bottom w:val="single" w:sz="4" w:space="0" w:color="auto"/>
              <w:right w:val="single" w:sz="8" w:space="0" w:color="auto"/>
            </w:tcBorders>
            <w:shd w:val="clear" w:color="auto" w:fill="auto"/>
          </w:tcPr>
          <w:p w:rsidR="00C93763" w:rsidRPr="00C93763" w:rsidRDefault="00BF1729" w:rsidP="0021787C">
            <w:pPr>
              <w:ind w:left="-57" w:right="-57"/>
              <w:jc w:val="center"/>
              <w:rPr>
                <w:rFonts w:asciiTheme="minorHAnsi" w:eastAsia="Times New Roman" w:hAnsiTheme="minorHAnsi" w:cs="Arial CYR"/>
                <w:sz w:val="20"/>
              </w:rPr>
            </w:pPr>
            <w:r>
              <w:rPr>
                <w:rFonts w:asciiTheme="minorHAnsi" w:eastAsia="Times New Roman" w:hAnsiTheme="minorHAnsi" w:cs="Arial CYR"/>
                <w:sz w:val="20"/>
              </w:rPr>
              <w:t>3620</w:t>
            </w:r>
          </w:p>
        </w:tc>
        <w:tc>
          <w:tcPr>
            <w:tcW w:w="231" w:type="pct"/>
            <w:tcBorders>
              <w:top w:val="single" w:sz="4" w:space="0" w:color="auto"/>
              <w:left w:val="nil"/>
              <w:bottom w:val="single" w:sz="4" w:space="0" w:color="auto"/>
              <w:right w:val="single" w:sz="8" w:space="0" w:color="auto"/>
            </w:tcBorders>
            <w:shd w:val="clear" w:color="auto" w:fill="auto"/>
          </w:tcPr>
          <w:p w:rsidR="00C93763" w:rsidRPr="00C93763" w:rsidRDefault="00BF1729" w:rsidP="0021787C">
            <w:pPr>
              <w:ind w:left="-57" w:right="-57"/>
              <w:jc w:val="center"/>
              <w:rPr>
                <w:rFonts w:asciiTheme="minorHAnsi" w:eastAsia="Times New Roman" w:hAnsiTheme="minorHAnsi" w:cs="Arial CYR"/>
                <w:sz w:val="20"/>
              </w:rPr>
            </w:pPr>
            <w:r>
              <w:rPr>
                <w:rFonts w:asciiTheme="minorHAnsi" w:eastAsia="Times New Roman" w:hAnsiTheme="minorHAnsi" w:cs="Arial CYR"/>
                <w:sz w:val="20"/>
              </w:rPr>
              <w:t>3700</w:t>
            </w:r>
          </w:p>
        </w:tc>
        <w:tc>
          <w:tcPr>
            <w:tcW w:w="226" w:type="pct"/>
            <w:tcBorders>
              <w:top w:val="single" w:sz="4" w:space="0" w:color="auto"/>
              <w:left w:val="nil"/>
              <w:bottom w:val="single" w:sz="4" w:space="0" w:color="auto"/>
              <w:right w:val="single" w:sz="8" w:space="0" w:color="auto"/>
            </w:tcBorders>
            <w:shd w:val="clear" w:color="auto" w:fill="auto"/>
          </w:tcPr>
          <w:p w:rsidR="00C93763" w:rsidRPr="00C93763" w:rsidRDefault="00BF1729" w:rsidP="0021787C">
            <w:pPr>
              <w:ind w:left="-57" w:right="-57"/>
              <w:jc w:val="center"/>
              <w:rPr>
                <w:rFonts w:asciiTheme="minorHAnsi" w:eastAsia="Times New Roman" w:hAnsiTheme="minorHAnsi" w:cs="Arial CYR"/>
                <w:sz w:val="20"/>
              </w:rPr>
            </w:pPr>
            <w:r>
              <w:rPr>
                <w:rFonts w:asciiTheme="minorHAnsi" w:eastAsia="Times New Roman" w:hAnsiTheme="minorHAnsi" w:cs="Arial CYR"/>
                <w:sz w:val="20"/>
              </w:rPr>
              <w:t>3810</w:t>
            </w:r>
          </w:p>
        </w:tc>
      </w:tr>
      <w:tr w:rsidR="00C93763" w:rsidRPr="00E34E52" w:rsidTr="00292BF5">
        <w:trPr>
          <w:trHeight w:val="528"/>
        </w:trPr>
        <w:tc>
          <w:tcPr>
            <w:tcW w:w="156" w:type="pct"/>
            <w:vMerge/>
            <w:tcBorders>
              <w:left w:val="single" w:sz="8" w:space="0" w:color="auto"/>
              <w:bottom w:val="single" w:sz="8" w:space="0" w:color="auto"/>
              <w:right w:val="single" w:sz="8" w:space="0" w:color="auto"/>
            </w:tcBorders>
            <w:shd w:val="clear" w:color="auto" w:fill="auto"/>
            <w:vAlign w:val="center"/>
          </w:tcPr>
          <w:p w:rsidR="00C93763" w:rsidRPr="00CE08FE" w:rsidRDefault="00C93763" w:rsidP="00292BF5">
            <w:pPr>
              <w:ind w:left="-142" w:right="-89"/>
              <w:jc w:val="center"/>
              <w:rPr>
                <w:rFonts w:ascii="Arial Narrow" w:eastAsia="Times New Roman" w:hAnsi="Arial Narrow" w:cs="Arial CYR"/>
                <w:b/>
                <w:bCs/>
                <w:sz w:val="20"/>
              </w:rPr>
            </w:pPr>
          </w:p>
        </w:tc>
        <w:tc>
          <w:tcPr>
            <w:tcW w:w="730" w:type="pct"/>
            <w:vMerge/>
            <w:tcBorders>
              <w:left w:val="nil"/>
              <w:bottom w:val="single" w:sz="8" w:space="0" w:color="auto"/>
              <w:right w:val="single" w:sz="8" w:space="0" w:color="auto"/>
            </w:tcBorders>
            <w:shd w:val="clear" w:color="auto" w:fill="auto"/>
          </w:tcPr>
          <w:p w:rsidR="00C93763" w:rsidRPr="0065100E" w:rsidRDefault="00C93763" w:rsidP="00292BF5">
            <w:pPr>
              <w:rPr>
                <w:sz w:val="20"/>
                <w:highlight w:val="cyan"/>
              </w:rPr>
            </w:pPr>
          </w:p>
        </w:tc>
        <w:tc>
          <w:tcPr>
            <w:tcW w:w="657" w:type="pct"/>
            <w:tcBorders>
              <w:top w:val="single" w:sz="4" w:space="0" w:color="auto"/>
              <w:left w:val="nil"/>
              <w:bottom w:val="single" w:sz="8" w:space="0" w:color="auto"/>
              <w:right w:val="single" w:sz="8" w:space="0" w:color="auto"/>
            </w:tcBorders>
            <w:shd w:val="clear" w:color="auto" w:fill="auto"/>
          </w:tcPr>
          <w:p w:rsidR="00C93763" w:rsidRPr="00E34E52" w:rsidRDefault="00C93763" w:rsidP="00292BF5">
            <w:pPr>
              <w:rPr>
                <w:rFonts w:ascii="Cambria" w:eastAsia="Times New Roman" w:hAnsi="Cambria" w:cs="Arial CYR"/>
                <w:sz w:val="18"/>
                <w:szCs w:val="18"/>
              </w:rPr>
            </w:pPr>
            <w:r w:rsidRPr="00E34E52">
              <w:rPr>
                <w:rFonts w:ascii="Cambria" w:eastAsia="Times New Roman" w:hAnsi="Cambria" w:cs="Arial CYR"/>
                <w:sz w:val="18"/>
                <w:szCs w:val="18"/>
              </w:rPr>
              <w:t>Целевой</w:t>
            </w:r>
          </w:p>
        </w:tc>
        <w:tc>
          <w:tcPr>
            <w:tcW w:w="228" w:type="pct"/>
            <w:tcBorders>
              <w:top w:val="single" w:sz="4" w:space="0" w:color="auto"/>
              <w:left w:val="nil"/>
              <w:bottom w:val="single" w:sz="8" w:space="0" w:color="auto"/>
              <w:right w:val="single" w:sz="8" w:space="0" w:color="auto"/>
            </w:tcBorders>
            <w:shd w:val="clear" w:color="auto" w:fill="auto"/>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1843</w:t>
            </w:r>
          </w:p>
        </w:tc>
        <w:tc>
          <w:tcPr>
            <w:tcW w:w="231" w:type="pct"/>
            <w:tcBorders>
              <w:top w:val="single" w:sz="4" w:space="0" w:color="auto"/>
              <w:left w:val="nil"/>
              <w:bottom w:val="single" w:sz="8" w:space="0" w:color="auto"/>
              <w:right w:val="single" w:sz="8" w:space="0" w:color="auto"/>
            </w:tcBorders>
            <w:shd w:val="clear" w:color="auto" w:fill="auto"/>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2485</w:t>
            </w:r>
          </w:p>
        </w:tc>
        <w:tc>
          <w:tcPr>
            <w:tcW w:w="231" w:type="pct"/>
            <w:tcBorders>
              <w:top w:val="single" w:sz="4" w:space="0" w:color="auto"/>
              <w:left w:val="nil"/>
              <w:bottom w:val="single" w:sz="8" w:space="0" w:color="auto"/>
              <w:right w:val="single" w:sz="8" w:space="0" w:color="auto"/>
            </w:tcBorders>
            <w:shd w:val="clear" w:color="auto" w:fill="auto"/>
          </w:tcPr>
          <w:p w:rsidR="00C93763" w:rsidRPr="00C93763" w:rsidRDefault="00C93763" w:rsidP="00BF1729">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26</w:t>
            </w:r>
            <w:r w:rsidR="00BF1729">
              <w:rPr>
                <w:rFonts w:asciiTheme="minorHAnsi" w:eastAsia="Times New Roman" w:hAnsiTheme="minorHAnsi" w:cs="Arial CYR"/>
                <w:sz w:val="20"/>
              </w:rPr>
              <w:t>07</w:t>
            </w:r>
          </w:p>
        </w:tc>
        <w:tc>
          <w:tcPr>
            <w:tcW w:w="231" w:type="pct"/>
            <w:tcBorders>
              <w:top w:val="single" w:sz="4" w:space="0" w:color="auto"/>
              <w:left w:val="nil"/>
              <w:bottom w:val="single" w:sz="8" w:space="0" w:color="auto"/>
              <w:right w:val="single" w:sz="8" w:space="0" w:color="auto"/>
            </w:tcBorders>
            <w:shd w:val="clear" w:color="auto" w:fill="auto"/>
          </w:tcPr>
          <w:p w:rsidR="00C93763" w:rsidRPr="00C93763" w:rsidRDefault="00C93763" w:rsidP="00BF1729">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27</w:t>
            </w:r>
            <w:r w:rsidR="00BF1729">
              <w:rPr>
                <w:rFonts w:asciiTheme="minorHAnsi" w:eastAsia="Times New Roman" w:hAnsiTheme="minorHAnsi" w:cs="Arial CYR"/>
                <w:sz w:val="20"/>
              </w:rPr>
              <w:t>63</w:t>
            </w:r>
          </w:p>
        </w:tc>
        <w:tc>
          <w:tcPr>
            <w:tcW w:w="232" w:type="pct"/>
            <w:tcBorders>
              <w:top w:val="single" w:sz="4" w:space="0" w:color="auto"/>
              <w:left w:val="nil"/>
              <w:bottom w:val="single" w:sz="8" w:space="0" w:color="auto"/>
              <w:right w:val="single" w:sz="8" w:space="0" w:color="auto"/>
            </w:tcBorders>
            <w:shd w:val="clear" w:color="auto" w:fill="auto"/>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2915</w:t>
            </w:r>
          </w:p>
        </w:tc>
        <w:tc>
          <w:tcPr>
            <w:tcW w:w="230" w:type="pct"/>
            <w:tcBorders>
              <w:top w:val="single" w:sz="4" w:space="0" w:color="auto"/>
              <w:left w:val="nil"/>
              <w:bottom w:val="single" w:sz="8" w:space="0" w:color="auto"/>
              <w:right w:val="single" w:sz="8" w:space="0" w:color="auto"/>
            </w:tcBorders>
            <w:shd w:val="clear" w:color="auto" w:fill="auto"/>
          </w:tcPr>
          <w:p w:rsidR="00C93763" w:rsidRPr="00C93763" w:rsidRDefault="00BF1729" w:rsidP="0021787C">
            <w:pPr>
              <w:ind w:left="-57" w:right="-57"/>
              <w:jc w:val="center"/>
              <w:rPr>
                <w:rFonts w:asciiTheme="minorHAnsi" w:eastAsia="Times New Roman" w:hAnsiTheme="minorHAnsi" w:cs="Arial CYR"/>
                <w:sz w:val="20"/>
              </w:rPr>
            </w:pPr>
            <w:r>
              <w:rPr>
                <w:rFonts w:asciiTheme="minorHAnsi" w:eastAsia="Times New Roman" w:hAnsiTheme="minorHAnsi" w:cs="Arial CYR"/>
                <w:sz w:val="20"/>
              </w:rPr>
              <w:t>3046</w:t>
            </w:r>
          </w:p>
        </w:tc>
        <w:tc>
          <w:tcPr>
            <w:tcW w:w="231" w:type="pct"/>
            <w:tcBorders>
              <w:top w:val="single" w:sz="4" w:space="0" w:color="auto"/>
              <w:left w:val="nil"/>
              <w:bottom w:val="single" w:sz="8" w:space="0" w:color="auto"/>
              <w:right w:val="single" w:sz="8" w:space="0" w:color="auto"/>
            </w:tcBorders>
            <w:shd w:val="clear" w:color="auto" w:fill="auto"/>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3140</w:t>
            </w:r>
          </w:p>
        </w:tc>
        <w:tc>
          <w:tcPr>
            <w:tcW w:w="232" w:type="pct"/>
            <w:tcBorders>
              <w:top w:val="single" w:sz="4" w:space="0" w:color="auto"/>
              <w:left w:val="nil"/>
              <w:bottom w:val="single" w:sz="8" w:space="0" w:color="auto"/>
              <w:right w:val="single" w:sz="8" w:space="0" w:color="auto"/>
            </w:tcBorders>
            <w:shd w:val="clear" w:color="auto" w:fill="auto"/>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3320</w:t>
            </w:r>
          </w:p>
        </w:tc>
        <w:tc>
          <w:tcPr>
            <w:tcW w:w="230" w:type="pct"/>
            <w:tcBorders>
              <w:top w:val="single" w:sz="4" w:space="0" w:color="auto"/>
              <w:left w:val="nil"/>
              <w:bottom w:val="single" w:sz="8" w:space="0" w:color="auto"/>
              <w:right w:val="single" w:sz="8" w:space="0" w:color="auto"/>
            </w:tcBorders>
            <w:shd w:val="clear" w:color="auto" w:fill="auto"/>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3470</w:t>
            </w:r>
          </w:p>
        </w:tc>
        <w:tc>
          <w:tcPr>
            <w:tcW w:w="235" w:type="pct"/>
            <w:tcBorders>
              <w:top w:val="single" w:sz="4" w:space="0" w:color="auto"/>
              <w:left w:val="nil"/>
              <w:bottom w:val="single" w:sz="8" w:space="0" w:color="auto"/>
              <w:right w:val="single" w:sz="8" w:space="0" w:color="auto"/>
            </w:tcBorders>
            <w:shd w:val="clear" w:color="auto" w:fill="auto"/>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3570</w:t>
            </w:r>
          </w:p>
        </w:tc>
        <w:tc>
          <w:tcPr>
            <w:tcW w:w="238" w:type="pct"/>
            <w:tcBorders>
              <w:top w:val="single" w:sz="4" w:space="0" w:color="auto"/>
              <w:left w:val="nil"/>
              <w:bottom w:val="single" w:sz="8" w:space="0" w:color="auto"/>
              <w:right w:val="single" w:sz="8" w:space="0" w:color="auto"/>
            </w:tcBorders>
            <w:shd w:val="clear" w:color="auto" w:fill="auto"/>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3645</w:t>
            </w:r>
          </w:p>
        </w:tc>
        <w:tc>
          <w:tcPr>
            <w:tcW w:w="220" w:type="pct"/>
            <w:tcBorders>
              <w:top w:val="single" w:sz="4" w:space="0" w:color="auto"/>
              <w:left w:val="nil"/>
              <w:bottom w:val="single" w:sz="8" w:space="0" w:color="auto"/>
              <w:right w:val="single" w:sz="8" w:space="0" w:color="auto"/>
            </w:tcBorders>
            <w:shd w:val="clear" w:color="auto" w:fill="auto"/>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3780</w:t>
            </w:r>
          </w:p>
        </w:tc>
        <w:tc>
          <w:tcPr>
            <w:tcW w:w="231" w:type="pct"/>
            <w:tcBorders>
              <w:top w:val="single" w:sz="4" w:space="0" w:color="auto"/>
              <w:left w:val="nil"/>
              <w:bottom w:val="single" w:sz="8" w:space="0" w:color="auto"/>
              <w:right w:val="single" w:sz="8" w:space="0" w:color="auto"/>
            </w:tcBorders>
            <w:shd w:val="clear" w:color="auto" w:fill="auto"/>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3855</w:t>
            </w:r>
          </w:p>
        </w:tc>
        <w:tc>
          <w:tcPr>
            <w:tcW w:w="231" w:type="pct"/>
            <w:tcBorders>
              <w:top w:val="single" w:sz="4" w:space="0" w:color="auto"/>
              <w:left w:val="nil"/>
              <w:bottom w:val="single" w:sz="8" w:space="0" w:color="auto"/>
              <w:right w:val="single" w:sz="8" w:space="0" w:color="auto"/>
            </w:tcBorders>
            <w:shd w:val="clear" w:color="auto" w:fill="auto"/>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3910</w:t>
            </w:r>
          </w:p>
        </w:tc>
        <w:tc>
          <w:tcPr>
            <w:tcW w:w="226" w:type="pct"/>
            <w:tcBorders>
              <w:top w:val="single" w:sz="4" w:space="0" w:color="auto"/>
              <w:left w:val="nil"/>
              <w:bottom w:val="single" w:sz="8" w:space="0" w:color="auto"/>
              <w:right w:val="single" w:sz="8" w:space="0" w:color="auto"/>
            </w:tcBorders>
            <w:shd w:val="clear" w:color="auto" w:fill="auto"/>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4059</w:t>
            </w:r>
          </w:p>
        </w:tc>
      </w:tr>
      <w:tr w:rsidR="00C93763" w:rsidRPr="00CE08FE" w:rsidTr="00292BF5">
        <w:trPr>
          <w:trHeight w:val="360"/>
        </w:trPr>
        <w:tc>
          <w:tcPr>
            <w:tcW w:w="156" w:type="pct"/>
            <w:tcBorders>
              <w:top w:val="nil"/>
              <w:left w:val="single" w:sz="8" w:space="0" w:color="auto"/>
              <w:bottom w:val="single" w:sz="8" w:space="0" w:color="auto"/>
              <w:right w:val="single" w:sz="8" w:space="0" w:color="auto"/>
            </w:tcBorders>
            <w:shd w:val="clear" w:color="000000" w:fill="D7E4BC"/>
            <w:vAlign w:val="center"/>
            <w:hideMark/>
          </w:tcPr>
          <w:p w:rsidR="00C93763" w:rsidRPr="00CE08FE" w:rsidRDefault="00C93763" w:rsidP="00292BF5">
            <w:pPr>
              <w:ind w:left="-142" w:right="-89"/>
              <w:jc w:val="center"/>
              <w:rPr>
                <w:rFonts w:ascii="Arial Narrow" w:eastAsia="Times New Roman" w:hAnsi="Arial Narrow" w:cs="Arial CYR"/>
                <w:b/>
                <w:bCs/>
                <w:sz w:val="20"/>
              </w:rPr>
            </w:pPr>
            <w:r w:rsidRPr="00CE08FE">
              <w:rPr>
                <w:rFonts w:ascii="Arial Narrow" w:eastAsia="Times New Roman" w:hAnsi="Arial Narrow" w:cs="Arial CYR"/>
                <w:b/>
                <w:bCs/>
                <w:sz w:val="20"/>
              </w:rPr>
              <w:t>3</w:t>
            </w:r>
          </w:p>
        </w:tc>
        <w:tc>
          <w:tcPr>
            <w:tcW w:w="730" w:type="pct"/>
            <w:tcBorders>
              <w:top w:val="nil"/>
              <w:left w:val="nil"/>
              <w:bottom w:val="single" w:sz="8" w:space="0" w:color="auto"/>
              <w:right w:val="single" w:sz="8" w:space="0" w:color="auto"/>
            </w:tcBorders>
            <w:shd w:val="clear" w:color="000000" w:fill="D7E4BC"/>
            <w:vAlign w:val="bottom"/>
            <w:hideMark/>
          </w:tcPr>
          <w:p w:rsidR="00C93763" w:rsidRPr="00CE08FE" w:rsidRDefault="00C93763" w:rsidP="00292BF5">
            <w:pPr>
              <w:rPr>
                <w:rFonts w:ascii="Cambria" w:eastAsia="Times New Roman" w:hAnsi="Cambria" w:cs="Arial CYR"/>
                <w:b/>
                <w:bCs/>
                <w:sz w:val="20"/>
              </w:rPr>
            </w:pPr>
            <w:r w:rsidRPr="00CE08FE">
              <w:rPr>
                <w:rFonts w:ascii="Cambria" w:eastAsia="Times New Roman" w:hAnsi="Cambria" w:cs="Arial CYR"/>
                <w:b/>
                <w:bCs/>
                <w:sz w:val="20"/>
              </w:rPr>
              <w:t>Сельское хозяйство</w:t>
            </w:r>
          </w:p>
        </w:tc>
        <w:tc>
          <w:tcPr>
            <w:tcW w:w="657" w:type="pct"/>
            <w:tcBorders>
              <w:top w:val="nil"/>
              <w:left w:val="nil"/>
              <w:bottom w:val="single" w:sz="8" w:space="0" w:color="auto"/>
              <w:right w:val="single" w:sz="8" w:space="0" w:color="auto"/>
            </w:tcBorders>
            <w:shd w:val="clear" w:color="000000" w:fill="D7E4BC"/>
            <w:vAlign w:val="bottom"/>
            <w:hideMark/>
          </w:tcPr>
          <w:p w:rsidR="00C93763" w:rsidRPr="00CE08FE" w:rsidRDefault="00C93763" w:rsidP="00292BF5">
            <w:pPr>
              <w:rPr>
                <w:rFonts w:ascii="Cambria" w:eastAsia="Times New Roman" w:hAnsi="Cambria" w:cs="Arial CYR"/>
                <w:b/>
                <w:bCs/>
                <w:sz w:val="20"/>
              </w:rPr>
            </w:pPr>
            <w:r w:rsidRPr="00CE08FE">
              <w:rPr>
                <w:rFonts w:ascii="Cambria" w:eastAsia="Times New Roman" w:hAnsi="Cambria" w:cs="Arial CYR"/>
                <w:b/>
                <w:bCs/>
                <w:sz w:val="20"/>
              </w:rPr>
              <w:t> </w:t>
            </w:r>
          </w:p>
        </w:tc>
        <w:tc>
          <w:tcPr>
            <w:tcW w:w="228" w:type="pct"/>
            <w:tcBorders>
              <w:top w:val="nil"/>
              <w:left w:val="nil"/>
              <w:bottom w:val="single" w:sz="8" w:space="0" w:color="auto"/>
              <w:right w:val="single" w:sz="8" w:space="0" w:color="auto"/>
            </w:tcBorders>
            <w:shd w:val="clear" w:color="000000" w:fill="D7E4BC"/>
            <w:vAlign w:val="center"/>
            <w:hideMark/>
          </w:tcPr>
          <w:p w:rsidR="00C93763" w:rsidRPr="00C93763" w:rsidRDefault="00C93763" w:rsidP="0021787C">
            <w:pPr>
              <w:ind w:left="-57" w:right="-57"/>
              <w:jc w:val="center"/>
              <w:rPr>
                <w:rFonts w:ascii="Agency FB" w:eastAsia="Times New Roman" w:hAnsi="Agency FB" w:cs="Arial CYR"/>
                <w:b/>
                <w:bCs/>
                <w:sz w:val="20"/>
              </w:rPr>
            </w:pPr>
          </w:p>
        </w:tc>
        <w:tc>
          <w:tcPr>
            <w:tcW w:w="231" w:type="pct"/>
            <w:tcBorders>
              <w:top w:val="nil"/>
              <w:left w:val="nil"/>
              <w:bottom w:val="single" w:sz="8" w:space="0" w:color="auto"/>
              <w:right w:val="single" w:sz="8" w:space="0" w:color="auto"/>
            </w:tcBorders>
            <w:shd w:val="clear" w:color="000000" w:fill="D7E4BC"/>
            <w:vAlign w:val="center"/>
            <w:hideMark/>
          </w:tcPr>
          <w:p w:rsidR="00C93763" w:rsidRPr="00C93763" w:rsidRDefault="00C93763" w:rsidP="0021787C">
            <w:pPr>
              <w:ind w:left="-57" w:right="-57"/>
              <w:jc w:val="center"/>
              <w:rPr>
                <w:rFonts w:ascii="Agency FB" w:eastAsia="Times New Roman" w:hAnsi="Agency FB" w:cs="Arial CYR"/>
                <w:b/>
                <w:bCs/>
                <w:sz w:val="20"/>
              </w:rPr>
            </w:pPr>
          </w:p>
        </w:tc>
        <w:tc>
          <w:tcPr>
            <w:tcW w:w="231" w:type="pct"/>
            <w:tcBorders>
              <w:top w:val="nil"/>
              <w:left w:val="nil"/>
              <w:bottom w:val="single" w:sz="8" w:space="0" w:color="auto"/>
              <w:right w:val="single" w:sz="8" w:space="0" w:color="auto"/>
            </w:tcBorders>
            <w:shd w:val="clear" w:color="000000" w:fill="D7E4BC"/>
            <w:vAlign w:val="center"/>
            <w:hideMark/>
          </w:tcPr>
          <w:p w:rsidR="00C93763" w:rsidRPr="00C93763" w:rsidRDefault="00C93763" w:rsidP="0021787C">
            <w:pPr>
              <w:ind w:left="-57" w:right="-57"/>
              <w:jc w:val="center"/>
              <w:rPr>
                <w:rFonts w:ascii="Agency FB" w:eastAsia="Times New Roman" w:hAnsi="Agency FB" w:cs="Arial CYR"/>
                <w:b/>
                <w:bCs/>
                <w:sz w:val="20"/>
              </w:rPr>
            </w:pPr>
          </w:p>
        </w:tc>
        <w:tc>
          <w:tcPr>
            <w:tcW w:w="231" w:type="pct"/>
            <w:tcBorders>
              <w:top w:val="nil"/>
              <w:left w:val="nil"/>
              <w:bottom w:val="single" w:sz="8" w:space="0" w:color="auto"/>
              <w:right w:val="single" w:sz="8" w:space="0" w:color="auto"/>
            </w:tcBorders>
            <w:shd w:val="clear" w:color="000000" w:fill="D7E4BC"/>
            <w:vAlign w:val="center"/>
            <w:hideMark/>
          </w:tcPr>
          <w:p w:rsidR="00C93763" w:rsidRPr="00C93763" w:rsidRDefault="00C93763" w:rsidP="0021787C">
            <w:pPr>
              <w:ind w:left="-57" w:right="-57"/>
              <w:jc w:val="center"/>
              <w:rPr>
                <w:rFonts w:ascii="Agency FB" w:eastAsia="Times New Roman" w:hAnsi="Agency FB" w:cs="Arial CYR"/>
                <w:b/>
                <w:bCs/>
                <w:sz w:val="20"/>
              </w:rPr>
            </w:pPr>
          </w:p>
        </w:tc>
        <w:tc>
          <w:tcPr>
            <w:tcW w:w="232" w:type="pct"/>
            <w:tcBorders>
              <w:top w:val="nil"/>
              <w:left w:val="nil"/>
              <w:bottom w:val="single" w:sz="8" w:space="0" w:color="auto"/>
              <w:right w:val="single" w:sz="8" w:space="0" w:color="auto"/>
            </w:tcBorders>
            <w:shd w:val="clear" w:color="000000" w:fill="D7E4BC"/>
            <w:vAlign w:val="center"/>
            <w:hideMark/>
          </w:tcPr>
          <w:p w:rsidR="00C93763" w:rsidRPr="00C93763" w:rsidRDefault="00C93763" w:rsidP="0021787C">
            <w:pPr>
              <w:ind w:left="-57" w:right="-57"/>
              <w:jc w:val="center"/>
              <w:rPr>
                <w:rFonts w:ascii="Agency FB" w:eastAsia="Times New Roman" w:hAnsi="Agency FB" w:cs="Arial CYR"/>
                <w:b/>
                <w:bCs/>
                <w:sz w:val="20"/>
              </w:rPr>
            </w:pPr>
          </w:p>
        </w:tc>
        <w:tc>
          <w:tcPr>
            <w:tcW w:w="230" w:type="pct"/>
            <w:tcBorders>
              <w:top w:val="nil"/>
              <w:left w:val="nil"/>
              <w:bottom w:val="single" w:sz="8" w:space="0" w:color="auto"/>
              <w:right w:val="single" w:sz="8" w:space="0" w:color="auto"/>
            </w:tcBorders>
            <w:shd w:val="clear" w:color="000000" w:fill="D7E4BC"/>
            <w:vAlign w:val="center"/>
            <w:hideMark/>
          </w:tcPr>
          <w:p w:rsidR="00C93763" w:rsidRPr="00C93763" w:rsidRDefault="00C93763" w:rsidP="0021787C">
            <w:pPr>
              <w:ind w:left="-57" w:right="-57"/>
              <w:jc w:val="center"/>
              <w:rPr>
                <w:rFonts w:ascii="Agency FB" w:eastAsia="Times New Roman" w:hAnsi="Agency FB" w:cs="Arial CYR"/>
                <w:b/>
                <w:bCs/>
                <w:sz w:val="20"/>
              </w:rPr>
            </w:pPr>
          </w:p>
        </w:tc>
        <w:tc>
          <w:tcPr>
            <w:tcW w:w="231" w:type="pct"/>
            <w:tcBorders>
              <w:top w:val="nil"/>
              <w:left w:val="nil"/>
              <w:bottom w:val="single" w:sz="8" w:space="0" w:color="auto"/>
              <w:right w:val="single" w:sz="8" w:space="0" w:color="auto"/>
            </w:tcBorders>
            <w:shd w:val="clear" w:color="000000" w:fill="D7E4BC"/>
            <w:vAlign w:val="center"/>
            <w:hideMark/>
          </w:tcPr>
          <w:p w:rsidR="00C93763" w:rsidRPr="00C93763" w:rsidRDefault="00C93763" w:rsidP="0021787C">
            <w:pPr>
              <w:ind w:left="-57" w:right="-57"/>
              <w:jc w:val="center"/>
              <w:rPr>
                <w:rFonts w:ascii="Agency FB" w:eastAsia="Times New Roman" w:hAnsi="Agency FB" w:cs="Arial CYR"/>
                <w:b/>
                <w:bCs/>
                <w:sz w:val="20"/>
              </w:rPr>
            </w:pPr>
          </w:p>
        </w:tc>
        <w:tc>
          <w:tcPr>
            <w:tcW w:w="232" w:type="pct"/>
            <w:tcBorders>
              <w:top w:val="nil"/>
              <w:left w:val="nil"/>
              <w:bottom w:val="single" w:sz="8" w:space="0" w:color="auto"/>
              <w:right w:val="single" w:sz="8" w:space="0" w:color="auto"/>
            </w:tcBorders>
            <w:shd w:val="clear" w:color="000000" w:fill="D7E4BC"/>
            <w:vAlign w:val="center"/>
            <w:hideMark/>
          </w:tcPr>
          <w:p w:rsidR="00C93763" w:rsidRPr="00C93763" w:rsidRDefault="00C93763" w:rsidP="0021787C">
            <w:pPr>
              <w:ind w:left="-57" w:right="-57"/>
              <w:jc w:val="center"/>
              <w:rPr>
                <w:rFonts w:ascii="Agency FB" w:eastAsia="Times New Roman" w:hAnsi="Agency FB" w:cs="Arial CYR"/>
                <w:b/>
                <w:bCs/>
                <w:sz w:val="20"/>
              </w:rPr>
            </w:pPr>
          </w:p>
        </w:tc>
        <w:tc>
          <w:tcPr>
            <w:tcW w:w="230" w:type="pct"/>
            <w:tcBorders>
              <w:top w:val="nil"/>
              <w:left w:val="nil"/>
              <w:bottom w:val="single" w:sz="8" w:space="0" w:color="auto"/>
              <w:right w:val="single" w:sz="8" w:space="0" w:color="auto"/>
            </w:tcBorders>
            <w:shd w:val="clear" w:color="000000" w:fill="D7E4BC"/>
            <w:vAlign w:val="center"/>
            <w:hideMark/>
          </w:tcPr>
          <w:p w:rsidR="00C93763" w:rsidRPr="00C93763" w:rsidRDefault="00C93763" w:rsidP="0021787C">
            <w:pPr>
              <w:ind w:left="-57" w:right="-57"/>
              <w:jc w:val="center"/>
              <w:rPr>
                <w:rFonts w:ascii="Agency FB" w:eastAsia="Times New Roman" w:hAnsi="Agency FB" w:cs="Arial CYR"/>
                <w:b/>
                <w:bCs/>
                <w:sz w:val="20"/>
              </w:rPr>
            </w:pPr>
          </w:p>
        </w:tc>
        <w:tc>
          <w:tcPr>
            <w:tcW w:w="235" w:type="pct"/>
            <w:tcBorders>
              <w:top w:val="nil"/>
              <w:left w:val="nil"/>
              <w:bottom w:val="single" w:sz="8" w:space="0" w:color="auto"/>
              <w:right w:val="single" w:sz="8" w:space="0" w:color="auto"/>
            </w:tcBorders>
            <w:shd w:val="clear" w:color="000000" w:fill="D7E4BC"/>
            <w:vAlign w:val="center"/>
            <w:hideMark/>
          </w:tcPr>
          <w:p w:rsidR="00C93763" w:rsidRPr="00C93763" w:rsidRDefault="00C93763" w:rsidP="0021787C">
            <w:pPr>
              <w:ind w:left="-57" w:right="-57"/>
              <w:jc w:val="center"/>
              <w:rPr>
                <w:rFonts w:ascii="Agency FB" w:eastAsia="Times New Roman" w:hAnsi="Agency FB" w:cs="Arial CYR"/>
                <w:b/>
                <w:bCs/>
                <w:sz w:val="20"/>
              </w:rPr>
            </w:pPr>
          </w:p>
        </w:tc>
        <w:tc>
          <w:tcPr>
            <w:tcW w:w="238" w:type="pct"/>
            <w:tcBorders>
              <w:top w:val="nil"/>
              <w:left w:val="nil"/>
              <w:bottom w:val="single" w:sz="8" w:space="0" w:color="auto"/>
              <w:right w:val="single" w:sz="8" w:space="0" w:color="auto"/>
            </w:tcBorders>
            <w:shd w:val="clear" w:color="000000" w:fill="D7E4BC"/>
            <w:vAlign w:val="center"/>
            <w:hideMark/>
          </w:tcPr>
          <w:p w:rsidR="00C93763" w:rsidRPr="00C93763" w:rsidRDefault="00C93763" w:rsidP="0021787C">
            <w:pPr>
              <w:ind w:left="-57" w:right="-57"/>
              <w:jc w:val="center"/>
              <w:rPr>
                <w:rFonts w:ascii="Agency FB" w:eastAsia="Times New Roman" w:hAnsi="Agency FB" w:cs="Arial CYR"/>
                <w:b/>
                <w:bCs/>
                <w:sz w:val="20"/>
              </w:rPr>
            </w:pPr>
          </w:p>
        </w:tc>
        <w:tc>
          <w:tcPr>
            <w:tcW w:w="220" w:type="pct"/>
            <w:tcBorders>
              <w:top w:val="nil"/>
              <w:left w:val="nil"/>
              <w:bottom w:val="single" w:sz="8" w:space="0" w:color="auto"/>
              <w:right w:val="single" w:sz="8" w:space="0" w:color="auto"/>
            </w:tcBorders>
            <w:shd w:val="clear" w:color="000000" w:fill="D7E4BC"/>
            <w:vAlign w:val="center"/>
            <w:hideMark/>
          </w:tcPr>
          <w:p w:rsidR="00C93763" w:rsidRPr="00C93763" w:rsidRDefault="00C93763" w:rsidP="0021787C">
            <w:pPr>
              <w:ind w:left="-57" w:right="-57"/>
              <w:jc w:val="center"/>
              <w:rPr>
                <w:rFonts w:ascii="Agency FB" w:eastAsia="Times New Roman" w:hAnsi="Agency FB" w:cs="Arial CYR"/>
                <w:b/>
                <w:bCs/>
                <w:sz w:val="20"/>
              </w:rPr>
            </w:pPr>
          </w:p>
        </w:tc>
        <w:tc>
          <w:tcPr>
            <w:tcW w:w="231" w:type="pct"/>
            <w:tcBorders>
              <w:top w:val="nil"/>
              <w:left w:val="nil"/>
              <w:bottom w:val="single" w:sz="8" w:space="0" w:color="auto"/>
              <w:right w:val="single" w:sz="8" w:space="0" w:color="auto"/>
            </w:tcBorders>
            <w:shd w:val="clear" w:color="000000" w:fill="D7E4BC"/>
            <w:vAlign w:val="center"/>
            <w:hideMark/>
          </w:tcPr>
          <w:p w:rsidR="00C93763" w:rsidRPr="00C93763" w:rsidRDefault="00C93763" w:rsidP="0021787C">
            <w:pPr>
              <w:ind w:left="-57" w:right="-57"/>
              <w:jc w:val="center"/>
              <w:rPr>
                <w:rFonts w:ascii="Agency FB" w:eastAsia="Times New Roman" w:hAnsi="Agency FB" w:cs="Arial CYR"/>
                <w:b/>
                <w:bCs/>
                <w:sz w:val="20"/>
              </w:rPr>
            </w:pPr>
          </w:p>
        </w:tc>
        <w:tc>
          <w:tcPr>
            <w:tcW w:w="231" w:type="pct"/>
            <w:tcBorders>
              <w:top w:val="nil"/>
              <w:left w:val="nil"/>
              <w:bottom w:val="single" w:sz="8" w:space="0" w:color="auto"/>
              <w:right w:val="single" w:sz="8" w:space="0" w:color="auto"/>
            </w:tcBorders>
            <w:shd w:val="clear" w:color="000000" w:fill="D7E4BC"/>
            <w:vAlign w:val="center"/>
            <w:hideMark/>
          </w:tcPr>
          <w:p w:rsidR="00C93763" w:rsidRPr="00C93763" w:rsidRDefault="00C93763" w:rsidP="0021787C">
            <w:pPr>
              <w:ind w:left="-57" w:right="-57"/>
              <w:jc w:val="center"/>
              <w:rPr>
                <w:rFonts w:ascii="Agency FB" w:eastAsia="Times New Roman" w:hAnsi="Agency FB" w:cs="Arial CYR"/>
                <w:b/>
                <w:bCs/>
                <w:sz w:val="20"/>
              </w:rPr>
            </w:pPr>
          </w:p>
        </w:tc>
        <w:tc>
          <w:tcPr>
            <w:tcW w:w="226" w:type="pct"/>
            <w:tcBorders>
              <w:top w:val="nil"/>
              <w:left w:val="nil"/>
              <w:bottom w:val="single" w:sz="8" w:space="0" w:color="auto"/>
              <w:right w:val="single" w:sz="8" w:space="0" w:color="auto"/>
            </w:tcBorders>
            <w:shd w:val="clear" w:color="000000" w:fill="D7E4BC"/>
            <w:vAlign w:val="center"/>
            <w:hideMark/>
          </w:tcPr>
          <w:p w:rsidR="00C93763" w:rsidRPr="00C93763" w:rsidRDefault="00C93763" w:rsidP="0021787C">
            <w:pPr>
              <w:ind w:left="-57" w:right="-57"/>
              <w:jc w:val="center"/>
              <w:rPr>
                <w:rFonts w:ascii="Agency FB" w:eastAsia="Times New Roman" w:hAnsi="Agency FB" w:cs="Arial CYR"/>
                <w:b/>
                <w:bCs/>
                <w:sz w:val="20"/>
              </w:rPr>
            </w:pPr>
          </w:p>
        </w:tc>
      </w:tr>
      <w:tr w:rsidR="00C93763" w:rsidRPr="00CE08FE" w:rsidTr="00292BF5">
        <w:trPr>
          <w:trHeight w:val="780"/>
        </w:trPr>
        <w:tc>
          <w:tcPr>
            <w:tcW w:w="156" w:type="pct"/>
            <w:tcBorders>
              <w:top w:val="nil"/>
              <w:left w:val="single" w:sz="8" w:space="0" w:color="auto"/>
              <w:bottom w:val="single" w:sz="8" w:space="0" w:color="auto"/>
              <w:right w:val="single" w:sz="8" w:space="0" w:color="auto"/>
            </w:tcBorders>
            <w:shd w:val="clear" w:color="auto" w:fill="auto"/>
            <w:vAlign w:val="center"/>
            <w:hideMark/>
          </w:tcPr>
          <w:p w:rsidR="00C93763" w:rsidRPr="00CE08FE" w:rsidRDefault="00C93763" w:rsidP="00292BF5">
            <w:pPr>
              <w:ind w:left="-142" w:right="-89"/>
              <w:jc w:val="center"/>
              <w:rPr>
                <w:rFonts w:ascii="Arial Narrow" w:eastAsia="Times New Roman" w:hAnsi="Arial Narrow" w:cs="Arial CYR"/>
                <w:b/>
                <w:bCs/>
                <w:sz w:val="20"/>
              </w:rPr>
            </w:pPr>
          </w:p>
        </w:tc>
        <w:tc>
          <w:tcPr>
            <w:tcW w:w="730" w:type="pct"/>
            <w:tcBorders>
              <w:top w:val="nil"/>
              <w:left w:val="nil"/>
              <w:bottom w:val="single" w:sz="8" w:space="0" w:color="auto"/>
              <w:right w:val="single" w:sz="8" w:space="0" w:color="auto"/>
            </w:tcBorders>
            <w:shd w:val="clear" w:color="auto" w:fill="auto"/>
            <w:vAlign w:val="bottom"/>
            <w:hideMark/>
          </w:tcPr>
          <w:p w:rsidR="00C93763" w:rsidRPr="00CE08FE" w:rsidRDefault="00C93763" w:rsidP="00292BF5">
            <w:pPr>
              <w:rPr>
                <w:rFonts w:ascii="Cambria" w:eastAsia="Times New Roman" w:hAnsi="Cambria" w:cs="Arial CYR"/>
                <w:sz w:val="18"/>
                <w:szCs w:val="18"/>
              </w:rPr>
            </w:pPr>
            <w:r w:rsidRPr="00CE08FE">
              <w:rPr>
                <w:rFonts w:ascii="Cambria" w:eastAsia="Times New Roman" w:hAnsi="Cambria" w:cs="Arial CYR"/>
                <w:sz w:val="18"/>
                <w:szCs w:val="18"/>
              </w:rPr>
              <w:t>Произведено сельскохозяйственной продукции в хозяйствах всех категорий, тыс. тонн:</w:t>
            </w:r>
          </w:p>
        </w:tc>
        <w:tc>
          <w:tcPr>
            <w:tcW w:w="657" w:type="pct"/>
            <w:tcBorders>
              <w:top w:val="nil"/>
              <w:left w:val="nil"/>
              <w:bottom w:val="single" w:sz="8" w:space="0" w:color="auto"/>
              <w:right w:val="single" w:sz="8" w:space="0" w:color="auto"/>
            </w:tcBorders>
            <w:shd w:val="clear" w:color="auto" w:fill="auto"/>
            <w:vAlign w:val="bottom"/>
            <w:hideMark/>
          </w:tcPr>
          <w:p w:rsidR="00C93763" w:rsidRPr="00CE08FE" w:rsidRDefault="00C93763" w:rsidP="00292BF5">
            <w:pPr>
              <w:rPr>
                <w:sz w:val="20"/>
              </w:rPr>
            </w:pPr>
            <w:r w:rsidRPr="00CE08FE">
              <w:rPr>
                <w:rFonts w:hint="eastAsia"/>
                <w:sz w:val="20"/>
              </w:rPr>
              <w:t> </w:t>
            </w:r>
          </w:p>
        </w:tc>
        <w:tc>
          <w:tcPr>
            <w:tcW w:w="228" w:type="pct"/>
            <w:tcBorders>
              <w:top w:val="nil"/>
              <w:left w:val="nil"/>
              <w:bottom w:val="single" w:sz="8" w:space="0" w:color="auto"/>
              <w:right w:val="single" w:sz="8" w:space="0" w:color="auto"/>
            </w:tcBorders>
            <w:shd w:val="clear" w:color="auto" w:fill="auto"/>
            <w:vAlign w:val="center"/>
            <w:hideMark/>
          </w:tcPr>
          <w:p w:rsidR="00C93763" w:rsidRPr="00C93763" w:rsidRDefault="00C93763" w:rsidP="0021787C">
            <w:pPr>
              <w:ind w:left="-57" w:right="-57"/>
              <w:jc w:val="center"/>
              <w:rPr>
                <w:rFonts w:ascii="Agency FB" w:hAnsi="Agency FB"/>
                <w:sz w:val="20"/>
              </w:rPr>
            </w:pPr>
          </w:p>
        </w:tc>
        <w:tc>
          <w:tcPr>
            <w:tcW w:w="231" w:type="pct"/>
            <w:tcBorders>
              <w:top w:val="nil"/>
              <w:left w:val="nil"/>
              <w:bottom w:val="single" w:sz="8" w:space="0" w:color="auto"/>
              <w:right w:val="single" w:sz="8" w:space="0" w:color="auto"/>
            </w:tcBorders>
            <w:shd w:val="clear" w:color="auto" w:fill="auto"/>
            <w:vAlign w:val="center"/>
            <w:hideMark/>
          </w:tcPr>
          <w:p w:rsidR="00C93763" w:rsidRPr="00C93763" w:rsidRDefault="00C93763" w:rsidP="0021787C">
            <w:pPr>
              <w:ind w:left="-57" w:right="-57"/>
              <w:jc w:val="center"/>
              <w:rPr>
                <w:rFonts w:ascii="Agency FB" w:hAnsi="Agency FB"/>
                <w:sz w:val="20"/>
              </w:rPr>
            </w:pPr>
          </w:p>
        </w:tc>
        <w:tc>
          <w:tcPr>
            <w:tcW w:w="231" w:type="pct"/>
            <w:tcBorders>
              <w:top w:val="nil"/>
              <w:left w:val="nil"/>
              <w:bottom w:val="single" w:sz="8" w:space="0" w:color="auto"/>
              <w:right w:val="single" w:sz="8" w:space="0" w:color="auto"/>
            </w:tcBorders>
            <w:shd w:val="clear" w:color="auto" w:fill="auto"/>
            <w:vAlign w:val="center"/>
            <w:hideMark/>
          </w:tcPr>
          <w:p w:rsidR="00C93763" w:rsidRPr="00C93763" w:rsidRDefault="00C93763" w:rsidP="0021787C">
            <w:pPr>
              <w:ind w:left="-57" w:right="-57"/>
              <w:jc w:val="center"/>
              <w:rPr>
                <w:rFonts w:ascii="Agency FB" w:hAnsi="Agency FB"/>
                <w:sz w:val="20"/>
              </w:rPr>
            </w:pPr>
          </w:p>
        </w:tc>
        <w:tc>
          <w:tcPr>
            <w:tcW w:w="231" w:type="pct"/>
            <w:tcBorders>
              <w:top w:val="nil"/>
              <w:left w:val="nil"/>
              <w:bottom w:val="single" w:sz="8" w:space="0" w:color="auto"/>
              <w:right w:val="single" w:sz="8" w:space="0" w:color="auto"/>
            </w:tcBorders>
            <w:shd w:val="clear" w:color="auto" w:fill="auto"/>
            <w:vAlign w:val="center"/>
            <w:hideMark/>
          </w:tcPr>
          <w:p w:rsidR="00C93763" w:rsidRPr="00C93763" w:rsidRDefault="00C93763" w:rsidP="0021787C">
            <w:pPr>
              <w:ind w:left="-57" w:right="-57"/>
              <w:jc w:val="center"/>
              <w:rPr>
                <w:rFonts w:ascii="Agency FB" w:hAnsi="Agency FB"/>
                <w:sz w:val="20"/>
              </w:rPr>
            </w:pPr>
          </w:p>
        </w:tc>
        <w:tc>
          <w:tcPr>
            <w:tcW w:w="232" w:type="pct"/>
            <w:tcBorders>
              <w:top w:val="nil"/>
              <w:left w:val="nil"/>
              <w:bottom w:val="single" w:sz="8" w:space="0" w:color="auto"/>
              <w:right w:val="single" w:sz="8" w:space="0" w:color="auto"/>
            </w:tcBorders>
            <w:shd w:val="clear" w:color="auto" w:fill="auto"/>
            <w:vAlign w:val="center"/>
            <w:hideMark/>
          </w:tcPr>
          <w:p w:rsidR="00C93763" w:rsidRPr="00C93763" w:rsidRDefault="00C93763" w:rsidP="0021787C">
            <w:pPr>
              <w:ind w:left="-57" w:right="-57"/>
              <w:jc w:val="center"/>
              <w:rPr>
                <w:rFonts w:ascii="Agency FB" w:hAnsi="Agency FB"/>
                <w:sz w:val="20"/>
              </w:rPr>
            </w:pPr>
          </w:p>
        </w:tc>
        <w:tc>
          <w:tcPr>
            <w:tcW w:w="230" w:type="pct"/>
            <w:tcBorders>
              <w:top w:val="nil"/>
              <w:left w:val="nil"/>
              <w:bottom w:val="single" w:sz="8" w:space="0" w:color="auto"/>
              <w:right w:val="single" w:sz="8" w:space="0" w:color="auto"/>
            </w:tcBorders>
            <w:shd w:val="clear" w:color="auto" w:fill="auto"/>
            <w:vAlign w:val="center"/>
            <w:hideMark/>
          </w:tcPr>
          <w:p w:rsidR="00C93763" w:rsidRPr="00C93763" w:rsidRDefault="00C93763" w:rsidP="0021787C">
            <w:pPr>
              <w:ind w:left="-57" w:right="-57"/>
              <w:jc w:val="center"/>
              <w:rPr>
                <w:rFonts w:ascii="Agency FB" w:hAnsi="Agency FB"/>
                <w:sz w:val="20"/>
              </w:rPr>
            </w:pPr>
          </w:p>
        </w:tc>
        <w:tc>
          <w:tcPr>
            <w:tcW w:w="231" w:type="pct"/>
            <w:tcBorders>
              <w:top w:val="nil"/>
              <w:left w:val="nil"/>
              <w:bottom w:val="single" w:sz="8" w:space="0" w:color="auto"/>
              <w:right w:val="single" w:sz="8" w:space="0" w:color="auto"/>
            </w:tcBorders>
            <w:shd w:val="clear" w:color="auto" w:fill="auto"/>
            <w:vAlign w:val="center"/>
            <w:hideMark/>
          </w:tcPr>
          <w:p w:rsidR="00C93763" w:rsidRPr="00C93763" w:rsidRDefault="00C93763" w:rsidP="0021787C">
            <w:pPr>
              <w:ind w:left="-57" w:right="-57"/>
              <w:jc w:val="center"/>
              <w:rPr>
                <w:rFonts w:ascii="Agency FB" w:hAnsi="Agency FB"/>
                <w:sz w:val="20"/>
              </w:rPr>
            </w:pPr>
          </w:p>
        </w:tc>
        <w:tc>
          <w:tcPr>
            <w:tcW w:w="232" w:type="pct"/>
            <w:tcBorders>
              <w:top w:val="nil"/>
              <w:left w:val="nil"/>
              <w:bottom w:val="single" w:sz="8" w:space="0" w:color="auto"/>
              <w:right w:val="single" w:sz="8" w:space="0" w:color="auto"/>
            </w:tcBorders>
            <w:shd w:val="clear" w:color="auto" w:fill="auto"/>
            <w:vAlign w:val="center"/>
            <w:hideMark/>
          </w:tcPr>
          <w:p w:rsidR="00C93763" w:rsidRPr="00C93763" w:rsidRDefault="00C93763" w:rsidP="0021787C">
            <w:pPr>
              <w:ind w:left="-57" w:right="-57"/>
              <w:jc w:val="center"/>
              <w:rPr>
                <w:rFonts w:ascii="Agency FB" w:hAnsi="Agency FB"/>
                <w:sz w:val="20"/>
              </w:rPr>
            </w:pPr>
          </w:p>
        </w:tc>
        <w:tc>
          <w:tcPr>
            <w:tcW w:w="230" w:type="pct"/>
            <w:tcBorders>
              <w:top w:val="nil"/>
              <w:left w:val="nil"/>
              <w:bottom w:val="single" w:sz="8" w:space="0" w:color="auto"/>
              <w:right w:val="single" w:sz="8" w:space="0" w:color="auto"/>
            </w:tcBorders>
            <w:shd w:val="clear" w:color="auto" w:fill="auto"/>
            <w:vAlign w:val="center"/>
            <w:hideMark/>
          </w:tcPr>
          <w:p w:rsidR="00C93763" w:rsidRPr="00C93763" w:rsidRDefault="00C93763" w:rsidP="0021787C">
            <w:pPr>
              <w:ind w:left="-57" w:right="-57"/>
              <w:jc w:val="center"/>
              <w:rPr>
                <w:rFonts w:ascii="Agency FB" w:hAnsi="Agency FB"/>
                <w:sz w:val="20"/>
              </w:rPr>
            </w:pPr>
          </w:p>
        </w:tc>
        <w:tc>
          <w:tcPr>
            <w:tcW w:w="235" w:type="pct"/>
            <w:tcBorders>
              <w:top w:val="nil"/>
              <w:left w:val="nil"/>
              <w:bottom w:val="single" w:sz="8" w:space="0" w:color="auto"/>
              <w:right w:val="single" w:sz="8" w:space="0" w:color="auto"/>
            </w:tcBorders>
            <w:shd w:val="clear" w:color="auto" w:fill="auto"/>
            <w:vAlign w:val="center"/>
            <w:hideMark/>
          </w:tcPr>
          <w:p w:rsidR="00C93763" w:rsidRPr="00C93763" w:rsidRDefault="00C93763" w:rsidP="0021787C">
            <w:pPr>
              <w:ind w:left="-57" w:right="-57"/>
              <w:jc w:val="center"/>
              <w:rPr>
                <w:rFonts w:ascii="Agency FB" w:hAnsi="Agency FB"/>
                <w:sz w:val="20"/>
              </w:rPr>
            </w:pPr>
          </w:p>
        </w:tc>
        <w:tc>
          <w:tcPr>
            <w:tcW w:w="238" w:type="pct"/>
            <w:tcBorders>
              <w:top w:val="nil"/>
              <w:left w:val="nil"/>
              <w:bottom w:val="single" w:sz="8" w:space="0" w:color="auto"/>
              <w:right w:val="single" w:sz="8" w:space="0" w:color="auto"/>
            </w:tcBorders>
            <w:shd w:val="clear" w:color="auto" w:fill="auto"/>
            <w:vAlign w:val="center"/>
            <w:hideMark/>
          </w:tcPr>
          <w:p w:rsidR="00C93763" w:rsidRPr="00C93763" w:rsidRDefault="00C93763" w:rsidP="0021787C">
            <w:pPr>
              <w:ind w:left="-57" w:right="-57"/>
              <w:jc w:val="center"/>
              <w:rPr>
                <w:rFonts w:ascii="Agency FB" w:hAnsi="Agency FB"/>
                <w:sz w:val="20"/>
              </w:rPr>
            </w:pPr>
          </w:p>
        </w:tc>
        <w:tc>
          <w:tcPr>
            <w:tcW w:w="220" w:type="pct"/>
            <w:tcBorders>
              <w:top w:val="nil"/>
              <w:left w:val="nil"/>
              <w:bottom w:val="single" w:sz="8" w:space="0" w:color="auto"/>
              <w:right w:val="single" w:sz="8" w:space="0" w:color="auto"/>
            </w:tcBorders>
            <w:shd w:val="clear" w:color="auto" w:fill="auto"/>
            <w:vAlign w:val="center"/>
            <w:hideMark/>
          </w:tcPr>
          <w:p w:rsidR="00C93763" w:rsidRPr="00C93763" w:rsidRDefault="00C93763" w:rsidP="0021787C">
            <w:pPr>
              <w:ind w:left="-57" w:right="-57"/>
              <w:jc w:val="center"/>
              <w:rPr>
                <w:rFonts w:ascii="Agency FB" w:hAnsi="Agency FB"/>
                <w:sz w:val="20"/>
              </w:rPr>
            </w:pPr>
          </w:p>
        </w:tc>
        <w:tc>
          <w:tcPr>
            <w:tcW w:w="231" w:type="pct"/>
            <w:tcBorders>
              <w:top w:val="nil"/>
              <w:left w:val="nil"/>
              <w:bottom w:val="single" w:sz="8" w:space="0" w:color="auto"/>
              <w:right w:val="single" w:sz="8" w:space="0" w:color="auto"/>
            </w:tcBorders>
            <w:shd w:val="clear" w:color="auto" w:fill="auto"/>
            <w:vAlign w:val="center"/>
            <w:hideMark/>
          </w:tcPr>
          <w:p w:rsidR="00C93763" w:rsidRPr="00C93763" w:rsidRDefault="00C93763" w:rsidP="0021787C">
            <w:pPr>
              <w:ind w:left="-57" w:right="-57"/>
              <w:jc w:val="center"/>
              <w:rPr>
                <w:rFonts w:ascii="Agency FB" w:hAnsi="Agency FB"/>
                <w:sz w:val="20"/>
              </w:rPr>
            </w:pPr>
          </w:p>
        </w:tc>
        <w:tc>
          <w:tcPr>
            <w:tcW w:w="231" w:type="pct"/>
            <w:tcBorders>
              <w:top w:val="nil"/>
              <w:left w:val="nil"/>
              <w:bottom w:val="single" w:sz="8" w:space="0" w:color="auto"/>
              <w:right w:val="single" w:sz="8" w:space="0" w:color="auto"/>
            </w:tcBorders>
            <w:shd w:val="clear" w:color="auto" w:fill="auto"/>
            <w:vAlign w:val="center"/>
            <w:hideMark/>
          </w:tcPr>
          <w:p w:rsidR="00C93763" w:rsidRPr="00C93763" w:rsidRDefault="00C93763" w:rsidP="0021787C">
            <w:pPr>
              <w:ind w:left="-57" w:right="-57"/>
              <w:jc w:val="center"/>
              <w:rPr>
                <w:rFonts w:ascii="Agency FB" w:hAnsi="Agency FB"/>
                <w:sz w:val="20"/>
              </w:rPr>
            </w:pPr>
          </w:p>
        </w:tc>
        <w:tc>
          <w:tcPr>
            <w:tcW w:w="226" w:type="pct"/>
            <w:tcBorders>
              <w:top w:val="nil"/>
              <w:left w:val="nil"/>
              <w:bottom w:val="single" w:sz="8" w:space="0" w:color="auto"/>
              <w:right w:val="single" w:sz="8" w:space="0" w:color="auto"/>
            </w:tcBorders>
            <w:shd w:val="clear" w:color="auto" w:fill="auto"/>
            <w:vAlign w:val="center"/>
            <w:hideMark/>
          </w:tcPr>
          <w:p w:rsidR="00C93763" w:rsidRPr="00C93763" w:rsidRDefault="00C93763" w:rsidP="0021787C">
            <w:pPr>
              <w:ind w:left="-57" w:right="-57"/>
              <w:jc w:val="center"/>
              <w:rPr>
                <w:rFonts w:ascii="Agency FB" w:hAnsi="Agency FB"/>
                <w:sz w:val="20"/>
              </w:rPr>
            </w:pPr>
          </w:p>
        </w:tc>
      </w:tr>
      <w:tr w:rsidR="00C93763" w:rsidRPr="000E28A6" w:rsidTr="00292BF5">
        <w:trPr>
          <w:trHeight w:val="345"/>
        </w:trPr>
        <w:tc>
          <w:tcPr>
            <w:tcW w:w="156" w:type="pct"/>
            <w:vMerge w:val="restart"/>
            <w:tcBorders>
              <w:top w:val="nil"/>
              <w:left w:val="single" w:sz="8" w:space="0" w:color="auto"/>
              <w:bottom w:val="single" w:sz="8" w:space="0" w:color="000000"/>
              <w:right w:val="single" w:sz="8" w:space="0" w:color="auto"/>
            </w:tcBorders>
            <w:shd w:val="clear" w:color="auto" w:fill="auto"/>
            <w:vAlign w:val="center"/>
            <w:hideMark/>
          </w:tcPr>
          <w:p w:rsidR="00C93763" w:rsidRPr="00CE08FE" w:rsidRDefault="00C93763" w:rsidP="00292BF5">
            <w:pPr>
              <w:ind w:left="-142" w:right="-89"/>
              <w:jc w:val="center"/>
              <w:rPr>
                <w:rFonts w:ascii="Arial Narrow" w:eastAsia="Times New Roman" w:hAnsi="Arial Narrow" w:cs="Arial CYR"/>
                <w:b/>
                <w:bCs/>
                <w:sz w:val="20"/>
              </w:rPr>
            </w:pPr>
            <w:r w:rsidRPr="00CE08FE">
              <w:rPr>
                <w:rFonts w:ascii="Arial Narrow" w:eastAsia="Times New Roman" w:hAnsi="Arial Narrow" w:cs="Arial CYR"/>
                <w:b/>
                <w:bCs/>
                <w:sz w:val="20"/>
              </w:rPr>
              <w:t>3.1.</w:t>
            </w:r>
          </w:p>
        </w:tc>
        <w:tc>
          <w:tcPr>
            <w:tcW w:w="730" w:type="pct"/>
            <w:vMerge w:val="restart"/>
            <w:tcBorders>
              <w:top w:val="nil"/>
              <w:left w:val="single" w:sz="8" w:space="0" w:color="auto"/>
              <w:bottom w:val="single" w:sz="8" w:space="0" w:color="000000"/>
              <w:right w:val="single" w:sz="8" w:space="0" w:color="auto"/>
            </w:tcBorders>
            <w:shd w:val="clear" w:color="auto" w:fill="auto"/>
            <w:vAlign w:val="bottom"/>
            <w:hideMark/>
          </w:tcPr>
          <w:p w:rsidR="00C93763" w:rsidRPr="00CE08FE" w:rsidRDefault="00BF1729" w:rsidP="00292BF5">
            <w:pPr>
              <w:jc w:val="right"/>
              <w:rPr>
                <w:rFonts w:ascii="Cambria" w:eastAsia="Times New Roman" w:hAnsi="Cambria" w:cs="Arial CYR"/>
                <w:sz w:val="20"/>
              </w:rPr>
            </w:pPr>
            <w:r>
              <w:rPr>
                <w:rFonts w:ascii="Cambria" w:eastAsia="Times New Roman" w:hAnsi="Cambria" w:cs="Arial CYR"/>
                <w:sz w:val="20"/>
              </w:rPr>
              <w:t>з</w:t>
            </w:r>
            <w:r w:rsidR="00C93763" w:rsidRPr="00FF7C37">
              <w:rPr>
                <w:rFonts w:ascii="Cambria" w:eastAsia="Times New Roman" w:hAnsi="Cambria" w:cs="Arial CYR"/>
                <w:sz w:val="20"/>
              </w:rPr>
              <w:t>ерно</w:t>
            </w:r>
            <w:r>
              <w:rPr>
                <w:rFonts w:ascii="Cambria" w:eastAsia="Times New Roman" w:hAnsi="Cambria" w:cs="Arial CYR"/>
                <w:sz w:val="20"/>
              </w:rPr>
              <w:t xml:space="preserve"> </w:t>
            </w:r>
            <w:r w:rsidR="00C93763" w:rsidRPr="00FF7C37">
              <w:rPr>
                <w:rFonts w:ascii="Cambria" w:eastAsia="Times New Roman" w:hAnsi="Cambria" w:cs="Arial CYR"/>
                <w:sz w:val="20"/>
              </w:rPr>
              <w:t>(в весе после доработки)</w:t>
            </w:r>
          </w:p>
        </w:tc>
        <w:tc>
          <w:tcPr>
            <w:tcW w:w="657" w:type="pct"/>
            <w:tcBorders>
              <w:top w:val="nil"/>
              <w:left w:val="nil"/>
              <w:bottom w:val="single" w:sz="8" w:space="0" w:color="auto"/>
              <w:right w:val="single" w:sz="8" w:space="0" w:color="auto"/>
            </w:tcBorders>
            <w:shd w:val="clear" w:color="auto" w:fill="auto"/>
            <w:vAlign w:val="bottom"/>
            <w:hideMark/>
          </w:tcPr>
          <w:p w:rsidR="00C93763" w:rsidRPr="00CE08FE" w:rsidRDefault="00C93763" w:rsidP="00292BF5">
            <w:pPr>
              <w:rPr>
                <w:rFonts w:ascii="Cambria" w:eastAsia="Times New Roman" w:hAnsi="Cambria" w:cs="Arial CYR"/>
                <w:sz w:val="20"/>
              </w:rPr>
            </w:pPr>
            <w:r w:rsidRPr="00CE08FE">
              <w:rPr>
                <w:rFonts w:ascii="Cambria" w:eastAsia="Times New Roman" w:hAnsi="Cambria" w:cs="Arial CYR"/>
                <w:sz w:val="20"/>
              </w:rPr>
              <w:t>Консервативный</w:t>
            </w:r>
          </w:p>
        </w:tc>
        <w:tc>
          <w:tcPr>
            <w:tcW w:w="228" w:type="pct"/>
            <w:tcBorders>
              <w:top w:val="nil"/>
              <w:left w:val="nil"/>
              <w:bottom w:val="single" w:sz="8" w:space="0" w:color="auto"/>
              <w:right w:val="single" w:sz="8" w:space="0" w:color="auto"/>
            </w:tcBorders>
            <w:shd w:val="clear" w:color="auto" w:fill="auto"/>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33,5</w:t>
            </w:r>
          </w:p>
        </w:tc>
        <w:tc>
          <w:tcPr>
            <w:tcW w:w="231" w:type="pct"/>
            <w:tcBorders>
              <w:top w:val="nil"/>
              <w:left w:val="nil"/>
              <w:bottom w:val="single" w:sz="8" w:space="0" w:color="auto"/>
              <w:right w:val="single" w:sz="8" w:space="0" w:color="auto"/>
            </w:tcBorders>
            <w:shd w:val="clear" w:color="auto" w:fill="auto"/>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51,1</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BF1729">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5</w:t>
            </w:r>
            <w:r w:rsidR="00BF1729">
              <w:rPr>
                <w:rFonts w:asciiTheme="minorHAnsi" w:eastAsia="Times New Roman" w:hAnsiTheme="minorHAnsi" w:cs="Arial CYR"/>
                <w:sz w:val="20"/>
              </w:rPr>
              <w:t>3</w:t>
            </w:r>
            <w:r w:rsidRPr="00C93763">
              <w:rPr>
                <w:rFonts w:asciiTheme="minorHAnsi" w:eastAsia="Times New Roman" w:hAnsiTheme="minorHAnsi" w:cs="Arial CYR"/>
                <w:sz w:val="20"/>
              </w:rPr>
              <w:t>,</w:t>
            </w:r>
            <w:r w:rsidR="00BF1729">
              <w:rPr>
                <w:rFonts w:asciiTheme="minorHAnsi" w:eastAsia="Times New Roman" w:hAnsiTheme="minorHAnsi" w:cs="Arial CYR"/>
                <w:sz w:val="20"/>
              </w:rPr>
              <w:t>5</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51,9</w:t>
            </w:r>
          </w:p>
        </w:tc>
        <w:tc>
          <w:tcPr>
            <w:tcW w:w="232"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52,5</w:t>
            </w:r>
          </w:p>
        </w:tc>
        <w:tc>
          <w:tcPr>
            <w:tcW w:w="230"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52,6</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52,7</w:t>
            </w:r>
          </w:p>
        </w:tc>
        <w:tc>
          <w:tcPr>
            <w:tcW w:w="232"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52,9</w:t>
            </w:r>
          </w:p>
        </w:tc>
        <w:tc>
          <w:tcPr>
            <w:tcW w:w="230"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53,0</w:t>
            </w:r>
          </w:p>
        </w:tc>
        <w:tc>
          <w:tcPr>
            <w:tcW w:w="235"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53,2</w:t>
            </w:r>
          </w:p>
        </w:tc>
        <w:tc>
          <w:tcPr>
            <w:tcW w:w="238"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53,3</w:t>
            </w:r>
          </w:p>
        </w:tc>
        <w:tc>
          <w:tcPr>
            <w:tcW w:w="220"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53,4</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53,5</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53,8</w:t>
            </w:r>
          </w:p>
        </w:tc>
        <w:tc>
          <w:tcPr>
            <w:tcW w:w="226"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54,0</w:t>
            </w:r>
          </w:p>
        </w:tc>
      </w:tr>
      <w:tr w:rsidR="00C93763" w:rsidRPr="000E28A6" w:rsidTr="00292BF5">
        <w:trPr>
          <w:trHeight w:val="345"/>
        </w:trPr>
        <w:tc>
          <w:tcPr>
            <w:tcW w:w="156" w:type="pct"/>
            <w:vMerge/>
            <w:tcBorders>
              <w:top w:val="nil"/>
              <w:left w:val="single" w:sz="8" w:space="0" w:color="auto"/>
              <w:bottom w:val="single" w:sz="8" w:space="0" w:color="000000"/>
              <w:right w:val="single" w:sz="8" w:space="0" w:color="auto"/>
            </w:tcBorders>
            <w:vAlign w:val="center"/>
            <w:hideMark/>
          </w:tcPr>
          <w:p w:rsidR="00C93763" w:rsidRPr="00CE08FE" w:rsidRDefault="00C93763" w:rsidP="00292BF5">
            <w:pPr>
              <w:ind w:left="-142" w:right="-89"/>
              <w:jc w:val="center"/>
              <w:rPr>
                <w:rFonts w:ascii="Arial Narrow" w:eastAsia="Times New Roman" w:hAnsi="Arial Narrow" w:cs="Arial CYR"/>
                <w:b/>
                <w:bCs/>
                <w:sz w:val="20"/>
              </w:rPr>
            </w:pPr>
          </w:p>
        </w:tc>
        <w:tc>
          <w:tcPr>
            <w:tcW w:w="730" w:type="pct"/>
            <w:vMerge/>
            <w:tcBorders>
              <w:top w:val="nil"/>
              <w:left w:val="single" w:sz="8" w:space="0" w:color="auto"/>
              <w:bottom w:val="single" w:sz="8" w:space="0" w:color="000000"/>
              <w:right w:val="single" w:sz="8" w:space="0" w:color="auto"/>
            </w:tcBorders>
            <w:vAlign w:val="center"/>
            <w:hideMark/>
          </w:tcPr>
          <w:p w:rsidR="00C93763" w:rsidRPr="00CE08FE" w:rsidRDefault="00C93763" w:rsidP="00292BF5">
            <w:pPr>
              <w:rPr>
                <w:rFonts w:ascii="Cambria" w:eastAsia="Times New Roman" w:hAnsi="Cambria" w:cs="Arial CYR"/>
                <w:sz w:val="20"/>
              </w:rPr>
            </w:pPr>
          </w:p>
        </w:tc>
        <w:tc>
          <w:tcPr>
            <w:tcW w:w="657" w:type="pct"/>
            <w:tcBorders>
              <w:top w:val="nil"/>
              <w:left w:val="nil"/>
              <w:bottom w:val="single" w:sz="8" w:space="0" w:color="auto"/>
              <w:right w:val="single" w:sz="8" w:space="0" w:color="auto"/>
            </w:tcBorders>
            <w:shd w:val="clear" w:color="auto" w:fill="auto"/>
            <w:vAlign w:val="bottom"/>
            <w:hideMark/>
          </w:tcPr>
          <w:p w:rsidR="00C93763" w:rsidRPr="00CE08FE" w:rsidRDefault="00C93763" w:rsidP="00292BF5">
            <w:pPr>
              <w:rPr>
                <w:rFonts w:ascii="Cambria" w:eastAsia="Times New Roman" w:hAnsi="Cambria" w:cs="Arial CYR"/>
                <w:sz w:val="20"/>
              </w:rPr>
            </w:pPr>
            <w:r w:rsidRPr="00CE08FE">
              <w:rPr>
                <w:rFonts w:ascii="Cambria" w:eastAsia="Times New Roman" w:hAnsi="Cambria" w:cs="Arial CYR"/>
                <w:sz w:val="20"/>
              </w:rPr>
              <w:t>Базовый</w:t>
            </w:r>
          </w:p>
        </w:tc>
        <w:tc>
          <w:tcPr>
            <w:tcW w:w="228" w:type="pct"/>
            <w:tcBorders>
              <w:top w:val="nil"/>
              <w:left w:val="nil"/>
              <w:bottom w:val="single" w:sz="8" w:space="0" w:color="auto"/>
              <w:right w:val="single" w:sz="8" w:space="0" w:color="auto"/>
            </w:tcBorders>
            <w:shd w:val="clear" w:color="auto" w:fill="auto"/>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33,5</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hAnsiTheme="minorHAnsi"/>
                <w:sz w:val="20"/>
              </w:rPr>
            </w:pPr>
            <w:r w:rsidRPr="00C93763">
              <w:rPr>
                <w:rFonts w:asciiTheme="minorHAnsi" w:hAnsiTheme="minorHAnsi"/>
                <w:sz w:val="20"/>
              </w:rPr>
              <w:t>51,1</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BF1729"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5</w:t>
            </w:r>
            <w:r>
              <w:rPr>
                <w:rFonts w:asciiTheme="minorHAnsi" w:eastAsia="Times New Roman" w:hAnsiTheme="minorHAnsi" w:cs="Arial CYR"/>
                <w:sz w:val="20"/>
              </w:rPr>
              <w:t>3</w:t>
            </w:r>
            <w:r w:rsidRPr="00C93763">
              <w:rPr>
                <w:rFonts w:asciiTheme="minorHAnsi" w:eastAsia="Times New Roman" w:hAnsiTheme="minorHAnsi" w:cs="Arial CYR"/>
                <w:sz w:val="20"/>
              </w:rPr>
              <w:t>,</w:t>
            </w:r>
            <w:r>
              <w:rPr>
                <w:rFonts w:asciiTheme="minorHAnsi" w:eastAsia="Times New Roman" w:hAnsiTheme="minorHAnsi" w:cs="Arial CYR"/>
                <w:sz w:val="20"/>
              </w:rPr>
              <w:t>5</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53,8</w:t>
            </w:r>
          </w:p>
        </w:tc>
        <w:tc>
          <w:tcPr>
            <w:tcW w:w="232"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55,4</w:t>
            </w:r>
          </w:p>
        </w:tc>
        <w:tc>
          <w:tcPr>
            <w:tcW w:w="230"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55,9</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56,3</w:t>
            </w:r>
          </w:p>
        </w:tc>
        <w:tc>
          <w:tcPr>
            <w:tcW w:w="232"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57,0</w:t>
            </w:r>
          </w:p>
        </w:tc>
        <w:tc>
          <w:tcPr>
            <w:tcW w:w="230"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57,6</w:t>
            </w:r>
          </w:p>
        </w:tc>
        <w:tc>
          <w:tcPr>
            <w:tcW w:w="235"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58,0</w:t>
            </w:r>
          </w:p>
        </w:tc>
        <w:tc>
          <w:tcPr>
            <w:tcW w:w="238"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58,9</w:t>
            </w:r>
          </w:p>
        </w:tc>
        <w:tc>
          <w:tcPr>
            <w:tcW w:w="220"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59,4</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60,7</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61,8</w:t>
            </w:r>
          </w:p>
        </w:tc>
        <w:tc>
          <w:tcPr>
            <w:tcW w:w="226"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62,9</w:t>
            </w:r>
          </w:p>
        </w:tc>
      </w:tr>
      <w:tr w:rsidR="00C93763" w:rsidRPr="000E28A6" w:rsidTr="00292BF5">
        <w:trPr>
          <w:trHeight w:val="300"/>
        </w:trPr>
        <w:tc>
          <w:tcPr>
            <w:tcW w:w="156" w:type="pct"/>
            <w:vMerge/>
            <w:tcBorders>
              <w:top w:val="nil"/>
              <w:left w:val="single" w:sz="8" w:space="0" w:color="auto"/>
              <w:bottom w:val="single" w:sz="8" w:space="0" w:color="000000"/>
              <w:right w:val="single" w:sz="8" w:space="0" w:color="auto"/>
            </w:tcBorders>
            <w:vAlign w:val="center"/>
            <w:hideMark/>
          </w:tcPr>
          <w:p w:rsidR="00C93763" w:rsidRPr="00CE08FE" w:rsidRDefault="00C93763" w:rsidP="00292BF5">
            <w:pPr>
              <w:ind w:left="-142" w:right="-89"/>
              <w:jc w:val="center"/>
              <w:rPr>
                <w:rFonts w:ascii="Arial Narrow" w:eastAsia="Times New Roman" w:hAnsi="Arial Narrow" w:cs="Arial CYR"/>
                <w:b/>
                <w:bCs/>
                <w:sz w:val="20"/>
              </w:rPr>
            </w:pPr>
          </w:p>
        </w:tc>
        <w:tc>
          <w:tcPr>
            <w:tcW w:w="730" w:type="pct"/>
            <w:vMerge/>
            <w:tcBorders>
              <w:top w:val="nil"/>
              <w:left w:val="single" w:sz="8" w:space="0" w:color="auto"/>
              <w:bottom w:val="single" w:sz="8" w:space="0" w:color="000000"/>
              <w:right w:val="single" w:sz="8" w:space="0" w:color="auto"/>
            </w:tcBorders>
            <w:vAlign w:val="center"/>
            <w:hideMark/>
          </w:tcPr>
          <w:p w:rsidR="00C93763" w:rsidRPr="00CE08FE" w:rsidRDefault="00C93763" w:rsidP="00292BF5">
            <w:pPr>
              <w:rPr>
                <w:rFonts w:ascii="Cambria" w:eastAsia="Times New Roman" w:hAnsi="Cambria" w:cs="Arial CYR"/>
                <w:sz w:val="20"/>
              </w:rPr>
            </w:pPr>
          </w:p>
        </w:tc>
        <w:tc>
          <w:tcPr>
            <w:tcW w:w="657" w:type="pct"/>
            <w:tcBorders>
              <w:top w:val="nil"/>
              <w:left w:val="nil"/>
              <w:bottom w:val="single" w:sz="8" w:space="0" w:color="auto"/>
              <w:right w:val="single" w:sz="8" w:space="0" w:color="auto"/>
            </w:tcBorders>
            <w:shd w:val="clear" w:color="auto" w:fill="auto"/>
            <w:vAlign w:val="bottom"/>
            <w:hideMark/>
          </w:tcPr>
          <w:p w:rsidR="00C93763" w:rsidRPr="00CE08FE" w:rsidRDefault="00C93763" w:rsidP="00292BF5">
            <w:pPr>
              <w:rPr>
                <w:rFonts w:ascii="Cambria" w:eastAsia="Times New Roman" w:hAnsi="Cambria" w:cs="Arial CYR"/>
                <w:sz w:val="20"/>
              </w:rPr>
            </w:pPr>
            <w:r w:rsidRPr="00CE08FE">
              <w:rPr>
                <w:rFonts w:ascii="Cambria" w:eastAsia="Times New Roman" w:hAnsi="Cambria" w:cs="Arial CYR"/>
                <w:sz w:val="20"/>
              </w:rPr>
              <w:t>Целевой</w:t>
            </w:r>
          </w:p>
        </w:tc>
        <w:tc>
          <w:tcPr>
            <w:tcW w:w="228" w:type="pct"/>
            <w:tcBorders>
              <w:top w:val="nil"/>
              <w:left w:val="nil"/>
              <w:bottom w:val="single" w:sz="8" w:space="0" w:color="auto"/>
              <w:right w:val="single" w:sz="8" w:space="0" w:color="auto"/>
            </w:tcBorders>
            <w:shd w:val="clear" w:color="auto" w:fill="auto"/>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33,5</w:t>
            </w:r>
          </w:p>
        </w:tc>
        <w:tc>
          <w:tcPr>
            <w:tcW w:w="231" w:type="pct"/>
            <w:tcBorders>
              <w:top w:val="nil"/>
              <w:left w:val="nil"/>
              <w:bottom w:val="single" w:sz="8" w:space="0" w:color="auto"/>
              <w:right w:val="single" w:sz="8" w:space="0" w:color="auto"/>
            </w:tcBorders>
            <w:shd w:val="clear" w:color="auto" w:fill="auto"/>
            <w:vAlign w:val="center"/>
          </w:tcPr>
          <w:p w:rsidR="00C93763" w:rsidRPr="00C93763" w:rsidRDefault="00C93763" w:rsidP="0021787C">
            <w:pPr>
              <w:ind w:left="-57" w:right="-57"/>
              <w:jc w:val="center"/>
              <w:rPr>
                <w:rFonts w:asciiTheme="minorHAnsi" w:hAnsiTheme="minorHAnsi"/>
                <w:sz w:val="20"/>
              </w:rPr>
            </w:pPr>
            <w:r w:rsidRPr="00C93763">
              <w:rPr>
                <w:rFonts w:asciiTheme="minorHAnsi" w:hAnsiTheme="minorHAnsi"/>
                <w:sz w:val="20"/>
              </w:rPr>
              <w:t>51,1</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53,5</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55,8</w:t>
            </w:r>
          </w:p>
        </w:tc>
        <w:tc>
          <w:tcPr>
            <w:tcW w:w="232"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59,0</w:t>
            </w:r>
          </w:p>
        </w:tc>
        <w:tc>
          <w:tcPr>
            <w:tcW w:w="230"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60,5</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61,2</w:t>
            </w:r>
          </w:p>
        </w:tc>
        <w:tc>
          <w:tcPr>
            <w:tcW w:w="232"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61,7</w:t>
            </w:r>
          </w:p>
        </w:tc>
        <w:tc>
          <w:tcPr>
            <w:tcW w:w="230"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62,1</w:t>
            </w:r>
          </w:p>
        </w:tc>
        <w:tc>
          <w:tcPr>
            <w:tcW w:w="235"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62,9</w:t>
            </w:r>
          </w:p>
        </w:tc>
        <w:tc>
          <w:tcPr>
            <w:tcW w:w="238"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63,3</w:t>
            </w:r>
          </w:p>
        </w:tc>
        <w:tc>
          <w:tcPr>
            <w:tcW w:w="220"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66,1</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68,4</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69,7</w:t>
            </w:r>
          </w:p>
        </w:tc>
        <w:tc>
          <w:tcPr>
            <w:tcW w:w="226"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70,5</w:t>
            </w:r>
          </w:p>
        </w:tc>
      </w:tr>
      <w:tr w:rsidR="00C93763" w:rsidRPr="000E28A6" w:rsidTr="00292BF5">
        <w:trPr>
          <w:trHeight w:val="315"/>
        </w:trPr>
        <w:tc>
          <w:tcPr>
            <w:tcW w:w="156" w:type="pct"/>
            <w:vMerge w:val="restart"/>
            <w:tcBorders>
              <w:top w:val="nil"/>
              <w:left w:val="single" w:sz="8" w:space="0" w:color="auto"/>
              <w:bottom w:val="single" w:sz="8" w:space="0" w:color="000000"/>
              <w:right w:val="single" w:sz="8" w:space="0" w:color="auto"/>
            </w:tcBorders>
            <w:shd w:val="clear" w:color="auto" w:fill="auto"/>
            <w:vAlign w:val="center"/>
            <w:hideMark/>
          </w:tcPr>
          <w:p w:rsidR="00C93763" w:rsidRPr="00CE08FE" w:rsidRDefault="00C93763" w:rsidP="00292BF5">
            <w:pPr>
              <w:ind w:left="-142" w:right="-89"/>
              <w:jc w:val="center"/>
              <w:rPr>
                <w:rFonts w:ascii="Arial Narrow" w:eastAsia="Times New Roman" w:hAnsi="Arial Narrow" w:cs="Arial CYR"/>
                <w:b/>
                <w:bCs/>
                <w:sz w:val="20"/>
              </w:rPr>
            </w:pPr>
            <w:r w:rsidRPr="00CE08FE">
              <w:rPr>
                <w:rFonts w:ascii="Arial Narrow" w:eastAsia="Times New Roman" w:hAnsi="Arial Narrow" w:cs="Arial CYR"/>
                <w:b/>
                <w:bCs/>
                <w:sz w:val="20"/>
              </w:rPr>
              <w:t>3.2.</w:t>
            </w:r>
          </w:p>
        </w:tc>
        <w:tc>
          <w:tcPr>
            <w:tcW w:w="730" w:type="pct"/>
            <w:vMerge w:val="restart"/>
            <w:tcBorders>
              <w:top w:val="nil"/>
              <w:left w:val="single" w:sz="8" w:space="0" w:color="auto"/>
              <w:bottom w:val="single" w:sz="8" w:space="0" w:color="000000"/>
              <w:right w:val="single" w:sz="8" w:space="0" w:color="auto"/>
            </w:tcBorders>
            <w:shd w:val="clear" w:color="auto" w:fill="auto"/>
            <w:vAlign w:val="bottom"/>
            <w:hideMark/>
          </w:tcPr>
          <w:p w:rsidR="00C93763" w:rsidRPr="00CE08FE" w:rsidRDefault="00C93763" w:rsidP="00292BF5">
            <w:pPr>
              <w:jc w:val="right"/>
              <w:rPr>
                <w:rFonts w:ascii="Cambria" w:eastAsia="Times New Roman" w:hAnsi="Cambria" w:cs="Arial CYR"/>
                <w:sz w:val="20"/>
              </w:rPr>
            </w:pPr>
            <w:r w:rsidRPr="00CE08FE">
              <w:rPr>
                <w:rFonts w:ascii="Cambria" w:eastAsia="Times New Roman" w:hAnsi="Cambria" w:cs="Arial CYR"/>
                <w:sz w:val="20"/>
              </w:rPr>
              <w:t>картофель</w:t>
            </w:r>
          </w:p>
        </w:tc>
        <w:tc>
          <w:tcPr>
            <w:tcW w:w="657" w:type="pct"/>
            <w:tcBorders>
              <w:top w:val="nil"/>
              <w:left w:val="nil"/>
              <w:bottom w:val="single" w:sz="8" w:space="0" w:color="auto"/>
              <w:right w:val="single" w:sz="8" w:space="0" w:color="auto"/>
            </w:tcBorders>
            <w:shd w:val="clear" w:color="auto" w:fill="auto"/>
            <w:vAlign w:val="bottom"/>
            <w:hideMark/>
          </w:tcPr>
          <w:p w:rsidR="00C93763" w:rsidRPr="00CE08FE" w:rsidRDefault="00C93763" w:rsidP="00292BF5">
            <w:pPr>
              <w:rPr>
                <w:rFonts w:ascii="Cambria" w:eastAsia="Times New Roman" w:hAnsi="Cambria" w:cs="Arial CYR"/>
                <w:sz w:val="20"/>
              </w:rPr>
            </w:pPr>
            <w:r w:rsidRPr="00CE08FE">
              <w:rPr>
                <w:rFonts w:ascii="Cambria" w:eastAsia="Times New Roman" w:hAnsi="Cambria" w:cs="Arial CYR"/>
                <w:sz w:val="20"/>
              </w:rPr>
              <w:t>Консервативный</w:t>
            </w:r>
          </w:p>
        </w:tc>
        <w:tc>
          <w:tcPr>
            <w:tcW w:w="228"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132,5</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hAnsiTheme="minorHAnsi"/>
                <w:sz w:val="20"/>
              </w:rPr>
            </w:pPr>
            <w:r w:rsidRPr="00C93763">
              <w:rPr>
                <w:rFonts w:asciiTheme="minorHAnsi" w:hAnsiTheme="minorHAnsi"/>
                <w:sz w:val="20"/>
              </w:rPr>
              <w:t>118,8</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BF1729"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122,9</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119,0</w:t>
            </w:r>
          </w:p>
        </w:tc>
        <w:tc>
          <w:tcPr>
            <w:tcW w:w="232"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119,5</w:t>
            </w:r>
          </w:p>
        </w:tc>
        <w:tc>
          <w:tcPr>
            <w:tcW w:w="230"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119,7</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119,9</w:t>
            </w:r>
          </w:p>
        </w:tc>
        <w:tc>
          <w:tcPr>
            <w:tcW w:w="232"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120,2</w:t>
            </w:r>
          </w:p>
        </w:tc>
        <w:tc>
          <w:tcPr>
            <w:tcW w:w="230"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120,5</w:t>
            </w:r>
          </w:p>
        </w:tc>
        <w:tc>
          <w:tcPr>
            <w:tcW w:w="235"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120,7</w:t>
            </w:r>
          </w:p>
        </w:tc>
        <w:tc>
          <w:tcPr>
            <w:tcW w:w="238"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121,3</w:t>
            </w:r>
          </w:p>
        </w:tc>
        <w:tc>
          <w:tcPr>
            <w:tcW w:w="220"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121,7</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122,0</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122,3</w:t>
            </w:r>
          </w:p>
        </w:tc>
        <w:tc>
          <w:tcPr>
            <w:tcW w:w="226"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122,5</w:t>
            </w:r>
          </w:p>
        </w:tc>
      </w:tr>
      <w:tr w:rsidR="00C93763" w:rsidRPr="000E28A6" w:rsidTr="00292BF5">
        <w:trPr>
          <w:trHeight w:val="315"/>
        </w:trPr>
        <w:tc>
          <w:tcPr>
            <w:tcW w:w="156" w:type="pct"/>
            <w:vMerge/>
            <w:tcBorders>
              <w:top w:val="nil"/>
              <w:left w:val="single" w:sz="8" w:space="0" w:color="auto"/>
              <w:bottom w:val="single" w:sz="8" w:space="0" w:color="000000"/>
              <w:right w:val="single" w:sz="8" w:space="0" w:color="auto"/>
            </w:tcBorders>
            <w:vAlign w:val="center"/>
            <w:hideMark/>
          </w:tcPr>
          <w:p w:rsidR="00C93763" w:rsidRPr="00CE08FE" w:rsidRDefault="00C93763" w:rsidP="00292BF5">
            <w:pPr>
              <w:ind w:left="-142" w:right="-89"/>
              <w:jc w:val="center"/>
              <w:rPr>
                <w:rFonts w:ascii="Arial Narrow" w:eastAsia="Times New Roman" w:hAnsi="Arial Narrow" w:cs="Arial CYR"/>
                <w:b/>
                <w:bCs/>
                <w:sz w:val="20"/>
              </w:rPr>
            </w:pPr>
          </w:p>
        </w:tc>
        <w:tc>
          <w:tcPr>
            <w:tcW w:w="730" w:type="pct"/>
            <w:vMerge/>
            <w:tcBorders>
              <w:top w:val="nil"/>
              <w:left w:val="single" w:sz="8" w:space="0" w:color="auto"/>
              <w:bottom w:val="single" w:sz="8" w:space="0" w:color="000000"/>
              <w:right w:val="single" w:sz="8" w:space="0" w:color="auto"/>
            </w:tcBorders>
            <w:vAlign w:val="center"/>
            <w:hideMark/>
          </w:tcPr>
          <w:p w:rsidR="00C93763" w:rsidRPr="00CE08FE" w:rsidRDefault="00C93763" w:rsidP="00292BF5">
            <w:pPr>
              <w:rPr>
                <w:rFonts w:ascii="Cambria" w:eastAsia="Times New Roman" w:hAnsi="Cambria" w:cs="Arial CYR"/>
                <w:sz w:val="20"/>
              </w:rPr>
            </w:pPr>
          </w:p>
        </w:tc>
        <w:tc>
          <w:tcPr>
            <w:tcW w:w="657" w:type="pct"/>
            <w:tcBorders>
              <w:top w:val="nil"/>
              <w:left w:val="nil"/>
              <w:bottom w:val="single" w:sz="8" w:space="0" w:color="auto"/>
              <w:right w:val="single" w:sz="8" w:space="0" w:color="auto"/>
            </w:tcBorders>
            <w:shd w:val="clear" w:color="auto" w:fill="auto"/>
            <w:vAlign w:val="bottom"/>
            <w:hideMark/>
          </w:tcPr>
          <w:p w:rsidR="00C93763" w:rsidRPr="00CE08FE" w:rsidRDefault="00C93763" w:rsidP="00292BF5">
            <w:pPr>
              <w:rPr>
                <w:rFonts w:ascii="Cambria" w:eastAsia="Times New Roman" w:hAnsi="Cambria" w:cs="Arial CYR"/>
                <w:sz w:val="20"/>
              </w:rPr>
            </w:pPr>
            <w:r w:rsidRPr="00CE08FE">
              <w:rPr>
                <w:rFonts w:ascii="Cambria" w:eastAsia="Times New Roman" w:hAnsi="Cambria" w:cs="Arial CYR"/>
                <w:sz w:val="20"/>
              </w:rPr>
              <w:t>Базовый</w:t>
            </w:r>
          </w:p>
        </w:tc>
        <w:tc>
          <w:tcPr>
            <w:tcW w:w="228"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132,5</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hAnsiTheme="minorHAnsi"/>
                <w:sz w:val="20"/>
              </w:rPr>
            </w:pPr>
            <w:r w:rsidRPr="00C93763">
              <w:rPr>
                <w:rFonts w:asciiTheme="minorHAnsi" w:hAnsiTheme="minorHAnsi"/>
                <w:sz w:val="20"/>
              </w:rPr>
              <w:t>118,8</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BF1729"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122,9</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123,7</w:t>
            </w:r>
          </w:p>
        </w:tc>
        <w:tc>
          <w:tcPr>
            <w:tcW w:w="232"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125,0</w:t>
            </w:r>
          </w:p>
        </w:tc>
        <w:tc>
          <w:tcPr>
            <w:tcW w:w="230"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126,0</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127,5</w:t>
            </w:r>
          </w:p>
        </w:tc>
        <w:tc>
          <w:tcPr>
            <w:tcW w:w="232"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128,6</w:t>
            </w:r>
          </w:p>
        </w:tc>
        <w:tc>
          <w:tcPr>
            <w:tcW w:w="230"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129,8</w:t>
            </w:r>
          </w:p>
        </w:tc>
        <w:tc>
          <w:tcPr>
            <w:tcW w:w="235"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130,7</w:t>
            </w:r>
          </w:p>
        </w:tc>
        <w:tc>
          <w:tcPr>
            <w:tcW w:w="238"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131,2</w:t>
            </w:r>
          </w:p>
        </w:tc>
        <w:tc>
          <w:tcPr>
            <w:tcW w:w="220"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133,0</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133,8</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134,8</w:t>
            </w:r>
          </w:p>
        </w:tc>
        <w:tc>
          <w:tcPr>
            <w:tcW w:w="226"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135,3</w:t>
            </w:r>
          </w:p>
        </w:tc>
      </w:tr>
      <w:tr w:rsidR="00C93763" w:rsidRPr="000E28A6" w:rsidTr="00292BF5">
        <w:trPr>
          <w:trHeight w:val="315"/>
        </w:trPr>
        <w:tc>
          <w:tcPr>
            <w:tcW w:w="156" w:type="pct"/>
            <w:vMerge/>
            <w:tcBorders>
              <w:top w:val="nil"/>
              <w:left w:val="single" w:sz="8" w:space="0" w:color="auto"/>
              <w:bottom w:val="single" w:sz="8" w:space="0" w:color="000000"/>
              <w:right w:val="single" w:sz="8" w:space="0" w:color="auto"/>
            </w:tcBorders>
            <w:vAlign w:val="center"/>
            <w:hideMark/>
          </w:tcPr>
          <w:p w:rsidR="00C93763" w:rsidRPr="00CE08FE" w:rsidRDefault="00C93763" w:rsidP="00292BF5">
            <w:pPr>
              <w:ind w:left="-142" w:right="-89"/>
              <w:jc w:val="center"/>
              <w:rPr>
                <w:rFonts w:ascii="Arial Narrow" w:eastAsia="Times New Roman" w:hAnsi="Arial Narrow" w:cs="Arial CYR"/>
                <w:b/>
                <w:bCs/>
                <w:sz w:val="20"/>
              </w:rPr>
            </w:pPr>
          </w:p>
        </w:tc>
        <w:tc>
          <w:tcPr>
            <w:tcW w:w="730" w:type="pct"/>
            <w:vMerge/>
            <w:tcBorders>
              <w:top w:val="nil"/>
              <w:left w:val="single" w:sz="8" w:space="0" w:color="auto"/>
              <w:bottom w:val="single" w:sz="8" w:space="0" w:color="000000"/>
              <w:right w:val="single" w:sz="8" w:space="0" w:color="auto"/>
            </w:tcBorders>
            <w:vAlign w:val="center"/>
            <w:hideMark/>
          </w:tcPr>
          <w:p w:rsidR="00C93763" w:rsidRPr="00CE08FE" w:rsidRDefault="00C93763" w:rsidP="00292BF5">
            <w:pPr>
              <w:rPr>
                <w:rFonts w:ascii="Cambria" w:eastAsia="Times New Roman" w:hAnsi="Cambria" w:cs="Arial CYR"/>
                <w:sz w:val="20"/>
              </w:rPr>
            </w:pPr>
          </w:p>
        </w:tc>
        <w:tc>
          <w:tcPr>
            <w:tcW w:w="657" w:type="pct"/>
            <w:tcBorders>
              <w:top w:val="nil"/>
              <w:left w:val="nil"/>
              <w:bottom w:val="single" w:sz="8" w:space="0" w:color="auto"/>
              <w:right w:val="single" w:sz="8" w:space="0" w:color="auto"/>
            </w:tcBorders>
            <w:shd w:val="clear" w:color="auto" w:fill="auto"/>
            <w:vAlign w:val="bottom"/>
            <w:hideMark/>
          </w:tcPr>
          <w:p w:rsidR="00C93763" w:rsidRPr="00CE08FE" w:rsidRDefault="00C93763" w:rsidP="00292BF5">
            <w:pPr>
              <w:rPr>
                <w:rFonts w:ascii="Cambria" w:eastAsia="Times New Roman" w:hAnsi="Cambria" w:cs="Arial CYR"/>
                <w:sz w:val="20"/>
              </w:rPr>
            </w:pPr>
            <w:r w:rsidRPr="00CE08FE">
              <w:rPr>
                <w:rFonts w:ascii="Cambria" w:eastAsia="Times New Roman" w:hAnsi="Cambria" w:cs="Arial CYR"/>
                <w:sz w:val="20"/>
              </w:rPr>
              <w:t>Целевой</w:t>
            </w:r>
          </w:p>
        </w:tc>
        <w:tc>
          <w:tcPr>
            <w:tcW w:w="228"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132,5</w:t>
            </w:r>
          </w:p>
        </w:tc>
        <w:tc>
          <w:tcPr>
            <w:tcW w:w="231" w:type="pct"/>
            <w:tcBorders>
              <w:top w:val="nil"/>
              <w:left w:val="nil"/>
              <w:bottom w:val="single" w:sz="8" w:space="0" w:color="auto"/>
              <w:right w:val="single" w:sz="8" w:space="0" w:color="auto"/>
            </w:tcBorders>
            <w:shd w:val="clear" w:color="auto" w:fill="auto"/>
            <w:vAlign w:val="center"/>
          </w:tcPr>
          <w:p w:rsidR="00C93763" w:rsidRPr="00C93763" w:rsidRDefault="00C93763" w:rsidP="0021787C">
            <w:pPr>
              <w:ind w:left="-57" w:right="-57"/>
              <w:jc w:val="center"/>
              <w:rPr>
                <w:rFonts w:asciiTheme="minorHAnsi" w:hAnsiTheme="minorHAnsi"/>
                <w:sz w:val="20"/>
              </w:rPr>
            </w:pPr>
            <w:r w:rsidRPr="00C93763">
              <w:rPr>
                <w:rFonts w:asciiTheme="minorHAnsi" w:hAnsiTheme="minorHAnsi"/>
                <w:sz w:val="20"/>
              </w:rPr>
              <w:t>118,8</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122,9</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124,2</w:t>
            </w:r>
          </w:p>
        </w:tc>
        <w:tc>
          <w:tcPr>
            <w:tcW w:w="232"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125,6</w:t>
            </w:r>
          </w:p>
        </w:tc>
        <w:tc>
          <w:tcPr>
            <w:tcW w:w="230"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126,1</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129,5</w:t>
            </w:r>
          </w:p>
        </w:tc>
        <w:tc>
          <w:tcPr>
            <w:tcW w:w="232"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132,3</w:t>
            </w:r>
          </w:p>
        </w:tc>
        <w:tc>
          <w:tcPr>
            <w:tcW w:w="230"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134,0</w:t>
            </w:r>
          </w:p>
        </w:tc>
        <w:tc>
          <w:tcPr>
            <w:tcW w:w="235"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134,9</w:t>
            </w:r>
          </w:p>
        </w:tc>
        <w:tc>
          <w:tcPr>
            <w:tcW w:w="238"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135,8</w:t>
            </w:r>
          </w:p>
        </w:tc>
        <w:tc>
          <w:tcPr>
            <w:tcW w:w="220"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139,5</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145,3</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149,7</w:t>
            </w:r>
          </w:p>
        </w:tc>
        <w:tc>
          <w:tcPr>
            <w:tcW w:w="226"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155,7</w:t>
            </w:r>
          </w:p>
        </w:tc>
      </w:tr>
      <w:tr w:rsidR="00C93763" w:rsidRPr="000E28A6" w:rsidTr="00292BF5">
        <w:trPr>
          <w:trHeight w:val="375"/>
        </w:trPr>
        <w:tc>
          <w:tcPr>
            <w:tcW w:w="156" w:type="pct"/>
            <w:vMerge w:val="restart"/>
            <w:tcBorders>
              <w:top w:val="nil"/>
              <w:left w:val="single" w:sz="8" w:space="0" w:color="auto"/>
              <w:bottom w:val="single" w:sz="8" w:space="0" w:color="000000"/>
              <w:right w:val="single" w:sz="8" w:space="0" w:color="auto"/>
            </w:tcBorders>
            <w:shd w:val="clear" w:color="auto" w:fill="auto"/>
            <w:vAlign w:val="center"/>
            <w:hideMark/>
          </w:tcPr>
          <w:p w:rsidR="00C93763" w:rsidRPr="00CE08FE" w:rsidRDefault="00C93763" w:rsidP="00292BF5">
            <w:pPr>
              <w:ind w:left="-142" w:right="-89"/>
              <w:jc w:val="center"/>
              <w:rPr>
                <w:rFonts w:ascii="Arial Narrow" w:eastAsia="Times New Roman" w:hAnsi="Arial Narrow" w:cs="Arial CYR"/>
                <w:b/>
                <w:bCs/>
                <w:sz w:val="20"/>
              </w:rPr>
            </w:pPr>
            <w:r w:rsidRPr="00CE08FE">
              <w:rPr>
                <w:rFonts w:ascii="Arial Narrow" w:eastAsia="Times New Roman" w:hAnsi="Arial Narrow" w:cs="Arial CYR"/>
                <w:b/>
                <w:bCs/>
                <w:sz w:val="20"/>
              </w:rPr>
              <w:t>3.3.</w:t>
            </w:r>
          </w:p>
        </w:tc>
        <w:tc>
          <w:tcPr>
            <w:tcW w:w="730" w:type="pct"/>
            <w:vMerge w:val="restart"/>
            <w:tcBorders>
              <w:top w:val="nil"/>
              <w:left w:val="single" w:sz="8" w:space="0" w:color="auto"/>
              <w:bottom w:val="single" w:sz="8" w:space="0" w:color="000000"/>
              <w:right w:val="single" w:sz="8" w:space="0" w:color="auto"/>
            </w:tcBorders>
            <w:shd w:val="clear" w:color="auto" w:fill="auto"/>
            <w:vAlign w:val="bottom"/>
            <w:hideMark/>
          </w:tcPr>
          <w:p w:rsidR="00C93763" w:rsidRPr="00CE08FE" w:rsidRDefault="00C93763" w:rsidP="00292BF5">
            <w:pPr>
              <w:jc w:val="right"/>
              <w:rPr>
                <w:rFonts w:ascii="Cambria" w:eastAsia="Times New Roman" w:hAnsi="Cambria" w:cs="Arial CYR"/>
                <w:sz w:val="20"/>
              </w:rPr>
            </w:pPr>
            <w:r w:rsidRPr="00CE08FE">
              <w:rPr>
                <w:rFonts w:ascii="Cambria" w:eastAsia="Times New Roman" w:hAnsi="Cambria" w:cs="Arial CYR"/>
                <w:sz w:val="20"/>
              </w:rPr>
              <w:t>молоко</w:t>
            </w:r>
          </w:p>
        </w:tc>
        <w:tc>
          <w:tcPr>
            <w:tcW w:w="657" w:type="pct"/>
            <w:tcBorders>
              <w:top w:val="nil"/>
              <w:left w:val="nil"/>
              <w:bottom w:val="single" w:sz="8" w:space="0" w:color="auto"/>
              <w:right w:val="single" w:sz="8" w:space="0" w:color="auto"/>
            </w:tcBorders>
            <w:shd w:val="clear" w:color="auto" w:fill="auto"/>
            <w:vAlign w:val="bottom"/>
            <w:hideMark/>
          </w:tcPr>
          <w:p w:rsidR="00C93763" w:rsidRPr="00CE08FE" w:rsidRDefault="00C93763" w:rsidP="00292BF5">
            <w:pPr>
              <w:rPr>
                <w:rFonts w:ascii="Cambria" w:eastAsia="Times New Roman" w:hAnsi="Cambria" w:cs="Arial CYR"/>
                <w:sz w:val="20"/>
              </w:rPr>
            </w:pPr>
            <w:r w:rsidRPr="00CE08FE">
              <w:rPr>
                <w:rFonts w:ascii="Cambria" w:eastAsia="Times New Roman" w:hAnsi="Cambria" w:cs="Arial CYR"/>
                <w:sz w:val="20"/>
              </w:rPr>
              <w:t>Консервативный</w:t>
            </w:r>
          </w:p>
        </w:tc>
        <w:tc>
          <w:tcPr>
            <w:tcW w:w="228"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5,7</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hAnsiTheme="minorHAnsi"/>
                <w:sz w:val="20"/>
              </w:rPr>
            </w:pPr>
            <w:r w:rsidRPr="00C93763">
              <w:rPr>
                <w:rFonts w:asciiTheme="minorHAnsi" w:hAnsiTheme="minorHAnsi"/>
                <w:sz w:val="20"/>
              </w:rPr>
              <w:t>5,8</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5,8</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5,8</w:t>
            </w:r>
          </w:p>
        </w:tc>
        <w:tc>
          <w:tcPr>
            <w:tcW w:w="232"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5,9</w:t>
            </w:r>
          </w:p>
        </w:tc>
        <w:tc>
          <w:tcPr>
            <w:tcW w:w="230"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5,9</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5,9</w:t>
            </w:r>
          </w:p>
        </w:tc>
        <w:tc>
          <w:tcPr>
            <w:tcW w:w="232"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6,0</w:t>
            </w:r>
          </w:p>
        </w:tc>
        <w:tc>
          <w:tcPr>
            <w:tcW w:w="230"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6,0</w:t>
            </w:r>
          </w:p>
        </w:tc>
        <w:tc>
          <w:tcPr>
            <w:tcW w:w="235"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6,1</w:t>
            </w:r>
          </w:p>
        </w:tc>
        <w:tc>
          <w:tcPr>
            <w:tcW w:w="238"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6,2</w:t>
            </w:r>
          </w:p>
        </w:tc>
        <w:tc>
          <w:tcPr>
            <w:tcW w:w="220"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6,2</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6,3</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6,4</w:t>
            </w:r>
          </w:p>
        </w:tc>
        <w:tc>
          <w:tcPr>
            <w:tcW w:w="226"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6,5</w:t>
            </w:r>
          </w:p>
        </w:tc>
      </w:tr>
      <w:tr w:rsidR="00C93763" w:rsidRPr="000E28A6" w:rsidTr="00292BF5">
        <w:trPr>
          <w:trHeight w:val="315"/>
        </w:trPr>
        <w:tc>
          <w:tcPr>
            <w:tcW w:w="156" w:type="pct"/>
            <w:vMerge/>
            <w:tcBorders>
              <w:top w:val="nil"/>
              <w:left w:val="single" w:sz="8" w:space="0" w:color="auto"/>
              <w:bottom w:val="single" w:sz="8" w:space="0" w:color="000000"/>
              <w:right w:val="single" w:sz="8" w:space="0" w:color="auto"/>
            </w:tcBorders>
            <w:vAlign w:val="center"/>
            <w:hideMark/>
          </w:tcPr>
          <w:p w:rsidR="00C93763" w:rsidRPr="00CE08FE" w:rsidRDefault="00C93763" w:rsidP="00292BF5">
            <w:pPr>
              <w:ind w:left="-142" w:right="-89"/>
              <w:jc w:val="center"/>
              <w:rPr>
                <w:rFonts w:ascii="Arial Narrow" w:eastAsia="Times New Roman" w:hAnsi="Arial Narrow" w:cs="Arial CYR"/>
                <w:b/>
                <w:bCs/>
                <w:sz w:val="20"/>
              </w:rPr>
            </w:pPr>
          </w:p>
        </w:tc>
        <w:tc>
          <w:tcPr>
            <w:tcW w:w="730" w:type="pct"/>
            <w:vMerge/>
            <w:tcBorders>
              <w:top w:val="nil"/>
              <w:left w:val="single" w:sz="8" w:space="0" w:color="auto"/>
              <w:bottom w:val="single" w:sz="8" w:space="0" w:color="000000"/>
              <w:right w:val="single" w:sz="8" w:space="0" w:color="auto"/>
            </w:tcBorders>
            <w:vAlign w:val="center"/>
            <w:hideMark/>
          </w:tcPr>
          <w:p w:rsidR="00C93763" w:rsidRPr="00CE08FE" w:rsidRDefault="00C93763" w:rsidP="00292BF5">
            <w:pPr>
              <w:rPr>
                <w:rFonts w:ascii="Cambria" w:eastAsia="Times New Roman" w:hAnsi="Cambria" w:cs="Arial CYR"/>
                <w:sz w:val="20"/>
              </w:rPr>
            </w:pPr>
          </w:p>
        </w:tc>
        <w:tc>
          <w:tcPr>
            <w:tcW w:w="657" w:type="pct"/>
            <w:tcBorders>
              <w:top w:val="nil"/>
              <w:left w:val="nil"/>
              <w:bottom w:val="single" w:sz="8" w:space="0" w:color="auto"/>
              <w:right w:val="single" w:sz="8" w:space="0" w:color="auto"/>
            </w:tcBorders>
            <w:shd w:val="clear" w:color="auto" w:fill="auto"/>
            <w:vAlign w:val="bottom"/>
            <w:hideMark/>
          </w:tcPr>
          <w:p w:rsidR="00C93763" w:rsidRPr="00CE08FE" w:rsidRDefault="00C93763" w:rsidP="00292BF5">
            <w:pPr>
              <w:rPr>
                <w:rFonts w:ascii="Cambria" w:eastAsia="Times New Roman" w:hAnsi="Cambria" w:cs="Arial CYR"/>
                <w:sz w:val="20"/>
              </w:rPr>
            </w:pPr>
            <w:r w:rsidRPr="00CE08FE">
              <w:rPr>
                <w:rFonts w:ascii="Cambria" w:eastAsia="Times New Roman" w:hAnsi="Cambria" w:cs="Arial CYR"/>
                <w:sz w:val="20"/>
              </w:rPr>
              <w:t>Базовый</w:t>
            </w:r>
          </w:p>
        </w:tc>
        <w:tc>
          <w:tcPr>
            <w:tcW w:w="228"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5,7</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hAnsiTheme="minorHAnsi"/>
                <w:sz w:val="20"/>
              </w:rPr>
            </w:pPr>
            <w:r w:rsidRPr="00C93763">
              <w:rPr>
                <w:rFonts w:asciiTheme="minorHAnsi" w:hAnsiTheme="minorHAnsi"/>
                <w:sz w:val="20"/>
              </w:rPr>
              <w:t>5,8</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5,9</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6,0</w:t>
            </w:r>
          </w:p>
        </w:tc>
        <w:tc>
          <w:tcPr>
            <w:tcW w:w="232"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6,2</w:t>
            </w:r>
          </w:p>
        </w:tc>
        <w:tc>
          <w:tcPr>
            <w:tcW w:w="230"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6,3</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6,4</w:t>
            </w:r>
          </w:p>
        </w:tc>
        <w:tc>
          <w:tcPr>
            <w:tcW w:w="232"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6,7</w:t>
            </w:r>
          </w:p>
        </w:tc>
        <w:tc>
          <w:tcPr>
            <w:tcW w:w="230"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7,0</w:t>
            </w:r>
          </w:p>
        </w:tc>
        <w:tc>
          <w:tcPr>
            <w:tcW w:w="235"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7,2</w:t>
            </w:r>
          </w:p>
        </w:tc>
        <w:tc>
          <w:tcPr>
            <w:tcW w:w="238"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7,3</w:t>
            </w:r>
          </w:p>
        </w:tc>
        <w:tc>
          <w:tcPr>
            <w:tcW w:w="220"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7,5</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7,9</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8,2</w:t>
            </w:r>
          </w:p>
        </w:tc>
        <w:tc>
          <w:tcPr>
            <w:tcW w:w="226"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8,4</w:t>
            </w:r>
          </w:p>
        </w:tc>
      </w:tr>
      <w:tr w:rsidR="00C93763" w:rsidRPr="000E28A6" w:rsidTr="00292BF5">
        <w:trPr>
          <w:trHeight w:val="315"/>
        </w:trPr>
        <w:tc>
          <w:tcPr>
            <w:tcW w:w="156" w:type="pct"/>
            <w:vMerge/>
            <w:tcBorders>
              <w:top w:val="nil"/>
              <w:left w:val="single" w:sz="8" w:space="0" w:color="auto"/>
              <w:bottom w:val="single" w:sz="8" w:space="0" w:color="000000"/>
              <w:right w:val="single" w:sz="8" w:space="0" w:color="auto"/>
            </w:tcBorders>
            <w:vAlign w:val="center"/>
            <w:hideMark/>
          </w:tcPr>
          <w:p w:rsidR="00C93763" w:rsidRPr="00CE08FE" w:rsidRDefault="00C93763" w:rsidP="00292BF5">
            <w:pPr>
              <w:ind w:left="-142" w:right="-89"/>
              <w:jc w:val="center"/>
              <w:rPr>
                <w:rFonts w:ascii="Arial Narrow" w:eastAsia="Times New Roman" w:hAnsi="Arial Narrow" w:cs="Arial CYR"/>
                <w:b/>
                <w:bCs/>
                <w:sz w:val="20"/>
              </w:rPr>
            </w:pPr>
          </w:p>
        </w:tc>
        <w:tc>
          <w:tcPr>
            <w:tcW w:w="730" w:type="pct"/>
            <w:vMerge/>
            <w:tcBorders>
              <w:top w:val="nil"/>
              <w:left w:val="single" w:sz="8" w:space="0" w:color="auto"/>
              <w:bottom w:val="single" w:sz="8" w:space="0" w:color="000000"/>
              <w:right w:val="single" w:sz="8" w:space="0" w:color="auto"/>
            </w:tcBorders>
            <w:vAlign w:val="center"/>
            <w:hideMark/>
          </w:tcPr>
          <w:p w:rsidR="00C93763" w:rsidRPr="00CE08FE" w:rsidRDefault="00C93763" w:rsidP="00292BF5">
            <w:pPr>
              <w:rPr>
                <w:rFonts w:ascii="Cambria" w:eastAsia="Times New Roman" w:hAnsi="Cambria" w:cs="Arial CYR"/>
                <w:sz w:val="20"/>
              </w:rPr>
            </w:pPr>
          </w:p>
        </w:tc>
        <w:tc>
          <w:tcPr>
            <w:tcW w:w="657" w:type="pct"/>
            <w:tcBorders>
              <w:top w:val="nil"/>
              <w:left w:val="nil"/>
              <w:bottom w:val="single" w:sz="8" w:space="0" w:color="auto"/>
              <w:right w:val="single" w:sz="8" w:space="0" w:color="auto"/>
            </w:tcBorders>
            <w:shd w:val="clear" w:color="auto" w:fill="auto"/>
            <w:vAlign w:val="bottom"/>
            <w:hideMark/>
          </w:tcPr>
          <w:p w:rsidR="00C93763" w:rsidRPr="00CE08FE" w:rsidRDefault="00C93763" w:rsidP="00292BF5">
            <w:pPr>
              <w:rPr>
                <w:rFonts w:ascii="Cambria" w:eastAsia="Times New Roman" w:hAnsi="Cambria" w:cs="Arial CYR"/>
                <w:sz w:val="20"/>
              </w:rPr>
            </w:pPr>
            <w:r w:rsidRPr="00CE08FE">
              <w:rPr>
                <w:rFonts w:ascii="Cambria" w:eastAsia="Times New Roman" w:hAnsi="Cambria" w:cs="Arial CYR"/>
                <w:sz w:val="20"/>
              </w:rPr>
              <w:t>Целевой</w:t>
            </w:r>
          </w:p>
        </w:tc>
        <w:tc>
          <w:tcPr>
            <w:tcW w:w="228"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5,7</w:t>
            </w:r>
          </w:p>
        </w:tc>
        <w:tc>
          <w:tcPr>
            <w:tcW w:w="231" w:type="pct"/>
            <w:tcBorders>
              <w:top w:val="nil"/>
              <w:left w:val="nil"/>
              <w:bottom w:val="single" w:sz="8" w:space="0" w:color="auto"/>
              <w:right w:val="single" w:sz="8" w:space="0" w:color="auto"/>
            </w:tcBorders>
            <w:shd w:val="clear" w:color="auto" w:fill="auto"/>
            <w:vAlign w:val="center"/>
          </w:tcPr>
          <w:p w:rsidR="00C93763" w:rsidRPr="00C93763" w:rsidRDefault="00C93763" w:rsidP="0021787C">
            <w:pPr>
              <w:ind w:left="-57" w:right="-57"/>
              <w:jc w:val="center"/>
              <w:rPr>
                <w:rFonts w:asciiTheme="minorHAnsi" w:hAnsiTheme="minorHAnsi"/>
                <w:sz w:val="20"/>
              </w:rPr>
            </w:pPr>
            <w:r w:rsidRPr="00C93763">
              <w:rPr>
                <w:rFonts w:asciiTheme="minorHAnsi" w:hAnsiTheme="minorHAnsi"/>
                <w:sz w:val="20"/>
              </w:rPr>
              <w:t>5,8</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6,1</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6,3</w:t>
            </w:r>
          </w:p>
        </w:tc>
        <w:tc>
          <w:tcPr>
            <w:tcW w:w="232"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6,5</w:t>
            </w:r>
          </w:p>
        </w:tc>
        <w:tc>
          <w:tcPr>
            <w:tcW w:w="230"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6,6</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6,9</w:t>
            </w:r>
          </w:p>
        </w:tc>
        <w:tc>
          <w:tcPr>
            <w:tcW w:w="232"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7,2</w:t>
            </w:r>
          </w:p>
        </w:tc>
        <w:tc>
          <w:tcPr>
            <w:tcW w:w="230"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7,5</w:t>
            </w:r>
          </w:p>
        </w:tc>
        <w:tc>
          <w:tcPr>
            <w:tcW w:w="235"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7,8</w:t>
            </w:r>
          </w:p>
        </w:tc>
        <w:tc>
          <w:tcPr>
            <w:tcW w:w="238"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7,9</w:t>
            </w:r>
          </w:p>
        </w:tc>
        <w:tc>
          <w:tcPr>
            <w:tcW w:w="220"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8,3</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8,7</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9,0</w:t>
            </w:r>
          </w:p>
        </w:tc>
        <w:tc>
          <w:tcPr>
            <w:tcW w:w="226"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9,2</w:t>
            </w:r>
          </w:p>
        </w:tc>
      </w:tr>
      <w:tr w:rsidR="00C93763" w:rsidRPr="00CE08FE" w:rsidTr="00292BF5">
        <w:trPr>
          <w:trHeight w:val="360"/>
        </w:trPr>
        <w:tc>
          <w:tcPr>
            <w:tcW w:w="156" w:type="pct"/>
            <w:tcBorders>
              <w:top w:val="nil"/>
              <w:left w:val="single" w:sz="8" w:space="0" w:color="auto"/>
              <w:bottom w:val="single" w:sz="8" w:space="0" w:color="auto"/>
              <w:right w:val="single" w:sz="8" w:space="0" w:color="auto"/>
            </w:tcBorders>
            <w:shd w:val="clear" w:color="000000" w:fill="D7E4BC"/>
            <w:vAlign w:val="center"/>
            <w:hideMark/>
          </w:tcPr>
          <w:p w:rsidR="00C93763" w:rsidRPr="00CE08FE" w:rsidRDefault="00C93763" w:rsidP="00292BF5">
            <w:pPr>
              <w:ind w:left="-142" w:right="-89"/>
              <w:jc w:val="center"/>
              <w:rPr>
                <w:rFonts w:ascii="Arial Narrow" w:eastAsia="Times New Roman" w:hAnsi="Arial Narrow" w:cs="Arial CYR"/>
                <w:b/>
                <w:bCs/>
                <w:sz w:val="20"/>
              </w:rPr>
            </w:pPr>
            <w:r w:rsidRPr="00CE08FE">
              <w:rPr>
                <w:rFonts w:ascii="Arial Narrow" w:eastAsia="Times New Roman" w:hAnsi="Arial Narrow" w:cs="Arial CYR"/>
                <w:b/>
                <w:bCs/>
                <w:sz w:val="20"/>
              </w:rPr>
              <w:t>4</w:t>
            </w:r>
          </w:p>
        </w:tc>
        <w:tc>
          <w:tcPr>
            <w:tcW w:w="730" w:type="pct"/>
            <w:tcBorders>
              <w:top w:val="nil"/>
              <w:left w:val="nil"/>
              <w:bottom w:val="single" w:sz="8" w:space="0" w:color="auto"/>
              <w:right w:val="single" w:sz="8" w:space="0" w:color="auto"/>
            </w:tcBorders>
            <w:shd w:val="clear" w:color="000000" w:fill="D7E4BC"/>
            <w:vAlign w:val="center"/>
            <w:hideMark/>
          </w:tcPr>
          <w:p w:rsidR="00C93763" w:rsidRPr="00CE08FE" w:rsidRDefault="00C93763" w:rsidP="00292BF5">
            <w:pPr>
              <w:rPr>
                <w:rFonts w:ascii="Cambria" w:eastAsia="Times New Roman" w:hAnsi="Cambria" w:cs="Arial CYR"/>
                <w:b/>
                <w:bCs/>
                <w:sz w:val="20"/>
              </w:rPr>
            </w:pPr>
            <w:r w:rsidRPr="00CE08FE">
              <w:rPr>
                <w:rFonts w:ascii="Cambria" w:eastAsia="Times New Roman" w:hAnsi="Cambria" w:cs="Arial CYR"/>
                <w:b/>
                <w:bCs/>
                <w:sz w:val="20"/>
              </w:rPr>
              <w:t>Экология</w:t>
            </w:r>
          </w:p>
        </w:tc>
        <w:tc>
          <w:tcPr>
            <w:tcW w:w="657" w:type="pct"/>
            <w:tcBorders>
              <w:top w:val="nil"/>
              <w:left w:val="nil"/>
              <w:bottom w:val="single" w:sz="8" w:space="0" w:color="auto"/>
              <w:right w:val="single" w:sz="8" w:space="0" w:color="auto"/>
            </w:tcBorders>
            <w:shd w:val="clear" w:color="000000" w:fill="D7E4BC"/>
            <w:vAlign w:val="center"/>
            <w:hideMark/>
          </w:tcPr>
          <w:p w:rsidR="00C93763" w:rsidRPr="00CE08FE" w:rsidRDefault="00C93763" w:rsidP="00292BF5">
            <w:pPr>
              <w:rPr>
                <w:rFonts w:ascii="Cambria" w:eastAsia="Times New Roman" w:hAnsi="Cambria" w:cs="Arial CYR"/>
                <w:b/>
                <w:bCs/>
                <w:sz w:val="20"/>
              </w:rPr>
            </w:pPr>
            <w:r w:rsidRPr="00CE08FE">
              <w:rPr>
                <w:rFonts w:ascii="Cambria" w:eastAsia="Times New Roman" w:hAnsi="Cambria" w:cs="Arial CYR"/>
                <w:b/>
                <w:bCs/>
                <w:sz w:val="20"/>
              </w:rPr>
              <w:t> </w:t>
            </w:r>
          </w:p>
        </w:tc>
        <w:tc>
          <w:tcPr>
            <w:tcW w:w="228" w:type="pct"/>
            <w:tcBorders>
              <w:top w:val="nil"/>
              <w:left w:val="nil"/>
              <w:bottom w:val="single" w:sz="8" w:space="0" w:color="auto"/>
              <w:right w:val="single" w:sz="8" w:space="0" w:color="auto"/>
            </w:tcBorders>
            <w:shd w:val="clear" w:color="000000" w:fill="D7E4BC"/>
            <w:vAlign w:val="center"/>
          </w:tcPr>
          <w:p w:rsidR="00C93763" w:rsidRPr="00C93763" w:rsidRDefault="00C93763" w:rsidP="0021787C">
            <w:pPr>
              <w:ind w:left="-57" w:right="-57"/>
              <w:jc w:val="center"/>
              <w:rPr>
                <w:rFonts w:ascii="Agency FB" w:eastAsia="Times New Roman" w:hAnsi="Agency FB" w:cs="Arial CYR"/>
                <w:b/>
                <w:bCs/>
                <w:sz w:val="20"/>
              </w:rPr>
            </w:pPr>
          </w:p>
        </w:tc>
        <w:tc>
          <w:tcPr>
            <w:tcW w:w="231" w:type="pct"/>
            <w:tcBorders>
              <w:top w:val="nil"/>
              <w:left w:val="nil"/>
              <w:bottom w:val="single" w:sz="8" w:space="0" w:color="auto"/>
              <w:right w:val="single" w:sz="8" w:space="0" w:color="auto"/>
            </w:tcBorders>
            <w:shd w:val="clear" w:color="000000" w:fill="D7E4BC"/>
            <w:vAlign w:val="center"/>
          </w:tcPr>
          <w:p w:rsidR="00C93763" w:rsidRPr="00C93763" w:rsidRDefault="00C93763" w:rsidP="0021787C">
            <w:pPr>
              <w:ind w:left="-57" w:right="-57"/>
              <w:jc w:val="center"/>
              <w:rPr>
                <w:rFonts w:ascii="Agency FB" w:eastAsia="Times New Roman" w:hAnsi="Agency FB" w:cs="Arial CYR"/>
                <w:b/>
                <w:bCs/>
                <w:sz w:val="20"/>
              </w:rPr>
            </w:pPr>
          </w:p>
        </w:tc>
        <w:tc>
          <w:tcPr>
            <w:tcW w:w="231" w:type="pct"/>
            <w:tcBorders>
              <w:top w:val="nil"/>
              <w:left w:val="nil"/>
              <w:bottom w:val="single" w:sz="8" w:space="0" w:color="auto"/>
              <w:right w:val="single" w:sz="8" w:space="0" w:color="auto"/>
            </w:tcBorders>
            <w:shd w:val="clear" w:color="000000" w:fill="D7E4BC"/>
            <w:vAlign w:val="center"/>
          </w:tcPr>
          <w:p w:rsidR="00C93763" w:rsidRPr="00C93763" w:rsidRDefault="00C93763" w:rsidP="0021787C">
            <w:pPr>
              <w:ind w:left="-57" w:right="-57"/>
              <w:jc w:val="center"/>
              <w:rPr>
                <w:rFonts w:ascii="Agency FB" w:eastAsia="Times New Roman" w:hAnsi="Agency FB" w:cs="Arial CYR"/>
                <w:b/>
                <w:bCs/>
                <w:sz w:val="20"/>
              </w:rPr>
            </w:pPr>
          </w:p>
        </w:tc>
        <w:tc>
          <w:tcPr>
            <w:tcW w:w="231" w:type="pct"/>
            <w:tcBorders>
              <w:top w:val="nil"/>
              <w:left w:val="nil"/>
              <w:bottom w:val="single" w:sz="8" w:space="0" w:color="auto"/>
              <w:right w:val="single" w:sz="8" w:space="0" w:color="auto"/>
            </w:tcBorders>
            <w:shd w:val="clear" w:color="000000" w:fill="D7E4BC"/>
            <w:vAlign w:val="center"/>
          </w:tcPr>
          <w:p w:rsidR="00C93763" w:rsidRPr="00C93763" w:rsidRDefault="00C93763" w:rsidP="0021787C">
            <w:pPr>
              <w:ind w:left="-57" w:right="-57"/>
              <w:jc w:val="center"/>
              <w:rPr>
                <w:rFonts w:ascii="Agency FB" w:eastAsia="Times New Roman" w:hAnsi="Agency FB" w:cs="Arial CYR"/>
                <w:b/>
                <w:bCs/>
                <w:sz w:val="20"/>
              </w:rPr>
            </w:pPr>
          </w:p>
        </w:tc>
        <w:tc>
          <w:tcPr>
            <w:tcW w:w="232" w:type="pct"/>
            <w:tcBorders>
              <w:top w:val="nil"/>
              <w:left w:val="nil"/>
              <w:bottom w:val="single" w:sz="8" w:space="0" w:color="auto"/>
              <w:right w:val="single" w:sz="8" w:space="0" w:color="auto"/>
            </w:tcBorders>
            <w:shd w:val="clear" w:color="000000" w:fill="D7E4BC"/>
            <w:vAlign w:val="center"/>
          </w:tcPr>
          <w:p w:rsidR="00C93763" w:rsidRPr="00C93763" w:rsidRDefault="00C93763" w:rsidP="0021787C">
            <w:pPr>
              <w:ind w:left="-57" w:right="-57"/>
              <w:jc w:val="center"/>
              <w:rPr>
                <w:rFonts w:ascii="Agency FB" w:eastAsia="Times New Roman" w:hAnsi="Agency FB" w:cs="Arial CYR"/>
                <w:b/>
                <w:bCs/>
                <w:sz w:val="20"/>
              </w:rPr>
            </w:pPr>
          </w:p>
        </w:tc>
        <w:tc>
          <w:tcPr>
            <w:tcW w:w="230" w:type="pct"/>
            <w:tcBorders>
              <w:top w:val="nil"/>
              <w:left w:val="nil"/>
              <w:bottom w:val="single" w:sz="8" w:space="0" w:color="auto"/>
              <w:right w:val="single" w:sz="8" w:space="0" w:color="auto"/>
            </w:tcBorders>
            <w:shd w:val="clear" w:color="000000" w:fill="D7E4BC"/>
            <w:vAlign w:val="center"/>
          </w:tcPr>
          <w:p w:rsidR="00C93763" w:rsidRPr="00C93763" w:rsidRDefault="00C93763" w:rsidP="0021787C">
            <w:pPr>
              <w:ind w:left="-57" w:right="-57"/>
              <w:jc w:val="center"/>
              <w:rPr>
                <w:rFonts w:ascii="Agency FB" w:eastAsia="Times New Roman" w:hAnsi="Agency FB" w:cs="Arial CYR"/>
                <w:b/>
                <w:bCs/>
                <w:sz w:val="20"/>
              </w:rPr>
            </w:pPr>
          </w:p>
        </w:tc>
        <w:tc>
          <w:tcPr>
            <w:tcW w:w="231" w:type="pct"/>
            <w:tcBorders>
              <w:top w:val="nil"/>
              <w:left w:val="nil"/>
              <w:bottom w:val="single" w:sz="8" w:space="0" w:color="auto"/>
              <w:right w:val="single" w:sz="8" w:space="0" w:color="auto"/>
            </w:tcBorders>
            <w:shd w:val="clear" w:color="000000" w:fill="D7E4BC"/>
            <w:vAlign w:val="center"/>
          </w:tcPr>
          <w:p w:rsidR="00C93763" w:rsidRPr="00C93763" w:rsidRDefault="00C93763" w:rsidP="0021787C">
            <w:pPr>
              <w:ind w:left="-57" w:right="-57"/>
              <w:jc w:val="center"/>
              <w:rPr>
                <w:rFonts w:ascii="Agency FB" w:eastAsia="Times New Roman" w:hAnsi="Agency FB" w:cs="Arial CYR"/>
                <w:b/>
                <w:bCs/>
                <w:sz w:val="20"/>
              </w:rPr>
            </w:pPr>
          </w:p>
        </w:tc>
        <w:tc>
          <w:tcPr>
            <w:tcW w:w="232" w:type="pct"/>
            <w:tcBorders>
              <w:top w:val="nil"/>
              <w:left w:val="nil"/>
              <w:bottom w:val="single" w:sz="8" w:space="0" w:color="auto"/>
              <w:right w:val="single" w:sz="8" w:space="0" w:color="auto"/>
            </w:tcBorders>
            <w:shd w:val="clear" w:color="000000" w:fill="D7E4BC"/>
            <w:vAlign w:val="center"/>
          </w:tcPr>
          <w:p w:rsidR="00C93763" w:rsidRPr="00C93763" w:rsidRDefault="00C93763" w:rsidP="0021787C">
            <w:pPr>
              <w:ind w:left="-57" w:right="-57"/>
              <w:jc w:val="center"/>
              <w:rPr>
                <w:rFonts w:ascii="Agency FB" w:eastAsia="Times New Roman" w:hAnsi="Agency FB" w:cs="Arial CYR"/>
                <w:b/>
                <w:bCs/>
                <w:sz w:val="20"/>
              </w:rPr>
            </w:pPr>
          </w:p>
        </w:tc>
        <w:tc>
          <w:tcPr>
            <w:tcW w:w="230" w:type="pct"/>
            <w:tcBorders>
              <w:top w:val="nil"/>
              <w:left w:val="nil"/>
              <w:bottom w:val="single" w:sz="8" w:space="0" w:color="auto"/>
              <w:right w:val="single" w:sz="8" w:space="0" w:color="auto"/>
            </w:tcBorders>
            <w:shd w:val="clear" w:color="000000" w:fill="D7E4BC"/>
            <w:vAlign w:val="center"/>
          </w:tcPr>
          <w:p w:rsidR="00C93763" w:rsidRPr="00C93763" w:rsidRDefault="00C93763" w:rsidP="0021787C">
            <w:pPr>
              <w:ind w:left="-57" w:right="-57"/>
              <w:jc w:val="center"/>
              <w:rPr>
                <w:rFonts w:ascii="Agency FB" w:eastAsia="Times New Roman" w:hAnsi="Agency FB" w:cs="Arial CYR"/>
                <w:b/>
                <w:bCs/>
                <w:sz w:val="20"/>
              </w:rPr>
            </w:pPr>
          </w:p>
        </w:tc>
        <w:tc>
          <w:tcPr>
            <w:tcW w:w="235" w:type="pct"/>
            <w:tcBorders>
              <w:top w:val="nil"/>
              <w:left w:val="nil"/>
              <w:bottom w:val="single" w:sz="8" w:space="0" w:color="auto"/>
              <w:right w:val="single" w:sz="8" w:space="0" w:color="auto"/>
            </w:tcBorders>
            <w:shd w:val="clear" w:color="000000" w:fill="D7E4BC"/>
            <w:vAlign w:val="center"/>
          </w:tcPr>
          <w:p w:rsidR="00C93763" w:rsidRPr="00C93763" w:rsidRDefault="00C93763" w:rsidP="0021787C">
            <w:pPr>
              <w:ind w:left="-57" w:right="-57"/>
              <w:jc w:val="center"/>
              <w:rPr>
                <w:rFonts w:ascii="Agency FB" w:eastAsia="Times New Roman" w:hAnsi="Agency FB" w:cs="Arial CYR"/>
                <w:b/>
                <w:bCs/>
                <w:sz w:val="20"/>
              </w:rPr>
            </w:pPr>
          </w:p>
        </w:tc>
        <w:tc>
          <w:tcPr>
            <w:tcW w:w="238" w:type="pct"/>
            <w:tcBorders>
              <w:top w:val="nil"/>
              <w:left w:val="nil"/>
              <w:bottom w:val="single" w:sz="8" w:space="0" w:color="auto"/>
              <w:right w:val="single" w:sz="8" w:space="0" w:color="auto"/>
            </w:tcBorders>
            <w:shd w:val="clear" w:color="000000" w:fill="D7E4BC"/>
            <w:vAlign w:val="center"/>
          </w:tcPr>
          <w:p w:rsidR="00C93763" w:rsidRPr="00C93763" w:rsidRDefault="00C93763" w:rsidP="0021787C">
            <w:pPr>
              <w:ind w:left="-57" w:right="-57"/>
              <w:jc w:val="center"/>
              <w:rPr>
                <w:rFonts w:ascii="Agency FB" w:eastAsia="Times New Roman" w:hAnsi="Agency FB" w:cs="Arial CYR"/>
                <w:b/>
                <w:bCs/>
                <w:sz w:val="20"/>
              </w:rPr>
            </w:pPr>
          </w:p>
        </w:tc>
        <w:tc>
          <w:tcPr>
            <w:tcW w:w="220" w:type="pct"/>
            <w:tcBorders>
              <w:top w:val="nil"/>
              <w:left w:val="nil"/>
              <w:bottom w:val="single" w:sz="8" w:space="0" w:color="auto"/>
              <w:right w:val="single" w:sz="8" w:space="0" w:color="auto"/>
            </w:tcBorders>
            <w:shd w:val="clear" w:color="000000" w:fill="D7E4BC"/>
            <w:vAlign w:val="center"/>
          </w:tcPr>
          <w:p w:rsidR="00C93763" w:rsidRPr="00C93763" w:rsidRDefault="00C93763" w:rsidP="0021787C">
            <w:pPr>
              <w:ind w:left="-57" w:right="-57"/>
              <w:jc w:val="center"/>
              <w:rPr>
                <w:rFonts w:ascii="Agency FB" w:eastAsia="Times New Roman" w:hAnsi="Agency FB" w:cs="Arial CYR"/>
                <w:b/>
                <w:bCs/>
                <w:sz w:val="20"/>
              </w:rPr>
            </w:pPr>
          </w:p>
        </w:tc>
        <w:tc>
          <w:tcPr>
            <w:tcW w:w="231" w:type="pct"/>
            <w:tcBorders>
              <w:top w:val="nil"/>
              <w:left w:val="nil"/>
              <w:bottom w:val="single" w:sz="8" w:space="0" w:color="auto"/>
              <w:right w:val="single" w:sz="8" w:space="0" w:color="auto"/>
            </w:tcBorders>
            <w:shd w:val="clear" w:color="000000" w:fill="D7E4BC"/>
            <w:vAlign w:val="center"/>
          </w:tcPr>
          <w:p w:rsidR="00C93763" w:rsidRPr="00C93763" w:rsidRDefault="00C93763" w:rsidP="0021787C">
            <w:pPr>
              <w:ind w:left="-57" w:right="-57"/>
              <w:jc w:val="center"/>
              <w:rPr>
                <w:rFonts w:ascii="Agency FB" w:eastAsia="Times New Roman" w:hAnsi="Agency FB" w:cs="Arial CYR"/>
                <w:b/>
                <w:bCs/>
                <w:sz w:val="20"/>
              </w:rPr>
            </w:pPr>
          </w:p>
        </w:tc>
        <w:tc>
          <w:tcPr>
            <w:tcW w:w="231" w:type="pct"/>
            <w:tcBorders>
              <w:top w:val="nil"/>
              <w:left w:val="nil"/>
              <w:bottom w:val="single" w:sz="8" w:space="0" w:color="auto"/>
              <w:right w:val="single" w:sz="8" w:space="0" w:color="auto"/>
            </w:tcBorders>
            <w:shd w:val="clear" w:color="000000" w:fill="D7E4BC"/>
            <w:vAlign w:val="center"/>
          </w:tcPr>
          <w:p w:rsidR="00C93763" w:rsidRPr="00C93763" w:rsidRDefault="00C93763" w:rsidP="0021787C">
            <w:pPr>
              <w:ind w:left="-57" w:right="-57"/>
              <w:jc w:val="center"/>
              <w:rPr>
                <w:rFonts w:ascii="Agency FB" w:eastAsia="Times New Roman" w:hAnsi="Agency FB" w:cs="Arial CYR"/>
                <w:b/>
                <w:bCs/>
                <w:sz w:val="20"/>
              </w:rPr>
            </w:pPr>
          </w:p>
        </w:tc>
        <w:tc>
          <w:tcPr>
            <w:tcW w:w="226" w:type="pct"/>
            <w:tcBorders>
              <w:top w:val="nil"/>
              <w:left w:val="nil"/>
              <w:bottom w:val="single" w:sz="8" w:space="0" w:color="auto"/>
              <w:right w:val="single" w:sz="8" w:space="0" w:color="auto"/>
            </w:tcBorders>
            <w:shd w:val="clear" w:color="000000" w:fill="D7E4BC"/>
            <w:vAlign w:val="center"/>
          </w:tcPr>
          <w:p w:rsidR="00C93763" w:rsidRPr="00C93763" w:rsidRDefault="00C93763" w:rsidP="0021787C">
            <w:pPr>
              <w:ind w:left="-57" w:right="-57"/>
              <w:jc w:val="center"/>
              <w:rPr>
                <w:rFonts w:ascii="Agency FB" w:eastAsia="Times New Roman" w:hAnsi="Agency FB" w:cs="Arial CYR"/>
                <w:b/>
                <w:bCs/>
                <w:sz w:val="20"/>
              </w:rPr>
            </w:pPr>
          </w:p>
        </w:tc>
      </w:tr>
      <w:tr w:rsidR="00C93763" w:rsidRPr="004E23B9" w:rsidTr="00292BF5">
        <w:trPr>
          <w:trHeight w:val="480"/>
        </w:trPr>
        <w:tc>
          <w:tcPr>
            <w:tcW w:w="156" w:type="pct"/>
            <w:vMerge w:val="restart"/>
            <w:tcBorders>
              <w:top w:val="nil"/>
              <w:left w:val="single" w:sz="8" w:space="0" w:color="auto"/>
              <w:bottom w:val="single" w:sz="8" w:space="0" w:color="000000"/>
              <w:right w:val="single" w:sz="8" w:space="0" w:color="auto"/>
            </w:tcBorders>
            <w:shd w:val="clear" w:color="auto" w:fill="auto"/>
            <w:vAlign w:val="center"/>
            <w:hideMark/>
          </w:tcPr>
          <w:p w:rsidR="00C93763" w:rsidRPr="00CE08FE" w:rsidRDefault="00C93763" w:rsidP="00292BF5">
            <w:pPr>
              <w:ind w:left="-142" w:right="-89"/>
              <w:jc w:val="center"/>
              <w:rPr>
                <w:rFonts w:ascii="Arial Narrow" w:eastAsia="Times New Roman" w:hAnsi="Arial Narrow" w:cs="Arial CYR"/>
                <w:b/>
                <w:bCs/>
                <w:sz w:val="20"/>
              </w:rPr>
            </w:pPr>
            <w:r w:rsidRPr="00CE08FE">
              <w:rPr>
                <w:rFonts w:ascii="Arial Narrow" w:eastAsia="Times New Roman" w:hAnsi="Arial Narrow" w:cs="Arial CYR"/>
                <w:b/>
                <w:bCs/>
                <w:sz w:val="20"/>
              </w:rPr>
              <w:t>4.1.</w:t>
            </w:r>
          </w:p>
        </w:tc>
        <w:tc>
          <w:tcPr>
            <w:tcW w:w="730" w:type="pct"/>
            <w:vMerge w:val="restart"/>
            <w:tcBorders>
              <w:top w:val="nil"/>
              <w:left w:val="single" w:sz="8" w:space="0" w:color="auto"/>
              <w:bottom w:val="single" w:sz="8" w:space="0" w:color="000000"/>
              <w:right w:val="single" w:sz="8" w:space="0" w:color="auto"/>
            </w:tcBorders>
            <w:shd w:val="clear" w:color="auto" w:fill="auto"/>
            <w:vAlign w:val="bottom"/>
            <w:hideMark/>
          </w:tcPr>
          <w:p w:rsidR="00C93763" w:rsidRPr="00FF7C37" w:rsidRDefault="00C93763" w:rsidP="00292BF5">
            <w:pPr>
              <w:rPr>
                <w:rFonts w:ascii="Cambria" w:eastAsia="Times New Roman" w:hAnsi="Cambria" w:cs="Arial CYR"/>
                <w:sz w:val="20"/>
              </w:rPr>
            </w:pPr>
            <w:r w:rsidRPr="00FF7C37">
              <w:rPr>
                <w:rFonts w:ascii="Cambria" w:eastAsia="Times New Roman" w:hAnsi="Cambria" w:cs="Arial CYR"/>
                <w:sz w:val="20"/>
              </w:rPr>
              <w:t>Выброшено в атмосферу загрязняющих веществ, отходящих от стационарных источников, тонн</w:t>
            </w:r>
          </w:p>
        </w:tc>
        <w:tc>
          <w:tcPr>
            <w:tcW w:w="657" w:type="pct"/>
            <w:tcBorders>
              <w:top w:val="nil"/>
              <w:left w:val="nil"/>
              <w:bottom w:val="single" w:sz="8" w:space="0" w:color="auto"/>
              <w:right w:val="single" w:sz="8" w:space="0" w:color="auto"/>
            </w:tcBorders>
            <w:shd w:val="clear" w:color="auto" w:fill="auto"/>
            <w:vAlign w:val="bottom"/>
            <w:hideMark/>
          </w:tcPr>
          <w:p w:rsidR="00C93763" w:rsidRPr="00CE08FE" w:rsidRDefault="00C93763" w:rsidP="00292BF5">
            <w:pPr>
              <w:rPr>
                <w:rFonts w:ascii="Cambria" w:eastAsia="Times New Roman" w:hAnsi="Cambria" w:cs="Arial CYR"/>
                <w:sz w:val="20"/>
              </w:rPr>
            </w:pPr>
            <w:r w:rsidRPr="00CE08FE">
              <w:rPr>
                <w:rFonts w:ascii="Cambria" w:eastAsia="Times New Roman" w:hAnsi="Cambria" w:cs="Arial CYR"/>
                <w:sz w:val="20"/>
              </w:rPr>
              <w:t>Консервативный</w:t>
            </w:r>
          </w:p>
        </w:tc>
        <w:tc>
          <w:tcPr>
            <w:tcW w:w="228"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753</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1651</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1649</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1645</w:t>
            </w:r>
          </w:p>
        </w:tc>
        <w:tc>
          <w:tcPr>
            <w:tcW w:w="232"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1640</w:t>
            </w:r>
          </w:p>
        </w:tc>
        <w:tc>
          <w:tcPr>
            <w:tcW w:w="230"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1631</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1625</w:t>
            </w:r>
          </w:p>
        </w:tc>
        <w:tc>
          <w:tcPr>
            <w:tcW w:w="232"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1617</w:t>
            </w:r>
          </w:p>
        </w:tc>
        <w:tc>
          <w:tcPr>
            <w:tcW w:w="230"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1605</w:t>
            </w:r>
          </w:p>
        </w:tc>
        <w:tc>
          <w:tcPr>
            <w:tcW w:w="235"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1610</w:t>
            </w:r>
          </w:p>
        </w:tc>
        <w:tc>
          <w:tcPr>
            <w:tcW w:w="238"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1605</w:t>
            </w:r>
          </w:p>
        </w:tc>
        <w:tc>
          <w:tcPr>
            <w:tcW w:w="220"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1600</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1595</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1589</w:t>
            </w:r>
          </w:p>
        </w:tc>
        <w:tc>
          <w:tcPr>
            <w:tcW w:w="226"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1580</w:t>
            </w:r>
          </w:p>
        </w:tc>
      </w:tr>
      <w:tr w:rsidR="00C93763" w:rsidRPr="004E23B9" w:rsidTr="00292BF5">
        <w:trPr>
          <w:trHeight w:val="641"/>
        </w:trPr>
        <w:tc>
          <w:tcPr>
            <w:tcW w:w="156" w:type="pct"/>
            <w:vMerge/>
            <w:tcBorders>
              <w:top w:val="nil"/>
              <w:left w:val="single" w:sz="8" w:space="0" w:color="auto"/>
              <w:bottom w:val="single" w:sz="8" w:space="0" w:color="000000"/>
              <w:right w:val="single" w:sz="8" w:space="0" w:color="auto"/>
            </w:tcBorders>
            <w:vAlign w:val="center"/>
            <w:hideMark/>
          </w:tcPr>
          <w:p w:rsidR="00C93763" w:rsidRPr="00CE08FE" w:rsidRDefault="00C93763" w:rsidP="00292BF5">
            <w:pPr>
              <w:ind w:left="-142" w:right="-89"/>
              <w:jc w:val="center"/>
              <w:rPr>
                <w:rFonts w:ascii="Arial Narrow" w:eastAsia="Times New Roman" w:hAnsi="Arial Narrow" w:cs="Arial CYR"/>
                <w:b/>
                <w:bCs/>
                <w:sz w:val="20"/>
              </w:rPr>
            </w:pPr>
          </w:p>
        </w:tc>
        <w:tc>
          <w:tcPr>
            <w:tcW w:w="730" w:type="pct"/>
            <w:vMerge/>
            <w:tcBorders>
              <w:top w:val="nil"/>
              <w:left w:val="single" w:sz="8" w:space="0" w:color="auto"/>
              <w:bottom w:val="single" w:sz="8" w:space="0" w:color="000000"/>
              <w:right w:val="single" w:sz="8" w:space="0" w:color="auto"/>
            </w:tcBorders>
            <w:vAlign w:val="center"/>
            <w:hideMark/>
          </w:tcPr>
          <w:p w:rsidR="00C93763" w:rsidRPr="00CE08FE" w:rsidRDefault="00C93763" w:rsidP="00292BF5">
            <w:pPr>
              <w:rPr>
                <w:rFonts w:ascii="Cambria" w:eastAsia="Times New Roman" w:hAnsi="Cambria" w:cs="Arial CYR"/>
                <w:sz w:val="20"/>
              </w:rPr>
            </w:pPr>
          </w:p>
        </w:tc>
        <w:tc>
          <w:tcPr>
            <w:tcW w:w="657" w:type="pct"/>
            <w:tcBorders>
              <w:top w:val="nil"/>
              <w:left w:val="nil"/>
              <w:bottom w:val="single" w:sz="8" w:space="0" w:color="auto"/>
              <w:right w:val="single" w:sz="8" w:space="0" w:color="auto"/>
            </w:tcBorders>
            <w:shd w:val="clear" w:color="auto" w:fill="auto"/>
            <w:vAlign w:val="bottom"/>
            <w:hideMark/>
          </w:tcPr>
          <w:p w:rsidR="00C93763" w:rsidRPr="00CE08FE" w:rsidRDefault="00C93763" w:rsidP="00292BF5">
            <w:pPr>
              <w:rPr>
                <w:rFonts w:ascii="Cambria" w:eastAsia="Times New Roman" w:hAnsi="Cambria" w:cs="Arial CYR"/>
                <w:sz w:val="20"/>
              </w:rPr>
            </w:pPr>
            <w:r w:rsidRPr="00CE08FE">
              <w:rPr>
                <w:rFonts w:ascii="Cambria" w:eastAsia="Times New Roman" w:hAnsi="Cambria" w:cs="Arial CYR"/>
                <w:sz w:val="20"/>
              </w:rPr>
              <w:t>Базовый</w:t>
            </w:r>
          </w:p>
        </w:tc>
        <w:tc>
          <w:tcPr>
            <w:tcW w:w="228"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753</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1651</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1610</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1599</w:t>
            </w:r>
          </w:p>
        </w:tc>
        <w:tc>
          <w:tcPr>
            <w:tcW w:w="232"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1595</w:t>
            </w:r>
          </w:p>
        </w:tc>
        <w:tc>
          <w:tcPr>
            <w:tcW w:w="230"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1585</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1567</w:t>
            </w:r>
          </w:p>
        </w:tc>
        <w:tc>
          <w:tcPr>
            <w:tcW w:w="232"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1544</w:t>
            </w:r>
          </w:p>
        </w:tc>
        <w:tc>
          <w:tcPr>
            <w:tcW w:w="230"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1518</w:t>
            </w:r>
          </w:p>
        </w:tc>
        <w:tc>
          <w:tcPr>
            <w:tcW w:w="235"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1500</w:t>
            </w:r>
          </w:p>
        </w:tc>
        <w:tc>
          <w:tcPr>
            <w:tcW w:w="238"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1497</w:t>
            </w:r>
          </w:p>
        </w:tc>
        <w:tc>
          <w:tcPr>
            <w:tcW w:w="220"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1480</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1462</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1435</w:t>
            </w:r>
          </w:p>
        </w:tc>
        <w:tc>
          <w:tcPr>
            <w:tcW w:w="226"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1427</w:t>
            </w:r>
          </w:p>
        </w:tc>
      </w:tr>
      <w:tr w:rsidR="00C93763" w:rsidRPr="004E23B9" w:rsidTr="00292BF5">
        <w:trPr>
          <w:trHeight w:val="270"/>
        </w:trPr>
        <w:tc>
          <w:tcPr>
            <w:tcW w:w="156" w:type="pct"/>
            <w:vMerge/>
            <w:tcBorders>
              <w:top w:val="nil"/>
              <w:left w:val="single" w:sz="8" w:space="0" w:color="auto"/>
              <w:bottom w:val="single" w:sz="8" w:space="0" w:color="000000"/>
              <w:right w:val="single" w:sz="8" w:space="0" w:color="auto"/>
            </w:tcBorders>
            <w:vAlign w:val="center"/>
            <w:hideMark/>
          </w:tcPr>
          <w:p w:rsidR="00C93763" w:rsidRPr="00CE08FE" w:rsidRDefault="00C93763" w:rsidP="00292BF5">
            <w:pPr>
              <w:ind w:left="-142" w:right="-89"/>
              <w:jc w:val="center"/>
              <w:rPr>
                <w:rFonts w:ascii="Arial Narrow" w:eastAsia="Times New Roman" w:hAnsi="Arial Narrow" w:cs="Arial CYR"/>
                <w:b/>
                <w:bCs/>
                <w:sz w:val="20"/>
              </w:rPr>
            </w:pPr>
          </w:p>
        </w:tc>
        <w:tc>
          <w:tcPr>
            <w:tcW w:w="730" w:type="pct"/>
            <w:vMerge/>
            <w:tcBorders>
              <w:top w:val="nil"/>
              <w:left w:val="single" w:sz="8" w:space="0" w:color="auto"/>
              <w:bottom w:val="single" w:sz="8" w:space="0" w:color="000000"/>
              <w:right w:val="single" w:sz="8" w:space="0" w:color="auto"/>
            </w:tcBorders>
            <w:vAlign w:val="center"/>
            <w:hideMark/>
          </w:tcPr>
          <w:p w:rsidR="00C93763" w:rsidRPr="00CE08FE" w:rsidRDefault="00C93763" w:rsidP="00292BF5">
            <w:pPr>
              <w:rPr>
                <w:rFonts w:ascii="Cambria" w:eastAsia="Times New Roman" w:hAnsi="Cambria" w:cs="Arial CYR"/>
                <w:sz w:val="20"/>
              </w:rPr>
            </w:pPr>
          </w:p>
        </w:tc>
        <w:tc>
          <w:tcPr>
            <w:tcW w:w="657" w:type="pct"/>
            <w:tcBorders>
              <w:top w:val="nil"/>
              <w:left w:val="nil"/>
              <w:bottom w:val="single" w:sz="8" w:space="0" w:color="auto"/>
              <w:right w:val="single" w:sz="8" w:space="0" w:color="auto"/>
            </w:tcBorders>
            <w:shd w:val="clear" w:color="auto" w:fill="auto"/>
            <w:vAlign w:val="bottom"/>
            <w:hideMark/>
          </w:tcPr>
          <w:p w:rsidR="00C93763" w:rsidRPr="00CE08FE" w:rsidRDefault="00C93763" w:rsidP="00292BF5">
            <w:pPr>
              <w:rPr>
                <w:rFonts w:ascii="Cambria" w:eastAsia="Times New Roman" w:hAnsi="Cambria" w:cs="Arial CYR"/>
                <w:sz w:val="20"/>
              </w:rPr>
            </w:pPr>
            <w:r w:rsidRPr="00CE08FE">
              <w:rPr>
                <w:rFonts w:ascii="Cambria" w:eastAsia="Times New Roman" w:hAnsi="Cambria" w:cs="Arial CYR"/>
                <w:sz w:val="20"/>
              </w:rPr>
              <w:t>Целевой</w:t>
            </w:r>
          </w:p>
        </w:tc>
        <w:tc>
          <w:tcPr>
            <w:tcW w:w="228"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753</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1651</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1610</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1590</w:t>
            </w:r>
          </w:p>
        </w:tc>
        <w:tc>
          <w:tcPr>
            <w:tcW w:w="232"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1573</w:t>
            </w:r>
          </w:p>
        </w:tc>
        <w:tc>
          <w:tcPr>
            <w:tcW w:w="230"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1565</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1549</w:t>
            </w:r>
          </w:p>
        </w:tc>
        <w:tc>
          <w:tcPr>
            <w:tcW w:w="232"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1537</w:t>
            </w:r>
          </w:p>
        </w:tc>
        <w:tc>
          <w:tcPr>
            <w:tcW w:w="230"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1515</w:t>
            </w:r>
          </w:p>
        </w:tc>
        <w:tc>
          <w:tcPr>
            <w:tcW w:w="235"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1497</w:t>
            </w:r>
          </w:p>
        </w:tc>
        <w:tc>
          <w:tcPr>
            <w:tcW w:w="238"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1473</w:t>
            </w:r>
          </w:p>
        </w:tc>
        <w:tc>
          <w:tcPr>
            <w:tcW w:w="220"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1458</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1400</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1379</w:t>
            </w:r>
          </w:p>
        </w:tc>
        <w:tc>
          <w:tcPr>
            <w:tcW w:w="226"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1300</w:t>
            </w:r>
          </w:p>
        </w:tc>
      </w:tr>
      <w:tr w:rsidR="00C93763" w:rsidRPr="00CE08FE" w:rsidTr="00292BF5">
        <w:trPr>
          <w:trHeight w:val="435"/>
        </w:trPr>
        <w:tc>
          <w:tcPr>
            <w:tcW w:w="156" w:type="pct"/>
            <w:tcBorders>
              <w:top w:val="nil"/>
              <w:left w:val="single" w:sz="8" w:space="0" w:color="auto"/>
              <w:bottom w:val="single" w:sz="8" w:space="0" w:color="auto"/>
              <w:right w:val="single" w:sz="8" w:space="0" w:color="auto"/>
            </w:tcBorders>
            <w:shd w:val="clear" w:color="000000" w:fill="D7E4BC"/>
            <w:vAlign w:val="center"/>
            <w:hideMark/>
          </w:tcPr>
          <w:p w:rsidR="00C93763" w:rsidRPr="00CE08FE" w:rsidRDefault="00C93763" w:rsidP="00292BF5">
            <w:pPr>
              <w:ind w:left="-142" w:right="-89"/>
              <w:jc w:val="center"/>
              <w:rPr>
                <w:rFonts w:ascii="Arial Narrow" w:eastAsia="Times New Roman" w:hAnsi="Arial Narrow" w:cs="Arial CYR"/>
                <w:b/>
                <w:bCs/>
                <w:sz w:val="20"/>
              </w:rPr>
            </w:pPr>
            <w:r w:rsidRPr="00CE08FE">
              <w:rPr>
                <w:rFonts w:ascii="Arial Narrow" w:eastAsia="Times New Roman" w:hAnsi="Arial Narrow" w:cs="Arial CYR"/>
                <w:b/>
                <w:bCs/>
                <w:sz w:val="20"/>
              </w:rPr>
              <w:t>5</w:t>
            </w:r>
          </w:p>
        </w:tc>
        <w:tc>
          <w:tcPr>
            <w:tcW w:w="730" w:type="pct"/>
            <w:tcBorders>
              <w:top w:val="nil"/>
              <w:left w:val="nil"/>
              <w:bottom w:val="single" w:sz="8" w:space="0" w:color="auto"/>
              <w:right w:val="single" w:sz="8" w:space="0" w:color="auto"/>
            </w:tcBorders>
            <w:shd w:val="clear" w:color="000000" w:fill="D7E4BC"/>
            <w:vAlign w:val="bottom"/>
            <w:hideMark/>
          </w:tcPr>
          <w:p w:rsidR="00C93763" w:rsidRPr="00CE08FE" w:rsidRDefault="00C93763" w:rsidP="00292BF5">
            <w:pPr>
              <w:rPr>
                <w:rFonts w:ascii="Cambria" w:eastAsia="Times New Roman" w:hAnsi="Cambria" w:cs="Arial CYR"/>
                <w:b/>
                <w:bCs/>
                <w:sz w:val="20"/>
              </w:rPr>
            </w:pPr>
            <w:r w:rsidRPr="00CE08FE">
              <w:rPr>
                <w:rFonts w:ascii="Cambria" w:eastAsia="Times New Roman" w:hAnsi="Cambria" w:cs="Arial CYR"/>
                <w:b/>
                <w:bCs/>
                <w:sz w:val="20"/>
              </w:rPr>
              <w:t>Управление будущего</w:t>
            </w:r>
          </w:p>
        </w:tc>
        <w:tc>
          <w:tcPr>
            <w:tcW w:w="657" w:type="pct"/>
            <w:tcBorders>
              <w:top w:val="nil"/>
              <w:left w:val="nil"/>
              <w:bottom w:val="single" w:sz="8" w:space="0" w:color="auto"/>
              <w:right w:val="single" w:sz="8" w:space="0" w:color="auto"/>
            </w:tcBorders>
            <w:shd w:val="clear" w:color="000000" w:fill="D7E4BC"/>
            <w:vAlign w:val="bottom"/>
            <w:hideMark/>
          </w:tcPr>
          <w:p w:rsidR="00C93763" w:rsidRPr="00CE08FE" w:rsidRDefault="00C93763" w:rsidP="00292BF5">
            <w:pPr>
              <w:rPr>
                <w:rFonts w:ascii="Cambria" w:eastAsia="Times New Roman" w:hAnsi="Cambria" w:cs="Arial CYR"/>
                <w:b/>
                <w:bCs/>
                <w:sz w:val="20"/>
              </w:rPr>
            </w:pPr>
            <w:r w:rsidRPr="00CE08FE">
              <w:rPr>
                <w:rFonts w:ascii="Cambria" w:eastAsia="Times New Roman" w:hAnsi="Cambria" w:cs="Arial CYR"/>
                <w:b/>
                <w:bCs/>
                <w:sz w:val="20"/>
              </w:rPr>
              <w:t> </w:t>
            </w:r>
          </w:p>
        </w:tc>
        <w:tc>
          <w:tcPr>
            <w:tcW w:w="228" w:type="pct"/>
            <w:tcBorders>
              <w:top w:val="nil"/>
              <w:left w:val="nil"/>
              <w:bottom w:val="single" w:sz="8" w:space="0" w:color="auto"/>
              <w:right w:val="single" w:sz="8" w:space="0" w:color="auto"/>
            </w:tcBorders>
            <w:shd w:val="clear" w:color="000000" w:fill="D7E4BC"/>
            <w:vAlign w:val="center"/>
            <w:hideMark/>
          </w:tcPr>
          <w:p w:rsidR="00C93763" w:rsidRPr="00C93763" w:rsidRDefault="00C93763" w:rsidP="0021787C">
            <w:pPr>
              <w:ind w:left="-57" w:right="-57"/>
              <w:jc w:val="center"/>
              <w:rPr>
                <w:rFonts w:ascii="Agency FB" w:eastAsia="Times New Roman" w:hAnsi="Agency FB" w:cs="Arial CYR"/>
                <w:b/>
                <w:bCs/>
                <w:sz w:val="20"/>
              </w:rPr>
            </w:pPr>
          </w:p>
        </w:tc>
        <w:tc>
          <w:tcPr>
            <w:tcW w:w="231" w:type="pct"/>
            <w:tcBorders>
              <w:top w:val="nil"/>
              <w:left w:val="nil"/>
              <w:bottom w:val="single" w:sz="8" w:space="0" w:color="auto"/>
              <w:right w:val="single" w:sz="8" w:space="0" w:color="auto"/>
            </w:tcBorders>
            <w:shd w:val="clear" w:color="000000" w:fill="D7E4BC"/>
            <w:vAlign w:val="center"/>
            <w:hideMark/>
          </w:tcPr>
          <w:p w:rsidR="00C93763" w:rsidRPr="00C93763" w:rsidRDefault="00C93763" w:rsidP="0021787C">
            <w:pPr>
              <w:ind w:left="-57" w:right="-57"/>
              <w:jc w:val="center"/>
              <w:rPr>
                <w:rFonts w:ascii="Agency FB" w:eastAsia="Times New Roman" w:hAnsi="Agency FB" w:cs="Arial CYR"/>
                <w:b/>
                <w:bCs/>
                <w:sz w:val="20"/>
              </w:rPr>
            </w:pPr>
          </w:p>
        </w:tc>
        <w:tc>
          <w:tcPr>
            <w:tcW w:w="231" w:type="pct"/>
            <w:tcBorders>
              <w:top w:val="nil"/>
              <w:left w:val="nil"/>
              <w:bottom w:val="single" w:sz="8" w:space="0" w:color="auto"/>
              <w:right w:val="single" w:sz="8" w:space="0" w:color="auto"/>
            </w:tcBorders>
            <w:shd w:val="clear" w:color="000000" w:fill="D7E4BC"/>
            <w:vAlign w:val="center"/>
            <w:hideMark/>
          </w:tcPr>
          <w:p w:rsidR="00C93763" w:rsidRPr="00C93763" w:rsidRDefault="00C93763" w:rsidP="0021787C">
            <w:pPr>
              <w:ind w:left="-57" w:right="-57"/>
              <w:jc w:val="center"/>
              <w:rPr>
                <w:rFonts w:ascii="Agency FB" w:eastAsia="Times New Roman" w:hAnsi="Agency FB" w:cs="Arial CYR"/>
                <w:b/>
                <w:bCs/>
                <w:sz w:val="20"/>
              </w:rPr>
            </w:pPr>
          </w:p>
        </w:tc>
        <w:tc>
          <w:tcPr>
            <w:tcW w:w="231" w:type="pct"/>
            <w:tcBorders>
              <w:top w:val="nil"/>
              <w:left w:val="nil"/>
              <w:bottom w:val="single" w:sz="8" w:space="0" w:color="auto"/>
              <w:right w:val="single" w:sz="8" w:space="0" w:color="auto"/>
            </w:tcBorders>
            <w:shd w:val="clear" w:color="000000" w:fill="D7E4BC"/>
            <w:vAlign w:val="center"/>
            <w:hideMark/>
          </w:tcPr>
          <w:p w:rsidR="00C93763" w:rsidRPr="00C93763" w:rsidRDefault="00C93763" w:rsidP="0021787C">
            <w:pPr>
              <w:ind w:left="-57" w:right="-57"/>
              <w:jc w:val="center"/>
              <w:rPr>
                <w:rFonts w:ascii="Agency FB" w:eastAsia="Times New Roman" w:hAnsi="Agency FB" w:cs="Arial CYR"/>
                <w:b/>
                <w:bCs/>
                <w:sz w:val="20"/>
              </w:rPr>
            </w:pPr>
          </w:p>
        </w:tc>
        <w:tc>
          <w:tcPr>
            <w:tcW w:w="232" w:type="pct"/>
            <w:tcBorders>
              <w:top w:val="nil"/>
              <w:left w:val="nil"/>
              <w:bottom w:val="single" w:sz="8" w:space="0" w:color="auto"/>
              <w:right w:val="single" w:sz="8" w:space="0" w:color="auto"/>
            </w:tcBorders>
            <w:shd w:val="clear" w:color="000000" w:fill="D7E4BC"/>
            <w:vAlign w:val="center"/>
            <w:hideMark/>
          </w:tcPr>
          <w:p w:rsidR="00C93763" w:rsidRPr="00C93763" w:rsidRDefault="00C93763" w:rsidP="0021787C">
            <w:pPr>
              <w:ind w:left="-57" w:right="-57"/>
              <w:jc w:val="center"/>
              <w:rPr>
                <w:rFonts w:ascii="Agency FB" w:eastAsia="Times New Roman" w:hAnsi="Agency FB" w:cs="Arial CYR"/>
                <w:b/>
                <w:bCs/>
                <w:sz w:val="20"/>
              </w:rPr>
            </w:pPr>
          </w:p>
        </w:tc>
        <w:tc>
          <w:tcPr>
            <w:tcW w:w="230" w:type="pct"/>
            <w:tcBorders>
              <w:top w:val="nil"/>
              <w:left w:val="nil"/>
              <w:bottom w:val="single" w:sz="8" w:space="0" w:color="auto"/>
              <w:right w:val="single" w:sz="8" w:space="0" w:color="auto"/>
            </w:tcBorders>
            <w:shd w:val="clear" w:color="000000" w:fill="D7E4BC"/>
            <w:vAlign w:val="center"/>
            <w:hideMark/>
          </w:tcPr>
          <w:p w:rsidR="00C93763" w:rsidRPr="00C93763" w:rsidRDefault="00C93763" w:rsidP="0021787C">
            <w:pPr>
              <w:ind w:left="-57" w:right="-57"/>
              <w:jc w:val="center"/>
              <w:rPr>
                <w:rFonts w:ascii="Agency FB" w:eastAsia="Times New Roman" w:hAnsi="Agency FB" w:cs="Arial CYR"/>
                <w:b/>
                <w:bCs/>
                <w:sz w:val="20"/>
              </w:rPr>
            </w:pPr>
          </w:p>
        </w:tc>
        <w:tc>
          <w:tcPr>
            <w:tcW w:w="231" w:type="pct"/>
            <w:tcBorders>
              <w:top w:val="nil"/>
              <w:left w:val="nil"/>
              <w:bottom w:val="single" w:sz="8" w:space="0" w:color="auto"/>
              <w:right w:val="single" w:sz="8" w:space="0" w:color="auto"/>
            </w:tcBorders>
            <w:shd w:val="clear" w:color="000000" w:fill="D7E4BC"/>
            <w:vAlign w:val="center"/>
            <w:hideMark/>
          </w:tcPr>
          <w:p w:rsidR="00C93763" w:rsidRPr="00C93763" w:rsidRDefault="00C93763" w:rsidP="0021787C">
            <w:pPr>
              <w:ind w:left="-57" w:right="-57"/>
              <w:jc w:val="center"/>
              <w:rPr>
                <w:rFonts w:ascii="Agency FB" w:eastAsia="Times New Roman" w:hAnsi="Agency FB" w:cs="Arial CYR"/>
                <w:b/>
                <w:bCs/>
                <w:sz w:val="20"/>
              </w:rPr>
            </w:pPr>
          </w:p>
        </w:tc>
        <w:tc>
          <w:tcPr>
            <w:tcW w:w="232" w:type="pct"/>
            <w:tcBorders>
              <w:top w:val="nil"/>
              <w:left w:val="nil"/>
              <w:bottom w:val="single" w:sz="8" w:space="0" w:color="auto"/>
              <w:right w:val="single" w:sz="8" w:space="0" w:color="auto"/>
            </w:tcBorders>
            <w:shd w:val="clear" w:color="000000" w:fill="D7E4BC"/>
            <w:vAlign w:val="center"/>
            <w:hideMark/>
          </w:tcPr>
          <w:p w:rsidR="00C93763" w:rsidRPr="00C93763" w:rsidRDefault="00C93763" w:rsidP="0021787C">
            <w:pPr>
              <w:ind w:left="-57" w:right="-57"/>
              <w:jc w:val="center"/>
              <w:rPr>
                <w:rFonts w:ascii="Agency FB" w:eastAsia="Times New Roman" w:hAnsi="Agency FB" w:cs="Arial CYR"/>
                <w:b/>
                <w:bCs/>
                <w:sz w:val="20"/>
              </w:rPr>
            </w:pPr>
          </w:p>
        </w:tc>
        <w:tc>
          <w:tcPr>
            <w:tcW w:w="230" w:type="pct"/>
            <w:tcBorders>
              <w:top w:val="nil"/>
              <w:left w:val="nil"/>
              <w:bottom w:val="single" w:sz="8" w:space="0" w:color="auto"/>
              <w:right w:val="single" w:sz="8" w:space="0" w:color="auto"/>
            </w:tcBorders>
            <w:shd w:val="clear" w:color="000000" w:fill="D7E4BC"/>
            <w:vAlign w:val="center"/>
            <w:hideMark/>
          </w:tcPr>
          <w:p w:rsidR="00C93763" w:rsidRPr="00C93763" w:rsidRDefault="00C93763" w:rsidP="0021787C">
            <w:pPr>
              <w:ind w:left="-57" w:right="-57"/>
              <w:jc w:val="center"/>
              <w:rPr>
                <w:rFonts w:ascii="Agency FB" w:eastAsia="Times New Roman" w:hAnsi="Agency FB" w:cs="Arial CYR"/>
                <w:b/>
                <w:bCs/>
                <w:sz w:val="20"/>
              </w:rPr>
            </w:pPr>
          </w:p>
        </w:tc>
        <w:tc>
          <w:tcPr>
            <w:tcW w:w="235" w:type="pct"/>
            <w:tcBorders>
              <w:top w:val="nil"/>
              <w:left w:val="nil"/>
              <w:bottom w:val="single" w:sz="8" w:space="0" w:color="auto"/>
              <w:right w:val="single" w:sz="8" w:space="0" w:color="auto"/>
            </w:tcBorders>
            <w:shd w:val="clear" w:color="000000" w:fill="D7E4BC"/>
            <w:vAlign w:val="center"/>
            <w:hideMark/>
          </w:tcPr>
          <w:p w:rsidR="00C93763" w:rsidRPr="00C93763" w:rsidRDefault="00C93763" w:rsidP="0021787C">
            <w:pPr>
              <w:ind w:left="-57" w:right="-57"/>
              <w:jc w:val="center"/>
              <w:rPr>
                <w:rFonts w:ascii="Agency FB" w:eastAsia="Times New Roman" w:hAnsi="Agency FB" w:cs="Arial CYR"/>
                <w:b/>
                <w:bCs/>
                <w:sz w:val="20"/>
              </w:rPr>
            </w:pPr>
          </w:p>
        </w:tc>
        <w:tc>
          <w:tcPr>
            <w:tcW w:w="238" w:type="pct"/>
            <w:tcBorders>
              <w:top w:val="nil"/>
              <w:left w:val="nil"/>
              <w:bottom w:val="single" w:sz="8" w:space="0" w:color="auto"/>
              <w:right w:val="single" w:sz="8" w:space="0" w:color="auto"/>
            </w:tcBorders>
            <w:shd w:val="clear" w:color="000000" w:fill="D7E4BC"/>
            <w:vAlign w:val="center"/>
            <w:hideMark/>
          </w:tcPr>
          <w:p w:rsidR="00C93763" w:rsidRPr="00C93763" w:rsidRDefault="00C93763" w:rsidP="0021787C">
            <w:pPr>
              <w:ind w:left="-57" w:right="-57"/>
              <w:jc w:val="center"/>
              <w:rPr>
                <w:rFonts w:ascii="Agency FB" w:eastAsia="Times New Roman" w:hAnsi="Agency FB" w:cs="Arial CYR"/>
                <w:b/>
                <w:bCs/>
                <w:sz w:val="20"/>
              </w:rPr>
            </w:pPr>
          </w:p>
        </w:tc>
        <w:tc>
          <w:tcPr>
            <w:tcW w:w="220" w:type="pct"/>
            <w:tcBorders>
              <w:top w:val="nil"/>
              <w:left w:val="nil"/>
              <w:bottom w:val="single" w:sz="8" w:space="0" w:color="auto"/>
              <w:right w:val="single" w:sz="8" w:space="0" w:color="auto"/>
            </w:tcBorders>
            <w:shd w:val="clear" w:color="000000" w:fill="D7E4BC"/>
            <w:vAlign w:val="center"/>
            <w:hideMark/>
          </w:tcPr>
          <w:p w:rsidR="00C93763" w:rsidRPr="00C93763" w:rsidRDefault="00C93763" w:rsidP="0021787C">
            <w:pPr>
              <w:ind w:left="-57" w:right="-57"/>
              <w:jc w:val="center"/>
              <w:rPr>
                <w:rFonts w:ascii="Agency FB" w:eastAsia="Times New Roman" w:hAnsi="Agency FB" w:cs="Arial CYR"/>
                <w:b/>
                <w:bCs/>
                <w:sz w:val="20"/>
              </w:rPr>
            </w:pPr>
          </w:p>
        </w:tc>
        <w:tc>
          <w:tcPr>
            <w:tcW w:w="231" w:type="pct"/>
            <w:tcBorders>
              <w:top w:val="nil"/>
              <w:left w:val="nil"/>
              <w:bottom w:val="single" w:sz="8" w:space="0" w:color="auto"/>
              <w:right w:val="single" w:sz="8" w:space="0" w:color="auto"/>
            </w:tcBorders>
            <w:shd w:val="clear" w:color="000000" w:fill="D7E4BC"/>
            <w:vAlign w:val="center"/>
            <w:hideMark/>
          </w:tcPr>
          <w:p w:rsidR="00C93763" w:rsidRPr="00C93763" w:rsidRDefault="00C93763" w:rsidP="0021787C">
            <w:pPr>
              <w:ind w:left="-57" w:right="-57"/>
              <w:jc w:val="center"/>
              <w:rPr>
                <w:rFonts w:ascii="Agency FB" w:eastAsia="Times New Roman" w:hAnsi="Agency FB" w:cs="Arial CYR"/>
                <w:b/>
                <w:bCs/>
                <w:sz w:val="20"/>
              </w:rPr>
            </w:pPr>
          </w:p>
        </w:tc>
        <w:tc>
          <w:tcPr>
            <w:tcW w:w="231" w:type="pct"/>
            <w:tcBorders>
              <w:top w:val="nil"/>
              <w:left w:val="nil"/>
              <w:bottom w:val="single" w:sz="8" w:space="0" w:color="auto"/>
              <w:right w:val="single" w:sz="8" w:space="0" w:color="auto"/>
            </w:tcBorders>
            <w:shd w:val="clear" w:color="000000" w:fill="D7E4BC"/>
            <w:vAlign w:val="center"/>
            <w:hideMark/>
          </w:tcPr>
          <w:p w:rsidR="00C93763" w:rsidRPr="00C93763" w:rsidRDefault="00C93763" w:rsidP="0021787C">
            <w:pPr>
              <w:ind w:left="-57" w:right="-57"/>
              <w:jc w:val="center"/>
              <w:rPr>
                <w:rFonts w:ascii="Agency FB" w:eastAsia="Times New Roman" w:hAnsi="Agency FB" w:cs="Arial CYR"/>
                <w:b/>
                <w:bCs/>
                <w:sz w:val="20"/>
              </w:rPr>
            </w:pPr>
          </w:p>
        </w:tc>
        <w:tc>
          <w:tcPr>
            <w:tcW w:w="226" w:type="pct"/>
            <w:tcBorders>
              <w:top w:val="nil"/>
              <w:left w:val="nil"/>
              <w:bottom w:val="single" w:sz="8" w:space="0" w:color="auto"/>
              <w:right w:val="single" w:sz="8" w:space="0" w:color="auto"/>
            </w:tcBorders>
            <w:shd w:val="clear" w:color="000000" w:fill="D7E4BC"/>
            <w:vAlign w:val="center"/>
            <w:hideMark/>
          </w:tcPr>
          <w:p w:rsidR="00C93763" w:rsidRPr="00C93763" w:rsidRDefault="00C93763" w:rsidP="0021787C">
            <w:pPr>
              <w:ind w:left="-57" w:right="-57"/>
              <w:jc w:val="center"/>
              <w:rPr>
                <w:rFonts w:ascii="Agency FB" w:eastAsia="Times New Roman" w:hAnsi="Agency FB" w:cs="Arial CYR"/>
                <w:b/>
                <w:bCs/>
                <w:sz w:val="20"/>
              </w:rPr>
            </w:pPr>
          </w:p>
        </w:tc>
      </w:tr>
      <w:tr w:rsidR="00C93763" w:rsidRPr="00291D50" w:rsidTr="00292BF5">
        <w:trPr>
          <w:trHeight w:val="1080"/>
        </w:trPr>
        <w:tc>
          <w:tcPr>
            <w:tcW w:w="156" w:type="pct"/>
            <w:vMerge w:val="restart"/>
            <w:tcBorders>
              <w:top w:val="nil"/>
              <w:left w:val="single" w:sz="8" w:space="0" w:color="auto"/>
              <w:bottom w:val="single" w:sz="8" w:space="0" w:color="000000"/>
              <w:right w:val="single" w:sz="8" w:space="0" w:color="auto"/>
            </w:tcBorders>
            <w:shd w:val="clear" w:color="auto" w:fill="auto"/>
            <w:vAlign w:val="center"/>
            <w:hideMark/>
          </w:tcPr>
          <w:p w:rsidR="00C93763" w:rsidRPr="00CE08FE" w:rsidRDefault="00C93763" w:rsidP="00292BF5">
            <w:pPr>
              <w:ind w:left="-142" w:right="-89"/>
              <w:jc w:val="center"/>
              <w:rPr>
                <w:rFonts w:ascii="Arial Narrow" w:eastAsia="Times New Roman" w:hAnsi="Arial Narrow" w:cs="Arial CYR"/>
                <w:b/>
                <w:bCs/>
                <w:sz w:val="20"/>
              </w:rPr>
            </w:pPr>
            <w:r w:rsidRPr="00CE08FE">
              <w:rPr>
                <w:rFonts w:ascii="Arial Narrow" w:eastAsia="Times New Roman" w:hAnsi="Arial Narrow" w:cs="Arial CYR"/>
                <w:b/>
                <w:bCs/>
                <w:sz w:val="20"/>
              </w:rPr>
              <w:lastRenderedPageBreak/>
              <w:t>5.1.</w:t>
            </w:r>
          </w:p>
        </w:tc>
        <w:tc>
          <w:tcPr>
            <w:tcW w:w="730" w:type="pct"/>
            <w:vMerge w:val="restart"/>
            <w:tcBorders>
              <w:top w:val="nil"/>
              <w:left w:val="single" w:sz="8" w:space="0" w:color="auto"/>
              <w:bottom w:val="single" w:sz="8" w:space="0" w:color="000000"/>
              <w:right w:val="single" w:sz="8" w:space="0" w:color="auto"/>
            </w:tcBorders>
            <w:shd w:val="clear" w:color="auto" w:fill="auto"/>
            <w:vAlign w:val="bottom"/>
            <w:hideMark/>
          </w:tcPr>
          <w:p w:rsidR="00C93763" w:rsidRPr="00CE08FE" w:rsidRDefault="00C93763" w:rsidP="00292BF5">
            <w:pPr>
              <w:rPr>
                <w:rFonts w:ascii="Cambria" w:eastAsia="Times New Roman" w:hAnsi="Cambria" w:cs="Arial CYR"/>
                <w:sz w:val="20"/>
              </w:rPr>
            </w:pPr>
            <w:r w:rsidRPr="00CE08FE">
              <w:rPr>
                <w:rFonts w:ascii="Cambria" w:eastAsia="Times New Roman" w:hAnsi="Cambria" w:cs="Arial CYR"/>
                <w:sz w:val="20"/>
              </w:rPr>
              <w:t>Налоговы</w:t>
            </w:r>
            <w:r>
              <w:rPr>
                <w:rFonts w:ascii="Cambria" w:eastAsia="Times New Roman" w:hAnsi="Cambria" w:cs="Arial CYR"/>
                <w:sz w:val="20"/>
              </w:rPr>
              <w:t>е</w:t>
            </w:r>
            <w:r w:rsidRPr="00CE08FE">
              <w:rPr>
                <w:rFonts w:ascii="Cambria" w:eastAsia="Times New Roman" w:hAnsi="Cambria" w:cs="Arial CYR"/>
                <w:sz w:val="20"/>
              </w:rPr>
              <w:t xml:space="preserve"> и неналоговы</w:t>
            </w:r>
            <w:r>
              <w:rPr>
                <w:rFonts w:ascii="Cambria" w:eastAsia="Times New Roman" w:hAnsi="Cambria" w:cs="Arial CYR"/>
                <w:sz w:val="20"/>
              </w:rPr>
              <w:t>е</w:t>
            </w:r>
            <w:r w:rsidRPr="00CE08FE">
              <w:rPr>
                <w:rFonts w:ascii="Cambria" w:eastAsia="Times New Roman" w:hAnsi="Cambria" w:cs="Arial CYR"/>
                <w:sz w:val="20"/>
              </w:rPr>
              <w:t xml:space="preserve"> доход</w:t>
            </w:r>
            <w:r>
              <w:rPr>
                <w:rFonts w:ascii="Cambria" w:eastAsia="Times New Roman" w:hAnsi="Cambria" w:cs="Arial CYR"/>
                <w:sz w:val="20"/>
              </w:rPr>
              <w:t>ы</w:t>
            </w:r>
            <w:r w:rsidRPr="00CE08FE">
              <w:rPr>
                <w:rFonts w:ascii="Cambria" w:eastAsia="Times New Roman" w:hAnsi="Cambria" w:cs="Arial CYR"/>
                <w:sz w:val="20"/>
              </w:rPr>
              <w:t xml:space="preserve"> консолидированного бюджета </w:t>
            </w:r>
            <w:r w:rsidRPr="00CE08FE">
              <w:rPr>
                <w:rFonts w:ascii="Cambria" w:eastAsia="Times New Roman" w:hAnsi="Cambria" w:cs="Arial CYR"/>
                <w:i/>
                <w:iCs/>
                <w:sz w:val="20"/>
              </w:rPr>
              <w:t>(Расчет на основе прогноза основных характеристик консолидированного бюджета Унечского района на 2018 год и на плановый период 2019-2020 годов)</w:t>
            </w:r>
            <w:r>
              <w:rPr>
                <w:rFonts w:ascii="Cambria" w:eastAsia="Times New Roman" w:hAnsi="Cambria" w:cs="Arial CYR"/>
                <w:i/>
                <w:iCs/>
                <w:sz w:val="20"/>
              </w:rPr>
              <w:t xml:space="preserve"> млн.руб.</w:t>
            </w:r>
          </w:p>
        </w:tc>
        <w:tc>
          <w:tcPr>
            <w:tcW w:w="657" w:type="pct"/>
            <w:tcBorders>
              <w:top w:val="nil"/>
              <w:left w:val="nil"/>
              <w:bottom w:val="single" w:sz="8" w:space="0" w:color="auto"/>
              <w:right w:val="single" w:sz="8" w:space="0" w:color="auto"/>
            </w:tcBorders>
            <w:shd w:val="clear" w:color="auto" w:fill="auto"/>
            <w:vAlign w:val="center"/>
            <w:hideMark/>
          </w:tcPr>
          <w:p w:rsidR="00C93763" w:rsidRPr="00CE08FE" w:rsidRDefault="00C93763" w:rsidP="00292BF5">
            <w:pPr>
              <w:rPr>
                <w:rFonts w:ascii="Cambria" w:eastAsia="Times New Roman" w:hAnsi="Cambria" w:cs="Arial CYR"/>
                <w:sz w:val="20"/>
              </w:rPr>
            </w:pPr>
            <w:r w:rsidRPr="00CE08FE">
              <w:rPr>
                <w:rFonts w:ascii="Cambria" w:eastAsia="Times New Roman" w:hAnsi="Cambria" w:cs="Arial CYR"/>
                <w:sz w:val="20"/>
              </w:rPr>
              <w:t>Консервативный</w:t>
            </w:r>
          </w:p>
        </w:tc>
        <w:tc>
          <w:tcPr>
            <w:tcW w:w="228"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234,5</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267,3</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271,2</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271,6</w:t>
            </w:r>
          </w:p>
        </w:tc>
        <w:tc>
          <w:tcPr>
            <w:tcW w:w="232"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280,0</w:t>
            </w:r>
          </w:p>
        </w:tc>
        <w:tc>
          <w:tcPr>
            <w:tcW w:w="230"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280,0</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280,5</w:t>
            </w:r>
          </w:p>
        </w:tc>
        <w:tc>
          <w:tcPr>
            <w:tcW w:w="232"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281,0</w:t>
            </w:r>
          </w:p>
        </w:tc>
        <w:tc>
          <w:tcPr>
            <w:tcW w:w="230"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281,9</w:t>
            </w:r>
          </w:p>
        </w:tc>
        <w:tc>
          <w:tcPr>
            <w:tcW w:w="235"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282,5</w:t>
            </w:r>
          </w:p>
        </w:tc>
        <w:tc>
          <w:tcPr>
            <w:tcW w:w="238"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283,9</w:t>
            </w:r>
          </w:p>
        </w:tc>
        <w:tc>
          <w:tcPr>
            <w:tcW w:w="220"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284,5</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285,0</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285,5</w:t>
            </w:r>
          </w:p>
        </w:tc>
        <w:tc>
          <w:tcPr>
            <w:tcW w:w="226"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286,0</w:t>
            </w:r>
          </w:p>
        </w:tc>
      </w:tr>
      <w:tr w:rsidR="00C93763" w:rsidRPr="00291D50" w:rsidTr="00292BF5">
        <w:trPr>
          <w:trHeight w:val="1188"/>
        </w:trPr>
        <w:tc>
          <w:tcPr>
            <w:tcW w:w="156" w:type="pct"/>
            <w:vMerge/>
            <w:tcBorders>
              <w:top w:val="nil"/>
              <w:left w:val="single" w:sz="8" w:space="0" w:color="auto"/>
              <w:bottom w:val="single" w:sz="8" w:space="0" w:color="000000"/>
              <w:right w:val="single" w:sz="8" w:space="0" w:color="auto"/>
            </w:tcBorders>
            <w:vAlign w:val="center"/>
            <w:hideMark/>
          </w:tcPr>
          <w:p w:rsidR="00C93763" w:rsidRPr="00CE08FE" w:rsidRDefault="00C93763" w:rsidP="00292BF5">
            <w:pPr>
              <w:rPr>
                <w:rFonts w:ascii="Arial Narrow" w:eastAsia="Times New Roman" w:hAnsi="Arial Narrow" w:cs="Arial CYR"/>
                <w:b/>
                <w:bCs/>
                <w:sz w:val="20"/>
              </w:rPr>
            </w:pPr>
          </w:p>
        </w:tc>
        <w:tc>
          <w:tcPr>
            <w:tcW w:w="730" w:type="pct"/>
            <w:vMerge/>
            <w:tcBorders>
              <w:top w:val="nil"/>
              <w:left w:val="single" w:sz="8" w:space="0" w:color="auto"/>
              <w:bottom w:val="single" w:sz="8" w:space="0" w:color="000000"/>
              <w:right w:val="single" w:sz="8" w:space="0" w:color="auto"/>
            </w:tcBorders>
            <w:vAlign w:val="center"/>
            <w:hideMark/>
          </w:tcPr>
          <w:p w:rsidR="00C93763" w:rsidRPr="00CE08FE" w:rsidRDefault="00C93763" w:rsidP="00292BF5">
            <w:pPr>
              <w:rPr>
                <w:rFonts w:ascii="Cambria" w:eastAsia="Times New Roman" w:hAnsi="Cambria" w:cs="Arial CYR"/>
                <w:sz w:val="20"/>
              </w:rPr>
            </w:pPr>
          </w:p>
        </w:tc>
        <w:tc>
          <w:tcPr>
            <w:tcW w:w="657" w:type="pct"/>
            <w:tcBorders>
              <w:top w:val="nil"/>
              <w:left w:val="nil"/>
              <w:bottom w:val="single" w:sz="8" w:space="0" w:color="auto"/>
              <w:right w:val="single" w:sz="8" w:space="0" w:color="auto"/>
            </w:tcBorders>
            <w:shd w:val="clear" w:color="auto" w:fill="auto"/>
            <w:vAlign w:val="center"/>
            <w:hideMark/>
          </w:tcPr>
          <w:p w:rsidR="00C93763" w:rsidRPr="00CE08FE" w:rsidRDefault="00C93763" w:rsidP="00292BF5">
            <w:pPr>
              <w:rPr>
                <w:rFonts w:ascii="Cambria" w:eastAsia="Times New Roman" w:hAnsi="Cambria" w:cs="Arial CYR"/>
                <w:sz w:val="20"/>
              </w:rPr>
            </w:pPr>
            <w:r w:rsidRPr="00CE08FE">
              <w:rPr>
                <w:rFonts w:ascii="Cambria" w:eastAsia="Times New Roman" w:hAnsi="Cambria" w:cs="Arial CYR"/>
                <w:sz w:val="20"/>
              </w:rPr>
              <w:t>Базовый</w:t>
            </w:r>
          </w:p>
        </w:tc>
        <w:tc>
          <w:tcPr>
            <w:tcW w:w="228"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234,5</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267,3</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271,2</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271,6</w:t>
            </w:r>
          </w:p>
        </w:tc>
        <w:tc>
          <w:tcPr>
            <w:tcW w:w="232"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286,3</w:t>
            </w:r>
          </w:p>
        </w:tc>
        <w:tc>
          <w:tcPr>
            <w:tcW w:w="230"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287,8</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288,5</w:t>
            </w:r>
          </w:p>
        </w:tc>
        <w:tc>
          <w:tcPr>
            <w:tcW w:w="232"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289,9</w:t>
            </w:r>
          </w:p>
        </w:tc>
        <w:tc>
          <w:tcPr>
            <w:tcW w:w="230"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290,7</w:t>
            </w:r>
          </w:p>
        </w:tc>
        <w:tc>
          <w:tcPr>
            <w:tcW w:w="235"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291,7</w:t>
            </w:r>
          </w:p>
        </w:tc>
        <w:tc>
          <w:tcPr>
            <w:tcW w:w="238"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293,2</w:t>
            </w:r>
          </w:p>
        </w:tc>
        <w:tc>
          <w:tcPr>
            <w:tcW w:w="220"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295,4</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297,6</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299,2</w:t>
            </w:r>
          </w:p>
        </w:tc>
        <w:tc>
          <w:tcPr>
            <w:tcW w:w="226"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307,7</w:t>
            </w:r>
          </w:p>
        </w:tc>
      </w:tr>
      <w:tr w:rsidR="00C93763" w:rsidRPr="00933250" w:rsidTr="00292BF5">
        <w:trPr>
          <w:trHeight w:val="585"/>
        </w:trPr>
        <w:tc>
          <w:tcPr>
            <w:tcW w:w="156" w:type="pct"/>
            <w:vMerge/>
            <w:tcBorders>
              <w:top w:val="nil"/>
              <w:left w:val="single" w:sz="8" w:space="0" w:color="auto"/>
              <w:bottom w:val="single" w:sz="8" w:space="0" w:color="000000"/>
              <w:right w:val="single" w:sz="8" w:space="0" w:color="auto"/>
            </w:tcBorders>
            <w:vAlign w:val="center"/>
            <w:hideMark/>
          </w:tcPr>
          <w:p w:rsidR="00C93763" w:rsidRPr="00CE08FE" w:rsidRDefault="00C93763" w:rsidP="00292BF5">
            <w:pPr>
              <w:rPr>
                <w:rFonts w:ascii="Arial Narrow" w:eastAsia="Times New Roman" w:hAnsi="Arial Narrow" w:cs="Arial CYR"/>
                <w:b/>
                <w:bCs/>
                <w:sz w:val="20"/>
              </w:rPr>
            </w:pPr>
          </w:p>
        </w:tc>
        <w:tc>
          <w:tcPr>
            <w:tcW w:w="730" w:type="pct"/>
            <w:vMerge/>
            <w:tcBorders>
              <w:top w:val="nil"/>
              <w:left w:val="single" w:sz="8" w:space="0" w:color="auto"/>
              <w:bottom w:val="single" w:sz="8" w:space="0" w:color="000000"/>
              <w:right w:val="single" w:sz="8" w:space="0" w:color="auto"/>
            </w:tcBorders>
            <w:vAlign w:val="center"/>
            <w:hideMark/>
          </w:tcPr>
          <w:p w:rsidR="00C93763" w:rsidRPr="00CE08FE" w:rsidRDefault="00C93763" w:rsidP="00292BF5">
            <w:pPr>
              <w:rPr>
                <w:rFonts w:ascii="Cambria" w:eastAsia="Times New Roman" w:hAnsi="Cambria" w:cs="Arial CYR"/>
                <w:sz w:val="20"/>
              </w:rPr>
            </w:pPr>
          </w:p>
        </w:tc>
        <w:tc>
          <w:tcPr>
            <w:tcW w:w="657" w:type="pct"/>
            <w:tcBorders>
              <w:top w:val="nil"/>
              <w:left w:val="nil"/>
              <w:bottom w:val="single" w:sz="8" w:space="0" w:color="auto"/>
              <w:right w:val="single" w:sz="8" w:space="0" w:color="auto"/>
            </w:tcBorders>
            <w:shd w:val="clear" w:color="auto" w:fill="auto"/>
            <w:vAlign w:val="center"/>
            <w:hideMark/>
          </w:tcPr>
          <w:p w:rsidR="00C93763" w:rsidRPr="00CE08FE" w:rsidRDefault="00C93763" w:rsidP="00292BF5">
            <w:pPr>
              <w:rPr>
                <w:rFonts w:ascii="Cambria" w:eastAsia="Times New Roman" w:hAnsi="Cambria" w:cs="Arial CYR"/>
                <w:sz w:val="20"/>
              </w:rPr>
            </w:pPr>
            <w:r w:rsidRPr="00CE08FE">
              <w:rPr>
                <w:rFonts w:ascii="Cambria" w:eastAsia="Times New Roman" w:hAnsi="Cambria" w:cs="Arial CYR"/>
                <w:sz w:val="20"/>
              </w:rPr>
              <w:t>Целевой</w:t>
            </w:r>
          </w:p>
        </w:tc>
        <w:tc>
          <w:tcPr>
            <w:tcW w:w="228"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234,5</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267,3</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271,2</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271,6</w:t>
            </w:r>
          </w:p>
        </w:tc>
        <w:tc>
          <w:tcPr>
            <w:tcW w:w="232"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292,9</w:t>
            </w:r>
          </w:p>
        </w:tc>
        <w:tc>
          <w:tcPr>
            <w:tcW w:w="230"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295,5</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299,7</w:t>
            </w:r>
          </w:p>
        </w:tc>
        <w:tc>
          <w:tcPr>
            <w:tcW w:w="232"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305,6</w:t>
            </w:r>
          </w:p>
        </w:tc>
        <w:tc>
          <w:tcPr>
            <w:tcW w:w="230"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315,0</w:t>
            </w:r>
          </w:p>
        </w:tc>
        <w:tc>
          <w:tcPr>
            <w:tcW w:w="235"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324,7</w:t>
            </w:r>
          </w:p>
        </w:tc>
        <w:tc>
          <w:tcPr>
            <w:tcW w:w="238"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328,5</w:t>
            </w:r>
          </w:p>
        </w:tc>
        <w:tc>
          <w:tcPr>
            <w:tcW w:w="220"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330,8</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335,3</w:t>
            </w:r>
          </w:p>
        </w:tc>
        <w:tc>
          <w:tcPr>
            <w:tcW w:w="231"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342,5</w:t>
            </w:r>
          </w:p>
        </w:tc>
        <w:tc>
          <w:tcPr>
            <w:tcW w:w="226" w:type="pct"/>
            <w:tcBorders>
              <w:top w:val="nil"/>
              <w:left w:val="nil"/>
              <w:bottom w:val="single" w:sz="8" w:space="0" w:color="auto"/>
              <w:right w:val="single" w:sz="8" w:space="0" w:color="auto"/>
            </w:tcBorders>
            <w:shd w:val="clear" w:color="auto" w:fill="auto"/>
            <w:noWrap/>
            <w:vAlign w:val="center"/>
          </w:tcPr>
          <w:p w:rsidR="00C93763" w:rsidRPr="00C93763" w:rsidRDefault="00C93763" w:rsidP="0021787C">
            <w:pPr>
              <w:ind w:left="-57" w:right="-57"/>
              <w:jc w:val="center"/>
              <w:rPr>
                <w:rFonts w:asciiTheme="minorHAnsi" w:eastAsia="Times New Roman" w:hAnsiTheme="minorHAnsi" w:cs="Arial CYR"/>
                <w:sz w:val="20"/>
              </w:rPr>
            </w:pPr>
            <w:r w:rsidRPr="00C93763">
              <w:rPr>
                <w:rFonts w:asciiTheme="minorHAnsi" w:eastAsia="Times New Roman" w:hAnsiTheme="minorHAnsi" w:cs="Arial CYR"/>
                <w:sz w:val="20"/>
              </w:rPr>
              <w:t>345,0</w:t>
            </w:r>
          </w:p>
        </w:tc>
      </w:tr>
    </w:tbl>
    <w:p w:rsidR="00E34E52" w:rsidRDefault="00E34E52" w:rsidP="001859F0">
      <w:pPr>
        <w:spacing w:line="288" w:lineRule="auto"/>
        <w:ind w:right="4"/>
        <w:jc w:val="both"/>
        <w:rPr>
          <w:rFonts w:ascii="Cambria" w:hAnsi="Cambria"/>
          <w:bCs/>
        </w:rPr>
        <w:sectPr w:rsidR="00E34E52" w:rsidSect="00C47EF6">
          <w:headerReference w:type="default" r:id="rId28"/>
          <w:pgSz w:w="16838" w:h="11906" w:orient="landscape"/>
          <w:pgMar w:top="709" w:right="1134" w:bottom="851" w:left="851" w:header="709" w:footer="709" w:gutter="0"/>
          <w:cols w:space="708"/>
          <w:titlePg/>
          <w:docGrid w:linePitch="360"/>
        </w:sectPr>
      </w:pPr>
    </w:p>
    <w:p w:rsidR="001859F0" w:rsidRDefault="001859F0" w:rsidP="001859F0">
      <w:pPr>
        <w:pStyle w:val="20"/>
      </w:pPr>
      <w:bookmarkStart w:id="44" w:name="_Toc529439239"/>
      <w:r w:rsidRPr="00186B05">
        <w:lastRenderedPageBreak/>
        <w:t xml:space="preserve">Оценка ресурсов </w:t>
      </w:r>
      <w:r>
        <w:t xml:space="preserve">поэтапной </w:t>
      </w:r>
      <w:r w:rsidRPr="00186B05">
        <w:t>реализации Стратегии</w:t>
      </w:r>
      <w:bookmarkEnd w:id="44"/>
    </w:p>
    <w:p w:rsidR="001859F0" w:rsidRDefault="001859F0" w:rsidP="001859F0">
      <w:pPr>
        <w:pStyle w:val="30"/>
        <w:widowControl/>
        <w:spacing w:after="120"/>
        <w:ind w:left="697"/>
      </w:pPr>
      <w:r>
        <w:t>Оценка собственных ресурсов</w:t>
      </w:r>
    </w:p>
    <w:p w:rsidR="001859F0" w:rsidRPr="00CF5E11" w:rsidRDefault="001859F0" w:rsidP="001859F0">
      <w:pPr>
        <w:spacing w:line="276" w:lineRule="auto"/>
        <w:ind w:firstLine="709"/>
        <w:jc w:val="both"/>
        <w:rPr>
          <w:rFonts w:ascii="Cambria" w:hAnsi="Cambria"/>
        </w:rPr>
      </w:pPr>
      <w:r w:rsidRPr="00CF5E11">
        <w:rPr>
          <w:rFonts w:ascii="Cambria" w:hAnsi="Cambria"/>
        </w:rPr>
        <w:t xml:space="preserve">Оценка ресурсов необходимых для реализации Стратегии социально-экономического развития </w:t>
      </w:r>
      <w:r w:rsidR="00E36CEE">
        <w:rPr>
          <w:rFonts w:ascii="Cambria" w:hAnsi="Cambria"/>
        </w:rPr>
        <w:t>Унечского района</w:t>
      </w:r>
      <w:r w:rsidRPr="00CF5E11">
        <w:rPr>
          <w:rFonts w:ascii="Cambria" w:hAnsi="Cambria"/>
        </w:rPr>
        <w:t xml:space="preserve"> в настоящее время осложняется наличием значительного разрыва между объемом выполняемых функций и ресурсами, которыми располагает муниципальное образование. Эта проблема  одна из самых </w:t>
      </w:r>
      <w:r>
        <w:rPr>
          <w:rFonts w:ascii="Cambria" w:hAnsi="Cambria"/>
        </w:rPr>
        <w:t>острых</w:t>
      </w:r>
      <w:r w:rsidRPr="00CF5E11">
        <w:rPr>
          <w:rFonts w:ascii="Cambria" w:hAnsi="Cambria"/>
        </w:rPr>
        <w:t xml:space="preserve"> для органов местного самоуправления.</w:t>
      </w:r>
    </w:p>
    <w:p w:rsidR="001859F0" w:rsidRPr="00CF5E11" w:rsidRDefault="001859F0" w:rsidP="001859F0">
      <w:pPr>
        <w:spacing w:line="276" w:lineRule="auto"/>
        <w:ind w:firstLine="709"/>
        <w:jc w:val="both"/>
        <w:rPr>
          <w:rFonts w:ascii="Cambria" w:hAnsi="Cambria"/>
        </w:rPr>
      </w:pPr>
      <w:r w:rsidRPr="00CF5E11">
        <w:rPr>
          <w:rFonts w:ascii="Cambria" w:hAnsi="Cambria"/>
        </w:rPr>
        <w:t xml:space="preserve">Оценка финансовых ресурсов и анализ формирования доходов бюджета </w:t>
      </w:r>
      <w:r w:rsidR="00E36CEE">
        <w:rPr>
          <w:rFonts w:ascii="Cambria" w:hAnsi="Cambria"/>
        </w:rPr>
        <w:t>Унечского района</w:t>
      </w:r>
      <w:r w:rsidRPr="00CF5E11">
        <w:rPr>
          <w:rFonts w:ascii="Cambria" w:hAnsi="Cambria"/>
        </w:rPr>
        <w:t xml:space="preserve"> за ряд лет выявил следующие особенности:</w:t>
      </w:r>
    </w:p>
    <w:p w:rsidR="001859F0" w:rsidRPr="00CF5E11" w:rsidRDefault="001859F0" w:rsidP="001859F0">
      <w:pPr>
        <w:widowControl/>
        <w:numPr>
          <w:ilvl w:val="0"/>
          <w:numId w:val="21"/>
        </w:numPr>
        <w:spacing w:line="276" w:lineRule="auto"/>
        <w:ind w:left="567"/>
        <w:jc w:val="both"/>
        <w:rPr>
          <w:rFonts w:ascii="Cambria" w:hAnsi="Cambria"/>
        </w:rPr>
      </w:pPr>
      <w:r w:rsidRPr="00CF5E11">
        <w:rPr>
          <w:rFonts w:ascii="Cambria" w:hAnsi="Cambria"/>
        </w:rPr>
        <w:t xml:space="preserve">несмотря на то, что на протяжении всего анализируемого периода абсолютная величина доходов </w:t>
      </w:r>
      <w:r w:rsidR="00E36CEE">
        <w:rPr>
          <w:rFonts w:ascii="Cambria" w:hAnsi="Cambria"/>
        </w:rPr>
        <w:t>муниципального</w:t>
      </w:r>
      <w:r w:rsidRPr="00CF5E11">
        <w:rPr>
          <w:rFonts w:ascii="Cambria" w:hAnsi="Cambria"/>
        </w:rPr>
        <w:t xml:space="preserve"> бюджета увеличивалась, состав и структура этих поступлений не были стабильными и претерпели существенные изменения;</w:t>
      </w:r>
    </w:p>
    <w:p w:rsidR="001859F0" w:rsidRPr="00CF5E11" w:rsidRDefault="001859F0" w:rsidP="001859F0">
      <w:pPr>
        <w:widowControl/>
        <w:numPr>
          <w:ilvl w:val="0"/>
          <w:numId w:val="21"/>
        </w:numPr>
        <w:spacing w:line="276" w:lineRule="auto"/>
        <w:ind w:left="567"/>
        <w:jc w:val="both"/>
        <w:rPr>
          <w:rFonts w:ascii="Cambria" w:hAnsi="Cambria"/>
        </w:rPr>
      </w:pPr>
      <w:r w:rsidRPr="00CF5E11">
        <w:rPr>
          <w:rFonts w:ascii="Cambria" w:hAnsi="Cambria"/>
        </w:rPr>
        <w:t>доходы от местных налогов не являются существенным источником муниципального бюджета, так как система местного налогообложения характеризуется узкой налогооблагаемой базой;</w:t>
      </w:r>
    </w:p>
    <w:p w:rsidR="001859F0" w:rsidRPr="00CF5E11" w:rsidRDefault="001859F0" w:rsidP="001859F0">
      <w:pPr>
        <w:widowControl/>
        <w:numPr>
          <w:ilvl w:val="0"/>
          <w:numId w:val="21"/>
        </w:numPr>
        <w:spacing w:line="276" w:lineRule="auto"/>
        <w:ind w:left="567"/>
        <w:jc w:val="both"/>
        <w:rPr>
          <w:rFonts w:ascii="Cambria" w:hAnsi="Cambria"/>
        </w:rPr>
      </w:pPr>
      <w:r w:rsidRPr="00CF5E11">
        <w:rPr>
          <w:rFonts w:ascii="Cambria" w:hAnsi="Cambria"/>
        </w:rPr>
        <w:t xml:space="preserve">по объекту и экономическому значению ведущее положение в доходах </w:t>
      </w:r>
      <w:r w:rsidR="00E36CEE">
        <w:rPr>
          <w:rFonts w:ascii="Cambria" w:hAnsi="Cambria"/>
        </w:rPr>
        <w:t>муниципального</w:t>
      </w:r>
      <w:r w:rsidRPr="00CF5E11">
        <w:rPr>
          <w:rFonts w:ascii="Cambria" w:hAnsi="Cambria"/>
        </w:rPr>
        <w:t xml:space="preserve"> бюджета занимают отчисления от федеральных и региональных налогов и сборов, при этом приоритетным источником формирования местных бюджетов в современных условиях является налог на доходы физических лиц;</w:t>
      </w:r>
    </w:p>
    <w:p w:rsidR="001859F0" w:rsidRPr="00CF5E11" w:rsidRDefault="001859F0" w:rsidP="001859F0">
      <w:pPr>
        <w:widowControl/>
        <w:numPr>
          <w:ilvl w:val="0"/>
          <w:numId w:val="21"/>
        </w:numPr>
        <w:spacing w:line="276" w:lineRule="auto"/>
        <w:ind w:left="567"/>
        <w:jc w:val="both"/>
        <w:rPr>
          <w:rFonts w:ascii="Cambria" w:hAnsi="Cambria"/>
        </w:rPr>
      </w:pPr>
      <w:r w:rsidRPr="00CF5E11">
        <w:rPr>
          <w:rFonts w:ascii="Cambria" w:hAnsi="Cambria"/>
        </w:rPr>
        <w:t>изменения, пр</w:t>
      </w:r>
      <w:r w:rsidR="005F6FD1">
        <w:rPr>
          <w:rFonts w:ascii="Cambria" w:hAnsi="Cambria"/>
        </w:rPr>
        <w:t>оизошедшие в налоговой политике</w:t>
      </w:r>
      <w:r w:rsidRPr="00CF5E11">
        <w:rPr>
          <w:rFonts w:ascii="Cambria" w:hAnsi="Cambria"/>
        </w:rPr>
        <w:t>, привели к снижению уровня фискальной автономии муниципального  бюджета.</w:t>
      </w:r>
    </w:p>
    <w:p w:rsidR="001859F0" w:rsidRPr="00CF5E11" w:rsidRDefault="001859F0" w:rsidP="001859F0">
      <w:pPr>
        <w:widowControl/>
        <w:numPr>
          <w:ilvl w:val="0"/>
          <w:numId w:val="21"/>
        </w:numPr>
        <w:spacing w:line="276" w:lineRule="auto"/>
        <w:ind w:left="567"/>
        <w:jc w:val="both"/>
        <w:rPr>
          <w:rFonts w:ascii="Cambria" w:hAnsi="Cambria"/>
        </w:rPr>
      </w:pPr>
      <w:r w:rsidRPr="00CF5E11">
        <w:rPr>
          <w:rFonts w:ascii="Cambria" w:hAnsi="Cambria"/>
        </w:rPr>
        <w:t xml:space="preserve">существенная доля </w:t>
      </w:r>
      <w:r w:rsidR="00E36CEE">
        <w:rPr>
          <w:rFonts w:ascii="Cambria" w:hAnsi="Cambria"/>
        </w:rPr>
        <w:t xml:space="preserve">муниципального бюджета </w:t>
      </w:r>
      <w:r w:rsidRPr="00CF5E11">
        <w:rPr>
          <w:rFonts w:ascii="Cambria" w:hAnsi="Cambria"/>
        </w:rPr>
        <w:t>представлена безвозмездными перечислениями;</w:t>
      </w:r>
    </w:p>
    <w:p w:rsidR="001859F0" w:rsidRPr="00CF5E11" w:rsidRDefault="001859F0" w:rsidP="001859F0">
      <w:pPr>
        <w:widowControl/>
        <w:numPr>
          <w:ilvl w:val="0"/>
          <w:numId w:val="21"/>
        </w:numPr>
        <w:spacing w:line="276" w:lineRule="auto"/>
        <w:ind w:left="567"/>
        <w:jc w:val="both"/>
        <w:rPr>
          <w:rFonts w:ascii="Cambria" w:hAnsi="Cambria"/>
        </w:rPr>
      </w:pPr>
      <w:r w:rsidRPr="00CF5E11">
        <w:rPr>
          <w:rFonts w:ascii="Cambria" w:hAnsi="Cambria"/>
        </w:rPr>
        <w:t>недостаточность передаваемых из вышестоящих бюджетов средств отвлекает средства местного бюджета от реализации собственных полномочий, тем самым замедляя социально-экономическое развитие территории.</w:t>
      </w:r>
    </w:p>
    <w:p w:rsidR="001859F0" w:rsidRPr="00CF5E11" w:rsidRDefault="001859F0" w:rsidP="001859F0">
      <w:pPr>
        <w:spacing w:line="276" w:lineRule="auto"/>
        <w:ind w:firstLine="709"/>
        <w:jc w:val="both"/>
        <w:rPr>
          <w:rFonts w:ascii="Cambria" w:hAnsi="Cambria"/>
        </w:rPr>
      </w:pPr>
      <w:r w:rsidRPr="00CF5E11">
        <w:rPr>
          <w:rFonts w:ascii="Cambria" w:hAnsi="Cambria"/>
        </w:rPr>
        <w:t xml:space="preserve">В сложившихся условиях оценка финансовых ресурсов, необходимых для обеспечения реальной самостоятельности органов местного самоуправления во многом определяется бюджетной политикой </w:t>
      </w:r>
      <w:r w:rsidR="00E36CEE">
        <w:rPr>
          <w:rFonts w:ascii="Cambria" w:hAnsi="Cambria"/>
        </w:rPr>
        <w:t>Унечского района</w:t>
      </w:r>
      <w:r w:rsidRPr="00CF5E11">
        <w:rPr>
          <w:rFonts w:ascii="Cambria" w:hAnsi="Cambria"/>
        </w:rPr>
        <w:t>, направленной на укрепление собственной доходной базы местных бюджетов. Доля собственных доходов в доходах местных бюджет</w:t>
      </w:r>
      <w:r w:rsidR="00E36CEE">
        <w:rPr>
          <w:rFonts w:ascii="Cambria" w:hAnsi="Cambria"/>
        </w:rPr>
        <w:t>ов</w:t>
      </w:r>
      <w:r w:rsidRPr="00CF5E11">
        <w:rPr>
          <w:rFonts w:ascii="Cambria" w:hAnsi="Cambria"/>
        </w:rPr>
        <w:t xml:space="preserve"> должна рассматриваться как индикатор степени их автономии.</w:t>
      </w:r>
    </w:p>
    <w:p w:rsidR="001859F0" w:rsidRPr="00CF5E11" w:rsidRDefault="00E36CEE" w:rsidP="001859F0">
      <w:pPr>
        <w:spacing w:line="276" w:lineRule="auto"/>
        <w:ind w:firstLine="709"/>
        <w:jc w:val="both"/>
        <w:rPr>
          <w:rFonts w:ascii="Cambria" w:hAnsi="Cambria"/>
        </w:rPr>
      </w:pPr>
      <w:r>
        <w:rPr>
          <w:rFonts w:ascii="Cambria" w:hAnsi="Cambria"/>
        </w:rPr>
        <w:t>Ф</w:t>
      </w:r>
      <w:r w:rsidR="001859F0" w:rsidRPr="00CF5E11">
        <w:rPr>
          <w:rFonts w:ascii="Cambria" w:hAnsi="Cambria"/>
        </w:rPr>
        <w:t xml:space="preserve">инансовые проблемы органов местного самоуправления можно решить лишь на основе привязки местных бюджетов к доходам реального сектора. На территории </w:t>
      </w:r>
      <w:r>
        <w:rPr>
          <w:rFonts w:ascii="Cambria" w:hAnsi="Cambria"/>
        </w:rPr>
        <w:t>Унечского района</w:t>
      </w:r>
      <w:r w:rsidR="001859F0" w:rsidRPr="00CF5E11">
        <w:rPr>
          <w:rFonts w:ascii="Cambria" w:hAnsi="Cambria"/>
        </w:rPr>
        <w:t xml:space="preserve"> действуют предприятия, они платят налоги на прибыль, на имущество, транспортный, которые могут стать компонентой, связывающей местный бюджет</w:t>
      </w:r>
      <w:r>
        <w:rPr>
          <w:rFonts w:ascii="Cambria" w:hAnsi="Cambria"/>
        </w:rPr>
        <w:t>,</w:t>
      </w:r>
      <w:r w:rsidR="001859F0" w:rsidRPr="00CF5E11">
        <w:rPr>
          <w:rFonts w:ascii="Cambria" w:hAnsi="Cambria"/>
        </w:rPr>
        <w:t xml:space="preserve"> местную экономику и способн</w:t>
      </w:r>
      <w:r>
        <w:rPr>
          <w:rFonts w:ascii="Cambria" w:hAnsi="Cambria"/>
        </w:rPr>
        <w:t>ы</w:t>
      </w:r>
      <w:r w:rsidR="001859F0" w:rsidRPr="00CF5E11">
        <w:rPr>
          <w:rFonts w:ascii="Cambria" w:hAnsi="Cambria"/>
        </w:rPr>
        <w:t xml:space="preserve"> решить большинство финансовых проблем муниципального образования. Источником пополнения доходной базы бюджета </w:t>
      </w:r>
      <w:r>
        <w:rPr>
          <w:rFonts w:ascii="Cambria" w:hAnsi="Cambria"/>
        </w:rPr>
        <w:t>Унечского района</w:t>
      </w:r>
      <w:r w:rsidR="001859F0" w:rsidRPr="00CF5E11">
        <w:rPr>
          <w:rFonts w:ascii="Cambria" w:hAnsi="Cambria"/>
        </w:rPr>
        <w:t xml:space="preserve"> может стать совершенствовани</w:t>
      </w:r>
      <w:r>
        <w:rPr>
          <w:rFonts w:ascii="Cambria" w:hAnsi="Cambria"/>
        </w:rPr>
        <w:t>е</w:t>
      </w:r>
      <w:r w:rsidR="001859F0" w:rsidRPr="00CF5E11">
        <w:rPr>
          <w:rFonts w:ascii="Cambria" w:hAnsi="Cambria"/>
        </w:rPr>
        <w:t xml:space="preserve"> специальных налоговых режимов, которые, позволят значительно увеличить доход </w:t>
      </w:r>
      <w:r>
        <w:rPr>
          <w:rFonts w:ascii="Cambria" w:hAnsi="Cambria"/>
        </w:rPr>
        <w:t>муниципального</w:t>
      </w:r>
      <w:r w:rsidR="001859F0" w:rsidRPr="00CF5E11">
        <w:rPr>
          <w:rFonts w:ascii="Cambria" w:hAnsi="Cambria"/>
        </w:rPr>
        <w:t xml:space="preserve"> бюджета</w:t>
      </w:r>
      <w:r w:rsidR="001859F0">
        <w:rPr>
          <w:rFonts w:ascii="Cambria" w:hAnsi="Cambria"/>
        </w:rPr>
        <w:t xml:space="preserve">, увеличение </w:t>
      </w:r>
      <w:r w:rsidR="001859F0" w:rsidRPr="00CF5E11">
        <w:rPr>
          <w:rFonts w:ascii="Cambria" w:hAnsi="Cambria"/>
        </w:rPr>
        <w:t xml:space="preserve">норматива по НДФЛ, передача из областного бюджета налога на транспорт и части налога на </w:t>
      </w:r>
      <w:r w:rsidR="001859F0" w:rsidRPr="00CF5E11">
        <w:rPr>
          <w:rFonts w:ascii="Cambria" w:hAnsi="Cambria"/>
        </w:rPr>
        <w:lastRenderedPageBreak/>
        <w:t>имущество предприятий.</w:t>
      </w:r>
    </w:p>
    <w:p w:rsidR="00C31C0C" w:rsidRPr="00C31C0C" w:rsidRDefault="00C31C0C" w:rsidP="00C31C0C">
      <w:pPr>
        <w:pStyle w:val="afb"/>
        <w:ind w:right="141"/>
        <w:jc w:val="right"/>
        <w:rPr>
          <w:rFonts w:asciiTheme="majorHAnsi" w:hAnsiTheme="majorHAnsi"/>
          <w:b w:val="0"/>
          <w:sz w:val="22"/>
          <w:highlight w:val="yellow"/>
          <w:lang w:val="ru-RU"/>
        </w:rPr>
      </w:pPr>
      <w:r w:rsidRPr="007D1D2F">
        <w:rPr>
          <w:rFonts w:asciiTheme="majorHAnsi" w:hAnsiTheme="majorHAnsi"/>
          <w:b w:val="0"/>
          <w:lang w:val="ru-RU"/>
        </w:rPr>
        <w:t xml:space="preserve">Таблица </w:t>
      </w:r>
      <w:r w:rsidR="000B7F3D" w:rsidRPr="00C31C0C">
        <w:rPr>
          <w:rFonts w:asciiTheme="majorHAnsi" w:hAnsiTheme="majorHAnsi"/>
          <w:b w:val="0"/>
        </w:rPr>
        <w:fldChar w:fldCharType="begin"/>
      </w:r>
      <w:r w:rsidRPr="007D1D2F">
        <w:rPr>
          <w:rFonts w:asciiTheme="majorHAnsi" w:hAnsiTheme="majorHAnsi"/>
          <w:b w:val="0"/>
          <w:lang w:val="ru-RU"/>
        </w:rPr>
        <w:instrText xml:space="preserve"> </w:instrText>
      </w:r>
      <w:r w:rsidRPr="00C31C0C">
        <w:rPr>
          <w:rFonts w:asciiTheme="majorHAnsi" w:hAnsiTheme="majorHAnsi"/>
          <w:b w:val="0"/>
        </w:rPr>
        <w:instrText>SEQ</w:instrText>
      </w:r>
      <w:r w:rsidRPr="007D1D2F">
        <w:rPr>
          <w:rFonts w:asciiTheme="majorHAnsi" w:hAnsiTheme="majorHAnsi"/>
          <w:b w:val="0"/>
          <w:lang w:val="ru-RU"/>
        </w:rPr>
        <w:instrText xml:space="preserve"> Таблица \* </w:instrText>
      </w:r>
      <w:r w:rsidRPr="00C31C0C">
        <w:rPr>
          <w:rFonts w:asciiTheme="majorHAnsi" w:hAnsiTheme="majorHAnsi"/>
          <w:b w:val="0"/>
        </w:rPr>
        <w:instrText>ARABIC</w:instrText>
      </w:r>
      <w:r w:rsidRPr="007D1D2F">
        <w:rPr>
          <w:rFonts w:asciiTheme="majorHAnsi" w:hAnsiTheme="majorHAnsi"/>
          <w:b w:val="0"/>
          <w:lang w:val="ru-RU"/>
        </w:rPr>
        <w:instrText xml:space="preserve"> </w:instrText>
      </w:r>
      <w:r w:rsidR="000B7F3D" w:rsidRPr="00C31C0C">
        <w:rPr>
          <w:rFonts w:asciiTheme="majorHAnsi" w:hAnsiTheme="majorHAnsi"/>
          <w:b w:val="0"/>
        </w:rPr>
        <w:fldChar w:fldCharType="separate"/>
      </w:r>
      <w:r w:rsidRPr="007D1D2F">
        <w:rPr>
          <w:rFonts w:asciiTheme="majorHAnsi" w:hAnsiTheme="majorHAnsi"/>
          <w:b w:val="0"/>
          <w:noProof/>
          <w:lang w:val="ru-RU"/>
        </w:rPr>
        <w:t>19</w:t>
      </w:r>
      <w:r w:rsidR="000B7F3D" w:rsidRPr="00C31C0C">
        <w:rPr>
          <w:rFonts w:asciiTheme="majorHAnsi" w:hAnsiTheme="majorHAnsi"/>
          <w:b w:val="0"/>
        </w:rPr>
        <w:fldChar w:fldCharType="end"/>
      </w:r>
    </w:p>
    <w:p w:rsidR="001859F0" w:rsidRPr="008C34D5" w:rsidRDefault="001859F0" w:rsidP="001859F0">
      <w:pPr>
        <w:pStyle w:val="afb"/>
        <w:rPr>
          <w:rFonts w:ascii="Cambria" w:hAnsi="Cambria"/>
          <w:b w:val="0"/>
          <w:sz w:val="22"/>
          <w:lang w:val="ru-RU"/>
        </w:rPr>
      </w:pPr>
      <w:r w:rsidRPr="008C34D5">
        <w:rPr>
          <w:rFonts w:ascii="Cambria" w:hAnsi="Cambria"/>
          <w:b w:val="0"/>
          <w:sz w:val="22"/>
          <w:lang w:val="ru-RU"/>
        </w:rPr>
        <w:t>Оценка финансовых ресурсов по этапам реализации Стратегии</w:t>
      </w:r>
    </w:p>
    <w:tbl>
      <w:tblPr>
        <w:tblW w:w="10264"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34"/>
        <w:gridCol w:w="2160"/>
        <w:gridCol w:w="4876"/>
        <w:gridCol w:w="1276"/>
        <w:gridCol w:w="1418"/>
      </w:tblGrid>
      <w:tr w:rsidR="001859F0" w:rsidRPr="008C34D5" w:rsidTr="001D0AA5">
        <w:tc>
          <w:tcPr>
            <w:tcW w:w="534" w:type="dxa"/>
            <w:vMerge w:val="restart"/>
            <w:shd w:val="clear" w:color="auto" w:fill="auto"/>
            <w:vAlign w:val="center"/>
          </w:tcPr>
          <w:p w:rsidR="001859F0" w:rsidRPr="008C34D5" w:rsidRDefault="001859F0" w:rsidP="001D0AA5">
            <w:pPr>
              <w:jc w:val="center"/>
              <w:rPr>
                <w:rFonts w:ascii="Cambria" w:hAnsi="Cambria"/>
                <w:b/>
              </w:rPr>
            </w:pPr>
            <w:r w:rsidRPr="008C34D5">
              <w:rPr>
                <w:rFonts w:ascii="Cambria" w:hAnsi="Cambria"/>
                <w:b/>
              </w:rPr>
              <w:t xml:space="preserve">№ </w:t>
            </w:r>
          </w:p>
        </w:tc>
        <w:tc>
          <w:tcPr>
            <w:tcW w:w="2160" w:type="dxa"/>
            <w:vMerge w:val="restart"/>
            <w:shd w:val="clear" w:color="auto" w:fill="auto"/>
            <w:vAlign w:val="center"/>
          </w:tcPr>
          <w:p w:rsidR="001859F0" w:rsidRPr="008C34D5" w:rsidRDefault="001859F0" w:rsidP="001D0AA5">
            <w:pPr>
              <w:jc w:val="center"/>
              <w:rPr>
                <w:rFonts w:ascii="Cambria" w:hAnsi="Cambria"/>
                <w:b/>
              </w:rPr>
            </w:pPr>
            <w:r w:rsidRPr="008C34D5">
              <w:rPr>
                <w:rFonts w:ascii="Cambria" w:hAnsi="Cambria"/>
                <w:b/>
              </w:rPr>
              <w:t>этап</w:t>
            </w:r>
          </w:p>
        </w:tc>
        <w:tc>
          <w:tcPr>
            <w:tcW w:w="4876" w:type="dxa"/>
            <w:vMerge w:val="restart"/>
            <w:shd w:val="clear" w:color="auto" w:fill="auto"/>
            <w:vAlign w:val="center"/>
          </w:tcPr>
          <w:p w:rsidR="001859F0" w:rsidRPr="008C34D5" w:rsidRDefault="001859F0" w:rsidP="001D0AA5">
            <w:pPr>
              <w:jc w:val="center"/>
              <w:rPr>
                <w:rFonts w:ascii="Cambria" w:hAnsi="Cambria"/>
                <w:b/>
              </w:rPr>
            </w:pPr>
            <w:r w:rsidRPr="008C34D5">
              <w:rPr>
                <w:rFonts w:ascii="Cambria" w:hAnsi="Cambria"/>
                <w:b/>
              </w:rPr>
              <w:t>характеристика</w:t>
            </w:r>
          </w:p>
        </w:tc>
        <w:tc>
          <w:tcPr>
            <w:tcW w:w="2694" w:type="dxa"/>
            <w:gridSpan w:val="2"/>
            <w:shd w:val="clear" w:color="auto" w:fill="auto"/>
            <w:vAlign w:val="center"/>
          </w:tcPr>
          <w:p w:rsidR="001859F0" w:rsidRPr="008C34D5" w:rsidRDefault="001859F0" w:rsidP="001D0AA5">
            <w:pPr>
              <w:jc w:val="center"/>
              <w:rPr>
                <w:rFonts w:ascii="Cambria" w:hAnsi="Cambria"/>
                <w:b/>
              </w:rPr>
            </w:pPr>
            <w:r w:rsidRPr="008C34D5">
              <w:rPr>
                <w:rFonts w:ascii="Cambria" w:hAnsi="Cambria"/>
                <w:b/>
              </w:rPr>
              <w:t>Финанси</w:t>
            </w:r>
            <w:r w:rsidR="00BF1729">
              <w:rPr>
                <w:rFonts w:ascii="Cambria" w:hAnsi="Cambria"/>
                <w:b/>
              </w:rPr>
              <w:t>ро</w:t>
            </w:r>
            <w:r w:rsidRPr="008C34D5">
              <w:rPr>
                <w:rFonts w:ascii="Cambria" w:hAnsi="Cambria"/>
                <w:b/>
              </w:rPr>
              <w:t>вание (млн.руб.)</w:t>
            </w:r>
          </w:p>
        </w:tc>
      </w:tr>
      <w:tr w:rsidR="001859F0" w:rsidRPr="00223A37" w:rsidTr="001D0AA5">
        <w:tc>
          <w:tcPr>
            <w:tcW w:w="534" w:type="dxa"/>
            <w:vMerge/>
            <w:shd w:val="clear" w:color="auto" w:fill="auto"/>
            <w:vAlign w:val="center"/>
          </w:tcPr>
          <w:p w:rsidR="001859F0" w:rsidRPr="008C34D5" w:rsidRDefault="001859F0" w:rsidP="001D0AA5">
            <w:pPr>
              <w:jc w:val="center"/>
              <w:rPr>
                <w:rFonts w:ascii="Cambria" w:hAnsi="Cambria"/>
                <w:b/>
              </w:rPr>
            </w:pPr>
          </w:p>
        </w:tc>
        <w:tc>
          <w:tcPr>
            <w:tcW w:w="2160" w:type="dxa"/>
            <w:vMerge/>
            <w:shd w:val="clear" w:color="auto" w:fill="auto"/>
            <w:vAlign w:val="center"/>
          </w:tcPr>
          <w:p w:rsidR="001859F0" w:rsidRPr="008C34D5" w:rsidRDefault="001859F0" w:rsidP="001D0AA5">
            <w:pPr>
              <w:jc w:val="center"/>
              <w:rPr>
                <w:rFonts w:ascii="Cambria" w:hAnsi="Cambria"/>
                <w:b/>
              </w:rPr>
            </w:pPr>
          </w:p>
        </w:tc>
        <w:tc>
          <w:tcPr>
            <w:tcW w:w="4876" w:type="dxa"/>
            <w:vMerge/>
            <w:shd w:val="clear" w:color="auto" w:fill="auto"/>
            <w:vAlign w:val="center"/>
          </w:tcPr>
          <w:p w:rsidR="001859F0" w:rsidRPr="008C34D5" w:rsidRDefault="001859F0" w:rsidP="001D0AA5">
            <w:pPr>
              <w:jc w:val="center"/>
              <w:rPr>
                <w:rFonts w:ascii="Cambria" w:hAnsi="Cambria"/>
                <w:b/>
              </w:rPr>
            </w:pPr>
          </w:p>
        </w:tc>
        <w:tc>
          <w:tcPr>
            <w:tcW w:w="1276" w:type="dxa"/>
            <w:shd w:val="clear" w:color="auto" w:fill="auto"/>
          </w:tcPr>
          <w:p w:rsidR="001859F0" w:rsidRPr="008C34D5" w:rsidRDefault="001859F0" w:rsidP="001D0AA5">
            <w:pPr>
              <w:ind w:left="-108" w:right="-108"/>
              <w:jc w:val="center"/>
              <w:rPr>
                <w:rFonts w:ascii="Arial Narrow" w:hAnsi="Arial Narrow"/>
                <w:sz w:val="20"/>
                <w:szCs w:val="18"/>
              </w:rPr>
            </w:pPr>
            <w:r w:rsidRPr="008C34D5">
              <w:rPr>
                <w:rFonts w:ascii="Arial Narrow" w:hAnsi="Arial Narrow"/>
                <w:sz w:val="20"/>
                <w:szCs w:val="18"/>
              </w:rPr>
              <w:t>Инерционный сценарий</w:t>
            </w:r>
          </w:p>
        </w:tc>
        <w:tc>
          <w:tcPr>
            <w:tcW w:w="1418" w:type="dxa"/>
          </w:tcPr>
          <w:p w:rsidR="001859F0" w:rsidRPr="008C34D5" w:rsidRDefault="001859F0" w:rsidP="001D0AA5">
            <w:pPr>
              <w:ind w:left="-108" w:right="-108"/>
              <w:jc w:val="center"/>
              <w:rPr>
                <w:rFonts w:ascii="Arial Narrow" w:hAnsi="Arial Narrow"/>
                <w:sz w:val="20"/>
                <w:szCs w:val="18"/>
              </w:rPr>
            </w:pPr>
            <w:r w:rsidRPr="008C34D5">
              <w:rPr>
                <w:rFonts w:ascii="Arial Narrow" w:hAnsi="Arial Narrow"/>
                <w:sz w:val="20"/>
                <w:szCs w:val="18"/>
              </w:rPr>
              <w:t>Инвестиционный сценарий</w:t>
            </w:r>
          </w:p>
        </w:tc>
      </w:tr>
      <w:tr w:rsidR="004361EE" w:rsidRPr="00223A37" w:rsidTr="001D0AA5">
        <w:tc>
          <w:tcPr>
            <w:tcW w:w="534" w:type="dxa"/>
            <w:shd w:val="clear" w:color="auto" w:fill="auto"/>
          </w:tcPr>
          <w:p w:rsidR="004361EE" w:rsidRPr="009C3536" w:rsidRDefault="004361EE" w:rsidP="008C34D5">
            <w:pPr>
              <w:spacing w:line="288" w:lineRule="auto"/>
              <w:jc w:val="center"/>
              <w:rPr>
                <w:rFonts w:ascii="Cambria" w:hAnsi="Cambria"/>
                <w:lang w:val="en-US"/>
              </w:rPr>
            </w:pPr>
            <w:r w:rsidRPr="009C3536">
              <w:rPr>
                <w:rFonts w:ascii="Cambria" w:hAnsi="Cambria"/>
                <w:lang w:val="en-US"/>
              </w:rPr>
              <w:t>I</w:t>
            </w:r>
          </w:p>
        </w:tc>
        <w:tc>
          <w:tcPr>
            <w:tcW w:w="2160" w:type="dxa"/>
            <w:shd w:val="clear" w:color="auto" w:fill="auto"/>
          </w:tcPr>
          <w:p w:rsidR="004361EE" w:rsidRPr="009C3536" w:rsidRDefault="004361EE" w:rsidP="008C34D5">
            <w:pPr>
              <w:spacing w:line="288" w:lineRule="auto"/>
              <w:jc w:val="center"/>
              <w:rPr>
                <w:rFonts w:ascii="Cambria" w:hAnsi="Cambria"/>
              </w:rPr>
            </w:pPr>
            <w:r w:rsidRPr="009C3536">
              <w:rPr>
                <w:rFonts w:ascii="Cambria" w:hAnsi="Cambria"/>
                <w:sz w:val="22"/>
                <w:szCs w:val="22"/>
              </w:rPr>
              <w:t>2019-2021 год</w:t>
            </w:r>
            <w:r w:rsidRPr="009C3536">
              <w:rPr>
                <w:rFonts w:ascii="Cambria" w:hAnsi="Cambria"/>
                <w:sz w:val="22"/>
                <w:szCs w:val="22"/>
              </w:rPr>
              <w:br/>
              <w:t>1-й трёхлетний этап вхождения</w:t>
            </w:r>
            <w:r w:rsidRPr="009C3536">
              <w:rPr>
                <w:rFonts w:ascii="Cambria" w:hAnsi="Cambria"/>
                <w:sz w:val="22"/>
                <w:szCs w:val="22"/>
              </w:rPr>
              <w:br/>
              <w:t>и настройки</w:t>
            </w:r>
            <w:r w:rsidRPr="009C3536">
              <w:rPr>
                <w:rFonts w:ascii="Cambria" w:hAnsi="Cambria"/>
                <w:sz w:val="22"/>
                <w:szCs w:val="22"/>
              </w:rPr>
              <w:br/>
              <w:t>(2019 год) и реализации 3-х летнего прогноза</w:t>
            </w:r>
          </w:p>
        </w:tc>
        <w:tc>
          <w:tcPr>
            <w:tcW w:w="4876" w:type="dxa"/>
            <w:shd w:val="clear" w:color="auto" w:fill="auto"/>
          </w:tcPr>
          <w:p w:rsidR="004361EE" w:rsidRPr="009C3536" w:rsidRDefault="004361EE" w:rsidP="008C34D5">
            <w:pPr>
              <w:spacing w:line="288" w:lineRule="auto"/>
              <w:jc w:val="center"/>
              <w:rPr>
                <w:rFonts w:ascii="Cambria" w:hAnsi="Cambria"/>
              </w:rPr>
            </w:pPr>
            <w:r w:rsidRPr="009C3536">
              <w:rPr>
                <w:rFonts w:ascii="Cambria" w:hAnsi="Cambria"/>
                <w:sz w:val="22"/>
                <w:szCs w:val="22"/>
              </w:rPr>
              <w:t>На данном этапе осуществляется актуализация действующих и разработка новых муниципальных программ, принятие нормативных документов и соответствующих параметров бюджета района с учётом средств, выделяемых на национальные программы (проекты)</w:t>
            </w:r>
          </w:p>
        </w:tc>
        <w:tc>
          <w:tcPr>
            <w:tcW w:w="1276" w:type="dxa"/>
            <w:shd w:val="clear" w:color="auto" w:fill="auto"/>
            <w:vAlign w:val="center"/>
          </w:tcPr>
          <w:p w:rsidR="004361EE" w:rsidRPr="000C55CE" w:rsidRDefault="004361EE" w:rsidP="0021787C">
            <w:pPr>
              <w:spacing w:line="288" w:lineRule="auto"/>
              <w:jc w:val="center"/>
              <w:rPr>
                <w:rFonts w:ascii="Cambria" w:hAnsi="Cambria"/>
              </w:rPr>
            </w:pPr>
            <w:r w:rsidRPr="000C55CE">
              <w:rPr>
                <w:rFonts w:ascii="Cambria" w:hAnsi="Cambria"/>
              </w:rPr>
              <w:t>831,6</w:t>
            </w:r>
          </w:p>
        </w:tc>
        <w:tc>
          <w:tcPr>
            <w:tcW w:w="1418" w:type="dxa"/>
            <w:vAlign w:val="center"/>
          </w:tcPr>
          <w:p w:rsidR="004361EE" w:rsidRPr="000C55CE" w:rsidRDefault="00C50A02" w:rsidP="0021787C">
            <w:pPr>
              <w:spacing w:line="288" w:lineRule="auto"/>
              <w:jc w:val="center"/>
              <w:rPr>
                <w:rFonts w:ascii="Cambria" w:hAnsi="Cambria"/>
              </w:rPr>
            </w:pPr>
            <w:r>
              <w:rPr>
                <w:rFonts w:ascii="Cambria" w:hAnsi="Cambria"/>
              </w:rPr>
              <w:t>860</w:t>
            </w:r>
          </w:p>
        </w:tc>
      </w:tr>
      <w:tr w:rsidR="004361EE" w:rsidRPr="00223A37" w:rsidTr="001D0AA5">
        <w:trPr>
          <w:trHeight w:val="1673"/>
        </w:trPr>
        <w:tc>
          <w:tcPr>
            <w:tcW w:w="534" w:type="dxa"/>
            <w:shd w:val="clear" w:color="auto" w:fill="auto"/>
          </w:tcPr>
          <w:p w:rsidR="004361EE" w:rsidRPr="009C3536" w:rsidRDefault="004361EE" w:rsidP="008C34D5">
            <w:pPr>
              <w:spacing w:line="288" w:lineRule="auto"/>
              <w:jc w:val="center"/>
              <w:rPr>
                <w:rFonts w:ascii="Cambria" w:hAnsi="Cambria"/>
                <w:lang w:val="en-US"/>
              </w:rPr>
            </w:pPr>
            <w:r w:rsidRPr="009C3536">
              <w:rPr>
                <w:rFonts w:ascii="Cambria" w:hAnsi="Cambria"/>
                <w:lang w:val="en-US"/>
              </w:rPr>
              <w:t>II</w:t>
            </w:r>
          </w:p>
        </w:tc>
        <w:tc>
          <w:tcPr>
            <w:tcW w:w="2160" w:type="dxa"/>
            <w:shd w:val="clear" w:color="auto" w:fill="auto"/>
            <w:vAlign w:val="center"/>
          </w:tcPr>
          <w:p w:rsidR="004361EE" w:rsidRPr="009C3536" w:rsidRDefault="004361EE" w:rsidP="00040E7E">
            <w:pPr>
              <w:spacing w:line="288" w:lineRule="auto"/>
              <w:jc w:val="center"/>
              <w:rPr>
                <w:rFonts w:ascii="Cambria" w:hAnsi="Cambria"/>
              </w:rPr>
            </w:pPr>
            <w:r w:rsidRPr="009C3536">
              <w:rPr>
                <w:rFonts w:ascii="Cambria" w:hAnsi="Cambria"/>
                <w:sz w:val="22"/>
                <w:szCs w:val="22"/>
              </w:rPr>
              <w:t>2022 – 2024 гг.</w:t>
            </w:r>
            <w:r w:rsidRPr="009C3536">
              <w:rPr>
                <w:rFonts w:ascii="Cambria" w:hAnsi="Cambria"/>
                <w:sz w:val="22"/>
                <w:szCs w:val="22"/>
              </w:rPr>
              <w:br/>
              <w:t>2-й трёхлетн</w:t>
            </w:r>
            <w:r w:rsidR="00040E7E">
              <w:rPr>
                <w:rFonts w:ascii="Cambria" w:hAnsi="Cambria"/>
                <w:sz w:val="22"/>
                <w:szCs w:val="22"/>
              </w:rPr>
              <w:t>и</w:t>
            </w:r>
            <w:r w:rsidRPr="009C3536">
              <w:rPr>
                <w:rFonts w:ascii="Cambria" w:hAnsi="Cambria"/>
                <w:sz w:val="22"/>
                <w:szCs w:val="22"/>
              </w:rPr>
              <w:t>й этап активной реализации Указа Президента РФ от 07.05.2018 г. №204</w:t>
            </w:r>
          </w:p>
        </w:tc>
        <w:tc>
          <w:tcPr>
            <w:tcW w:w="4876" w:type="dxa"/>
            <w:shd w:val="clear" w:color="auto" w:fill="auto"/>
          </w:tcPr>
          <w:p w:rsidR="004361EE" w:rsidRPr="009C3536" w:rsidRDefault="004361EE" w:rsidP="008C34D5">
            <w:pPr>
              <w:spacing w:line="288" w:lineRule="auto"/>
              <w:ind w:firstLine="176"/>
              <w:jc w:val="center"/>
              <w:rPr>
                <w:rFonts w:ascii="Cambria" w:hAnsi="Cambria"/>
              </w:rPr>
            </w:pPr>
            <w:r w:rsidRPr="009C3536">
              <w:rPr>
                <w:rFonts w:ascii="Cambria" w:hAnsi="Cambria"/>
                <w:sz w:val="22"/>
                <w:szCs w:val="22"/>
              </w:rPr>
              <w:t>Этап активной реализации Стратегии на основании утверждённых Правительством РФ национальных программ (проектов): финансирование программ с учётом выделяемых целевых средств и текущего состояния муниципального бюджета.</w:t>
            </w:r>
          </w:p>
        </w:tc>
        <w:tc>
          <w:tcPr>
            <w:tcW w:w="1276" w:type="dxa"/>
            <w:shd w:val="clear" w:color="auto" w:fill="auto"/>
            <w:vAlign w:val="center"/>
          </w:tcPr>
          <w:p w:rsidR="004361EE" w:rsidRPr="000C55CE" w:rsidRDefault="004361EE" w:rsidP="0021787C">
            <w:pPr>
              <w:spacing w:line="288" w:lineRule="auto"/>
              <w:jc w:val="center"/>
              <w:rPr>
                <w:rFonts w:ascii="Cambria" w:hAnsi="Cambria"/>
              </w:rPr>
            </w:pPr>
            <w:r w:rsidRPr="000C55CE">
              <w:rPr>
                <w:rFonts w:ascii="Cambria" w:hAnsi="Cambria"/>
              </w:rPr>
              <w:t>843,4</w:t>
            </w:r>
          </w:p>
        </w:tc>
        <w:tc>
          <w:tcPr>
            <w:tcW w:w="1418" w:type="dxa"/>
            <w:vAlign w:val="center"/>
          </w:tcPr>
          <w:p w:rsidR="004361EE" w:rsidRPr="000C55CE" w:rsidRDefault="004361EE" w:rsidP="0021787C">
            <w:pPr>
              <w:spacing w:line="288" w:lineRule="auto"/>
              <w:jc w:val="center"/>
              <w:rPr>
                <w:rFonts w:ascii="Cambria" w:hAnsi="Cambria"/>
              </w:rPr>
            </w:pPr>
            <w:r w:rsidRPr="000C55CE">
              <w:rPr>
                <w:rFonts w:ascii="Cambria" w:hAnsi="Cambria"/>
              </w:rPr>
              <w:t>920,3</w:t>
            </w:r>
          </w:p>
        </w:tc>
      </w:tr>
      <w:tr w:rsidR="004361EE" w:rsidRPr="00CF5E11" w:rsidTr="001D0AA5">
        <w:trPr>
          <w:trHeight w:val="283"/>
        </w:trPr>
        <w:tc>
          <w:tcPr>
            <w:tcW w:w="534" w:type="dxa"/>
            <w:shd w:val="clear" w:color="auto" w:fill="auto"/>
          </w:tcPr>
          <w:p w:rsidR="004361EE" w:rsidRPr="009C3536" w:rsidRDefault="004361EE" w:rsidP="008C34D5">
            <w:pPr>
              <w:spacing w:line="288" w:lineRule="auto"/>
              <w:jc w:val="center"/>
              <w:rPr>
                <w:rFonts w:ascii="Cambria" w:hAnsi="Cambria"/>
                <w:lang w:val="en-US"/>
              </w:rPr>
            </w:pPr>
            <w:r w:rsidRPr="009C3536">
              <w:rPr>
                <w:rFonts w:ascii="Cambria" w:hAnsi="Cambria"/>
                <w:lang w:val="en-US"/>
              </w:rPr>
              <w:t>III</w:t>
            </w:r>
          </w:p>
        </w:tc>
        <w:tc>
          <w:tcPr>
            <w:tcW w:w="2160" w:type="dxa"/>
            <w:shd w:val="clear" w:color="auto" w:fill="auto"/>
          </w:tcPr>
          <w:p w:rsidR="004361EE" w:rsidRPr="009C3536" w:rsidRDefault="004361EE" w:rsidP="008C34D5">
            <w:pPr>
              <w:spacing w:line="288" w:lineRule="auto"/>
              <w:jc w:val="center"/>
              <w:rPr>
                <w:rFonts w:ascii="Cambria" w:hAnsi="Cambria"/>
              </w:rPr>
            </w:pPr>
            <w:r w:rsidRPr="009C3536">
              <w:rPr>
                <w:rFonts w:ascii="Cambria" w:hAnsi="Cambria"/>
                <w:sz w:val="22"/>
                <w:szCs w:val="22"/>
              </w:rPr>
              <w:t>2025 -2030 год этап новой актуализации Стратегии развития Унечского района</w:t>
            </w:r>
          </w:p>
        </w:tc>
        <w:tc>
          <w:tcPr>
            <w:tcW w:w="4876" w:type="dxa"/>
            <w:shd w:val="clear" w:color="auto" w:fill="auto"/>
            <w:vAlign w:val="center"/>
          </w:tcPr>
          <w:p w:rsidR="004361EE" w:rsidRPr="009C3536" w:rsidRDefault="004361EE" w:rsidP="008C34D5">
            <w:pPr>
              <w:spacing w:line="288" w:lineRule="auto"/>
              <w:jc w:val="center"/>
              <w:rPr>
                <w:rFonts w:ascii="Cambria" w:hAnsi="Cambria"/>
              </w:rPr>
            </w:pPr>
            <w:r w:rsidRPr="009C3536">
              <w:rPr>
                <w:rFonts w:ascii="Cambria" w:hAnsi="Cambria"/>
                <w:sz w:val="22"/>
                <w:szCs w:val="22"/>
              </w:rPr>
              <w:t>Рефлексивный этап.</w:t>
            </w:r>
            <w:r w:rsidRPr="009C3536">
              <w:rPr>
                <w:rFonts w:ascii="Cambria" w:hAnsi="Cambria"/>
                <w:sz w:val="22"/>
                <w:szCs w:val="22"/>
              </w:rPr>
              <w:br/>
              <w:t>Анализ и оценка выполнения предыдущих этапов Стратегии, корректировка прогноза на 2025-2030 годы и новая актуализация Стратегии.</w:t>
            </w:r>
          </w:p>
        </w:tc>
        <w:tc>
          <w:tcPr>
            <w:tcW w:w="1276" w:type="dxa"/>
            <w:shd w:val="clear" w:color="auto" w:fill="auto"/>
            <w:vAlign w:val="center"/>
          </w:tcPr>
          <w:p w:rsidR="004361EE" w:rsidRPr="000C55CE" w:rsidRDefault="00C50A02" w:rsidP="0021787C">
            <w:pPr>
              <w:spacing w:line="288" w:lineRule="auto"/>
              <w:jc w:val="center"/>
              <w:rPr>
                <w:rFonts w:ascii="Cambria" w:hAnsi="Cambria"/>
              </w:rPr>
            </w:pPr>
            <w:r>
              <w:rPr>
                <w:rFonts w:ascii="Cambria" w:hAnsi="Cambria"/>
              </w:rPr>
              <w:t>1707,1</w:t>
            </w:r>
          </w:p>
        </w:tc>
        <w:tc>
          <w:tcPr>
            <w:tcW w:w="1418" w:type="dxa"/>
            <w:vAlign w:val="center"/>
          </w:tcPr>
          <w:p w:rsidR="004361EE" w:rsidRPr="000C55CE" w:rsidRDefault="004361EE" w:rsidP="00C50A02">
            <w:pPr>
              <w:spacing w:line="288" w:lineRule="auto"/>
              <w:jc w:val="center"/>
              <w:rPr>
                <w:rFonts w:ascii="Cambria" w:hAnsi="Cambria"/>
                <w:b/>
              </w:rPr>
            </w:pPr>
            <w:r w:rsidRPr="000C55CE">
              <w:rPr>
                <w:rFonts w:ascii="Cambria" w:hAnsi="Cambria"/>
              </w:rPr>
              <w:t>200</w:t>
            </w:r>
            <w:r w:rsidR="00C50A02">
              <w:rPr>
                <w:rFonts w:ascii="Cambria" w:hAnsi="Cambria"/>
              </w:rPr>
              <w:t>6</w:t>
            </w:r>
            <w:r w:rsidRPr="000C55CE">
              <w:rPr>
                <w:rFonts w:ascii="Cambria" w:hAnsi="Cambria"/>
              </w:rPr>
              <w:t>,</w:t>
            </w:r>
            <w:r w:rsidR="00C50A02">
              <w:rPr>
                <w:rFonts w:ascii="Cambria" w:hAnsi="Cambria"/>
              </w:rPr>
              <w:t>8</w:t>
            </w:r>
          </w:p>
        </w:tc>
      </w:tr>
    </w:tbl>
    <w:p w:rsidR="001859F0" w:rsidRPr="001E59FA" w:rsidRDefault="001859F0" w:rsidP="009F71F6">
      <w:pPr>
        <w:pStyle w:val="10"/>
        <w:tabs>
          <w:tab w:val="left" w:pos="851"/>
          <w:tab w:val="left" w:pos="1134"/>
        </w:tabs>
        <w:spacing w:after="200"/>
        <w:ind w:left="142" w:firstLine="567"/>
      </w:pPr>
      <w:bookmarkStart w:id="45" w:name="_Toc529439240"/>
      <w:r w:rsidRPr="001E59FA">
        <w:t>Механизмы реализации Стратегии</w:t>
      </w:r>
      <w:bookmarkEnd w:id="45"/>
    </w:p>
    <w:p w:rsidR="001859F0" w:rsidRPr="00745367" w:rsidRDefault="001859F0" w:rsidP="00EB5C70">
      <w:pPr>
        <w:spacing w:line="300" w:lineRule="auto"/>
        <w:ind w:left="15" w:right="4" w:firstLine="694"/>
        <w:jc w:val="both"/>
        <w:rPr>
          <w:rFonts w:ascii="Cambria" w:hAnsi="Cambria"/>
        </w:rPr>
      </w:pPr>
      <w:r w:rsidRPr="00907B5E">
        <w:rPr>
          <w:rFonts w:ascii="Cambria" w:hAnsi="Cambria"/>
        </w:rPr>
        <w:t xml:space="preserve">Механизмы реализации стратегии включают в себя </w:t>
      </w:r>
      <w:r>
        <w:rPr>
          <w:rFonts w:ascii="Cambria" w:hAnsi="Cambria"/>
        </w:rPr>
        <w:t xml:space="preserve">существующие структурно-организационные </w:t>
      </w:r>
      <w:r w:rsidRPr="00907B5E">
        <w:rPr>
          <w:rFonts w:ascii="Cambria" w:hAnsi="Cambria"/>
        </w:rPr>
        <w:t xml:space="preserve">инструменты </w:t>
      </w:r>
      <w:r>
        <w:rPr>
          <w:rFonts w:ascii="Cambria" w:hAnsi="Cambria"/>
        </w:rPr>
        <w:t xml:space="preserve">и </w:t>
      </w:r>
      <w:r w:rsidRPr="00907B5E">
        <w:rPr>
          <w:rFonts w:ascii="Cambria" w:hAnsi="Cambria"/>
        </w:rPr>
        <w:t xml:space="preserve">институты развития, которые </w:t>
      </w:r>
      <w:r>
        <w:rPr>
          <w:rFonts w:ascii="Cambria" w:hAnsi="Cambria"/>
        </w:rPr>
        <w:t xml:space="preserve">могут быть специально созданы </w:t>
      </w:r>
      <w:r w:rsidRPr="00907B5E">
        <w:rPr>
          <w:rFonts w:ascii="Cambria" w:hAnsi="Cambria"/>
        </w:rPr>
        <w:t xml:space="preserve">для обеспечения реализации </w:t>
      </w:r>
      <w:r>
        <w:rPr>
          <w:rFonts w:ascii="Cambria" w:hAnsi="Cambria"/>
        </w:rPr>
        <w:t xml:space="preserve">Стратегии, такие, например, как </w:t>
      </w:r>
      <w:r w:rsidR="00E45A90" w:rsidRPr="00E45A90">
        <w:rPr>
          <w:rFonts w:ascii="Cambria" w:hAnsi="Cambria"/>
        </w:rPr>
        <w:t>транспортно-промышленный</w:t>
      </w:r>
      <w:r w:rsidR="00E45A90">
        <w:rPr>
          <w:rFonts w:ascii="Cambria" w:hAnsi="Cambria"/>
        </w:rPr>
        <w:t xml:space="preserve"> кластер</w:t>
      </w:r>
      <w:r>
        <w:rPr>
          <w:rFonts w:ascii="Cambria" w:hAnsi="Cambria"/>
        </w:rPr>
        <w:t>.</w:t>
      </w:r>
    </w:p>
    <w:p w:rsidR="001859F0" w:rsidRDefault="001859F0" w:rsidP="00EB5C70">
      <w:pPr>
        <w:spacing w:line="300" w:lineRule="auto"/>
        <w:ind w:left="15" w:firstLine="694"/>
        <w:jc w:val="both"/>
        <w:rPr>
          <w:rFonts w:ascii="Cambria" w:hAnsi="Cambria"/>
        </w:rPr>
      </w:pPr>
      <w:r w:rsidRPr="00745367">
        <w:rPr>
          <w:rFonts w:ascii="Cambria" w:hAnsi="Cambria"/>
        </w:rPr>
        <w:t xml:space="preserve">Ключевым инструментом </w:t>
      </w:r>
      <w:r>
        <w:rPr>
          <w:rFonts w:ascii="Cambria" w:hAnsi="Cambria"/>
        </w:rPr>
        <w:t xml:space="preserve">реализации Стратегии </w:t>
      </w:r>
      <w:r w:rsidRPr="00745367">
        <w:rPr>
          <w:rFonts w:ascii="Cambria" w:hAnsi="Cambria"/>
        </w:rPr>
        <w:t>явля</w:t>
      </w:r>
      <w:r>
        <w:rPr>
          <w:rFonts w:ascii="Cambria" w:hAnsi="Cambria"/>
        </w:rPr>
        <w:t>ю</w:t>
      </w:r>
      <w:r w:rsidRPr="00745367">
        <w:rPr>
          <w:rFonts w:ascii="Cambria" w:hAnsi="Cambria"/>
        </w:rPr>
        <w:t xml:space="preserve">тся </w:t>
      </w:r>
      <w:r>
        <w:rPr>
          <w:rFonts w:ascii="Cambria" w:hAnsi="Cambria"/>
        </w:rPr>
        <w:t xml:space="preserve">целевые муниципальные программы, которые приняты и реализуются практически по всем основным направлениям развития </w:t>
      </w:r>
      <w:r w:rsidR="00E45A90">
        <w:rPr>
          <w:rFonts w:ascii="Cambria" w:hAnsi="Cambria"/>
        </w:rPr>
        <w:t>района</w:t>
      </w:r>
      <w:r>
        <w:rPr>
          <w:rFonts w:ascii="Cambria" w:hAnsi="Cambria"/>
        </w:rPr>
        <w:t xml:space="preserve"> в рамках</w:t>
      </w:r>
      <w:r w:rsidR="00C93763">
        <w:rPr>
          <w:rFonts w:ascii="Cambria" w:hAnsi="Cambria"/>
        </w:rPr>
        <w:t>,</w:t>
      </w:r>
      <w:r>
        <w:rPr>
          <w:rFonts w:ascii="Cambria" w:hAnsi="Cambria"/>
        </w:rPr>
        <w:t xml:space="preserve"> переданных </w:t>
      </w:r>
      <w:r w:rsidR="00E45A90">
        <w:rPr>
          <w:rFonts w:ascii="Cambria" w:hAnsi="Cambria"/>
        </w:rPr>
        <w:t>на</w:t>
      </w:r>
      <w:r>
        <w:rPr>
          <w:rFonts w:ascii="Cambria" w:hAnsi="Cambria"/>
        </w:rPr>
        <w:t xml:space="preserve"> местный уровень полномочий. Ряд полномочий осуществляется на региональн</w:t>
      </w:r>
      <w:r w:rsidR="00E45A90">
        <w:rPr>
          <w:rFonts w:ascii="Cambria" w:hAnsi="Cambria"/>
        </w:rPr>
        <w:t>ом уров</w:t>
      </w:r>
      <w:r>
        <w:rPr>
          <w:rFonts w:ascii="Cambria" w:hAnsi="Cambria"/>
        </w:rPr>
        <w:t>н</w:t>
      </w:r>
      <w:r w:rsidR="00E45A90">
        <w:rPr>
          <w:rFonts w:ascii="Cambria" w:hAnsi="Cambria"/>
        </w:rPr>
        <w:t>е,</w:t>
      </w:r>
      <w:r>
        <w:rPr>
          <w:rFonts w:ascii="Cambria" w:hAnsi="Cambria"/>
        </w:rPr>
        <w:t xml:space="preserve"> и поэтому программы, например, по развитию </w:t>
      </w:r>
      <w:r w:rsidRPr="00C5668E">
        <w:rPr>
          <w:rFonts w:ascii="Cambria" w:hAnsi="Cambria"/>
        </w:rPr>
        <w:t>промышленности, транспорта</w:t>
      </w:r>
      <w:r>
        <w:rPr>
          <w:rFonts w:ascii="Cambria" w:hAnsi="Cambria"/>
        </w:rPr>
        <w:t>,</w:t>
      </w:r>
      <w:r w:rsidRPr="00C5668E">
        <w:rPr>
          <w:rFonts w:ascii="Cambria" w:hAnsi="Cambria"/>
        </w:rPr>
        <w:t xml:space="preserve"> здравоохранения</w:t>
      </w:r>
      <w:r>
        <w:rPr>
          <w:rFonts w:ascii="Cambria" w:hAnsi="Cambria"/>
        </w:rPr>
        <w:t xml:space="preserve"> пр</w:t>
      </w:r>
      <w:r w:rsidR="00E45A90">
        <w:rPr>
          <w:rFonts w:ascii="Cambria" w:hAnsi="Cambria"/>
        </w:rPr>
        <w:t>и</w:t>
      </w:r>
      <w:r>
        <w:rPr>
          <w:rFonts w:ascii="Cambria" w:hAnsi="Cambria"/>
        </w:rPr>
        <w:t xml:space="preserve">няты </w:t>
      </w:r>
      <w:r w:rsidR="00E45A90">
        <w:rPr>
          <w:rFonts w:ascii="Cambria" w:hAnsi="Cambria"/>
        </w:rPr>
        <w:t>региональными</w:t>
      </w:r>
      <w:r>
        <w:rPr>
          <w:rFonts w:ascii="Cambria" w:hAnsi="Cambria"/>
        </w:rPr>
        <w:t xml:space="preserve"> органами власти.</w:t>
      </w:r>
      <w:r w:rsidRPr="00C5668E">
        <w:rPr>
          <w:rFonts w:ascii="Cambria" w:hAnsi="Cambria"/>
        </w:rPr>
        <w:t xml:space="preserve"> </w:t>
      </w:r>
    </w:p>
    <w:p w:rsidR="001859F0" w:rsidRDefault="001859F0" w:rsidP="00EB5C70">
      <w:pPr>
        <w:spacing w:line="300" w:lineRule="auto"/>
        <w:ind w:left="15" w:firstLine="694"/>
        <w:jc w:val="both"/>
        <w:rPr>
          <w:rFonts w:ascii="Cambria" w:hAnsi="Cambria"/>
        </w:rPr>
      </w:pPr>
      <w:r>
        <w:rPr>
          <w:rFonts w:ascii="Cambria" w:hAnsi="Cambria"/>
        </w:rPr>
        <w:t>Практически все муниципальные и региональные программы разработаны на период до 20</w:t>
      </w:r>
      <w:r w:rsidR="009F71F6">
        <w:rPr>
          <w:rFonts w:ascii="Cambria" w:hAnsi="Cambria"/>
        </w:rPr>
        <w:t>19</w:t>
      </w:r>
      <w:r>
        <w:rPr>
          <w:rFonts w:ascii="Cambria" w:hAnsi="Cambria"/>
        </w:rPr>
        <w:t xml:space="preserve"> года, что может служить </w:t>
      </w:r>
      <w:r w:rsidR="00E45A90">
        <w:rPr>
          <w:rFonts w:ascii="Cambria" w:hAnsi="Cambria"/>
        </w:rPr>
        <w:t xml:space="preserve">первым </w:t>
      </w:r>
      <w:r>
        <w:rPr>
          <w:rFonts w:ascii="Cambria" w:hAnsi="Cambria"/>
        </w:rPr>
        <w:t xml:space="preserve">этапом </w:t>
      </w:r>
      <w:r w:rsidR="00E45A90">
        <w:rPr>
          <w:rFonts w:ascii="Cambria" w:hAnsi="Cambria"/>
        </w:rPr>
        <w:t xml:space="preserve">и основой </w:t>
      </w:r>
      <w:r>
        <w:rPr>
          <w:rFonts w:ascii="Cambria" w:hAnsi="Cambria"/>
        </w:rPr>
        <w:t xml:space="preserve">для анализа </w:t>
      </w:r>
      <w:r w:rsidR="009F71F6">
        <w:rPr>
          <w:rFonts w:ascii="Cambria" w:hAnsi="Cambria"/>
        </w:rPr>
        <w:t xml:space="preserve">разработки и планирования </w:t>
      </w:r>
      <w:r>
        <w:rPr>
          <w:rFonts w:ascii="Cambria" w:hAnsi="Cambria"/>
        </w:rPr>
        <w:t>ход</w:t>
      </w:r>
      <w:r w:rsidR="00E45A90">
        <w:rPr>
          <w:rFonts w:ascii="Cambria" w:hAnsi="Cambria"/>
        </w:rPr>
        <w:t>а</w:t>
      </w:r>
      <w:r>
        <w:rPr>
          <w:rFonts w:ascii="Cambria" w:hAnsi="Cambria"/>
        </w:rPr>
        <w:t xml:space="preserve"> выполнения Стратегии с целью дальнейшей актуализации. </w:t>
      </w:r>
    </w:p>
    <w:p w:rsidR="001859F0" w:rsidRPr="00745367" w:rsidRDefault="001859F0" w:rsidP="00EB5C70">
      <w:pPr>
        <w:spacing w:line="300" w:lineRule="auto"/>
        <w:ind w:left="15" w:firstLine="694"/>
        <w:jc w:val="both"/>
        <w:rPr>
          <w:rFonts w:ascii="Cambria" w:hAnsi="Cambria"/>
        </w:rPr>
      </w:pPr>
      <w:r w:rsidRPr="00745367">
        <w:rPr>
          <w:rFonts w:ascii="Cambria" w:hAnsi="Cambria"/>
        </w:rPr>
        <w:t>Другим, не менее важным инструментом</w:t>
      </w:r>
      <w:r w:rsidR="00E45A90">
        <w:rPr>
          <w:rFonts w:ascii="Cambria" w:hAnsi="Cambria"/>
        </w:rPr>
        <w:t>,</w:t>
      </w:r>
      <w:r w:rsidRPr="00745367">
        <w:rPr>
          <w:rFonts w:ascii="Cambria" w:hAnsi="Cambria"/>
        </w:rPr>
        <w:t xml:space="preserve"> является муниципально</w:t>
      </w:r>
      <w:r w:rsidR="00E45A90">
        <w:rPr>
          <w:rFonts w:ascii="Cambria" w:hAnsi="Cambria"/>
        </w:rPr>
        <w:t xml:space="preserve">е </w:t>
      </w:r>
      <w:r w:rsidRPr="00745367">
        <w:rPr>
          <w:rFonts w:ascii="Cambria" w:hAnsi="Cambria"/>
        </w:rPr>
        <w:t xml:space="preserve">частное партнёрство, которое позволит привлекать бизнес для финансирования </w:t>
      </w:r>
      <w:r w:rsidRPr="00745367">
        <w:rPr>
          <w:rFonts w:ascii="Cambria" w:hAnsi="Cambria"/>
        </w:rPr>
        <w:lastRenderedPageBreak/>
        <w:t>инфраструктурных проектов в сфере строительства, ЖКХ, транспорта</w:t>
      </w:r>
      <w:r w:rsidR="00E45A90">
        <w:rPr>
          <w:rFonts w:ascii="Cambria" w:hAnsi="Cambria"/>
        </w:rPr>
        <w:t>,</w:t>
      </w:r>
      <w:r>
        <w:rPr>
          <w:rFonts w:ascii="Cambria" w:hAnsi="Cambria"/>
        </w:rPr>
        <w:t xml:space="preserve"> развития </w:t>
      </w:r>
      <w:r w:rsidR="00E45A90">
        <w:rPr>
          <w:rFonts w:ascii="Cambria" w:hAnsi="Cambria"/>
        </w:rPr>
        <w:t>промышленности</w:t>
      </w:r>
      <w:r>
        <w:rPr>
          <w:rFonts w:ascii="Cambria" w:hAnsi="Cambria"/>
        </w:rPr>
        <w:t xml:space="preserve"> и предпринимательства</w:t>
      </w:r>
      <w:r w:rsidRPr="00745367">
        <w:rPr>
          <w:rFonts w:ascii="Cambria" w:hAnsi="Cambria"/>
        </w:rPr>
        <w:t>.</w:t>
      </w:r>
    </w:p>
    <w:p w:rsidR="001859F0" w:rsidRDefault="001859F0" w:rsidP="00EB5C70">
      <w:pPr>
        <w:spacing w:line="300" w:lineRule="auto"/>
        <w:ind w:left="15" w:firstLine="694"/>
        <w:jc w:val="both"/>
        <w:rPr>
          <w:rFonts w:ascii="Cambria" w:hAnsi="Cambria"/>
        </w:rPr>
      </w:pPr>
      <w:r>
        <w:rPr>
          <w:rFonts w:ascii="Cambria" w:hAnsi="Cambria"/>
        </w:rPr>
        <w:t xml:space="preserve">Сегодня предприятия являются независимыми хозяйствующими субъектами и их сотрудничество с местными органами власти строится на принципах партнёрства, основанном на создании благоприятных условий для развития частной инициативы и предпринимательства, привлечения инвестиций. </w:t>
      </w:r>
      <w:r w:rsidR="00E45A90">
        <w:rPr>
          <w:rFonts w:ascii="Cambria" w:hAnsi="Cambria"/>
        </w:rPr>
        <w:t>Н</w:t>
      </w:r>
      <w:r>
        <w:rPr>
          <w:rFonts w:ascii="Cambria" w:hAnsi="Cambria"/>
        </w:rPr>
        <w:t>аполн</w:t>
      </w:r>
      <w:r w:rsidR="00E45A90">
        <w:rPr>
          <w:rFonts w:ascii="Cambria" w:hAnsi="Cambria"/>
        </w:rPr>
        <w:t>ение</w:t>
      </w:r>
      <w:r>
        <w:rPr>
          <w:rFonts w:ascii="Cambria" w:hAnsi="Cambria"/>
        </w:rPr>
        <w:t xml:space="preserve"> </w:t>
      </w:r>
      <w:r w:rsidR="00E45A90">
        <w:rPr>
          <w:rFonts w:ascii="Cambria" w:hAnsi="Cambria"/>
        </w:rPr>
        <w:t>муниципального</w:t>
      </w:r>
      <w:r>
        <w:rPr>
          <w:rFonts w:ascii="Cambria" w:hAnsi="Cambria"/>
        </w:rPr>
        <w:t xml:space="preserve"> бюджет</w:t>
      </w:r>
      <w:r w:rsidR="007B79C7">
        <w:rPr>
          <w:rFonts w:ascii="Cambria" w:hAnsi="Cambria"/>
        </w:rPr>
        <w:t>а</w:t>
      </w:r>
      <w:r w:rsidR="00E45A90">
        <w:rPr>
          <w:rFonts w:ascii="Cambria" w:hAnsi="Cambria"/>
        </w:rPr>
        <w:t xml:space="preserve"> осуществляется</w:t>
      </w:r>
      <w:r>
        <w:rPr>
          <w:rFonts w:ascii="Cambria" w:hAnsi="Cambria"/>
        </w:rPr>
        <w:t xml:space="preserve"> налоговыми отчислениями от деятельности</w:t>
      </w:r>
      <w:r w:rsidR="00E45A90">
        <w:rPr>
          <w:rFonts w:ascii="Cambria" w:hAnsi="Cambria"/>
        </w:rPr>
        <w:t xml:space="preserve"> предприятий</w:t>
      </w:r>
      <w:r>
        <w:rPr>
          <w:rFonts w:ascii="Cambria" w:hAnsi="Cambria"/>
        </w:rPr>
        <w:t xml:space="preserve"> и</w:t>
      </w:r>
      <w:r w:rsidR="00E45A90">
        <w:rPr>
          <w:rFonts w:ascii="Cambria" w:hAnsi="Cambria"/>
        </w:rPr>
        <w:t>,</w:t>
      </w:r>
      <w:r>
        <w:rPr>
          <w:rFonts w:ascii="Cambria" w:hAnsi="Cambria"/>
        </w:rPr>
        <w:t xml:space="preserve"> таким образом</w:t>
      </w:r>
      <w:r w:rsidR="00E45A90">
        <w:rPr>
          <w:rFonts w:ascii="Cambria" w:hAnsi="Cambria"/>
        </w:rPr>
        <w:t>, он заинтересован в</w:t>
      </w:r>
      <w:r>
        <w:rPr>
          <w:rFonts w:ascii="Cambria" w:hAnsi="Cambria"/>
        </w:rPr>
        <w:t xml:space="preserve"> их развитии.</w:t>
      </w:r>
    </w:p>
    <w:p w:rsidR="001859F0" w:rsidRPr="00022614" w:rsidRDefault="001859F0" w:rsidP="00EB5C70">
      <w:pPr>
        <w:spacing w:line="300" w:lineRule="auto"/>
        <w:ind w:left="15" w:firstLine="694"/>
        <w:jc w:val="both"/>
        <w:rPr>
          <w:rFonts w:ascii="Cambria" w:hAnsi="Cambria"/>
          <w:szCs w:val="28"/>
        </w:rPr>
      </w:pPr>
      <w:r w:rsidRPr="00022614">
        <w:rPr>
          <w:rFonts w:ascii="Cambria" w:hAnsi="Cambria"/>
          <w:szCs w:val="28"/>
        </w:rPr>
        <w:t>Особое географическое положение на перекрест</w:t>
      </w:r>
      <w:r w:rsidR="00C93763">
        <w:rPr>
          <w:rFonts w:ascii="Cambria" w:hAnsi="Cambria"/>
          <w:szCs w:val="28"/>
        </w:rPr>
        <w:t>к</w:t>
      </w:r>
      <w:r w:rsidRPr="00022614">
        <w:rPr>
          <w:rFonts w:ascii="Cambria" w:hAnsi="Cambria"/>
          <w:szCs w:val="28"/>
        </w:rPr>
        <w:t xml:space="preserve">е транспортных путей, относительная близость к </w:t>
      </w:r>
      <w:r w:rsidR="00022614" w:rsidRPr="00022614">
        <w:rPr>
          <w:rFonts w:ascii="Cambria" w:hAnsi="Cambria"/>
          <w:szCs w:val="28"/>
        </w:rPr>
        <w:t xml:space="preserve">федеральной трассе, наличие узловой железнодорожной станции </w:t>
      </w:r>
      <w:r w:rsidRPr="00022614">
        <w:rPr>
          <w:rFonts w:ascii="Cambria" w:hAnsi="Cambria"/>
          <w:szCs w:val="28"/>
        </w:rPr>
        <w:t xml:space="preserve">позволяют </w:t>
      </w:r>
      <w:proofErr w:type="spellStart"/>
      <w:r w:rsidR="00022614" w:rsidRPr="00022614">
        <w:rPr>
          <w:rFonts w:ascii="Cambria" w:hAnsi="Cambria"/>
          <w:szCs w:val="28"/>
        </w:rPr>
        <w:t>Унечскому</w:t>
      </w:r>
      <w:proofErr w:type="spellEnd"/>
      <w:r w:rsidR="00022614" w:rsidRPr="00022614">
        <w:rPr>
          <w:rFonts w:ascii="Cambria" w:hAnsi="Cambria"/>
          <w:szCs w:val="28"/>
        </w:rPr>
        <w:t xml:space="preserve"> району</w:t>
      </w:r>
      <w:r w:rsidRPr="00022614">
        <w:rPr>
          <w:rFonts w:ascii="Cambria" w:hAnsi="Cambria"/>
          <w:szCs w:val="28"/>
        </w:rPr>
        <w:t xml:space="preserve"> наметить и начать реализацию агломерационных принципов развития. </w:t>
      </w:r>
    </w:p>
    <w:p w:rsidR="001859F0" w:rsidRPr="005B17E0" w:rsidRDefault="001859F0" w:rsidP="00EB5C70">
      <w:pPr>
        <w:spacing w:line="300" w:lineRule="auto"/>
        <w:ind w:left="15" w:firstLine="694"/>
        <w:jc w:val="both"/>
        <w:rPr>
          <w:rFonts w:ascii="Cambria" w:hAnsi="Cambria"/>
          <w:szCs w:val="28"/>
        </w:rPr>
      </w:pPr>
      <w:r w:rsidRPr="005B17E0">
        <w:rPr>
          <w:rFonts w:ascii="Cambria" w:hAnsi="Cambria"/>
          <w:szCs w:val="28"/>
        </w:rPr>
        <w:t>Несомненно, в рыночных условиях решающим инструментом реализации программ разви</w:t>
      </w:r>
      <w:r w:rsidR="005B17E0" w:rsidRPr="005B17E0">
        <w:rPr>
          <w:rFonts w:ascii="Cambria" w:hAnsi="Cambria"/>
          <w:szCs w:val="28"/>
        </w:rPr>
        <w:t>тия являются финансовые ресурсы</w:t>
      </w:r>
      <w:r w:rsidRPr="005B17E0">
        <w:rPr>
          <w:rFonts w:ascii="Cambria" w:hAnsi="Cambria"/>
          <w:szCs w:val="28"/>
        </w:rPr>
        <w:t>.</w:t>
      </w:r>
      <w:r w:rsidR="005B17E0" w:rsidRPr="005B17E0">
        <w:rPr>
          <w:rFonts w:ascii="Cambria" w:hAnsi="Cambria"/>
          <w:szCs w:val="28"/>
        </w:rPr>
        <w:t xml:space="preserve"> </w:t>
      </w:r>
      <w:r w:rsidRPr="005B17E0">
        <w:rPr>
          <w:rFonts w:ascii="Cambria" w:hAnsi="Cambria"/>
          <w:szCs w:val="28"/>
        </w:rPr>
        <w:t>В современных условиях доходы местных бюджетов образуются за счет налоговых и неналоговых доходов, а также за счет безвозмездных и безвозвратных перечислений.</w:t>
      </w:r>
    </w:p>
    <w:p w:rsidR="001859F0" w:rsidRPr="005B17E0" w:rsidRDefault="005B17E0" w:rsidP="00EB5C70">
      <w:pPr>
        <w:spacing w:line="300" w:lineRule="auto"/>
        <w:ind w:left="15" w:firstLine="694"/>
        <w:jc w:val="both"/>
        <w:rPr>
          <w:rFonts w:ascii="Cambria" w:hAnsi="Cambria"/>
          <w:szCs w:val="28"/>
        </w:rPr>
      </w:pPr>
      <w:r w:rsidRPr="005B17E0">
        <w:rPr>
          <w:rFonts w:ascii="Cambria" w:hAnsi="Cambria"/>
          <w:szCs w:val="28"/>
        </w:rPr>
        <w:t>Крайне важным является</w:t>
      </w:r>
      <w:r w:rsidR="001859F0" w:rsidRPr="005B17E0">
        <w:rPr>
          <w:rFonts w:ascii="Cambria" w:hAnsi="Cambria"/>
          <w:szCs w:val="28"/>
        </w:rPr>
        <w:t xml:space="preserve"> создание инструментов, обеспечивающих заинтересованность муниципальных образований в развитии доходной части бюджета на основе твёрдого закрепления соответствующих налоговых платежей за местными бюджетами, и в первую очередь – налогов от деятельности малого и среднего бизнеса, налога на прибыль и на имущество предприятий.</w:t>
      </w:r>
      <w:r>
        <w:rPr>
          <w:rFonts w:ascii="Cambria" w:hAnsi="Cambria"/>
          <w:szCs w:val="28"/>
        </w:rPr>
        <w:t xml:space="preserve"> </w:t>
      </w:r>
      <w:r w:rsidR="001859F0" w:rsidRPr="005B17E0">
        <w:rPr>
          <w:rFonts w:ascii="Cambria" w:hAnsi="Cambria"/>
          <w:szCs w:val="28"/>
        </w:rPr>
        <w:t xml:space="preserve">Рост данных показателей должен неизменно положительно сказаться на </w:t>
      </w:r>
      <w:r>
        <w:rPr>
          <w:rFonts w:ascii="Cambria" w:hAnsi="Cambria"/>
          <w:szCs w:val="28"/>
        </w:rPr>
        <w:t>формировании муниципального</w:t>
      </w:r>
      <w:r w:rsidR="001859F0" w:rsidRPr="005B17E0">
        <w:rPr>
          <w:rFonts w:ascii="Cambria" w:hAnsi="Cambria"/>
          <w:szCs w:val="28"/>
        </w:rPr>
        <w:t xml:space="preserve"> бюджет</w:t>
      </w:r>
      <w:r>
        <w:rPr>
          <w:rFonts w:ascii="Cambria" w:hAnsi="Cambria"/>
          <w:szCs w:val="28"/>
        </w:rPr>
        <w:t>а</w:t>
      </w:r>
      <w:r w:rsidR="001859F0" w:rsidRPr="005B17E0">
        <w:rPr>
          <w:rFonts w:ascii="Cambria" w:hAnsi="Cambria"/>
          <w:szCs w:val="28"/>
        </w:rPr>
        <w:t xml:space="preserve"> </w:t>
      </w:r>
      <w:r>
        <w:rPr>
          <w:rFonts w:ascii="Cambria" w:hAnsi="Cambria"/>
          <w:szCs w:val="28"/>
        </w:rPr>
        <w:t>и, следовательно,</w:t>
      </w:r>
      <w:r w:rsidR="001859F0" w:rsidRPr="005B17E0">
        <w:rPr>
          <w:rFonts w:ascii="Cambria" w:hAnsi="Cambria"/>
          <w:szCs w:val="28"/>
        </w:rPr>
        <w:t xml:space="preserve"> на выполнении принятых программ развития.</w:t>
      </w:r>
    </w:p>
    <w:p w:rsidR="001859F0" w:rsidRPr="005B17E0" w:rsidRDefault="001859F0" w:rsidP="00EB5C70">
      <w:pPr>
        <w:spacing w:line="300" w:lineRule="auto"/>
        <w:ind w:left="15" w:firstLine="694"/>
        <w:jc w:val="both"/>
        <w:rPr>
          <w:rFonts w:ascii="Cambria" w:hAnsi="Cambria"/>
          <w:szCs w:val="28"/>
        </w:rPr>
      </w:pPr>
      <w:r w:rsidRPr="005B17E0">
        <w:rPr>
          <w:rFonts w:ascii="Cambria" w:hAnsi="Cambria"/>
          <w:szCs w:val="28"/>
        </w:rPr>
        <w:t>Собственные налоговые и неналоговые доходы должны составлять основу любого бюджета и обеспечивать его стабильность. При этом собственными налогами необходимо признавать такие платежи, которые полностью зачисляются в доход соответствующего бюджета</w:t>
      </w:r>
      <w:r w:rsidR="005B17E0" w:rsidRPr="005B17E0">
        <w:rPr>
          <w:rFonts w:ascii="Cambria" w:hAnsi="Cambria"/>
          <w:szCs w:val="28"/>
        </w:rPr>
        <w:t>,</w:t>
      </w:r>
      <w:r w:rsidRPr="005B17E0">
        <w:rPr>
          <w:rFonts w:ascii="Cambria" w:hAnsi="Cambria"/>
          <w:szCs w:val="28"/>
        </w:rPr>
        <w:t xml:space="preserve"> </w:t>
      </w:r>
      <w:r w:rsidR="005B17E0" w:rsidRPr="005B17E0">
        <w:rPr>
          <w:rFonts w:ascii="Cambria" w:hAnsi="Cambria"/>
          <w:szCs w:val="28"/>
        </w:rPr>
        <w:t>а</w:t>
      </w:r>
      <w:r w:rsidRPr="005B17E0">
        <w:rPr>
          <w:rFonts w:ascii="Cambria" w:hAnsi="Cambria"/>
          <w:szCs w:val="28"/>
        </w:rPr>
        <w:t xml:space="preserve"> не распределяются вышестоящим уровнем власти с целью достижения сбалансированности.</w:t>
      </w:r>
    </w:p>
    <w:p w:rsidR="001859F0" w:rsidRPr="004D2390" w:rsidRDefault="001859F0" w:rsidP="00EB5C70">
      <w:pPr>
        <w:spacing w:line="300" w:lineRule="auto"/>
        <w:ind w:left="15" w:firstLine="694"/>
        <w:jc w:val="both"/>
        <w:rPr>
          <w:rFonts w:ascii="Cambria" w:hAnsi="Cambria"/>
          <w:szCs w:val="28"/>
        </w:rPr>
      </w:pPr>
      <w:r w:rsidRPr="005B17E0">
        <w:rPr>
          <w:rFonts w:ascii="Cambria" w:hAnsi="Cambria"/>
          <w:szCs w:val="28"/>
        </w:rPr>
        <w:t xml:space="preserve">Для решения данной проблемы и с целью достижения соответствия между расходными полномочиями и доходами, необходимо установить оптимальную финансовою обеспеченность муниципального образования за счет увеличения нормативных отчислений </w:t>
      </w:r>
      <w:r w:rsidR="005B17E0" w:rsidRPr="005B17E0">
        <w:rPr>
          <w:rFonts w:ascii="Cambria" w:hAnsi="Cambria"/>
          <w:szCs w:val="28"/>
        </w:rPr>
        <w:t>из</w:t>
      </w:r>
      <w:r w:rsidRPr="005B17E0">
        <w:rPr>
          <w:rFonts w:ascii="Cambria" w:hAnsi="Cambria"/>
          <w:szCs w:val="28"/>
        </w:rPr>
        <w:t xml:space="preserve"> федеральных и региональных налогов, что позволит формировать долгосрочн</w:t>
      </w:r>
      <w:r w:rsidR="005B17E0" w:rsidRPr="005B17E0">
        <w:rPr>
          <w:rFonts w:ascii="Cambria" w:hAnsi="Cambria"/>
          <w:szCs w:val="28"/>
        </w:rPr>
        <w:t>ый</w:t>
      </w:r>
      <w:r w:rsidRPr="005B17E0">
        <w:rPr>
          <w:rFonts w:ascii="Cambria" w:hAnsi="Cambria"/>
          <w:szCs w:val="28"/>
        </w:rPr>
        <w:t xml:space="preserve"> сбалансированный бюджет </w:t>
      </w:r>
      <w:r w:rsidR="005B17E0" w:rsidRPr="005B17E0">
        <w:rPr>
          <w:rFonts w:ascii="Cambria" w:hAnsi="Cambria"/>
          <w:szCs w:val="28"/>
        </w:rPr>
        <w:t>района</w:t>
      </w:r>
      <w:r w:rsidRPr="005B17E0">
        <w:rPr>
          <w:rFonts w:ascii="Cambria" w:hAnsi="Cambria"/>
          <w:szCs w:val="28"/>
        </w:rPr>
        <w:t xml:space="preserve"> и мотивировать органы управления к повышению самостоятельности и ответственности.</w:t>
      </w:r>
    </w:p>
    <w:p w:rsidR="001859F0" w:rsidRPr="004D2390" w:rsidRDefault="001859F0" w:rsidP="00EB5C70">
      <w:pPr>
        <w:spacing w:line="300" w:lineRule="auto"/>
        <w:ind w:left="15" w:firstLine="694"/>
        <w:jc w:val="both"/>
        <w:rPr>
          <w:rFonts w:ascii="Cambria" w:hAnsi="Cambria"/>
          <w:szCs w:val="28"/>
        </w:rPr>
      </w:pPr>
      <w:r w:rsidRPr="004D2390">
        <w:rPr>
          <w:rFonts w:ascii="Cambria" w:hAnsi="Cambria"/>
          <w:szCs w:val="28"/>
        </w:rPr>
        <w:t xml:space="preserve">Очевидно, что закрепление единых нормативов отчислений является реальным инструментом усиления заинтересованности муниципальных образований в расширении налогооблагаемой базы. Желательно, чтобы данный инструмент использовался </w:t>
      </w:r>
      <w:r w:rsidR="00E45A90">
        <w:rPr>
          <w:rFonts w:ascii="Cambria" w:hAnsi="Cambria"/>
          <w:szCs w:val="28"/>
        </w:rPr>
        <w:t>на всей территории</w:t>
      </w:r>
      <w:r w:rsidRPr="004D2390">
        <w:rPr>
          <w:rFonts w:ascii="Cambria" w:hAnsi="Cambria"/>
          <w:szCs w:val="28"/>
        </w:rPr>
        <w:t xml:space="preserve"> Брянской области.</w:t>
      </w:r>
    </w:p>
    <w:p w:rsidR="001859F0" w:rsidRPr="004D2390" w:rsidRDefault="001859F0" w:rsidP="00EB5C70">
      <w:pPr>
        <w:spacing w:line="300" w:lineRule="auto"/>
        <w:ind w:left="15" w:firstLine="694"/>
        <w:jc w:val="both"/>
        <w:rPr>
          <w:rFonts w:ascii="Cambria" w:hAnsi="Cambria"/>
          <w:szCs w:val="28"/>
        </w:rPr>
      </w:pPr>
      <w:r w:rsidRPr="004D2390">
        <w:rPr>
          <w:rFonts w:ascii="Cambria" w:hAnsi="Cambria"/>
          <w:szCs w:val="28"/>
        </w:rPr>
        <w:t xml:space="preserve">Отсутствие в настоящее время законодательно определенных </w:t>
      </w:r>
      <w:r w:rsidRPr="004D2390">
        <w:rPr>
          <w:rFonts w:ascii="Cambria" w:hAnsi="Cambria"/>
          <w:i/>
          <w:szCs w:val="28"/>
        </w:rPr>
        <w:t xml:space="preserve">критериев достаточности доходной базы для реализации муниципальными образованиями своих полномочий не позволяет им аргументировано отстаивать собственную </w:t>
      </w:r>
      <w:r w:rsidRPr="004D2390">
        <w:rPr>
          <w:rFonts w:ascii="Cambria" w:hAnsi="Cambria"/>
          <w:i/>
          <w:szCs w:val="28"/>
        </w:rPr>
        <w:lastRenderedPageBreak/>
        <w:t>позицию при утверждении бюджета</w:t>
      </w:r>
      <w:r w:rsidRPr="004D2390">
        <w:rPr>
          <w:rFonts w:ascii="Cambria" w:hAnsi="Cambria"/>
          <w:szCs w:val="28"/>
        </w:rPr>
        <w:t>.</w:t>
      </w:r>
    </w:p>
    <w:p w:rsidR="001859F0" w:rsidRPr="004D2390" w:rsidRDefault="001859F0" w:rsidP="00EB5C70">
      <w:pPr>
        <w:spacing w:line="300" w:lineRule="auto"/>
        <w:ind w:left="15" w:firstLine="694"/>
        <w:jc w:val="both"/>
        <w:rPr>
          <w:rFonts w:ascii="Cambria" w:hAnsi="Cambria"/>
          <w:szCs w:val="28"/>
        </w:rPr>
      </w:pPr>
      <w:r w:rsidRPr="004D2390">
        <w:rPr>
          <w:rFonts w:ascii="Cambria" w:hAnsi="Cambria"/>
          <w:szCs w:val="28"/>
        </w:rPr>
        <w:t xml:space="preserve">Совершенствование </w:t>
      </w:r>
      <w:r w:rsidRPr="004D2390">
        <w:rPr>
          <w:rFonts w:ascii="Cambria" w:hAnsi="Cambria"/>
          <w:i/>
          <w:szCs w:val="28"/>
        </w:rPr>
        <w:t>межбюджетных отношений</w:t>
      </w:r>
      <w:r w:rsidRPr="004D2390">
        <w:rPr>
          <w:rFonts w:ascii="Cambria" w:hAnsi="Cambria"/>
          <w:szCs w:val="28"/>
        </w:rPr>
        <w:t xml:space="preserve"> должно обеспечивать не только перераспределение налогов, но и увеличение доходов бюджета.</w:t>
      </w:r>
    </w:p>
    <w:p w:rsidR="001859F0" w:rsidRPr="004D2390" w:rsidRDefault="001859F0" w:rsidP="00EB5C70">
      <w:pPr>
        <w:spacing w:after="120" w:line="300" w:lineRule="auto"/>
        <w:ind w:left="15" w:firstLine="694"/>
        <w:jc w:val="both"/>
        <w:rPr>
          <w:rFonts w:ascii="Cambria" w:hAnsi="Cambria"/>
          <w:szCs w:val="28"/>
        </w:rPr>
      </w:pPr>
      <w:r w:rsidRPr="004D2390">
        <w:rPr>
          <w:rFonts w:ascii="Cambria" w:hAnsi="Cambria"/>
          <w:szCs w:val="28"/>
        </w:rPr>
        <w:t>В последние годы в силу объективных причин произошло перераспределение совокупных налоговых поступлений в пользу федерального бюджета. Соответственно сократилась доля территориальных</w:t>
      </w:r>
      <w:r w:rsidR="00E45A90">
        <w:rPr>
          <w:rFonts w:ascii="Cambria" w:hAnsi="Cambria"/>
          <w:szCs w:val="28"/>
        </w:rPr>
        <w:t xml:space="preserve"> и муниципальных</w:t>
      </w:r>
      <w:r w:rsidRPr="004D2390">
        <w:rPr>
          <w:rFonts w:ascii="Cambria" w:hAnsi="Cambria"/>
          <w:szCs w:val="28"/>
        </w:rPr>
        <w:t xml:space="preserve"> бюджетов в консолидированном бюджете. Налоговые поступления не обеспечивают в должной мере финансовой самостоятельности муниципалитетов. </w:t>
      </w:r>
      <w:r>
        <w:rPr>
          <w:rFonts w:ascii="Cambria" w:hAnsi="Cambria"/>
          <w:szCs w:val="28"/>
        </w:rPr>
        <w:t>Поэтому:</w:t>
      </w:r>
    </w:p>
    <w:p w:rsidR="001859F0" w:rsidRDefault="001859F0" w:rsidP="001859F0">
      <w:pPr>
        <w:spacing w:after="120" w:line="300" w:lineRule="auto"/>
        <w:jc w:val="center"/>
        <w:rPr>
          <w:rFonts w:ascii="Cambria" w:hAnsi="Cambria"/>
          <w:b/>
          <w:color w:val="0070C0"/>
        </w:rPr>
      </w:pPr>
      <w:r>
        <w:rPr>
          <w:rFonts w:ascii="Cambria" w:hAnsi="Cambria"/>
          <w:b/>
          <w:color w:val="0070C0"/>
        </w:rPr>
        <w:t>В</w:t>
      </w:r>
      <w:r w:rsidRPr="00D55040">
        <w:rPr>
          <w:rFonts w:ascii="Cambria" w:hAnsi="Cambria"/>
          <w:b/>
          <w:color w:val="0070C0"/>
        </w:rPr>
        <w:t xml:space="preserve">ажнейшим механизмом реализации Стратегии должно стать повышение финансовой самостоятельности </w:t>
      </w:r>
      <w:r w:rsidR="00223A37">
        <w:rPr>
          <w:rFonts w:ascii="Cambria" w:hAnsi="Cambria"/>
          <w:b/>
          <w:color w:val="0070C0"/>
        </w:rPr>
        <w:t>Унечского района</w:t>
      </w:r>
      <w:r w:rsidRPr="00D55040">
        <w:rPr>
          <w:rFonts w:ascii="Cambria" w:hAnsi="Cambria"/>
          <w:b/>
          <w:color w:val="0070C0"/>
        </w:rPr>
        <w:t xml:space="preserve"> и внедрение механизмов экономического стимулирования роста собственных доходов.</w:t>
      </w:r>
    </w:p>
    <w:p w:rsidR="001859F0" w:rsidRPr="001C5028" w:rsidRDefault="001859F0" w:rsidP="001C5028">
      <w:pPr>
        <w:spacing w:after="120" w:line="300" w:lineRule="auto"/>
        <w:ind w:firstLine="567"/>
        <w:jc w:val="both"/>
        <w:rPr>
          <w:rFonts w:ascii="Cambria" w:hAnsi="Cambria"/>
          <w:szCs w:val="28"/>
        </w:rPr>
      </w:pPr>
    </w:p>
    <w:p w:rsidR="001859F0" w:rsidRPr="001E59FA" w:rsidRDefault="001859F0" w:rsidP="00EB5C70">
      <w:pPr>
        <w:pStyle w:val="20"/>
        <w:spacing w:after="200"/>
        <w:ind w:left="578" w:firstLine="131"/>
      </w:pPr>
      <w:bookmarkStart w:id="46" w:name="_Toc529439241"/>
      <w:r w:rsidRPr="001E59FA">
        <w:t>Муниципальные программы</w:t>
      </w:r>
      <w:bookmarkEnd w:id="46"/>
    </w:p>
    <w:p w:rsidR="001859F0" w:rsidRPr="00022614" w:rsidRDefault="001859F0" w:rsidP="007B79C7">
      <w:pPr>
        <w:spacing w:line="276" w:lineRule="auto"/>
        <w:ind w:firstLine="709"/>
        <w:jc w:val="both"/>
        <w:rPr>
          <w:rFonts w:ascii="Cambria" w:hAnsi="Cambria" w:cs="Times New Roman"/>
          <w:bCs/>
          <w:color w:val="auto"/>
        </w:rPr>
      </w:pPr>
      <w:r w:rsidRPr="00022614">
        <w:rPr>
          <w:rFonts w:ascii="Cambria" w:hAnsi="Cambria" w:cs="Times New Roman"/>
          <w:bCs/>
          <w:color w:val="auto"/>
        </w:rPr>
        <w:t xml:space="preserve">С 2013 года в практику деятельности муниципальных образований вошёл программно-целевой метод планирования. Основой его стали муниципальные программы, </w:t>
      </w:r>
      <w:r w:rsidR="00022614" w:rsidRPr="00022614">
        <w:rPr>
          <w:rFonts w:ascii="Cambria" w:hAnsi="Cambria" w:cs="Times New Roman"/>
          <w:bCs/>
          <w:color w:val="auto"/>
        </w:rPr>
        <w:t>которые стали</w:t>
      </w:r>
      <w:r w:rsidRPr="00022614">
        <w:rPr>
          <w:rFonts w:ascii="Cambria" w:hAnsi="Cambria" w:cs="Times New Roman"/>
          <w:bCs/>
          <w:color w:val="auto"/>
        </w:rPr>
        <w:t xml:space="preserve"> единственным эффективно действующим инструментом планирования и совершенствования деятельности муниципальных образований. По своему, статусу программы являются важным нормативным инструментом среднесрочного стратегического планирования.</w:t>
      </w:r>
    </w:p>
    <w:p w:rsidR="001859F0" w:rsidRPr="00650EC7" w:rsidRDefault="001859F0" w:rsidP="007B79C7">
      <w:pPr>
        <w:spacing w:line="276" w:lineRule="auto"/>
        <w:ind w:firstLine="709"/>
        <w:jc w:val="both"/>
        <w:rPr>
          <w:rFonts w:ascii="Cambria" w:hAnsi="Cambria" w:cs="Times New Roman"/>
          <w:color w:val="auto"/>
          <w:highlight w:val="yellow"/>
        </w:rPr>
      </w:pPr>
      <w:r w:rsidRPr="007A0240">
        <w:rPr>
          <w:rFonts w:ascii="Cambria" w:hAnsi="Cambria" w:cs="Times New Roman"/>
          <w:bCs/>
          <w:color w:val="auto"/>
        </w:rPr>
        <w:t xml:space="preserve">В соответствии с </w:t>
      </w:r>
      <w:r w:rsidRPr="007A0240">
        <w:rPr>
          <w:rFonts w:ascii="Cambria" w:hAnsi="Cambria" w:cs="Times New Roman"/>
          <w:color w:val="auto"/>
        </w:rPr>
        <w:t xml:space="preserve">Порядком </w:t>
      </w:r>
      <w:r w:rsidR="00A056B3" w:rsidRPr="00A056B3">
        <w:rPr>
          <w:rFonts w:ascii="Cambria" w:hAnsi="Cambria" w:cs="Times New Roman"/>
          <w:color w:val="auto"/>
        </w:rPr>
        <w:t>разработки, реализации и оценки эффективности муниципальных программ муниципального образования «</w:t>
      </w:r>
      <w:proofErr w:type="spellStart"/>
      <w:r w:rsidR="00A056B3" w:rsidRPr="00A056B3">
        <w:rPr>
          <w:rFonts w:ascii="Cambria" w:hAnsi="Cambria" w:cs="Times New Roman"/>
          <w:color w:val="auto"/>
        </w:rPr>
        <w:t>Унечский</w:t>
      </w:r>
      <w:proofErr w:type="spellEnd"/>
      <w:r w:rsidR="00A056B3" w:rsidRPr="00A056B3">
        <w:rPr>
          <w:rFonts w:ascii="Cambria" w:hAnsi="Cambria" w:cs="Times New Roman"/>
          <w:color w:val="auto"/>
        </w:rPr>
        <w:t xml:space="preserve"> муниципальный район» (Постановление администрации Унечского района № 191 от 22.11.2013 г.</w:t>
      </w:r>
      <w:r w:rsidRPr="00A056B3">
        <w:rPr>
          <w:rFonts w:ascii="Cambria" w:hAnsi="Cambria" w:cs="Times New Roman"/>
          <w:bCs/>
          <w:color w:val="auto"/>
        </w:rPr>
        <w:t xml:space="preserve"> и р</w:t>
      </w:r>
      <w:r w:rsidRPr="00A056B3">
        <w:rPr>
          <w:rFonts w:ascii="Cambria" w:hAnsi="Cambria" w:cs="Times New Roman"/>
          <w:color w:val="auto"/>
        </w:rPr>
        <w:t>ешениями об исполнении бюджета за 2016-2017 годы</w:t>
      </w:r>
      <w:r w:rsidR="001C5028">
        <w:rPr>
          <w:rFonts w:ascii="Cambria" w:hAnsi="Cambria" w:cs="Times New Roman"/>
          <w:color w:val="auto"/>
        </w:rPr>
        <w:t>)</w:t>
      </w:r>
      <w:r w:rsidRPr="00A056B3">
        <w:rPr>
          <w:rFonts w:ascii="Cambria" w:hAnsi="Cambria" w:cs="Times New Roman"/>
          <w:color w:val="auto"/>
        </w:rPr>
        <w:t xml:space="preserve"> проанализированы источники финансирования дей</w:t>
      </w:r>
      <w:r w:rsidR="00A056B3" w:rsidRPr="00A056B3">
        <w:rPr>
          <w:rFonts w:ascii="Cambria" w:hAnsi="Cambria" w:cs="Times New Roman"/>
          <w:color w:val="auto"/>
        </w:rPr>
        <w:t>ствующих муниципальных программ.</w:t>
      </w:r>
    </w:p>
    <w:p w:rsidR="001859F0" w:rsidRPr="009E3B55" w:rsidRDefault="001859F0" w:rsidP="007B79C7">
      <w:pPr>
        <w:spacing w:line="276" w:lineRule="auto"/>
        <w:ind w:firstLine="709"/>
        <w:jc w:val="both"/>
        <w:rPr>
          <w:rFonts w:ascii="Cambria" w:hAnsi="Cambria" w:cs="Times New Roman"/>
          <w:bCs/>
          <w:color w:val="auto"/>
        </w:rPr>
      </w:pPr>
      <w:r w:rsidRPr="009E3B55">
        <w:rPr>
          <w:rFonts w:ascii="Cambria" w:hAnsi="Cambria" w:cs="Times New Roman"/>
          <w:bCs/>
          <w:color w:val="auto"/>
        </w:rPr>
        <w:t xml:space="preserve">Основным источником финансирования действующих муниципальных программ является </w:t>
      </w:r>
      <w:r w:rsidR="009E3B55" w:rsidRPr="009E3B55">
        <w:rPr>
          <w:rFonts w:ascii="Cambria" w:hAnsi="Cambria" w:cs="Times New Roman"/>
          <w:bCs/>
          <w:color w:val="auto"/>
        </w:rPr>
        <w:t>муниципальный</w:t>
      </w:r>
      <w:r w:rsidRPr="009E3B55">
        <w:rPr>
          <w:rFonts w:ascii="Cambria" w:hAnsi="Cambria" w:cs="Times New Roman"/>
          <w:bCs/>
          <w:color w:val="auto"/>
        </w:rPr>
        <w:t xml:space="preserve"> бюджет, на его долю приходится </w:t>
      </w:r>
      <w:r w:rsidR="009E3B55" w:rsidRPr="009E3B55">
        <w:rPr>
          <w:rFonts w:ascii="Cambria" w:hAnsi="Cambria" w:cs="Times New Roman"/>
          <w:bCs/>
          <w:color w:val="auto"/>
        </w:rPr>
        <w:t>33,8% в 2016г.</w:t>
      </w:r>
      <w:r w:rsidRPr="009E3B55">
        <w:rPr>
          <w:rFonts w:ascii="Cambria" w:hAnsi="Cambria" w:cs="Times New Roman"/>
          <w:bCs/>
          <w:color w:val="auto"/>
        </w:rPr>
        <w:t xml:space="preserve"> и </w:t>
      </w:r>
      <w:r w:rsidR="009E3B55" w:rsidRPr="009E3B55">
        <w:rPr>
          <w:rFonts w:ascii="Cambria" w:hAnsi="Cambria" w:cs="Times New Roman"/>
          <w:bCs/>
          <w:color w:val="auto"/>
        </w:rPr>
        <w:t>50,4</w:t>
      </w:r>
      <w:r w:rsidRPr="009E3B55">
        <w:rPr>
          <w:rFonts w:ascii="Cambria" w:hAnsi="Cambria" w:cs="Times New Roman"/>
          <w:bCs/>
          <w:color w:val="auto"/>
        </w:rPr>
        <w:t xml:space="preserve">% </w:t>
      </w:r>
      <w:r w:rsidR="009E3B55" w:rsidRPr="009E3B55">
        <w:rPr>
          <w:rFonts w:ascii="Cambria" w:hAnsi="Cambria" w:cs="Times New Roman"/>
          <w:bCs/>
          <w:color w:val="auto"/>
        </w:rPr>
        <w:t xml:space="preserve">в 2017г. </w:t>
      </w:r>
      <w:r w:rsidRPr="009E3B55">
        <w:rPr>
          <w:rFonts w:ascii="Cambria" w:hAnsi="Cambria" w:cs="Times New Roman"/>
          <w:bCs/>
          <w:color w:val="auto"/>
        </w:rPr>
        <w:t xml:space="preserve">соответственно. </w:t>
      </w:r>
      <w:r w:rsidR="009E3B55" w:rsidRPr="009E3B55">
        <w:rPr>
          <w:rFonts w:ascii="Cambria" w:hAnsi="Cambria" w:cs="Times New Roman"/>
          <w:bCs/>
          <w:color w:val="auto"/>
        </w:rPr>
        <w:t>При этом использование средств</w:t>
      </w:r>
      <w:r w:rsidRPr="009E3B55">
        <w:rPr>
          <w:rFonts w:ascii="Cambria" w:hAnsi="Cambria" w:cs="Times New Roman"/>
          <w:bCs/>
          <w:color w:val="auto"/>
        </w:rPr>
        <w:t xml:space="preserve"> выделение средств из </w:t>
      </w:r>
      <w:r w:rsidR="009E3B55" w:rsidRPr="009E3B55">
        <w:rPr>
          <w:rFonts w:ascii="Cambria" w:hAnsi="Cambria" w:cs="Times New Roman"/>
          <w:bCs/>
          <w:color w:val="auto"/>
        </w:rPr>
        <w:t>областного</w:t>
      </w:r>
      <w:r w:rsidRPr="009E3B55">
        <w:rPr>
          <w:rFonts w:ascii="Cambria" w:hAnsi="Cambria" w:cs="Times New Roman"/>
          <w:bCs/>
          <w:color w:val="auto"/>
        </w:rPr>
        <w:t xml:space="preserve"> </w:t>
      </w:r>
      <w:r w:rsidR="009E3B55">
        <w:rPr>
          <w:rFonts w:ascii="Cambria" w:hAnsi="Cambria" w:cs="Times New Roman"/>
          <w:bCs/>
          <w:color w:val="auto"/>
        </w:rPr>
        <w:t>бюджета</w:t>
      </w:r>
      <w:r w:rsidRPr="009E3B55">
        <w:rPr>
          <w:rFonts w:ascii="Cambria" w:hAnsi="Cambria" w:cs="Times New Roman"/>
          <w:bCs/>
          <w:color w:val="auto"/>
        </w:rPr>
        <w:t xml:space="preserve"> </w:t>
      </w:r>
      <w:r w:rsidR="009E3B55" w:rsidRPr="009E3B55">
        <w:rPr>
          <w:rFonts w:ascii="Cambria" w:hAnsi="Cambria" w:cs="Times New Roman"/>
          <w:bCs/>
          <w:color w:val="auto"/>
        </w:rPr>
        <w:t>уменьшилось</w:t>
      </w:r>
      <w:r w:rsidRPr="009E3B55">
        <w:rPr>
          <w:rFonts w:ascii="Cambria" w:hAnsi="Cambria" w:cs="Times New Roman"/>
          <w:bCs/>
          <w:color w:val="auto"/>
        </w:rPr>
        <w:t xml:space="preserve"> на </w:t>
      </w:r>
      <w:r w:rsidR="009E3B55" w:rsidRPr="009E3B55">
        <w:rPr>
          <w:rFonts w:ascii="Cambria" w:hAnsi="Cambria" w:cs="Times New Roman"/>
          <w:bCs/>
          <w:color w:val="auto"/>
        </w:rPr>
        <w:t>55257365,35</w:t>
      </w:r>
      <w:r w:rsidRPr="009E3B55">
        <w:rPr>
          <w:rFonts w:ascii="Cambria" w:hAnsi="Cambria" w:cs="Times New Roman"/>
          <w:bCs/>
          <w:color w:val="auto"/>
        </w:rPr>
        <w:t xml:space="preserve"> руб.</w:t>
      </w:r>
      <w:r w:rsidR="009E3B55" w:rsidRPr="009E3B55">
        <w:rPr>
          <w:rFonts w:ascii="Cambria" w:hAnsi="Cambria" w:cs="Times New Roman"/>
          <w:bCs/>
          <w:color w:val="auto"/>
        </w:rPr>
        <w:t>, с 61,4% в 2016г. до 47,7% в 2017г. соответственно, кроме того</w:t>
      </w:r>
      <w:r w:rsidRPr="009E3B55">
        <w:rPr>
          <w:rFonts w:ascii="Cambria" w:hAnsi="Cambria" w:cs="Times New Roman"/>
          <w:bCs/>
          <w:color w:val="auto"/>
        </w:rPr>
        <w:t xml:space="preserve"> </w:t>
      </w:r>
      <w:r w:rsidR="009E3B55" w:rsidRPr="009E3B55">
        <w:rPr>
          <w:rFonts w:ascii="Cambria" w:hAnsi="Cambria" w:cs="Times New Roman"/>
          <w:bCs/>
          <w:color w:val="auto"/>
        </w:rPr>
        <w:t>снизилось финансирование</w:t>
      </w:r>
      <w:r w:rsidRPr="009E3B55">
        <w:rPr>
          <w:rFonts w:ascii="Cambria" w:hAnsi="Cambria" w:cs="Times New Roman"/>
          <w:bCs/>
          <w:color w:val="auto"/>
        </w:rPr>
        <w:t xml:space="preserve"> федеральных средств </w:t>
      </w:r>
      <w:r w:rsidR="009E3B55" w:rsidRPr="009E3B55">
        <w:rPr>
          <w:rFonts w:ascii="Cambria" w:hAnsi="Cambria" w:cs="Times New Roman"/>
          <w:bCs/>
          <w:color w:val="auto"/>
        </w:rPr>
        <w:t xml:space="preserve">на 1999976,04 руб. </w:t>
      </w:r>
      <w:r w:rsidRPr="009E3B55">
        <w:rPr>
          <w:rFonts w:ascii="Cambria" w:hAnsi="Cambria" w:cs="Times New Roman"/>
          <w:bCs/>
          <w:color w:val="auto"/>
        </w:rPr>
        <w:t>(с 2,</w:t>
      </w:r>
      <w:r w:rsidR="009E3B55" w:rsidRPr="009E3B55">
        <w:rPr>
          <w:rFonts w:ascii="Cambria" w:hAnsi="Cambria" w:cs="Times New Roman"/>
          <w:bCs/>
          <w:color w:val="auto"/>
        </w:rPr>
        <w:t>3</w:t>
      </w:r>
      <w:r w:rsidRPr="009E3B55">
        <w:rPr>
          <w:rFonts w:ascii="Cambria" w:hAnsi="Cambria" w:cs="Times New Roman"/>
          <w:bCs/>
          <w:color w:val="auto"/>
        </w:rPr>
        <w:t xml:space="preserve"> % до </w:t>
      </w:r>
      <w:r w:rsidR="009E3B55" w:rsidRPr="009E3B55">
        <w:rPr>
          <w:rFonts w:ascii="Cambria" w:hAnsi="Cambria" w:cs="Times New Roman"/>
          <w:bCs/>
          <w:color w:val="auto"/>
        </w:rPr>
        <w:t>1,</w:t>
      </w:r>
      <w:r w:rsidRPr="009E3B55">
        <w:rPr>
          <w:rFonts w:ascii="Cambria" w:hAnsi="Cambria" w:cs="Times New Roman"/>
          <w:bCs/>
          <w:color w:val="auto"/>
        </w:rPr>
        <w:t>8</w:t>
      </w:r>
      <w:r w:rsidR="009E3B55" w:rsidRPr="009E3B55">
        <w:rPr>
          <w:rFonts w:ascii="Cambria" w:hAnsi="Cambria" w:cs="Times New Roman"/>
          <w:bCs/>
          <w:color w:val="auto"/>
        </w:rPr>
        <w:t xml:space="preserve"> %).</w:t>
      </w:r>
      <w:r w:rsidRPr="009E3B55">
        <w:rPr>
          <w:rFonts w:ascii="Cambria" w:hAnsi="Cambria" w:cs="Times New Roman"/>
          <w:bCs/>
          <w:color w:val="auto"/>
        </w:rPr>
        <w:t xml:space="preserve"> Установленные факты говор</w:t>
      </w:r>
      <w:r w:rsidR="009E3B55">
        <w:rPr>
          <w:rFonts w:ascii="Cambria" w:hAnsi="Cambria" w:cs="Times New Roman"/>
          <w:bCs/>
          <w:color w:val="auto"/>
        </w:rPr>
        <w:t>я</w:t>
      </w:r>
      <w:r w:rsidRPr="009E3B55">
        <w:rPr>
          <w:rFonts w:ascii="Cambria" w:hAnsi="Cambria" w:cs="Times New Roman"/>
          <w:bCs/>
          <w:color w:val="auto"/>
        </w:rPr>
        <w:t xml:space="preserve">т о </w:t>
      </w:r>
      <w:r w:rsidR="009E3B55">
        <w:rPr>
          <w:rFonts w:ascii="Cambria" w:hAnsi="Cambria" w:cs="Times New Roman"/>
          <w:bCs/>
          <w:color w:val="auto"/>
        </w:rPr>
        <w:t>повышении</w:t>
      </w:r>
      <w:r w:rsidRPr="009E3B55">
        <w:rPr>
          <w:rFonts w:ascii="Cambria" w:hAnsi="Cambria" w:cs="Times New Roman"/>
          <w:bCs/>
          <w:color w:val="auto"/>
        </w:rPr>
        <w:t xml:space="preserve"> финансовой самостоятельности </w:t>
      </w:r>
      <w:r w:rsidR="009E3B55">
        <w:rPr>
          <w:rFonts w:ascii="Cambria" w:hAnsi="Cambria" w:cs="Times New Roman"/>
          <w:bCs/>
          <w:color w:val="auto"/>
        </w:rPr>
        <w:t>Унечского</w:t>
      </w:r>
      <w:r w:rsidRPr="009E3B55">
        <w:rPr>
          <w:rFonts w:ascii="Cambria" w:hAnsi="Cambria" w:cs="Times New Roman"/>
          <w:bCs/>
          <w:color w:val="auto"/>
        </w:rPr>
        <w:t xml:space="preserve"> района</w:t>
      </w:r>
      <w:r w:rsidR="009E3B55">
        <w:rPr>
          <w:rFonts w:ascii="Cambria" w:hAnsi="Cambria" w:cs="Times New Roman"/>
          <w:bCs/>
          <w:color w:val="auto"/>
        </w:rPr>
        <w:t>, но и повышени</w:t>
      </w:r>
      <w:r w:rsidR="00F96E3B">
        <w:rPr>
          <w:rFonts w:ascii="Cambria" w:hAnsi="Cambria" w:cs="Times New Roman"/>
          <w:bCs/>
          <w:color w:val="auto"/>
        </w:rPr>
        <w:t>е</w:t>
      </w:r>
      <w:r w:rsidR="009E3B55">
        <w:rPr>
          <w:rFonts w:ascii="Cambria" w:hAnsi="Cambria" w:cs="Times New Roman"/>
          <w:bCs/>
          <w:color w:val="auto"/>
        </w:rPr>
        <w:t xml:space="preserve"> </w:t>
      </w:r>
      <w:r w:rsidR="00F96E3B" w:rsidRPr="00ED5496">
        <w:rPr>
          <w:rFonts w:asciiTheme="majorHAnsi" w:hAnsiTheme="majorHAnsi"/>
          <w:color w:val="auto"/>
        </w:rPr>
        <w:t>социальн</w:t>
      </w:r>
      <w:r w:rsidR="00F96E3B">
        <w:rPr>
          <w:rFonts w:asciiTheme="majorHAnsi" w:hAnsiTheme="majorHAnsi"/>
          <w:color w:val="auto"/>
        </w:rPr>
        <w:t>ой</w:t>
      </w:r>
      <w:r w:rsidR="00F96E3B" w:rsidRPr="00ED5496">
        <w:rPr>
          <w:rFonts w:asciiTheme="majorHAnsi" w:hAnsiTheme="majorHAnsi"/>
          <w:color w:val="auto"/>
        </w:rPr>
        <w:t xml:space="preserve"> нагрузк</w:t>
      </w:r>
      <w:r w:rsidR="00F96E3B">
        <w:rPr>
          <w:rFonts w:asciiTheme="majorHAnsi" w:hAnsiTheme="majorHAnsi"/>
          <w:color w:val="auto"/>
        </w:rPr>
        <w:t>и</w:t>
      </w:r>
      <w:r w:rsidR="00F96E3B" w:rsidRPr="00ED5496">
        <w:rPr>
          <w:rFonts w:asciiTheme="majorHAnsi" w:hAnsiTheme="majorHAnsi"/>
          <w:color w:val="auto"/>
        </w:rPr>
        <w:t xml:space="preserve"> на бюджет</w:t>
      </w:r>
      <w:r w:rsidR="009E3B55">
        <w:rPr>
          <w:rFonts w:ascii="Cambria" w:hAnsi="Cambria" w:cs="Times New Roman"/>
          <w:bCs/>
          <w:color w:val="auto"/>
        </w:rPr>
        <w:t xml:space="preserve"> при реализации муниципальных программ</w:t>
      </w:r>
      <w:r w:rsidRPr="009E3B55">
        <w:rPr>
          <w:rFonts w:ascii="Cambria" w:hAnsi="Cambria" w:cs="Times New Roman"/>
          <w:bCs/>
          <w:color w:val="auto"/>
        </w:rPr>
        <w:t>.</w:t>
      </w:r>
      <w:r w:rsidR="00BB6A94">
        <w:rPr>
          <w:rFonts w:ascii="Cambria" w:hAnsi="Cambria" w:cs="Times New Roman"/>
          <w:bCs/>
          <w:color w:val="auto"/>
        </w:rPr>
        <w:t xml:space="preserve"> </w:t>
      </w:r>
      <w:r w:rsidR="00BB6A94" w:rsidRPr="00BB6A94">
        <w:rPr>
          <w:rFonts w:ascii="Cambria" w:hAnsi="Cambria" w:cs="Times New Roman"/>
          <w:bCs/>
          <w:color w:val="auto"/>
        </w:rPr>
        <w:t>Бюджет района</w:t>
      </w:r>
      <w:r w:rsidR="000E5F79">
        <w:rPr>
          <w:rFonts w:ascii="Cambria" w:hAnsi="Cambria" w:cs="Times New Roman"/>
          <w:bCs/>
          <w:color w:val="auto"/>
        </w:rPr>
        <w:t>,</w:t>
      </w:r>
      <w:r w:rsidR="00BB6A94" w:rsidRPr="00BB6A94">
        <w:rPr>
          <w:rFonts w:ascii="Cambria" w:hAnsi="Cambria" w:cs="Times New Roman"/>
          <w:bCs/>
          <w:color w:val="auto"/>
        </w:rPr>
        <w:t xml:space="preserve"> на</w:t>
      </w:r>
      <w:r w:rsidR="00BB6A94">
        <w:rPr>
          <w:rFonts w:ascii="Cambria" w:hAnsi="Cambria" w:cs="Times New Roman"/>
          <w:bCs/>
          <w:color w:val="auto"/>
        </w:rPr>
        <w:t>чиная с</w:t>
      </w:r>
      <w:r w:rsidR="00BB6A94" w:rsidRPr="00BB6A94">
        <w:rPr>
          <w:rFonts w:ascii="Cambria" w:hAnsi="Cambria" w:cs="Times New Roman"/>
          <w:bCs/>
          <w:color w:val="auto"/>
        </w:rPr>
        <w:t xml:space="preserve"> 2017 год</w:t>
      </w:r>
      <w:r w:rsidR="00BB6A94">
        <w:rPr>
          <w:rFonts w:ascii="Cambria" w:hAnsi="Cambria" w:cs="Times New Roman"/>
          <w:bCs/>
          <w:color w:val="auto"/>
        </w:rPr>
        <w:t>а</w:t>
      </w:r>
      <w:r w:rsidR="000E5F79">
        <w:rPr>
          <w:rFonts w:ascii="Cambria" w:hAnsi="Cambria" w:cs="Times New Roman"/>
          <w:bCs/>
          <w:color w:val="auto"/>
        </w:rPr>
        <w:t>,</w:t>
      </w:r>
      <w:r w:rsidR="00BB6A94" w:rsidRPr="00BB6A94">
        <w:rPr>
          <w:rFonts w:ascii="Cambria" w:hAnsi="Cambria" w:cs="Times New Roman"/>
          <w:bCs/>
          <w:color w:val="auto"/>
        </w:rPr>
        <w:t xml:space="preserve"> планируется с дефицитом. В качестве источников финансирования дефицита предусмотрено привлечение кредитов коммерческих банков, что внесет дополнительную нагрузку в дефиците бюджета на </w:t>
      </w:r>
      <w:r w:rsidR="00BB6A94">
        <w:rPr>
          <w:rFonts w:ascii="Cambria" w:hAnsi="Cambria" w:cs="Times New Roman"/>
          <w:bCs/>
          <w:color w:val="auto"/>
        </w:rPr>
        <w:t>прогнозный период</w:t>
      </w:r>
      <w:r w:rsidR="00BB6A94" w:rsidRPr="00BB6A94">
        <w:rPr>
          <w:rFonts w:ascii="Cambria" w:hAnsi="Cambria" w:cs="Times New Roman"/>
          <w:bCs/>
          <w:color w:val="auto"/>
        </w:rPr>
        <w:t>.</w:t>
      </w:r>
    </w:p>
    <w:p w:rsidR="001859F0" w:rsidRPr="007A0240" w:rsidRDefault="007A0240" w:rsidP="007B79C7">
      <w:pPr>
        <w:spacing w:line="276" w:lineRule="auto"/>
        <w:ind w:firstLine="709"/>
        <w:jc w:val="both"/>
        <w:rPr>
          <w:rFonts w:ascii="Cambria" w:hAnsi="Cambria" w:cs="Times New Roman"/>
          <w:bCs/>
          <w:color w:val="auto"/>
        </w:rPr>
      </w:pPr>
      <w:r w:rsidRPr="007A0240">
        <w:rPr>
          <w:rFonts w:ascii="Cambria" w:hAnsi="Cambria" w:cs="Times New Roman"/>
          <w:bCs/>
          <w:color w:val="auto"/>
        </w:rPr>
        <w:t>В соответствии прогнозами развития Унечского района</w:t>
      </w:r>
      <w:r w:rsidR="001859F0" w:rsidRPr="007A0240">
        <w:rPr>
          <w:rFonts w:ascii="Cambria" w:hAnsi="Cambria" w:cs="Times New Roman"/>
          <w:bCs/>
          <w:color w:val="auto"/>
        </w:rPr>
        <w:t xml:space="preserve"> к 2020 году, когда срок действия большинства из </w:t>
      </w:r>
      <w:r w:rsidRPr="007A0240">
        <w:rPr>
          <w:rFonts w:ascii="Cambria" w:hAnsi="Cambria" w:cs="Times New Roman"/>
          <w:bCs/>
          <w:color w:val="auto"/>
        </w:rPr>
        <w:t>программ завершится</w:t>
      </w:r>
      <w:r w:rsidR="001859F0" w:rsidRPr="007A0240">
        <w:rPr>
          <w:rFonts w:ascii="Cambria" w:hAnsi="Cambria" w:cs="Times New Roman"/>
          <w:bCs/>
          <w:color w:val="auto"/>
        </w:rPr>
        <w:t>, по результатам анализа их эффективности будет принято решения о пролонгации или прекращении.</w:t>
      </w:r>
    </w:p>
    <w:p w:rsidR="001859F0" w:rsidRDefault="001859F0" w:rsidP="007B79C7">
      <w:pPr>
        <w:spacing w:line="276" w:lineRule="auto"/>
        <w:ind w:firstLine="709"/>
        <w:jc w:val="both"/>
        <w:rPr>
          <w:rFonts w:ascii="Cambria" w:hAnsi="Cambria" w:cs="Times New Roman"/>
          <w:bCs/>
          <w:color w:val="auto"/>
        </w:rPr>
      </w:pPr>
      <w:r w:rsidRPr="007A0240">
        <w:rPr>
          <w:rFonts w:ascii="Cambria" w:hAnsi="Cambria" w:cs="Times New Roman"/>
          <w:bCs/>
          <w:color w:val="auto"/>
        </w:rPr>
        <w:t xml:space="preserve">Кроме муниципальных программ на территории </w:t>
      </w:r>
      <w:r w:rsidR="00650EC7" w:rsidRPr="007A0240">
        <w:rPr>
          <w:rFonts w:ascii="Cambria" w:hAnsi="Cambria" w:cs="Times New Roman"/>
          <w:bCs/>
          <w:color w:val="auto"/>
        </w:rPr>
        <w:t>Унечского</w:t>
      </w:r>
      <w:r w:rsidRPr="007A0240">
        <w:rPr>
          <w:rFonts w:ascii="Cambria" w:hAnsi="Cambria" w:cs="Times New Roman"/>
          <w:bCs/>
          <w:color w:val="auto"/>
        </w:rPr>
        <w:t xml:space="preserve"> района, как и в остальных муниципальных образованиях Брянской области, в той или иной мере </w:t>
      </w:r>
      <w:r w:rsidRPr="007A0240">
        <w:rPr>
          <w:rFonts w:ascii="Cambria" w:hAnsi="Cambria" w:cs="Times New Roman"/>
          <w:bCs/>
          <w:color w:val="auto"/>
        </w:rPr>
        <w:lastRenderedPageBreak/>
        <w:t>реализуются региональные программы</w:t>
      </w:r>
      <w:r w:rsidR="000E5F79">
        <w:rPr>
          <w:rFonts w:ascii="Cambria" w:hAnsi="Cambria" w:cs="Times New Roman"/>
          <w:bCs/>
          <w:color w:val="auto"/>
        </w:rPr>
        <w:t>,</w:t>
      </w:r>
      <w:r w:rsidRPr="007A0240">
        <w:rPr>
          <w:rFonts w:ascii="Cambria" w:hAnsi="Cambria" w:cs="Times New Roman"/>
          <w:bCs/>
          <w:color w:val="auto"/>
        </w:rPr>
        <w:t xml:space="preserve"> согласно</w:t>
      </w:r>
      <w:r w:rsidR="00650EC7" w:rsidRPr="007A0240">
        <w:rPr>
          <w:rFonts w:ascii="Cambria" w:hAnsi="Cambria" w:cs="Times New Roman"/>
          <w:bCs/>
          <w:color w:val="auto"/>
        </w:rPr>
        <w:t xml:space="preserve"> приведенного</w:t>
      </w:r>
      <w:r w:rsidRPr="007A0240">
        <w:rPr>
          <w:rFonts w:ascii="Cambria" w:hAnsi="Cambria" w:cs="Times New Roman"/>
          <w:bCs/>
          <w:color w:val="auto"/>
        </w:rPr>
        <w:t xml:space="preserve"> ниже</w:t>
      </w:r>
      <w:r w:rsidR="00650EC7" w:rsidRPr="007A0240">
        <w:rPr>
          <w:rFonts w:ascii="Cambria" w:hAnsi="Cambria" w:cs="Times New Roman"/>
          <w:bCs/>
          <w:color w:val="auto"/>
        </w:rPr>
        <w:t xml:space="preserve"> </w:t>
      </w:r>
      <w:r w:rsidRPr="007A0240">
        <w:rPr>
          <w:rFonts w:ascii="Cambria" w:hAnsi="Cambria" w:cs="Times New Roman"/>
          <w:bCs/>
          <w:color w:val="auto"/>
        </w:rPr>
        <w:t>перечня.</w:t>
      </w:r>
    </w:p>
    <w:p w:rsidR="001859F0" w:rsidRPr="001E59FA" w:rsidRDefault="001859F0" w:rsidP="007B79C7">
      <w:pPr>
        <w:pStyle w:val="20"/>
        <w:spacing w:after="200"/>
        <w:ind w:left="578" w:hanging="578"/>
      </w:pPr>
      <w:bookmarkStart w:id="47" w:name="_Toc529439242"/>
      <w:r w:rsidRPr="001E59FA">
        <w:t>Перечень региональных государственных программ</w:t>
      </w:r>
      <w:bookmarkEnd w:id="47"/>
    </w:p>
    <w:p w:rsidR="001859F0" w:rsidRPr="005176C8" w:rsidRDefault="001859F0" w:rsidP="00960E72">
      <w:pPr>
        <w:widowControl/>
        <w:numPr>
          <w:ilvl w:val="0"/>
          <w:numId w:val="24"/>
        </w:numPr>
        <w:tabs>
          <w:tab w:val="left" w:pos="993"/>
        </w:tabs>
        <w:spacing w:line="276" w:lineRule="auto"/>
        <w:ind w:left="0" w:firstLine="709"/>
        <w:jc w:val="both"/>
        <w:rPr>
          <w:rFonts w:ascii="Cambria" w:hAnsi="Cambria"/>
        </w:rPr>
      </w:pPr>
      <w:r w:rsidRPr="005176C8">
        <w:rPr>
          <w:rFonts w:ascii="Cambria" w:hAnsi="Cambria"/>
        </w:rPr>
        <w:t>Государственная программа «Обеспечение реализации государственных полномочий в области строительства, архитектуры и развитие дорожного хозяйства Брянской области» на 2014-2020 годы. Постановление Правительства Брянской области от 30.12.2013 № 833-п.</w:t>
      </w:r>
    </w:p>
    <w:p w:rsidR="001859F0" w:rsidRPr="005176C8" w:rsidRDefault="001859F0" w:rsidP="00960E72">
      <w:pPr>
        <w:widowControl/>
        <w:numPr>
          <w:ilvl w:val="0"/>
          <w:numId w:val="24"/>
        </w:numPr>
        <w:tabs>
          <w:tab w:val="left" w:pos="993"/>
        </w:tabs>
        <w:spacing w:line="276" w:lineRule="auto"/>
        <w:ind w:left="0" w:firstLine="709"/>
        <w:jc w:val="both"/>
        <w:rPr>
          <w:rFonts w:ascii="Cambria" w:hAnsi="Cambria"/>
        </w:rPr>
      </w:pPr>
      <w:r w:rsidRPr="005176C8">
        <w:rPr>
          <w:rFonts w:ascii="Cambria" w:hAnsi="Cambria"/>
        </w:rPr>
        <w:t>Государственная программа «Профилактика правонарушений и противодействие преступности на территории Брянской области и содействие реализации полномочий в сфере региональной безопасности, защита населения и территории Брянской области от чрезвычайных ситуаций» (2017 - 2020 годы) «Постановление Правительства Брянской области от 26.12.2016 N 694-п</w:t>
      </w:r>
      <w:r w:rsidR="00DC390B">
        <w:rPr>
          <w:rFonts w:ascii="Cambria" w:hAnsi="Cambria"/>
        </w:rPr>
        <w:t>.</w:t>
      </w:r>
    </w:p>
    <w:p w:rsidR="001859F0" w:rsidRPr="005176C8" w:rsidRDefault="001859F0" w:rsidP="00960E72">
      <w:pPr>
        <w:widowControl/>
        <w:numPr>
          <w:ilvl w:val="0"/>
          <w:numId w:val="24"/>
        </w:numPr>
        <w:tabs>
          <w:tab w:val="left" w:pos="993"/>
        </w:tabs>
        <w:spacing w:line="276" w:lineRule="auto"/>
        <w:ind w:left="0" w:firstLine="709"/>
        <w:jc w:val="both"/>
        <w:rPr>
          <w:rFonts w:ascii="Cambria" w:hAnsi="Cambria"/>
        </w:rPr>
      </w:pPr>
      <w:r w:rsidRPr="005176C8">
        <w:rPr>
          <w:rFonts w:ascii="Cambria" w:hAnsi="Cambria"/>
        </w:rPr>
        <w:t>Государственная программа «Развитие здравоохранения Брянской области» (2014 - 2020 годы)" Постановление Правительства Брянской области от 30.12.2013 N 836-п</w:t>
      </w:r>
      <w:r w:rsidR="00DC390B">
        <w:rPr>
          <w:rFonts w:ascii="Cambria" w:hAnsi="Cambria"/>
        </w:rPr>
        <w:t>.</w:t>
      </w:r>
    </w:p>
    <w:p w:rsidR="001859F0" w:rsidRPr="005176C8" w:rsidRDefault="001859F0" w:rsidP="00960E72">
      <w:pPr>
        <w:widowControl/>
        <w:numPr>
          <w:ilvl w:val="0"/>
          <w:numId w:val="24"/>
        </w:numPr>
        <w:tabs>
          <w:tab w:val="left" w:pos="993"/>
        </w:tabs>
        <w:spacing w:line="276" w:lineRule="auto"/>
        <w:ind w:left="0" w:firstLine="709"/>
        <w:jc w:val="both"/>
        <w:rPr>
          <w:rFonts w:ascii="Cambria" w:hAnsi="Cambria"/>
        </w:rPr>
      </w:pPr>
      <w:r w:rsidRPr="005176C8">
        <w:rPr>
          <w:rFonts w:ascii="Cambria" w:hAnsi="Cambria"/>
        </w:rPr>
        <w:t>Государственная программа «Развитие культуры и туризма» на 2013-2020 годы - Постановление Правительства Брянской области от 14.04.2014 № 317.</w:t>
      </w:r>
    </w:p>
    <w:p w:rsidR="001859F0" w:rsidRPr="005176C8" w:rsidRDefault="001859F0" w:rsidP="00960E72">
      <w:pPr>
        <w:widowControl/>
        <w:numPr>
          <w:ilvl w:val="0"/>
          <w:numId w:val="24"/>
        </w:numPr>
        <w:tabs>
          <w:tab w:val="left" w:pos="993"/>
        </w:tabs>
        <w:spacing w:line="276" w:lineRule="auto"/>
        <w:ind w:left="0" w:firstLine="709"/>
        <w:jc w:val="both"/>
        <w:rPr>
          <w:rFonts w:ascii="Cambria" w:hAnsi="Cambria"/>
        </w:rPr>
      </w:pPr>
      <w:r w:rsidRPr="005176C8">
        <w:rPr>
          <w:rFonts w:ascii="Cambria" w:hAnsi="Cambria"/>
        </w:rPr>
        <w:t>Государственная программа «Развитие лесного хозяйства Брянской области" (2014 - 2020 годы)» (Постановление Правительства Брянской области от 30.12.2013 N 832-п)</w:t>
      </w:r>
      <w:r w:rsidR="00DC390B">
        <w:rPr>
          <w:rFonts w:ascii="Cambria" w:hAnsi="Cambria"/>
        </w:rPr>
        <w:t>.</w:t>
      </w:r>
    </w:p>
    <w:p w:rsidR="001859F0" w:rsidRPr="005176C8" w:rsidRDefault="001859F0" w:rsidP="00960E72">
      <w:pPr>
        <w:widowControl/>
        <w:numPr>
          <w:ilvl w:val="0"/>
          <w:numId w:val="24"/>
        </w:numPr>
        <w:tabs>
          <w:tab w:val="left" w:pos="993"/>
        </w:tabs>
        <w:spacing w:line="276" w:lineRule="auto"/>
        <w:ind w:left="0" w:firstLine="709"/>
        <w:jc w:val="both"/>
        <w:rPr>
          <w:rFonts w:ascii="Cambria" w:hAnsi="Cambria"/>
        </w:rPr>
      </w:pPr>
      <w:r w:rsidRPr="005176C8">
        <w:rPr>
          <w:rFonts w:ascii="Cambria" w:hAnsi="Cambria"/>
        </w:rPr>
        <w:t>Государственная программа «Развитие образования и науки Брянской области» (2014 - 2020 годы)" (Постановление Правительства Брянской области от 30.12.2013 N 857-п)</w:t>
      </w:r>
      <w:r w:rsidR="00DC390B">
        <w:rPr>
          <w:rFonts w:ascii="Cambria" w:hAnsi="Cambria"/>
        </w:rPr>
        <w:t>.</w:t>
      </w:r>
    </w:p>
    <w:p w:rsidR="001859F0" w:rsidRPr="005176C8" w:rsidRDefault="001859F0" w:rsidP="00960E72">
      <w:pPr>
        <w:widowControl/>
        <w:numPr>
          <w:ilvl w:val="0"/>
          <w:numId w:val="24"/>
        </w:numPr>
        <w:tabs>
          <w:tab w:val="left" w:pos="993"/>
        </w:tabs>
        <w:spacing w:line="276" w:lineRule="auto"/>
        <w:ind w:left="0" w:firstLine="709"/>
        <w:jc w:val="both"/>
        <w:rPr>
          <w:rFonts w:ascii="Cambria" w:hAnsi="Cambria"/>
        </w:rPr>
      </w:pPr>
      <w:r w:rsidRPr="005176C8">
        <w:rPr>
          <w:rFonts w:ascii="Cambria" w:hAnsi="Cambria"/>
        </w:rPr>
        <w:t>Государственная программа «Содействие занятости населения, государственное регулирование социально-трудовых отношений и охраны труда в Брянской области». Постановление Правительства Брянской области от 30.12.2013 № 824-п</w:t>
      </w:r>
      <w:r w:rsidR="00DC390B">
        <w:rPr>
          <w:rFonts w:ascii="Cambria" w:hAnsi="Cambria"/>
        </w:rPr>
        <w:t>.</w:t>
      </w:r>
    </w:p>
    <w:p w:rsidR="001859F0" w:rsidRPr="005176C8" w:rsidRDefault="001859F0" w:rsidP="00960E72">
      <w:pPr>
        <w:widowControl/>
        <w:numPr>
          <w:ilvl w:val="0"/>
          <w:numId w:val="24"/>
        </w:numPr>
        <w:tabs>
          <w:tab w:val="left" w:pos="993"/>
        </w:tabs>
        <w:spacing w:line="276" w:lineRule="auto"/>
        <w:ind w:left="0" w:firstLine="709"/>
        <w:jc w:val="both"/>
        <w:rPr>
          <w:rFonts w:ascii="Cambria" w:hAnsi="Cambria"/>
        </w:rPr>
      </w:pPr>
      <w:r w:rsidRPr="005176C8">
        <w:rPr>
          <w:rFonts w:ascii="Cambria" w:hAnsi="Cambria"/>
        </w:rPr>
        <w:t>Государственная программа «Развитие промышленности, транспорта и связи Брянской области» (2014 - 2020 годы) (Постановление Правительства Брянской области от 30.12.2013 N 859-п)</w:t>
      </w:r>
      <w:r w:rsidR="00DC390B">
        <w:rPr>
          <w:rFonts w:ascii="Cambria" w:hAnsi="Cambria"/>
        </w:rPr>
        <w:t>.</w:t>
      </w:r>
    </w:p>
    <w:p w:rsidR="001859F0" w:rsidRPr="005176C8" w:rsidRDefault="001859F0" w:rsidP="00960E72">
      <w:pPr>
        <w:widowControl/>
        <w:numPr>
          <w:ilvl w:val="0"/>
          <w:numId w:val="24"/>
        </w:numPr>
        <w:tabs>
          <w:tab w:val="left" w:pos="993"/>
        </w:tabs>
        <w:spacing w:line="276" w:lineRule="auto"/>
        <w:ind w:left="0" w:firstLine="709"/>
        <w:jc w:val="both"/>
        <w:rPr>
          <w:rFonts w:ascii="Cambria" w:hAnsi="Cambria"/>
        </w:rPr>
      </w:pPr>
      <w:r w:rsidRPr="005176C8">
        <w:rPr>
          <w:rFonts w:ascii="Cambria" w:hAnsi="Cambria"/>
        </w:rPr>
        <w:t>Государственная программа «Развитие сельского хозяйства и регулирование рынков сельскохозяйственной продукции, сырья и продовольствия Брянской области» (2017 - 2020 годы)». Постановление Правительства Брянской области от 26.12.2016 N 729-п.</w:t>
      </w:r>
    </w:p>
    <w:p w:rsidR="001859F0" w:rsidRPr="005176C8" w:rsidRDefault="001859F0" w:rsidP="00960E72">
      <w:pPr>
        <w:widowControl/>
        <w:numPr>
          <w:ilvl w:val="0"/>
          <w:numId w:val="24"/>
        </w:numPr>
        <w:tabs>
          <w:tab w:val="left" w:pos="993"/>
        </w:tabs>
        <w:spacing w:line="276" w:lineRule="auto"/>
        <w:ind w:left="0" w:firstLine="709"/>
        <w:jc w:val="both"/>
        <w:rPr>
          <w:rFonts w:ascii="Cambria" w:hAnsi="Cambria"/>
        </w:rPr>
      </w:pPr>
      <w:r w:rsidRPr="005176C8">
        <w:rPr>
          <w:rFonts w:ascii="Cambria" w:hAnsi="Cambria"/>
        </w:rPr>
        <w:t>Государственная программа «Развитие топливно-энергетического комплекса и жилищно-коммунального хозяйства Брянской области» (2014 - 2020 годы)». Постановление Правительства Брянской области от 30.12.2013 N 839-п</w:t>
      </w:r>
      <w:r w:rsidR="00DC390B">
        <w:rPr>
          <w:rFonts w:ascii="Cambria" w:hAnsi="Cambria"/>
        </w:rPr>
        <w:t>.</w:t>
      </w:r>
    </w:p>
    <w:p w:rsidR="001859F0" w:rsidRPr="005176C8" w:rsidRDefault="001859F0" w:rsidP="00960E72">
      <w:pPr>
        <w:widowControl/>
        <w:numPr>
          <w:ilvl w:val="0"/>
          <w:numId w:val="24"/>
        </w:numPr>
        <w:tabs>
          <w:tab w:val="left" w:pos="993"/>
        </w:tabs>
        <w:spacing w:line="276" w:lineRule="auto"/>
        <w:ind w:left="0" w:right="-142" w:firstLine="709"/>
        <w:jc w:val="both"/>
        <w:rPr>
          <w:rFonts w:ascii="Cambria" w:hAnsi="Cambria"/>
        </w:rPr>
      </w:pPr>
      <w:r w:rsidRPr="005176C8">
        <w:rPr>
          <w:rFonts w:ascii="Cambria" w:hAnsi="Cambria"/>
        </w:rPr>
        <w:t>Государственная программа «Развитие физической культуры и спорта Брянской области" (2014 - 2020 годы)» (Постановление Правительства Брянской области от 30.12.2013 N 835-п)</w:t>
      </w:r>
      <w:r w:rsidR="00DC390B">
        <w:rPr>
          <w:rFonts w:ascii="Cambria" w:hAnsi="Cambria"/>
        </w:rPr>
        <w:t>.</w:t>
      </w:r>
    </w:p>
    <w:p w:rsidR="001859F0" w:rsidRPr="005176C8" w:rsidRDefault="001859F0" w:rsidP="00960E72">
      <w:pPr>
        <w:widowControl/>
        <w:numPr>
          <w:ilvl w:val="0"/>
          <w:numId w:val="24"/>
        </w:numPr>
        <w:tabs>
          <w:tab w:val="left" w:pos="993"/>
        </w:tabs>
        <w:spacing w:line="276" w:lineRule="auto"/>
        <w:ind w:left="0" w:firstLine="709"/>
        <w:jc w:val="both"/>
        <w:rPr>
          <w:rFonts w:ascii="Cambria" w:hAnsi="Cambria"/>
        </w:rPr>
      </w:pPr>
      <w:r w:rsidRPr="005176C8">
        <w:rPr>
          <w:rFonts w:ascii="Cambria" w:hAnsi="Cambria"/>
        </w:rPr>
        <w:t>Государственная программа «Содействие занятости и государственное регулирование социально – трудовых отношений и охраны труда в Брянской области» (2014-2020 годы). Постановление Правительства Брянской области от 30.12.2013 № 824-п.</w:t>
      </w:r>
    </w:p>
    <w:p w:rsidR="001859F0" w:rsidRPr="005176C8" w:rsidRDefault="001859F0" w:rsidP="00960E72">
      <w:pPr>
        <w:widowControl/>
        <w:numPr>
          <w:ilvl w:val="0"/>
          <w:numId w:val="24"/>
        </w:numPr>
        <w:tabs>
          <w:tab w:val="left" w:pos="993"/>
        </w:tabs>
        <w:spacing w:line="276" w:lineRule="auto"/>
        <w:ind w:left="0" w:firstLine="709"/>
        <w:jc w:val="both"/>
        <w:rPr>
          <w:rFonts w:ascii="Cambria" w:hAnsi="Cambria"/>
        </w:rPr>
      </w:pPr>
      <w:r w:rsidRPr="005176C8">
        <w:rPr>
          <w:rFonts w:ascii="Cambria" w:hAnsi="Cambria"/>
        </w:rPr>
        <w:t xml:space="preserve">Государственная программа «Создание новых мест в общеобразовательных организациях Брянской области в соответствии с </w:t>
      </w:r>
      <w:r w:rsidRPr="005176C8">
        <w:rPr>
          <w:rFonts w:ascii="Cambria" w:hAnsi="Cambria"/>
        </w:rPr>
        <w:lastRenderedPageBreak/>
        <w:t>прогнозируемой потребностью и современными условиями обучения» (2016 - 2025 годы). Постановление Правительства Брянской области от 29.03.2016 N 171-п</w:t>
      </w:r>
      <w:r w:rsidR="00B465E5">
        <w:rPr>
          <w:rFonts w:ascii="Cambria" w:hAnsi="Cambria"/>
        </w:rPr>
        <w:t>.</w:t>
      </w:r>
    </w:p>
    <w:p w:rsidR="00DE1134" w:rsidRPr="00DE1134" w:rsidRDefault="001859F0" w:rsidP="00DE1134">
      <w:pPr>
        <w:widowControl/>
        <w:numPr>
          <w:ilvl w:val="0"/>
          <w:numId w:val="24"/>
        </w:numPr>
        <w:tabs>
          <w:tab w:val="left" w:pos="993"/>
        </w:tabs>
        <w:autoSpaceDE w:val="0"/>
        <w:autoSpaceDN w:val="0"/>
        <w:adjustRightInd w:val="0"/>
        <w:spacing w:line="276" w:lineRule="auto"/>
        <w:ind w:left="0" w:firstLine="709"/>
        <w:jc w:val="both"/>
        <w:rPr>
          <w:rFonts w:ascii="Cambria" w:hAnsi="Cambria" w:cs="Cambria"/>
          <w:color w:val="auto"/>
        </w:rPr>
      </w:pPr>
      <w:r w:rsidRPr="00DE1134">
        <w:rPr>
          <w:rFonts w:ascii="Cambria" w:hAnsi="Cambria"/>
        </w:rPr>
        <w:t>Государственная программа «Социальная и демографическая политика Брян</w:t>
      </w:r>
      <w:r w:rsidR="00B465E5" w:rsidRPr="00DE1134">
        <w:rPr>
          <w:rFonts w:ascii="Cambria" w:hAnsi="Cambria"/>
        </w:rPr>
        <w:t>ской области» на 2014-2020 годы</w:t>
      </w:r>
      <w:r w:rsidRPr="00DE1134">
        <w:rPr>
          <w:rFonts w:ascii="Cambria" w:hAnsi="Cambria"/>
        </w:rPr>
        <w:t xml:space="preserve"> - подпрограмма «Доступная среда» на 2014-2020 годы Постановление Правительства Брянской области от 30.12.2013 № 851-п</w:t>
      </w:r>
      <w:r w:rsidR="00B465E5" w:rsidRPr="00DE1134">
        <w:rPr>
          <w:rFonts w:ascii="Cambria" w:hAnsi="Cambria"/>
        </w:rPr>
        <w:t>.</w:t>
      </w:r>
    </w:p>
    <w:p w:rsidR="00DE1134" w:rsidRPr="00DE1134" w:rsidRDefault="001859F0" w:rsidP="00DE1134">
      <w:pPr>
        <w:widowControl/>
        <w:numPr>
          <w:ilvl w:val="0"/>
          <w:numId w:val="24"/>
        </w:numPr>
        <w:tabs>
          <w:tab w:val="left" w:pos="993"/>
        </w:tabs>
        <w:autoSpaceDE w:val="0"/>
        <w:autoSpaceDN w:val="0"/>
        <w:adjustRightInd w:val="0"/>
        <w:spacing w:line="276" w:lineRule="auto"/>
        <w:ind w:left="0" w:firstLine="709"/>
        <w:jc w:val="both"/>
        <w:rPr>
          <w:rFonts w:ascii="Cambria" w:hAnsi="Cambria" w:cs="Cambria"/>
          <w:color w:val="auto"/>
        </w:rPr>
      </w:pPr>
      <w:r w:rsidRPr="00DE1134">
        <w:rPr>
          <w:rFonts w:ascii="Cambria" w:hAnsi="Cambria"/>
        </w:rPr>
        <w:t>Государственная программа «Экономическое развитие, инвестиционная политика и инновационная экономика Брянской области на 2014-2020 годы» - Постановление Правительства Брянской области от 30.12.2013 № 769-п «</w:t>
      </w:r>
      <w:r w:rsidR="00DE1134" w:rsidRPr="00DE1134">
        <w:rPr>
          <w:rFonts w:ascii="Cambria" w:hAnsi="Cambria" w:cs="Cambria"/>
          <w:color w:val="auto"/>
        </w:rPr>
        <w:t>Об утверждении государственной программы "Экономическое развитие, инвестиционная политика и инновационная экономика Брянской области" (2014 - 2020 годы)</w:t>
      </w:r>
      <w:r w:rsidR="00DE1134">
        <w:rPr>
          <w:rFonts w:ascii="Cambria" w:hAnsi="Cambria" w:cs="Cambria"/>
          <w:color w:val="auto"/>
        </w:rPr>
        <w:t>»</w:t>
      </w:r>
      <w:r w:rsidR="00144441">
        <w:rPr>
          <w:rFonts w:ascii="Cambria" w:hAnsi="Cambria" w:cs="Cambria"/>
          <w:color w:val="auto"/>
        </w:rPr>
        <w:t>.</w:t>
      </w:r>
      <w:bookmarkStart w:id="48" w:name="_GoBack"/>
      <w:bookmarkEnd w:id="48"/>
    </w:p>
    <w:p w:rsidR="001D0AA5" w:rsidRPr="00905CF3" w:rsidRDefault="001D0AA5" w:rsidP="001D0AA5">
      <w:pPr>
        <w:pStyle w:val="10"/>
        <w:spacing w:after="240"/>
        <w:ind w:left="-431" w:right="-142"/>
        <w:jc w:val="center"/>
        <w:rPr>
          <w:color w:val="215868"/>
          <w:szCs w:val="26"/>
        </w:rPr>
      </w:pPr>
      <w:bookmarkStart w:id="49" w:name="_Toc529439243"/>
      <w:r w:rsidRPr="00905CF3">
        <w:rPr>
          <w:color w:val="215868"/>
          <w:szCs w:val="26"/>
        </w:rPr>
        <w:t>ЗАКЛЮЧЕНИЕ</w:t>
      </w:r>
      <w:bookmarkEnd w:id="49"/>
    </w:p>
    <w:p w:rsidR="001D0AA5" w:rsidRPr="0078727B" w:rsidRDefault="001D0AA5" w:rsidP="001D0AA5">
      <w:pPr>
        <w:spacing w:line="300" w:lineRule="auto"/>
        <w:ind w:firstLine="709"/>
        <w:jc w:val="both"/>
        <w:rPr>
          <w:rFonts w:ascii="Cambria" w:hAnsi="Cambria"/>
        </w:rPr>
      </w:pPr>
      <w:r w:rsidRPr="0078727B">
        <w:rPr>
          <w:rFonts w:ascii="Cambria" w:hAnsi="Cambria"/>
        </w:rPr>
        <w:t xml:space="preserve">В соответствии с Миссией </w:t>
      </w:r>
      <w:proofErr w:type="spellStart"/>
      <w:r w:rsidR="003237C7">
        <w:rPr>
          <w:rFonts w:ascii="Cambria" w:hAnsi="Cambria"/>
        </w:rPr>
        <w:t>Унечский</w:t>
      </w:r>
      <w:proofErr w:type="spellEnd"/>
      <w:r w:rsidR="003237C7">
        <w:rPr>
          <w:rFonts w:ascii="Cambria" w:hAnsi="Cambria"/>
        </w:rPr>
        <w:t xml:space="preserve"> район</w:t>
      </w:r>
      <w:r w:rsidRPr="0078727B">
        <w:rPr>
          <w:rFonts w:ascii="Cambria" w:hAnsi="Cambria"/>
        </w:rPr>
        <w:t xml:space="preserve"> в лице его жителей и органов местного самоуправления видит своё предназначение (миссию) в непрерывном повышении качества и продолжительности жизни, путём создания комфортной и безопасной среды для жителей, инвесторов и гостей </w:t>
      </w:r>
      <w:r w:rsidR="003237C7">
        <w:rPr>
          <w:rFonts w:ascii="Cambria" w:hAnsi="Cambria"/>
        </w:rPr>
        <w:t>района</w:t>
      </w:r>
      <w:r w:rsidRPr="0078727B">
        <w:rPr>
          <w:rFonts w:ascii="Cambria" w:hAnsi="Cambria"/>
        </w:rPr>
        <w:t>, повышения их гражданской активности и индивидуального творчества посредством обеспечения высокого уровня открытости и компетентности (профессионализма) власти, всесторонних инфраструктурных социально-экономических преобразований, развития цифровой экономики, конкуренции и инвестиционной привлекательности на основе внедрения передовых информационных технологий во все сферы жизнеобеспечения, включая структуры управления, а также повышения финансово-экономической самостоятельности как основы практической реализации конституционных принципов местного самоуправления.</w:t>
      </w:r>
    </w:p>
    <w:p w:rsidR="001D0AA5" w:rsidRPr="0078727B" w:rsidRDefault="001D0AA5" w:rsidP="001D0AA5">
      <w:pPr>
        <w:spacing w:line="300" w:lineRule="auto"/>
        <w:ind w:firstLine="709"/>
        <w:jc w:val="both"/>
        <w:rPr>
          <w:rFonts w:ascii="Cambria" w:hAnsi="Cambria"/>
        </w:rPr>
      </w:pPr>
      <w:r w:rsidRPr="0078727B">
        <w:rPr>
          <w:rFonts w:ascii="Cambria" w:hAnsi="Cambria"/>
        </w:rPr>
        <w:t xml:space="preserve">Стратегия нацелена на развитие </w:t>
      </w:r>
      <w:r w:rsidR="003237C7">
        <w:rPr>
          <w:rFonts w:ascii="Cambria" w:hAnsi="Cambria"/>
        </w:rPr>
        <w:t>Унечского района</w:t>
      </w:r>
      <w:r w:rsidRPr="0078727B">
        <w:rPr>
          <w:rFonts w:ascii="Cambria" w:hAnsi="Cambria"/>
        </w:rPr>
        <w:t xml:space="preserve">, как сложного многофункционального организма, главным ресурсом которого был и остаётся так называемый «человеческий капитал». «Человеческий капитал» позволяет решать самые сложные проблемы. Он является одновременно и целью и средством достижения поставленных задач. Он же может восполнить нехватку любых других ресурсов, включая финансовые. Но для этого необходимо включить механизмы стимулирования, и снять все имеющиеся препятствия на этом пути. Поэтому </w:t>
      </w:r>
      <w:r w:rsidR="003237C7">
        <w:rPr>
          <w:rFonts w:ascii="Cambria" w:hAnsi="Cambria"/>
        </w:rPr>
        <w:t>первостепенной задачей стратегического развития</w:t>
      </w:r>
      <w:r w:rsidRPr="0078727B">
        <w:rPr>
          <w:rFonts w:ascii="Cambria" w:hAnsi="Cambria"/>
        </w:rPr>
        <w:t xml:space="preserve"> является развитие человеческого капитала и повышение качества его жизни.</w:t>
      </w:r>
    </w:p>
    <w:p w:rsidR="001D0AA5" w:rsidRPr="0078727B" w:rsidRDefault="001D0AA5" w:rsidP="003E3739">
      <w:pPr>
        <w:spacing w:line="300" w:lineRule="auto"/>
        <w:ind w:firstLine="709"/>
        <w:jc w:val="both"/>
        <w:rPr>
          <w:rFonts w:ascii="Cambria" w:hAnsi="Cambria"/>
        </w:rPr>
      </w:pPr>
      <w:r w:rsidRPr="0078727B">
        <w:rPr>
          <w:rFonts w:ascii="Cambria" w:hAnsi="Cambria"/>
        </w:rPr>
        <w:t>Вторым</w:t>
      </w:r>
      <w:r w:rsidR="000E5F79">
        <w:rPr>
          <w:rFonts w:ascii="Cambria" w:hAnsi="Cambria"/>
        </w:rPr>
        <w:t>,</w:t>
      </w:r>
      <w:r w:rsidRPr="0078727B">
        <w:rPr>
          <w:rFonts w:ascii="Cambria" w:hAnsi="Cambria"/>
        </w:rPr>
        <w:t xml:space="preserve"> тесно связанным с первым направление</w:t>
      </w:r>
      <w:r w:rsidR="000E5F79">
        <w:rPr>
          <w:rFonts w:ascii="Cambria" w:hAnsi="Cambria"/>
        </w:rPr>
        <w:t>м,</w:t>
      </w:r>
      <w:r w:rsidRPr="0078727B">
        <w:rPr>
          <w:rFonts w:ascii="Cambria" w:hAnsi="Cambria"/>
        </w:rPr>
        <w:t xml:space="preserve"> является достижение высокопроизводительного труда в условиях конкурентной цифровой экономик</w:t>
      </w:r>
      <w:r w:rsidR="003237C7">
        <w:rPr>
          <w:rFonts w:ascii="Cambria" w:hAnsi="Cambria"/>
        </w:rPr>
        <w:t>и</w:t>
      </w:r>
      <w:r w:rsidRPr="0078727B">
        <w:rPr>
          <w:rFonts w:ascii="Cambria" w:hAnsi="Cambria"/>
        </w:rPr>
        <w:t xml:space="preserve">. Информационные технологии проникли во все сферы жизни, принципиально изменив </w:t>
      </w:r>
      <w:r w:rsidR="003237C7">
        <w:rPr>
          <w:rFonts w:ascii="Cambria" w:hAnsi="Cambria"/>
        </w:rPr>
        <w:t>о</w:t>
      </w:r>
      <w:r w:rsidRPr="0078727B">
        <w:rPr>
          <w:rFonts w:ascii="Cambria" w:hAnsi="Cambria"/>
        </w:rPr>
        <w:t xml:space="preserve">бщество и системы управления. </w:t>
      </w:r>
      <w:r w:rsidR="003237C7">
        <w:rPr>
          <w:rFonts w:ascii="Cambria" w:hAnsi="Cambria"/>
        </w:rPr>
        <w:t>Ф</w:t>
      </w:r>
      <w:r w:rsidRPr="0078727B">
        <w:rPr>
          <w:rFonts w:ascii="Cambria" w:hAnsi="Cambria"/>
        </w:rPr>
        <w:t>едеральный проект «</w:t>
      </w:r>
      <w:r w:rsidR="00465047" w:rsidRPr="0078727B">
        <w:rPr>
          <w:rFonts w:ascii="Cambria" w:hAnsi="Cambria"/>
        </w:rPr>
        <w:t xml:space="preserve">Цифровая </w:t>
      </w:r>
      <w:r w:rsidRPr="0078727B">
        <w:rPr>
          <w:rFonts w:ascii="Cambria" w:hAnsi="Cambria"/>
        </w:rPr>
        <w:t xml:space="preserve">экономика» </w:t>
      </w:r>
      <w:r w:rsidR="003237C7">
        <w:rPr>
          <w:rFonts w:ascii="Cambria" w:hAnsi="Cambria"/>
        </w:rPr>
        <w:t>определяет задачи по</w:t>
      </w:r>
      <w:r w:rsidRPr="0078727B">
        <w:rPr>
          <w:rFonts w:ascii="Cambria" w:hAnsi="Cambria"/>
        </w:rPr>
        <w:t xml:space="preserve"> </w:t>
      </w:r>
      <w:r w:rsidR="003237C7">
        <w:rPr>
          <w:rFonts w:ascii="Cambria" w:hAnsi="Cambria"/>
        </w:rPr>
        <w:t>активному</w:t>
      </w:r>
      <w:r w:rsidRPr="0078727B">
        <w:rPr>
          <w:rFonts w:ascii="Cambria" w:hAnsi="Cambria"/>
        </w:rPr>
        <w:t xml:space="preserve"> включ</w:t>
      </w:r>
      <w:r w:rsidR="003237C7">
        <w:rPr>
          <w:rFonts w:ascii="Cambria" w:hAnsi="Cambria"/>
        </w:rPr>
        <w:t>ению</w:t>
      </w:r>
      <w:r w:rsidRPr="0078727B">
        <w:rPr>
          <w:rFonts w:ascii="Cambria" w:hAnsi="Cambria"/>
        </w:rPr>
        <w:t xml:space="preserve"> </w:t>
      </w:r>
      <w:r w:rsidR="003237C7">
        <w:rPr>
          <w:rFonts w:ascii="Cambria" w:hAnsi="Cambria"/>
        </w:rPr>
        <w:t>в</w:t>
      </w:r>
      <w:r w:rsidRPr="0078727B">
        <w:rPr>
          <w:rFonts w:ascii="Cambria" w:hAnsi="Cambria"/>
        </w:rPr>
        <w:t xml:space="preserve"> высокотехнологич</w:t>
      </w:r>
      <w:r w:rsidR="003237C7">
        <w:rPr>
          <w:rFonts w:ascii="Cambria" w:hAnsi="Cambria"/>
        </w:rPr>
        <w:t>ные</w:t>
      </w:r>
      <w:r w:rsidRPr="0078727B">
        <w:rPr>
          <w:rFonts w:ascii="Cambria" w:hAnsi="Cambria"/>
        </w:rPr>
        <w:t xml:space="preserve"> </w:t>
      </w:r>
      <w:r w:rsidR="003237C7">
        <w:rPr>
          <w:rFonts w:ascii="Cambria" w:hAnsi="Cambria"/>
        </w:rPr>
        <w:t>процессы</w:t>
      </w:r>
      <w:r w:rsidRPr="0078727B">
        <w:rPr>
          <w:rFonts w:ascii="Cambria" w:hAnsi="Cambria"/>
        </w:rPr>
        <w:t>.</w:t>
      </w:r>
    </w:p>
    <w:p w:rsidR="001D0AA5" w:rsidRPr="0078727B" w:rsidRDefault="001D0AA5" w:rsidP="003E3739">
      <w:pPr>
        <w:spacing w:line="300" w:lineRule="auto"/>
        <w:ind w:firstLine="709"/>
        <w:jc w:val="both"/>
        <w:rPr>
          <w:rFonts w:ascii="Cambria" w:hAnsi="Cambria"/>
        </w:rPr>
      </w:pPr>
      <w:r w:rsidRPr="0078727B">
        <w:rPr>
          <w:rFonts w:ascii="Cambria" w:hAnsi="Cambria"/>
        </w:rPr>
        <w:t xml:space="preserve">И третьим направлением Стратегии </w:t>
      </w:r>
      <w:r w:rsidR="003E3739">
        <w:rPr>
          <w:rFonts w:ascii="Cambria" w:hAnsi="Cambria"/>
        </w:rPr>
        <w:t>развития района</w:t>
      </w:r>
      <w:r w:rsidRPr="0078727B">
        <w:rPr>
          <w:rFonts w:ascii="Cambria" w:hAnsi="Cambria"/>
        </w:rPr>
        <w:t xml:space="preserve"> являет</w:t>
      </w:r>
      <w:r w:rsidR="003E3739">
        <w:rPr>
          <w:rFonts w:ascii="Cambria" w:hAnsi="Cambria"/>
        </w:rPr>
        <w:t>ся</w:t>
      </w:r>
      <w:r w:rsidRPr="0078727B">
        <w:rPr>
          <w:rFonts w:ascii="Cambria" w:hAnsi="Cambria"/>
        </w:rPr>
        <w:t xml:space="preserve"> </w:t>
      </w:r>
      <w:r w:rsidR="003E3739">
        <w:rPr>
          <w:rFonts w:ascii="Cambria" w:hAnsi="Cambria"/>
        </w:rPr>
        <w:t xml:space="preserve">повышение </w:t>
      </w:r>
      <w:r w:rsidR="003E3739">
        <w:rPr>
          <w:rFonts w:ascii="Cambria" w:hAnsi="Cambria"/>
        </w:rPr>
        <w:lastRenderedPageBreak/>
        <w:t xml:space="preserve">инвестиционной привлекательности, </w:t>
      </w:r>
      <w:r w:rsidR="003E3739" w:rsidRPr="003E3739">
        <w:rPr>
          <w:rFonts w:ascii="Cambria" w:hAnsi="Cambria"/>
        </w:rPr>
        <w:t>внедрения стандарта деятельности по обеспечению благоприятного инвестиционного климата</w:t>
      </w:r>
      <w:r w:rsidR="003E3739">
        <w:rPr>
          <w:rFonts w:ascii="Cambria" w:hAnsi="Cambria"/>
        </w:rPr>
        <w:t xml:space="preserve"> особенно в высокотехнологичном производстве.</w:t>
      </w:r>
    </w:p>
    <w:p w:rsidR="001D0AA5" w:rsidRPr="0078727B" w:rsidRDefault="001D0AA5" w:rsidP="003E3739">
      <w:pPr>
        <w:spacing w:line="300" w:lineRule="auto"/>
        <w:ind w:firstLine="709"/>
        <w:jc w:val="both"/>
        <w:rPr>
          <w:rFonts w:ascii="Cambria" w:hAnsi="Cambria"/>
        </w:rPr>
      </w:pPr>
      <w:r w:rsidRPr="0078727B">
        <w:rPr>
          <w:rFonts w:ascii="Cambria" w:hAnsi="Cambria"/>
        </w:rPr>
        <w:t xml:space="preserve">Все три направления тесно взаимосвязаны и представляют собой единое целое </w:t>
      </w:r>
      <w:r w:rsidR="007B79C7">
        <w:rPr>
          <w:rFonts w:ascii="Cambria" w:hAnsi="Cambria"/>
        </w:rPr>
        <w:t>и составляют основу</w:t>
      </w:r>
      <w:r w:rsidRPr="0078727B">
        <w:rPr>
          <w:rFonts w:ascii="Cambria" w:hAnsi="Cambria"/>
        </w:rPr>
        <w:t xml:space="preserve"> Стратеги</w:t>
      </w:r>
      <w:r w:rsidR="007B79C7">
        <w:rPr>
          <w:rFonts w:ascii="Cambria" w:hAnsi="Cambria"/>
        </w:rPr>
        <w:t>и</w:t>
      </w:r>
      <w:r w:rsidRPr="0078727B">
        <w:rPr>
          <w:rFonts w:ascii="Cambria" w:hAnsi="Cambria"/>
        </w:rPr>
        <w:t xml:space="preserve"> развития </w:t>
      </w:r>
      <w:r w:rsidR="003E3739">
        <w:rPr>
          <w:rFonts w:ascii="Cambria" w:hAnsi="Cambria"/>
        </w:rPr>
        <w:t>Унечского района</w:t>
      </w:r>
      <w:r w:rsidRPr="0078727B">
        <w:rPr>
          <w:rFonts w:ascii="Cambria" w:hAnsi="Cambria"/>
        </w:rPr>
        <w:t>.</w:t>
      </w:r>
    </w:p>
    <w:p w:rsidR="000C4B2B" w:rsidRDefault="001D0AA5" w:rsidP="003E3739">
      <w:pPr>
        <w:spacing w:line="300" w:lineRule="auto"/>
        <w:ind w:firstLine="709"/>
        <w:jc w:val="both"/>
        <w:rPr>
          <w:rFonts w:ascii="Cambria" w:hAnsi="Cambria"/>
        </w:rPr>
      </w:pPr>
      <w:r w:rsidRPr="0078727B">
        <w:rPr>
          <w:rFonts w:ascii="Cambria" w:hAnsi="Cambria"/>
        </w:rPr>
        <w:t xml:space="preserve">В связи с разработкой федеральных программ по реализации национальных целей и стратегических задач, определённых Указом Президента РФ от 7 мая 2018 года №204, в предлагаемый проект Стратеги в ближайшем будущем могут быть внесены существенные коррективы, связанные с конкретизацией соответствующих </w:t>
      </w:r>
      <w:r>
        <w:rPr>
          <w:rFonts w:ascii="Cambria" w:hAnsi="Cambria"/>
        </w:rPr>
        <w:t xml:space="preserve">федеральных </w:t>
      </w:r>
      <w:r w:rsidRPr="0078727B">
        <w:rPr>
          <w:rFonts w:ascii="Cambria" w:hAnsi="Cambria"/>
        </w:rPr>
        <w:t>программ и мероприятий по их выполнению</w:t>
      </w:r>
      <w:r w:rsidR="007B79C7">
        <w:rPr>
          <w:rFonts w:ascii="Cambria" w:hAnsi="Cambria"/>
        </w:rPr>
        <w:t>,</w:t>
      </w:r>
      <w:r w:rsidRPr="0078727B">
        <w:rPr>
          <w:rFonts w:ascii="Cambria" w:hAnsi="Cambria"/>
        </w:rPr>
        <w:t xml:space="preserve"> выделением </w:t>
      </w:r>
      <w:r w:rsidR="003237C7">
        <w:rPr>
          <w:rFonts w:ascii="Cambria" w:hAnsi="Cambria"/>
        </w:rPr>
        <w:t xml:space="preserve">для </w:t>
      </w:r>
      <w:r w:rsidRPr="0078727B">
        <w:rPr>
          <w:rFonts w:ascii="Cambria" w:hAnsi="Cambria"/>
        </w:rPr>
        <w:t>эти</w:t>
      </w:r>
      <w:r w:rsidR="003237C7">
        <w:rPr>
          <w:rFonts w:ascii="Cambria" w:hAnsi="Cambria"/>
        </w:rPr>
        <w:t>х</w:t>
      </w:r>
      <w:r w:rsidRPr="0078727B">
        <w:rPr>
          <w:rFonts w:ascii="Cambria" w:hAnsi="Cambria"/>
        </w:rPr>
        <w:t xml:space="preserve"> цел</w:t>
      </w:r>
      <w:r w:rsidR="003237C7">
        <w:rPr>
          <w:rFonts w:ascii="Cambria" w:hAnsi="Cambria"/>
        </w:rPr>
        <w:t>ей</w:t>
      </w:r>
      <w:r w:rsidRPr="0078727B">
        <w:rPr>
          <w:rFonts w:ascii="Cambria" w:hAnsi="Cambria"/>
        </w:rPr>
        <w:t xml:space="preserve"> </w:t>
      </w:r>
      <w:r>
        <w:rPr>
          <w:rFonts w:ascii="Cambria" w:hAnsi="Cambria"/>
        </w:rPr>
        <w:t>соответствующих</w:t>
      </w:r>
      <w:r w:rsidRPr="0078727B">
        <w:rPr>
          <w:rFonts w:ascii="Cambria" w:hAnsi="Cambria"/>
        </w:rPr>
        <w:t xml:space="preserve"> ресурсов.</w:t>
      </w:r>
    </w:p>
    <w:p w:rsidR="002A4165" w:rsidRDefault="002A4165" w:rsidP="003E3739">
      <w:pPr>
        <w:spacing w:line="300" w:lineRule="auto"/>
        <w:ind w:firstLine="709"/>
        <w:jc w:val="both"/>
      </w:pPr>
      <w:r>
        <w:br w:type="page"/>
      </w:r>
    </w:p>
    <w:p w:rsidR="00960DAC" w:rsidRPr="00D82CE2" w:rsidRDefault="00960DAC" w:rsidP="00960DAC">
      <w:pPr>
        <w:pStyle w:val="10"/>
      </w:pPr>
      <w:bookmarkStart w:id="50" w:name="_Toc529439244"/>
      <w:r w:rsidRPr="00D82CE2">
        <w:lastRenderedPageBreak/>
        <w:t>План мероприятий по реализации Стратегии</w:t>
      </w:r>
      <w:bookmarkEnd w:id="39"/>
      <w:bookmarkEnd w:id="50"/>
    </w:p>
    <w:p w:rsidR="00960DAC" w:rsidRPr="00960DAC" w:rsidRDefault="00960DAC" w:rsidP="00960DAC">
      <w:pPr>
        <w:spacing w:line="300" w:lineRule="auto"/>
        <w:jc w:val="both"/>
        <w:rPr>
          <w:rFonts w:asciiTheme="majorHAnsi" w:hAnsiTheme="majorHAnsi"/>
          <w:szCs w:val="26"/>
        </w:rPr>
      </w:pPr>
    </w:p>
    <w:p w:rsidR="00BF6D82" w:rsidRPr="000B3025" w:rsidRDefault="00BF6D82" w:rsidP="00791754">
      <w:pPr>
        <w:numPr>
          <w:ilvl w:val="1"/>
          <w:numId w:val="26"/>
        </w:numPr>
        <w:spacing w:before="240" w:after="120"/>
        <w:ind w:left="1560" w:right="851"/>
        <w:jc w:val="center"/>
        <w:outlineLvl w:val="0"/>
        <w:rPr>
          <w:rFonts w:ascii="Cambria" w:eastAsia="Times New Roman" w:hAnsi="Cambria"/>
          <w:b/>
          <w:bCs/>
          <w:smallCaps/>
          <w:color w:val="0070C0"/>
          <w:kern w:val="32"/>
          <w:sz w:val="32"/>
        </w:rPr>
      </w:pPr>
      <w:bookmarkStart w:id="51" w:name="_Toc529439245"/>
      <w:r w:rsidRPr="000B3025">
        <w:rPr>
          <w:rFonts w:ascii="Cambria" w:eastAsia="Times New Roman" w:hAnsi="Cambria"/>
          <w:b/>
          <w:bCs/>
          <w:smallCaps/>
          <w:color w:val="0070C0"/>
          <w:kern w:val="32"/>
          <w:sz w:val="32"/>
        </w:rPr>
        <w:t>Приоритетное направление</w:t>
      </w:r>
      <w:r w:rsidRPr="000B3025">
        <w:rPr>
          <w:rFonts w:ascii="Cambria" w:eastAsia="Times New Roman" w:hAnsi="Cambria"/>
          <w:b/>
          <w:bCs/>
          <w:smallCaps/>
          <w:color w:val="0070C0"/>
          <w:kern w:val="32"/>
          <w:sz w:val="32"/>
        </w:rPr>
        <w:br/>
        <w:t>«Человеческий капитал и социальная сфера»</w:t>
      </w:r>
      <w:bookmarkEnd w:id="51"/>
    </w:p>
    <w:p w:rsidR="00BF6D82" w:rsidRPr="005176C8" w:rsidRDefault="00BF6D82" w:rsidP="00BF6D82">
      <w:pPr>
        <w:spacing w:after="120"/>
        <w:ind w:right="-142"/>
        <w:jc w:val="center"/>
        <w:rPr>
          <w:rFonts w:ascii="Cambria" w:eastAsia="Times New Roman" w:hAnsi="Cambria"/>
          <w:b/>
        </w:rPr>
      </w:pPr>
      <w:r w:rsidRPr="005176C8">
        <w:rPr>
          <w:rFonts w:ascii="Cambria" w:eastAsia="Times New Roman" w:hAnsi="Cambria"/>
          <w:b/>
        </w:rPr>
        <w:t>Стратегическая цель – формирование условий для всестороннего развития и самореализации человека, обеспечение потребностей в области образования, здравоохранения, культуры, спорта и социальной поддержки.</w:t>
      </w:r>
    </w:p>
    <w:p w:rsidR="00BF6D82" w:rsidRPr="005176C8" w:rsidRDefault="00BF6D82" w:rsidP="005C1B59">
      <w:pPr>
        <w:spacing w:line="276" w:lineRule="auto"/>
        <w:ind w:firstLine="720"/>
        <w:jc w:val="both"/>
        <w:rPr>
          <w:rFonts w:ascii="Cambria" w:eastAsia="Times New Roman" w:hAnsi="Cambria"/>
        </w:rPr>
      </w:pPr>
      <w:r w:rsidRPr="005176C8">
        <w:rPr>
          <w:rFonts w:ascii="Cambria" w:eastAsia="Times New Roman" w:hAnsi="Cambria"/>
        </w:rPr>
        <w:t xml:space="preserve">Решение задач в области человеческого капитала и социальной сферы позволит сформировать условия для повышения уровня и качества жизни населения, что в конечном итоге должно способствовать снижению остроты демографических проблем, а впоследствии привлечению кадров в </w:t>
      </w:r>
      <w:proofErr w:type="spellStart"/>
      <w:r w:rsidR="00FD4C79">
        <w:rPr>
          <w:rFonts w:ascii="Cambria" w:eastAsia="Times New Roman" w:hAnsi="Cambria"/>
        </w:rPr>
        <w:t>Унечский</w:t>
      </w:r>
      <w:proofErr w:type="spellEnd"/>
      <w:r>
        <w:rPr>
          <w:rFonts w:ascii="Cambria" w:eastAsia="Times New Roman" w:hAnsi="Cambria"/>
        </w:rPr>
        <w:t xml:space="preserve"> район</w:t>
      </w:r>
      <w:r w:rsidRPr="005176C8">
        <w:rPr>
          <w:rFonts w:ascii="Cambria" w:eastAsia="Times New Roman" w:hAnsi="Cambria"/>
        </w:rPr>
        <w:t>.</w:t>
      </w:r>
    </w:p>
    <w:p w:rsidR="00BF6D82" w:rsidRPr="005176C8" w:rsidRDefault="00BF6D82" w:rsidP="005C1B59">
      <w:pPr>
        <w:spacing w:line="276" w:lineRule="auto"/>
        <w:ind w:firstLine="720"/>
        <w:jc w:val="both"/>
        <w:rPr>
          <w:rFonts w:ascii="Cambria" w:eastAsia="Times New Roman" w:hAnsi="Cambria"/>
        </w:rPr>
      </w:pPr>
      <w:r w:rsidRPr="005176C8">
        <w:rPr>
          <w:rFonts w:ascii="Cambria" w:eastAsia="Times New Roman" w:hAnsi="Cambria"/>
        </w:rPr>
        <w:t>Сбалансированный рынок труда, возможности для переобучения и самореализации, повышение доступности жилья будут способствовать общему росту качества жизни населения</w:t>
      </w:r>
      <w:r>
        <w:rPr>
          <w:rFonts w:ascii="Cambria" w:eastAsia="Times New Roman" w:hAnsi="Cambria"/>
        </w:rPr>
        <w:t xml:space="preserve"> района</w:t>
      </w:r>
      <w:r w:rsidRPr="005176C8">
        <w:rPr>
          <w:rFonts w:ascii="Cambria" w:eastAsia="Times New Roman" w:hAnsi="Cambria"/>
        </w:rPr>
        <w:t xml:space="preserve">. Профилактическое здравоохранение, современная медицинская помощь, а также развитие спорта и здорового образа жизни - важные факторы на пути увеличения здоровой продолжительности жизни населения и обеспечения активного долголетия старшего поколения. Все это будет создавать условия для дальнейшего снижения смертности. </w:t>
      </w:r>
    </w:p>
    <w:p w:rsidR="00BF6D82" w:rsidRPr="005176C8" w:rsidRDefault="00BF6D82" w:rsidP="005C1B59">
      <w:pPr>
        <w:spacing w:line="276" w:lineRule="auto"/>
        <w:ind w:firstLine="720"/>
        <w:jc w:val="both"/>
        <w:rPr>
          <w:rFonts w:ascii="Cambria" w:eastAsia="Times New Roman" w:hAnsi="Cambria"/>
        </w:rPr>
      </w:pPr>
      <w:r w:rsidRPr="005176C8">
        <w:rPr>
          <w:rFonts w:ascii="Cambria" w:eastAsia="Times New Roman" w:hAnsi="Cambria"/>
        </w:rPr>
        <w:t>В Указе Президента РФ «О национальных целях и стратегических задачах развития Российской Федерации на период до 2024 года» определены ключевые национальные цели в сфере человеческого развития:</w:t>
      </w:r>
    </w:p>
    <w:p w:rsidR="00BF6D82" w:rsidRPr="005176C8" w:rsidRDefault="00BF6D82" w:rsidP="005C1B59">
      <w:pPr>
        <w:spacing w:line="276" w:lineRule="auto"/>
        <w:ind w:firstLine="720"/>
        <w:jc w:val="both"/>
        <w:rPr>
          <w:rFonts w:ascii="Cambria" w:eastAsia="Times New Roman" w:hAnsi="Cambria"/>
        </w:rPr>
      </w:pPr>
      <w:r w:rsidRPr="005176C8">
        <w:rPr>
          <w:rFonts w:ascii="Cambria" w:eastAsia="Times New Roman" w:hAnsi="Cambria"/>
        </w:rPr>
        <w:t>а) обеспечение устойчивого естественного роста численности населения;</w:t>
      </w:r>
    </w:p>
    <w:p w:rsidR="00BF6D82" w:rsidRPr="005176C8" w:rsidRDefault="00BF6D82" w:rsidP="005C1B59">
      <w:pPr>
        <w:spacing w:line="276" w:lineRule="auto"/>
        <w:ind w:firstLine="720"/>
        <w:jc w:val="both"/>
        <w:rPr>
          <w:rFonts w:ascii="Cambria" w:eastAsia="Times New Roman" w:hAnsi="Cambria"/>
        </w:rPr>
      </w:pPr>
      <w:r w:rsidRPr="005176C8">
        <w:rPr>
          <w:rFonts w:ascii="Cambria" w:eastAsia="Times New Roman" w:hAnsi="Cambria"/>
        </w:rPr>
        <w:t xml:space="preserve">б) </w:t>
      </w:r>
      <w:r w:rsidR="00337F08" w:rsidRPr="005176C8">
        <w:rPr>
          <w:rFonts w:ascii="Cambria" w:eastAsia="Times New Roman" w:hAnsi="Cambria"/>
        </w:rPr>
        <w:t xml:space="preserve">повышение ожидаемой продолжительности жизни </w:t>
      </w:r>
      <w:r w:rsidR="00337F08" w:rsidRPr="00337F08">
        <w:rPr>
          <w:rFonts w:ascii="Cambria" w:eastAsia="Times New Roman" w:hAnsi="Cambria"/>
        </w:rPr>
        <w:t>до 78 лет (к 2030 году — до 80 лет);</w:t>
      </w:r>
    </w:p>
    <w:p w:rsidR="00BF6D82" w:rsidRPr="005176C8" w:rsidRDefault="00BF6D82" w:rsidP="005C1B59">
      <w:pPr>
        <w:spacing w:line="276" w:lineRule="auto"/>
        <w:ind w:firstLine="720"/>
        <w:jc w:val="both"/>
        <w:rPr>
          <w:rFonts w:ascii="Cambria" w:eastAsia="Times New Roman" w:hAnsi="Cambria"/>
        </w:rPr>
      </w:pPr>
      <w:r w:rsidRPr="005176C8">
        <w:rPr>
          <w:rFonts w:ascii="Cambria" w:eastAsia="Times New Roman" w:hAnsi="Cambria"/>
        </w:rPr>
        <w:t>в) обеспечение устойчивого роста реальных доходов граждан, а также роста уровня пенсионного обеспечения выше уровня инфляции;</w:t>
      </w:r>
    </w:p>
    <w:p w:rsidR="00BF6D82" w:rsidRPr="005176C8" w:rsidRDefault="00BF6D82" w:rsidP="005C1B59">
      <w:pPr>
        <w:spacing w:line="276" w:lineRule="auto"/>
        <w:ind w:firstLine="720"/>
        <w:jc w:val="both"/>
        <w:rPr>
          <w:rFonts w:ascii="Cambria" w:eastAsia="Times New Roman" w:hAnsi="Cambria"/>
        </w:rPr>
      </w:pPr>
      <w:r w:rsidRPr="005176C8">
        <w:rPr>
          <w:rFonts w:ascii="Cambria" w:eastAsia="Times New Roman" w:hAnsi="Cambria"/>
        </w:rPr>
        <w:t>г) снижение в два раза уровня бедности;</w:t>
      </w:r>
    </w:p>
    <w:p w:rsidR="00BF6D82" w:rsidRPr="005176C8" w:rsidRDefault="00BF6D82" w:rsidP="005C1B59">
      <w:pPr>
        <w:spacing w:line="276" w:lineRule="auto"/>
        <w:ind w:firstLine="720"/>
        <w:jc w:val="both"/>
        <w:rPr>
          <w:rFonts w:ascii="Cambria" w:eastAsia="Times New Roman" w:hAnsi="Cambria"/>
        </w:rPr>
      </w:pPr>
      <w:r w:rsidRPr="005176C8">
        <w:rPr>
          <w:rFonts w:ascii="Cambria" w:eastAsia="Times New Roman" w:hAnsi="Cambria"/>
        </w:rPr>
        <w:t>д) улучшение жилищных условий не менее 5 млн. семей ежегодно.</w:t>
      </w:r>
    </w:p>
    <w:p w:rsidR="00BF6D82" w:rsidRPr="005176C8" w:rsidRDefault="00BF6D82" w:rsidP="005C1B59">
      <w:pPr>
        <w:spacing w:line="276" w:lineRule="auto"/>
        <w:ind w:firstLine="720"/>
        <w:jc w:val="both"/>
        <w:rPr>
          <w:rFonts w:ascii="Cambria" w:eastAsia="Times New Roman" w:hAnsi="Cambria"/>
        </w:rPr>
      </w:pPr>
      <w:r w:rsidRPr="005176C8">
        <w:rPr>
          <w:rFonts w:ascii="Cambria" w:eastAsia="Times New Roman" w:hAnsi="Cambria"/>
        </w:rPr>
        <w:t>В соответствии с Указом выдел</w:t>
      </w:r>
      <w:r>
        <w:rPr>
          <w:rFonts w:ascii="Cambria" w:eastAsia="Times New Roman" w:hAnsi="Cambria"/>
        </w:rPr>
        <w:t xml:space="preserve">яются </w:t>
      </w:r>
      <w:r w:rsidRPr="005176C8">
        <w:rPr>
          <w:rFonts w:ascii="Cambria" w:eastAsia="Times New Roman" w:hAnsi="Cambria"/>
        </w:rPr>
        <w:t xml:space="preserve">базовые направления развития человеческого потенциала в </w:t>
      </w:r>
      <w:proofErr w:type="spellStart"/>
      <w:r w:rsidR="00FD4C79">
        <w:rPr>
          <w:rFonts w:ascii="Cambria" w:eastAsia="Times New Roman" w:hAnsi="Cambria"/>
        </w:rPr>
        <w:t>Унечском</w:t>
      </w:r>
      <w:proofErr w:type="spellEnd"/>
      <w:r>
        <w:rPr>
          <w:rFonts w:ascii="Cambria" w:eastAsia="Times New Roman" w:hAnsi="Cambria"/>
        </w:rPr>
        <w:t xml:space="preserve"> муниципальном районе:</w:t>
      </w:r>
    </w:p>
    <w:p w:rsidR="00BF6D82" w:rsidRPr="005176C8" w:rsidRDefault="00BF6D82" w:rsidP="005C1B59">
      <w:pPr>
        <w:spacing w:line="276" w:lineRule="auto"/>
        <w:ind w:firstLine="720"/>
        <w:jc w:val="both"/>
        <w:rPr>
          <w:rFonts w:ascii="Cambria" w:eastAsia="Times New Roman" w:hAnsi="Cambria"/>
        </w:rPr>
      </w:pPr>
      <w:r w:rsidRPr="005176C8">
        <w:rPr>
          <w:rFonts w:ascii="Cambria" w:eastAsia="Times New Roman" w:hAnsi="Cambria"/>
        </w:rPr>
        <w:t xml:space="preserve">стабилизация демографической ситуации, увеличение коэффициента естественного прироста до 4,3 чел. на 1000 человек населения, миграционного прироста до 3,2 чел. на 1000 человек населения, к 2030 году повышение численности населения до уровня 2016-2017 гг. после существенной </w:t>
      </w:r>
      <w:r>
        <w:rPr>
          <w:rFonts w:ascii="Cambria" w:eastAsia="Times New Roman" w:hAnsi="Cambria"/>
        </w:rPr>
        <w:t>«</w:t>
      </w:r>
      <w:r w:rsidRPr="005176C8">
        <w:rPr>
          <w:rFonts w:ascii="Cambria" w:eastAsia="Times New Roman" w:hAnsi="Cambria"/>
        </w:rPr>
        <w:t>демографической ямы</w:t>
      </w:r>
      <w:r>
        <w:rPr>
          <w:rFonts w:ascii="Cambria" w:eastAsia="Times New Roman" w:hAnsi="Cambria"/>
        </w:rPr>
        <w:t>»</w:t>
      </w:r>
      <w:r w:rsidRPr="005176C8">
        <w:rPr>
          <w:rFonts w:ascii="Cambria" w:eastAsia="Times New Roman" w:hAnsi="Cambria"/>
        </w:rPr>
        <w:t>;</w:t>
      </w:r>
    </w:p>
    <w:p w:rsidR="00BF6D82" w:rsidRPr="005176C8" w:rsidRDefault="00BF6D82" w:rsidP="005C1B59">
      <w:pPr>
        <w:spacing w:line="276" w:lineRule="auto"/>
        <w:ind w:right="-142" w:firstLine="720"/>
        <w:jc w:val="both"/>
        <w:rPr>
          <w:rFonts w:ascii="Cambria" w:eastAsia="Times New Roman" w:hAnsi="Cambria"/>
        </w:rPr>
      </w:pPr>
      <w:r w:rsidRPr="005176C8">
        <w:rPr>
          <w:rFonts w:ascii="Cambria" w:eastAsia="Times New Roman" w:hAnsi="Cambria"/>
        </w:rPr>
        <w:t>увеличение ожидаемой продолжительности жизни при рождении до 80 лет;</w:t>
      </w:r>
    </w:p>
    <w:p w:rsidR="00BF6D82" w:rsidRPr="005176C8" w:rsidRDefault="00BF6D82" w:rsidP="005C1B59">
      <w:pPr>
        <w:spacing w:line="276" w:lineRule="auto"/>
        <w:ind w:firstLine="720"/>
        <w:jc w:val="both"/>
        <w:rPr>
          <w:rFonts w:ascii="Cambria" w:eastAsia="Times New Roman" w:hAnsi="Cambria"/>
        </w:rPr>
      </w:pPr>
      <w:r w:rsidRPr="005176C8">
        <w:rPr>
          <w:rFonts w:ascii="Cambria" w:eastAsia="Times New Roman" w:hAnsi="Cambria"/>
        </w:rPr>
        <w:t xml:space="preserve">увеличение обеспеченности населения врачами до уровня 52 чел. </w:t>
      </w:r>
      <w:r w:rsidR="00DB2E82" w:rsidRPr="005176C8">
        <w:rPr>
          <w:rFonts w:ascii="Cambria" w:eastAsia="Times New Roman" w:hAnsi="Cambria"/>
        </w:rPr>
        <w:t>на</w:t>
      </w:r>
      <w:r w:rsidR="00DB2E82">
        <w:rPr>
          <w:rFonts w:ascii="Cambria" w:eastAsia="Times New Roman" w:hAnsi="Cambria"/>
        </w:rPr>
        <w:t> </w:t>
      </w:r>
      <w:r w:rsidRPr="005176C8">
        <w:rPr>
          <w:rFonts w:ascii="Cambria" w:eastAsia="Times New Roman" w:hAnsi="Cambria"/>
        </w:rPr>
        <w:t>10</w:t>
      </w:r>
      <w:r w:rsidR="00DB2E82">
        <w:rPr>
          <w:rFonts w:ascii="Cambria" w:eastAsia="Times New Roman" w:hAnsi="Cambria"/>
        </w:rPr>
        <w:t> </w:t>
      </w:r>
      <w:r w:rsidRPr="005176C8">
        <w:rPr>
          <w:rFonts w:ascii="Cambria" w:eastAsia="Times New Roman" w:hAnsi="Cambria"/>
        </w:rPr>
        <w:t>тыс.</w:t>
      </w:r>
      <w:r w:rsidR="00DB2E82">
        <w:rPr>
          <w:rFonts w:ascii="Cambria" w:eastAsia="Times New Roman" w:hAnsi="Cambria"/>
        </w:rPr>
        <w:t> </w:t>
      </w:r>
      <w:r w:rsidRPr="005176C8">
        <w:rPr>
          <w:rFonts w:ascii="Cambria" w:eastAsia="Times New Roman" w:hAnsi="Cambria"/>
        </w:rPr>
        <w:t>населения;</w:t>
      </w:r>
    </w:p>
    <w:p w:rsidR="00BF6D82" w:rsidRDefault="00BF6D82" w:rsidP="005C1B59">
      <w:pPr>
        <w:spacing w:line="276" w:lineRule="auto"/>
        <w:ind w:firstLine="720"/>
        <w:jc w:val="both"/>
        <w:rPr>
          <w:rFonts w:ascii="Cambria" w:eastAsia="Times New Roman" w:hAnsi="Cambria"/>
        </w:rPr>
      </w:pPr>
      <w:r w:rsidRPr="005176C8">
        <w:rPr>
          <w:rFonts w:ascii="Cambria" w:eastAsia="Times New Roman" w:hAnsi="Cambria"/>
        </w:rPr>
        <w:t>увеличение охвата детей в возрасте от 5 до 18 лет программами допо</w:t>
      </w:r>
      <w:r w:rsidR="00DB2E82">
        <w:rPr>
          <w:rFonts w:ascii="Cambria" w:eastAsia="Times New Roman" w:hAnsi="Cambria"/>
        </w:rPr>
        <w:t>лнительного</w:t>
      </w:r>
      <w:r>
        <w:rPr>
          <w:rFonts w:ascii="Cambria" w:eastAsia="Times New Roman" w:hAnsi="Cambria"/>
        </w:rPr>
        <w:t xml:space="preserve"> образования до 70%.</w:t>
      </w:r>
    </w:p>
    <w:p w:rsidR="005C1B59" w:rsidRDefault="005C1B59" w:rsidP="005C1B59">
      <w:pPr>
        <w:spacing w:before="120" w:line="276" w:lineRule="auto"/>
        <w:ind w:firstLine="720"/>
        <w:rPr>
          <w:rFonts w:ascii="Cambria" w:eastAsia="Times New Roman" w:hAnsi="Cambria"/>
        </w:rPr>
      </w:pPr>
      <w:r>
        <w:rPr>
          <w:rFonts w:ascii="Cambria" w:eastAsia="Times New Roman" w:hAnsi="Cambria"/>
        </w:rPr>
        <w:br w:type="page"/>
      </w:r>
    </w:p>
    <w:p w:rsidR="00BF6D82" w:rsidRPr="005176C8" w:rsidRDefault="00BF6D82" w:rsidP="005C1B59">
      <w:pPr>
        <w:spacing w:before="120" w:line="276" w:lineRule="auto"/>
        <w:ind w:firstLine="720"/>
        <w:rPr>
          <w:rFonts w:ascii="Cambria" w:eastAsia="Times New Roman" w:hAnsi="Cambria"/>
        </w:rPr>
      </w:pPr>
      <w:r>
        <w:rPr>
          <w:rFonts w:ascii="Cambria" w:eastAsia="Times New Roman" w:hAnsi="Cambria"/>
        </w:rPr>
        <w:lastRenderedPageBreak/>
        <w:t>По сферам деятельности для решения предлагаются следующие задачи и комплексные мероприятия:</w:t>
      </w:r>
    </w:p>
    <w:p w:rsidR="00BF6D82" w:rsidRDefault="00BF6D82" w:rsidP="00791754">
      <w:pPr>
        <w:numPr>
          <w:ilvl w:val="0"/>
          <w:numId w:val="20"/>
        </w:numPr>
        <w:autoSpaceDE w:val="0"/>
        <w:autoSpaceDN w:val="0"/>
        <w:adjustRightInd w:val="0"/>
        <w:spacing w:before="120" w:after="60"/>
        <w:ind w:left="1077" w:hanging="357"/>
        <w:outlineLvl w:val="1"/>
        <w:rPr>
          <w:rFonts w:ascii="Cambria" w:eastAsia="ヒラギノ角ゴ Pro W3" w:hAnsi="Cambria"/>
          <w:b/>
          <w:color w:val="365F91"/>
        </w:rPr>
      </w:pPr>
      <w:bookmarkStart w:id="52" w:name="_Toc529439246"/>
      <w:r w:rsidRPr="005176C8">
        <w:rPr>
          <w:rFonts w:ascii="Cambria" w:eastAsia="ヒラギノ角ゴ Pro W3" w:hAnsi="Cambria"/>
          <w:b/>
          <w:color w:val="365F91"/>
        </w:rPr>
        <w:t>Образование</w:t>
      </w:r>
      <w:bookmarkEnd w:id="52"/>
    </w:p>
    <w:p w:rsidR="00BF6D82" w:rsidRDefault="00BF6D82" w:rsidP="005C1B59">
      <w:pPr>
        <w:widowControl/>
        <w:spacing w:line="276" w:lineRule="auto"/>
        <w:ind w:firstLine="709"/>
        <w:jc w:val="both"/>
        <w:rPr>
          <w:rFonts w:ascii="Cambria" w:eastAsia="Times New Roman" w:hAnsi="Cambria"/>
        </w:rPr>
      </w:pPr>
      <w:r w:rsidRPr="009B24B3">
        <w:rPr>
          <w:rFonts w:ascii="Cambria" w:eastAsia="Times New Roman" w:hAnsi="Cambria"/>
        </w:rPr>
        <w:t xml:space="preserve">В сфере образования </w:t>
      </w:r>
      <w:r>
        <w:rPr>
          <w:rFonts w:ascii="Cambria" w:eastAsia="Times New Roman" w:hAnsi="Cambria"/>
        </w:rPr>
        <w:t>основой</w:t>
      </w:r>
      <w:r w:rsidRPr="009B24B3">
        <w:rPr>
          <w:rFonts w:ascii="Cambria" w:eastAsia="Times New Roman" w:hAnsi="Cambria"/>
        </w:rPr>
        <w:t xml:space="preserve"> является реализация муниципальной программы </w:t>
      </w:r>
      <w:r w:rsidR="002D47DF">
        <w:rPr>
          <w:rFonts w:ascii="Cambria" w:eastAsia="Times New Roman" w:hAnsi="Cambria"/>
        </w:rPr>
        <w:t>«</w:t>
      </w:r>
      <w:r w:rsidR="002D47DF" w:rsidRPr="002D47DF">
        <w:rPr>
          <w:rFonts w:ascii="Cambria" w:eastAsia="Times New Roman" w:hAnsi="Cambria"/>
        </w:rPr>
        <w:t>Развитие образования Унечского района» (2017-2019 годы)</w:t>
      </w:r>
      <w:r w:rsidRPr="009B24B3">
        <w:rPr>
          <w:rFonts w:ascii="Cambria" w:eastAsia="Times New Roman" w:hAnsi="Cambria"/>
        </w:rPr>
        <w:t xml:space="preserve"> </w:t>
      </w:r>
      <w:r>
        <w:rPr>
          <w:rFonts w:ascii="Cambria" w:eastAsia="Times New Roman" w:hAnsi="Cambria"/>
        </w:rPr>
        <w:t xml:space="preserve">и участие в реализации </w:t>
      </w:r>
      <w:r w:rsidRPr="005176C8">
        <w:rPr>
          <w:rFonts w:ascii="Cambria" w:hAnsi="Cambria"/>
        </w:rPr>
        <w:t>Государственн</w:t>
      </w:r>
      <w:r>
        <w:rPr>
          <w:rFonts w:ascii="Cambria" w:hAnsi="Cambria"/>
        </w:rPr>
        <w:t>ой</w:t>
      </w:r>
      <w:r w:rsidRPr="005176C8">
        <w:rPr>
          <w:rFonts w:ascii="Cambria" w:hAnsi="Cambria"/>
        </w:rPr>
        <w:t xml:space="preserve"> программ</w:t>
      </w:r>
      <w:r>
        <w:rPr>
          <w:rFonts w:ascii="Cambria" w:hAnsi="Cambria"/>
        </w:rPr>
        <w:t>ы</w:t>
      </w:r>
      <w:r w:rsidRPr="005176C8">
        <w:rPr>
          <w:rFonts w:ascii="Cambria" w:hAnsi="Cambria"/>
        </w:rPr>
        <w:t xml:space="preserve"> «Развитие образования и науки Брянской области» (2014 - 2020 годы)</w:t>
      </w:r>
      <w:r>
        <w:rPr>
          <w:rFonts w:ascii="Cambria" w:hAnsi="Cambria"/>
        </w:rPr>
        <w:t xml:space="preserve"> на муниципальном уровне в соответствии с действующими полномочиями </w:t>
      </w:r>
      <w:r w:rsidRPr="009E3A61">
        <w:rPr>
          <w:rFonts w:ascii="Cambria" w:hAnsi="Cambria"/>
        </w:rPr>
        <w:t>Государственн</w:t>
      </w:r>
      <w:r>
        <w:rPr>
          <w:rFonts w:ascii="Cambria" w:hAnsi="Cambria"/>
        </w:rPr>
        <w:t>ой</w:t>
      </w:r>
      <w:r w:rsidRPr="009E3A61">
        <w:rPr>
          <w:rFonts w:ascii="Cambria" w:hAnsi="Cambria"/>
        </w:rPr>
        <w:t xml:space="preserve"> программ</w:t>
      </w:r>
      <w:r>
        <w:rPr>
          <w:rFonts w:ascii="Cambria" w:hAnsi="Cambria"/>
        </w:rPr>
        <w:t>ы</w:t>
      </w:r>
      <w:r w:rsidRPr="009E3A61">
        <w:rPr>
          <w:rFonts w:ascii="Cambria" w:hAnsi="Cambria"/>
        </w:rPr>
        <w:t xml:space="preserve"> «Создание новых мест в общеобразовательных организациях Брянской области в соответствии с прогнозируемой потребностью и современными условиями обучения» (2016 </w:t>
      </w:r>
      <w:r w:rsidR="005C1B59">
        <w:rPr>
          <w:rFonts w:ascii="Cambria" w:hAnsi="Cambria"/>
        </w:rPr>
        <w:t>–</w:t>
      </w:r>
      <w:r w:rsidRPr="009E3A61">
        <w:rPr>
          <w:rFonts w:ascii="Cambria" w:hAnsi="Cambria"/>
        </w:rPr>
        <w:t xml:space="preserve"> 2025</w:t>
      </w:r>
      <w:r w:rsidR="005C1B59">
        <w:rPr>
          <w:rFonts w:ascii="Cambria" w:hAnsi="Cambria"/>
        </w:rPr>
        <w:t> </w:t>
      </w:r>
      <w:r w:rsidRPr="009E3A61">
        <w:rPr>
          <w:rFonts w:ascii="Cambria" w:hAnsi="Cambria"/>
        </w:rPr>
        <w:t>годы)</w:t>
      </w:r>
      <w:r>
        <w:rPr>
          <w:rFonts w:ascii="Cambria" w:hAnsi="Cambria"/>
        </w:rPr>
        <w:t>.</w:t>
      </w:r>
    </w:p>
    <w:p w:rsidR="00BF6D82" w:rsidRPr="009B24B3" w:rsidRDefault="00BF6D82" w:rsidP="005C1B59">
      <w:pPr>
        <w:spacing w:line="276" w:lineRule="auto"/>
        <w:ind w:firstLine="720"/>
        <w:jc w:val="both"/>
        <w:rPr>
          <w:rFonts w:ascii="Cambria" w:eastAsia="Times New Roman" w:hAnsi="Cambria"/>
        </w:rPr>
      </w:pPr>
      <w:r>
        <w:rPr>
          <w:rFonts w:ascii="Cambria" w:eastAsia="Times New Roman" w:hAnsi="Cambria"/>
        </w:rPr>
        <w:t xml:space="preserve">Конкретными </w:t>
      </w:r>
      <w:r w:rsidRPr="009B24B3">
        <w:rPr>
          <w:rFonts w:ascii="Cambria" w:eastAsia="Times New Roman" w:hAnsi="Cambria"/>
        </w:rPr>
        <w:t>задачами</w:t>
      </w:r>
      <w:r>
        <w:rPr>
          <w:rFonts w:ascii="Cambria" w:eastAsia="Times New Roman" w:hAnsi="Cambria"/>
        </w:rPr>
        <w:t xml:space="preserve"> и мероприятиями по их выполнению являются</w:t>
      </w:r>
      <w:r w:rsidRPr="009B24B3">
        <w:rPr>
          <w:rFonts w:ascii="Cambria" w:eastAsia="Times New Roman" w:hAnsi="Cambria"/>
        </w:rPr>
        <w:t>:</w:t>
      </w:r>
    </w:p>
    <w:p w:rsidR="00BF6D82" w:rsidRDefault="00BF6D82" w:rsidP="005C1B59">
      <w:pPr>
        <w:pStyle w:val="30"/>
        <w:numPr>
          <w:ilvl w:val="0"/>
          <w:numId w:val="23"/>
        </w:numPr>
        <w:spacing w:after="120" w:line="276" w:lineRule="auto"/>
        <w:ind w:left="1276" w:hanging="1134"/>
        <w:jc w:val="both"/>
      </w:pPr>
      <w:r w:rsidRPr="00556E90">
        <w:t xml:space="preserve">Модернизация инфраструктуры и </w:t>
      </w:r>
      <w:r>
        <w:t>о</w:t>
      </w:r>
      <w:r w:rsidRPr="00556E90">
        <w:t xml:space="preserve">беспечения равного доступа к </w:t>
      </w:r>
      <w:r>
        <w:t>образовательным услугам</w:t>
      </w:r>
      <w:r w:rsidRPr="00556E90">
        <w:t xml:space="preserve"> независимо от их места жительства, состояния здоровья и социально-экономического положения</w:t>
      </w:r>
    </w:p>
    <w:p w:rsidR="00BF6D82" w:rsidRPr="003B75AB" w:rsidRDefault="00BF6D82" w:rsidP="00AA1894">
      <w:pPr>
        <w:pStyle w:val="4"/>
        <w:keepNext w:val="0"/>
        <w:keepLines w:val="0"/>
        <w:numPr>
          <w:ilvl w:val="1"/>
          <w:numId w:val="23"/>
        </w:numPr>
        <w:tabs>
          <w:tab w:val="left" w:pos="1843"/>
        </w:tabs>
        <w:spacing w:beforeLines="40" w:line="276" w:lineRule="auto"/>
        <w:ind w:left="1843" w:hanging="1843"/>
        <w:jc w:val="both"/>
        <w:rPr>
          <w:rFonts w:eastAsia="Times New Roman"/>
          <w:b w:val="0"/>
          <w:i w:val="0"/>
        </w:rPr>
      </w:pPr>
      <w:r w:rsidRPr="003B75AB">
        <w:rPr>
          <w:rFonts w:eastAsia="Times New Roman"/>
          <w:b w:val="0"/>
          <w:i w:val="0"/>
        </w:rPr>
        <w:t>Текущи</w:t>
      </w:r>
      <w:r w:rsidR="00544DF0">
        <w:rPr>
          <w:rFonts w:eastAsia="Times New Roman"/>
          <w:b w:val="0"/>
          <w:i w:val="0"/>
        </w:rPr>
        <w:t>е</w:t>
      </w:r>
      <w:r w:rsidRPr="003B75AB">
        <w:rPr>
          <w:rFonts w:eastAsia="Times New Roman"/>
          <w:b w:val="0"/>
          <w:i w:val="0"/>
        </w:rPr>
        <w:t xml:space="preserve"> и капитальны</w:t>
      </w:r>
      <w:r w:rsidR="00544DF0">
        <w:rPr>
          <w:rFonts w:eastAsia="Times New Roman"/>
          <w:b w:val="0"/>
          <w:i w:val="0"/>
        </w:rPr>
        <w:t>е</w:t>
      </w:r>
      <w:r w:rsidRPr="003B75AB">
        <w:rPr>
          <w:rFonts w:eastAsia="Times New Roman"/>
          <w:b w:val="0"/>
          <w:i w:val="0"/>
        </w:rPr>
        <w:t xml:space="preserve"> ремонт</w:t>
      </w:r>
      <w:r w:rsidR="00544DF0">
        <w:rPr>
          <w:rFonts w:eastAsia="Times New Roman"/>
          <w:b w:val="0"/>
          <w:i w:val="0"/>
        </w:rPr>
        <w:t>ы</w:t>
      </w:r>
      <w:r w:rsidRPr="003B75AB">
        <w:rPr>
          <w:rFonts w:eastAsia="Times New Roman"/>
          <w:b w:val="0"/>
          <w:i w:val="0"/>
        </w:rPr>
        <w:t xml:space="preserve"> образовательных учреждений, обеспечение благоустройства </w:t>
      </w:r>
      <w:r w:rsidR="00544DF0">
        <w:rPr>
          <w:rFonts w:eastAsia="Times New Roman"/>
          <w:b w:val="0"/>
          <w:i w:val="0"/>
        </w:rPr>
        <w:t xml:space="preserve">их </w:t>
      </w:r>
      <w:r w:rsidRPr="003B75AB">
        <w:rPr>
          <w:rFonts w:eastAsia="Times New Roman"/>
          <w:b w:val="0"/>
          <w:i w:val="0"/>
        </w:rPr>
        <w:t>территорий.</w:t>
      </w:r>
    </w:p>
    <w:p w:rsidR="00BF6D82" w:rsidRDefault="00BF6D82" w:rsidP="00AA1894">
      <w:pPr>
        <w:pStyle w:val="4"/>
        <w:keepNext w:val="0"/>
        <w:keepLines w:val="0"/>
        <w:numPr>
          <w:ilvl w:val="1"/>
          <w:numId w:val="23"/>
        </w:numPr>
        <w:tabs>
          <w:tab w:val="left" w:pos="1843"/>
        </w:tabs>
        <w:spacing w:beforeLines="40" w:line="276" w:lineRule="auto"/>
        <w:ind w:left="1843" w:hanging="1843"/>
        <w:jc w:val="both"/>
        <w:rPr>
          <w:rFonts w:eastAsia="Times New Roman"/>
          <w:b w:val="0"/>
          <w:i w:val="0"/>
        </w:rPr>
      </w:pPr>
      <w:r w:rsidRPr="0026539D">
        <w:rPr>
          <w:rFonts w:eastAsia="Times New Roman"/>
          <w:b w:val="0"/>
          <w:i w:val="0"/>
        </w:rPr>
        <w:t>Модернизация и развитие инфраструктуры школьного образования, в том числе через механизм государственно-частного партнерства</w:t>
      </w:r>
      <w:r w:rsidR="00804D89">
        <w:rPr>
          <w:rFonts w:eastAsia="Times New Roman"/>
          <w:b w:val="0"/>
          <w:i w:val="0"/>
        </w:rPr>
        <w:t>.</w:t>
      </w:r>
    </w:p>
    <w:p w:rsidR="00BF6D82" w:rsidRDefault="00BF6D82" w:rsidP="005C1B59">
      <w:pPr>
        <w:pStyle w:val="4"/>
        <w:keepNext w:val="0"/>
        <w:keepLines w:val="0"/>
        <w:numPr>
          <w:ilvl w:val="1"/>
          <w:numId w:val="23"/>
        </w:numPr>
        <w:tabs>
          <w:tab w:val="left" w:pos="1843"/>
        </w:tabs>
        <w:spacing w:before="0" w:line="276" w:lineRule="auto"/>
        <w:ind w:left="1843" w:hanging="1843"/>
        <w:jc w:val="both"/>
        <w:rPr>
          <w:rFonts w:eastAsia="Times New Roman"/>
          <w:b w:val="0"/>
          <w:i w:val="0"/>
        </w:rPr>
      </w:pPr>
      <w:r w:rsidRPr="0090463E">
        <w:rPr>
          <w:rFonts w:eastAsia="Times New Roman"/>
          <w:b w:val="0"/>
          <w:i w:val="0"/>
        </w:rPr>
        <w:t>Создание системы учета обучающихся, находящихс</w:t>
      </w:r>
      <w:r>
        <w:rPr>
          <w:rFonts w:eastAsia="Times New Roman"/>
          <w:b w:val="0"/>
          <w:i w:val="0"/>
        </w:rPr>
        <w:t>я в трудной жизненной ситуации.</w:t>
      </w:r>
    </w:p>
    <w:p w:rsidR="00BF6D82" w:rsidRPr="0026539D" w:rsidRDefault="00BF6D82" w:rsidP="00AA1894">
      <w:pPr>
        <w:pStyle w:val="4"/>
        <w:keepNext w:val="0"/>
        <w:keepLines w:val="0"/>
        <w:numPr>
          <w:ilvl w:val="1"/>
          <w:numId w:val="23"/>
        </w:numPr>
        <w:tabs>
          <w:tab w:val="left" w:pos="1843"/>
        </w:tabs>
        <w:spacing w:beforeLines="40" w:line="276" w:lineRule="auto"/>
        <w:ind w:left="1843" w:hanging="1843"/>
        <w:jc w:val="both"/>
        <w:rPr>
          <w:rFonts w:eastAsia="Times New Roman"/>
          <w:b w:val="0"/>
          <w:i w:val="0"/>
        </w:rPr>
      </w:pPr>
      <w:r w:rsidRPr="0026539D">
        <w:rPr>
          <w:rFonts w:eastAsia="Times New Roman"/>
          <w:b w:val="0"/>
          <w:i w:val="0"/>
        </w:rPr>
        <w:t>Обеспечение комплексной безопасности образовательных организаций, в том числе с использованием современных информационно-коммуникационных технологий</w:t>
      </w:r>
      <w:r w:rsidR="00804D89">
        <w:rPr>
          <w:rFonts w:eastAsia="Times New Roman"/>
          <w:b w:val="0"/>
          <w:i w:val="0"/>
        </w:rPr>
        <w:t>.</w:t>
      </w:r>
    </w:p>
    <w:p w:rsidR="00BF6D82" w:rsidRPr="0026539D" w:rsidRDefault="00BF6D82" w:rsidP="00AA1894">
      <w:pPr>
        <w:pStyle w:val="4"/>
        <w:keepNext w:val="0"/>
        <w:keepLines w:val="0"/>
        <w:numPr>
          <w:ilvl w:val="1"/>
          <w:numId w:val="23"/>
        </w:numPr>
        <w:tabs>
          <w:tab w:val="left" w:pos="1843"/>
        </w:tabs>
        <w:spacing w:beforeLines="40" w:line="276" w:lineRule="auto"/>
        <w:ind w:left="1843" w:hanging="1843"/>
        <w:jc w:val="both"/>
        <w:rPr>
          <w:rFonts w:eastAsia="Times New Roman"/>
          <w:b w:val="0"/>
          <w:i w:val="0"/>
        </w:rPr>
      </w:pPr>
      <w:r w:rsidRPr="0026539D">
        <w:rPr>
          <w:rFonts w:eastAsia="Times New Roman"/>
          <w:b w:val="0"/>
          <w:i w:val="0"/>
        </w:rPr>
        <w:t>Организация независимой оценки качества образования.</w:t>
      </w:r>
    </w:p>
    <w:p w:rsidR="00BF6D82" w:rsidRPr="0090463E" w:rsidRDefault="00BF6D82" w:rsidP="005C1B59">
      <w:pPr>
        <w:pStyle w:val="30"/>
        <w:numPr>
          <w:ilvl w:val="0"/>
          <w:numId w:val="23"/>
        </w:numPr>
        <w:spacing w:after="120" w:line="276" w:lineRule="auto"/>
        <w:ind w:left="1276" w:hanging="1134"/>
        <w:jc w:val="both"/>
      </w:pPr>
      <w:r w:rsidRPr="0090463E">
        <w:t>Социализация детей и подростков</w:t>
      </w:r>
      <w:r>
        <w:t>.</w:t>
      </w:r>
      <w:r w:rsidRPr="00556E90">
        <w:t xml:space="preserve"> Реализация программ формирования гражданских установок и социальных компетенций детей.</w:t>
      </w:r>
    </w:p>
    <w:p w:rsidR="00BF6D82" w:rsidRPr="0090463E" w:rsidRDefault="00BF6D82" w:rsidP="005C1B59">
      <w:pPr>
        <w:pStyle w:val="4"/>
        <w:keepNext w:val="0"/>
        <w:keepLines w:val="0"/>
        <w:numPr>
          <w:ilvl w:val="1"/>
          <w:numId w:val="23"/>
        </w:numPr>
        <w:tabs>
          <w:tab w:val="left" w:pos="1843"/>
        </w:tabs>
        <w:spacing w:before="0" w:line="276" w:lineRule="auto"/>
        <w:ind w:left="1843" w:hanging="1843"/>
        <w:jc w:val="both"/>
        <w:rPr>
          <w:rFonts w:eastAsia="Times New Roman"/>
          <w:b w:val="0"/>
          <w:i w:val="0"/>
        </w:rPr>
      </w:pPr>
      <w:r w:rsidRPr="0090463E">
        <w:rPr>
          <w:rFonts w:eastAsia="Times New Roman"/>
          <w:b w:val="0"/>
          <w:i w:val="0"/>
        </w:rPr>
        <w:t>Сопровождение детей и подростков, нуждающихся в психолого-педагогической и иной специальной поддержке, в том числе детей и подростков, оказавшихся в трудной жизненной ситуации, детей-сирот, детей с ограниченными возможностями здоровья.</w:t>
      </w:r>
    </w:p>
    <w:p w:rsidR="00BF6D82" w:rsidRDefault="00BF6D82" w:rsidP="00AA1894">
      <w:pPr>
        <w:pStyle w:val="4"/>
        <w:keepNext w:val="0"/>
        <w:keepLines w:val="0"/>
        <w:numPr>
          <w:ilvl w:val="1"/>
          <w:numId w:val="23"/>
        </w:numPr>
        <w:tabs>
          <w:tab w:val="left" w:pos="1843"/>
        </w:tabs>
        <w:spacing w:beforeLines="40" w:line="276" w:lineRule="auto"/>
        <w:ind w:left="1843" w:hanging="1843"/>
        <w:jc w:val="both"/>
        <w:rPr>
          <w:rFonts w:eastAsia="Times New Roman"/>
          <w:b w:val="0"/>
          <w:i w:val="0"/>
        </w:rPr>
      </w:pPr>
      <w:r w:rsidRPr="0090463E">
        <w:rPr>
          <w:rFonts w:eastAsia="Times New Roman"/>
          <w:b w:val="0"/>
          <w:i w:val="0"/>
        </w:rPr>
        <w:t>Организация лагерей с дневным пребыванием на базе образовательных организаций.</w:t>
      </w:r>
    </w:p>
    <w:p w:rsidR="00BF6D82" w:rsidRPr="0090463E" w:rsidRDefault="00BF6D82" w:rsidP="00AA1894">
      <w:pPr>
        <w:pStyle w:val="4"/>
        <w:keepNext w:val="0"/>
        <w:keepLines w:val="0"/>
        <w:numPr>
          <w:ilvl w:val="1"/>
          <w:numId w:val="23"/>
        </w:numPr>
        <w:tabs>
          <w:tab w:val="left" w:pos="1843"/>
        </w:tabs>
        <w:spacing w:beforeLines="40" w:line="276" w:lineRule="auto"/>
        <w:ind w:left="1843" w:hanging="1843"/>
        <w:jc w:val="both"/>
        <w:rPr>
          <w:rFonts w:eastAsia="Times New Roman"/>
          <w:b w:val="0"/>
          <w:i w:val="0"/>
        </w:rPr>
      </w:pPr>
      <w:r w:rsidRPr="0090463E">
        <w:rPr>
          <w:rFonts w:eastAsia="Times New Roman"/>
          <w:b w:val="0"/>
          <w:i w:val="0"/>
        </w:rPr>
        <w:t>Организация труда несовершеннолетних в летний период.</w:t>
      </w:r>
    </w:p>
    <w:p w:rsidR="00BF6D82" w:rsidRPr="0026539D" w:rsidRDefault="00BF6D82" w:rsidP="00AA1894">
      <w:pPr>
        <w:pStyle w:val="4"/>
        <w:keepNext w:val="0"/>
        <w:keepLines w:val="0"/>
        <w:numPr>
          <w:ilvl w:val="1"/>
          <w:numId w:val="23"/>
        </w:numPr>
        <w:tabs>
          <w:tab w:val="left" w:pos="1843"/>
        </w:tabs>
        <w:spacing w:beforeLines="40" w:line="276" w:lineRule="auto"/>
        <w:ind w:left="1843" w:hanging="1843"/>
        <w:jc w:val="both"/>
        <w:rPr>
          <w:rFonts w:eastAsia="Times New Roman"/>
          <w:b w:val="0"/>
          <w:i w:val="0"/>
        </w:rPr>
      </w:pPr>
      <w:r w:rsidRPr="0026539D">
        <w:rPr>
          <w:rFonts w:eastAsia="Times New Roman"/>
          <w:b w:val="0"/>
          <w:i w:val="0"/>
        </w:rPr>
        <w:t>Поддержка учреждений раннего развития детей</w:t>
      </w:r>
      <w:r>
        <w:rPr>
          <w:rFonts w:eastAsia="Times New Roman"/>
          <w:b w:val="0"/>
          <w:i w:val="0"/>
        </w:rPr>
        <w:t xml:space="preserve"> всех форм собственности</w:t>
      </w:r>
      <w:r w:rsidR="00804D89">
        <w:rPr>
          <w:rFonts w:eastAsia="Times New Roman"/>
          <w:b w:val="0"/>
          <w:i w:val="0"/>
        </w:rPr>
        <w:t>.</w:t>
      </w:r>
    </w:p>
    <w:p w:rsidR="00BF6D82" w:rsidRPr="0026539D" w:rsidRDefault="00BF6D82" w:rsidP="00AA1894">
      <w:pPr>
        <w:pStyle w:val="4"/>
        <w:keepNext w:val="0"/>
        <w:keepLines w:val="0"/>
        <w:numPr>
          <w:ilvl w:val="1"/>
          <w:numId w:val="23"/>
        </w:numPr>
        <w:tabs>
          <w:tab w:val="left" w:pos="1843"/>
        </w:tabs>
        <w:spacing w:beforeLines="40" w:line="276" w:lineRule="auto"/>
        <w:ind w:left="1843" w:hanging="1843"/>
        <w:jc w:val="both"/>
        <w:rPr>
          <w:rFonts w:eastAsia="Times New Roman"/>
          <w:b w:val="0"/>
          <w:i w:val="0"/>
        </w:rPr>
      </w:pPr>
      <w:r w:rsidRPr="0026539D">
        <w:rPr>
          <w:rFonts w:eastAsia="Times New Roman"/>
          <w:b w:val="0"/>
          <w:i w:val="0"/>
        </w:rPr>
        <w:t>Развитие программ повышения уровня индивидуализации образования (персонифицированное обучение)</w:t>
      </w:r>
      <w:r w:rsidR="00804D89">
        <w:rPr>
          <w:rFonts w:eastAsia="Times New Roman"/>
          <w:b w:val="0"/>
          <w:i w:val="0"/>
        </w:rPr>
        <w:t>.</w:t>
      </w:r>
    </w:p>
    <w:p w:rsidR="00BF6D82" w:rsidRPr="0026539D" w:rsidRDefault="00BF6D82" w:rsidP="00AA1894">
      <w:pPr>
        <w:pStyle w:val="4"/>
        <w:keepNext w:val="0"/>
        <w:keepLines w:val="0"/>
        <w:numPr>
          <w:ilvl w:val="1"/>
          <w:numId w:val="23"/>
        </w:numPr>
        <w:tabs>
          <w:tab w:val="left" w:pos="1843"/>
        </w:tabs>
        <w:spacing w:beforeLines="40" w:line="276" w:lineRule="auto"/>
        <w:ind w:left="1843" w:hanging="1843"/>
        <w:jc w:val="both"/>
        <w:rPr>
          <w:rFonts w:eastAsia="Times New Roman"/>
          <w:b w:val="0"/>
          <w:i w:val="0"/>
        </w:rPr>
      </w:pPr>
      <w:r>
        <w:rPr>
          <w:rFonts w:eastAsia="Times New Roman"/>
          <w:b w:val="0"/>
          <w:i w:val="0"/>
        </w:rPr>
        <w:lastRenderedPageBreak/>
        <w:t>В</w:t>
      </w:r>
      <w:r w:rsidRPr="0026539D">
        <w:rPr>
          <w:rFonts w:eastAsia="Times New Roman"/>
          <w:b w:val="0"/>
          <w:i w:val="0"/>
        </w:rPr>
        <w:t>недрение лучших отечественных практик инклюзивного типа образования детей с ограниченными возможностями здоровья</w:t>
      </w:r>
      <w:r w:rsidR="00804D89">
        <w:rPr>
          <w:rFonts w:eastAsia="Times New Roman"/>
          <w:b w:val="0"/>
          <w:i w:val="0"/>
        </w:rPr>
        <w:t>.</w:t>
      </w:r>
    </w:p>
    <w:p w:rsidR="00BF6D82" w:rsidRDefault="00BF6D82" w:rsidP="00AA1894">
      <w:pPr>
        <w:pStyle w:val="4"/>
        <w:keepNext w:val="0"/>
        <w:keepLines w:val="0"/>
        <w:numPr>
          <w:ilvl w:val="1"/>
          <w:numId w:val="23"/>
        </w:numPr>
        <w:tabs>
          <w:tab w:val="left" w:pos="1843"/>
        </w:tabs>
        <w:spacing w:beforeLines="40" w:line="276" w:lineRule="auto"/>
        <w:ind w:left="1843" w:hanging="1843"/>
        <w:jc w:val="both"/>
        <w:rPr>
          <w:rFonts w:eastAsia="Times New Roman"/>
          <w:b w:val="0"/>
          <w:i w:val="0"/>
        </w:rPr>
      </w:pPr>
      <w:r w:rsidRPr="0090463E">
        <w:rPr>
          <w:rFonts w:eastAsia="Times New Roman"/>
          <w:b w:val="0"/>
          <w:i w:val="0"/>
        </w:rPr>
        <w:t>Мероприятия по профилактике наркомании, противоправной деятельности</w:t>
      </w:r>
      <w:r>
        <w:rPr>
          <w:rFonts w:eastAsia="Times New Roman"/>
          <w:b w:val="0"/>
          <w:i w:val="0"/>
        </w:rPr>
        <w:t xml:space="preserve"> и</w:t>
      </w:r>
      <w:r w:rsidRPr="0090463E">
        <w:rPr>
          <w:rFonts w:eastAsia="Times New Roman"/>
          <w:b w:val="0"/>
          <w:i w:val="0"/>
        </w:rPr>
        <w:t xml:space="preserve"> экстремизма.</w:t>
      </w:r>
    </w:p>
    <w:p w:rsidR="00BF6D82" w:rsidRPr="0026539D" w:rsidRDefault="00BF6D82" w:rsidP="005C1B59">
      <w:pPr>
        <w:pStyle w:val="30"/>
        <w:numPr>
          <w:ilvl w:val="0"/>
          <w:numId w:val="23"/>
        </w:numPr>
        <w:spacing w:after="120" w:line="276" w:lineRule="auto"/>
        <w:ind w:left="1276" w:hanging="1134"/>
        <w:jc w:val="both"/>
      </w:pPr>
      <w:r w:rsidRPr="0026539D">
        <w:t xml:space="preserve">Развитие системы дошкольного образования: </w:t>
      </w:r>
    </w:p>
    <w:p w:rsidR="00BF6D82" w:rsidRPr="000D4152" w:rsidRDefault="00C348F9" w:rsidP="00AA1894">
      <w:pPr>
        <w:pStyle w:val="4"/>
        <w:keepNext w:val="0"/>
        <w:keepLines w:val="0"/>
        <w:numPr>
          <w:ilvl w:val="1"/>
          <w:numId w:val="23"/>
        </w:numPr>
        <w:tabs>
          <w:tab w:val="left" w:pos="1843"/>
        </w:tabs>
        <w:spacing w:beforeLines="40" w:line="276" w:lineRule="auto"/>
        <w:ind w:left="1985" w:hanging="1985"/>
        <w:jc w:val="both"/>
        <w:rPr>
          <w:rFonts w:eastAsia="Times New Roman"/>
          <w:b w:val="0"/>
          <w:i w:val="0"/>
        </w:rPr>
      </w:pPr>
      <w:r>
        <w:rPr>
          <w:rFonts w:eastAsia="Times New Roman"/>
          <w:b w:val="0"/>
          <w:i w:val="0"/>
        </w:rPr>
        <w:t xml:space="preserve">Целенаправленная поддержка мероприятий по </w:t>
      </w:r>
      <w:r w:rsidRPr="00C348F9">
        <w:rPr>
          <w:rFonts w:eastAsia="Times New Roman"/>
          <w:b w:val="0"/>
          <w:i w:val="0"/>
        </w:rPr>
        <w:t>отсутстви</w:t>
      </w:r>
      <w:r>
        <w:rPr>
          <w:rFonts w:eastAsia="Times New Roman"/>
          <w:b w:val="0"/>
          <w:i w:val="0"/>
        </w:rPr>
        <w:t>ю</w:t>
      </w:r>
      <w:r w:rsidRPr="00C348F9">
        <w:rPr>
          <w:rFonts w:eastAsia="Times New Roman"/>
          <w:b w:val="0"/>
          <w:i w:val="0"/>
        </w:rPr>
        <w:t xml:space="preserve"> очереди в детских дошкольных учреждениях</w:t>
      </w:r>
      <w:r w:rsidR="00804D89">
        <w:rPr>
          <w:rFonts w:eastAsia="Times New Roman"/>
          <w:b w:val="0"/>
          <w:i w:val="0"/>
        </w:rPr>
        <w:t>.</w:t>
      </w:r>
    </w:p>
    <w:p w:rsidR="00BF6D82" w:rsidRPr="000D4152" w:rsidRDefault="00B4707E" w:rsidP="00AA1894">
      <w:pPr>
        <w:pStyle w:val="4"/>
        <w:keepNext w:val="0"/>
        <w:keepLines w:val="0"/>
        <w:numPr>
          <w:ilvl w:val="1"/>
          <w:numId w:val="23"/>
        </w:numPr>
        <w:tabs>
          <w:tab w:val="left" w:pos="1843"/>
        </w:tabs>
        <w:spacing w:beforeLines="40" w:line="276" w:lineRule="auto"/>
        <w:ind w:left="1843" w:hanging="1843"/>
        <w:jc w:val="both"/>
        <w:rPr>
          <w:rFonts w:eastAsia="Times New Roman"/>
          <w:b w:val="0"/>
          <w:i w:val="0"/>
        </w:rPr>
      </w:pPr>
      <w:r>
        <w:rPr>
          <w:rFonts w:eastAsia="Times New Roman"/>
          <w:b w:val="0"/>
          <w:i w:val="0"/>
        </w:rPr>
        <w:t>Р</w:t>
      </w:r>
      <w:r w:rsidR="00BF6D82" w:rsidRPr="000D4152">
        <w:rPr>
          <w:rFonts w:eastAsia="Times New Roman"/>
          <w:b w:val="0"/>
          <w:i w:val="0"/>
        </w:rPr>
        <w:t>емонт действующих детских садов, открытие дополнительных групп (за счет средств бюджетов различных уровней</w:t>
      </w:r>
      <w:r w:rsidR="00544DF0">
        <w:rPr>
          <w:rFonts w:eastAsia="Times New Roman"/>
          <w:b w:val="0"/>
          <w:i w:val="0"/>
        </w:rPr>
        <w:t xml:space="preserve"> и</w:t>
      </w:r>
      <w:r w:rsidR="00BF6D82" w:rsidRPr="000D4152">
        <w:rPr>
          <w:rFonts w:eastAsia="Times New Roman"/>
          <w:b w:val="0"/>
          <w:i w:val="0"/>
        </w:rPr>
        <w:t xml:space="preserve"> внебюджетных средств)</w:t>
      </w:r>
      <w:r w:rsidR="00804D89">
        <w:rPr>
          <w:rFonts w:eastAsia="Times New Roman"/>
          <w:b w:val="0"/>
          <w:i w:val="0"/>
        </w:rPr>
        <w:t>.</w:t>
      </w:r>
    </w:p>
    <w:p w:rsidR="00BF6D82" w:rsidRPr="0026539D" w:rsidRDefault="00BF6D82" w:rsidP="005C1B59">
      <w:pPr>
        <w:pStyle w:val="30"/>
        <w:numPr>
          <w:ilvl w:val="0"/>
          <w:numId w:val="23"/>
        </w:numPr>
        <w:spacing w:after="120" w:line="276" w:lineRule="auto"/>
        <w:ind w:left="1276" w:hanging="1134"/>
        <w:jc w:val="both"/>
      </w:pPr>
      <w:r w:rsidRPr="0026539D">
        <w:t xml:space="preserve">Развитие системы общего образования </w:t>
      </w:r>
    </w:p>
    <w:p w:rsidR="00BF6D82" w:rsidRPr="0026539D" w:rsidRDefault="00BF6D82" w:rsidP="00AA1894">
      <w:pPr>
        <w:pStyle w:val="4"/>
        <w:keepNext w:val="0"/>
        <w:keepLines w:val="0"/>
        <w:numPr>
          <w:ilvl w:val="1"/>
          <w:numId w:val="23"/>
        </w:numPr>
        <w:tabs>
          <w:tab w:val="left" w:pos="1843"/>
        </w:tabs>
        <w:spacing w:beforeLines="40" w:line="276" w:lineRule="auto"/>
        <w:ind w:left="1843" w:hanging="1843"/>
        <w:jc w:val="both"/>
        <w:rPr>
          <w:rFonts w:eastAsia="Times New Roman"/>
          <w:b w:val="0"/>
          <w:i w:val="0"/>
        </w:rPr>
      </w:pPr>
      <w:r>
        <w:rPr>
          <w:rFonts w:eastAsia="Times New Roman"/>
          <w:b w:val="0"/>
          <w:i w:val="0"/>
        </w:rPr>
        <w:t>Целенаправленная п</w:t>
      </w:r>
      <w:r w:rsidRPr="0026539D">
        <w:rPr>
          <w:rFonts w:eastAsia="Times New Roman"/>
          <w:b w:val="0"/>
          <w:i w:val="0"/>
        </w:rPr>
        <w:t>оддержка сельских школ</w:t>
      </w:r>
      <w:r w:rsidR="00804D89">
        <w:rPr>
          <w:rFonts w:eastAsia="Times New Roman"/>
          <w:b w:val="0"/>
          <w:i w:val="0"/>
        </w:rPr>
        <w:t>.</w:t>
      </w:r>
    </w:p>
    <w:p w:rsidR="00BF6D82" w:rsidRDefault="00BF6D82" w:rsidP="00AA1894">
      <w:pPr>
        <w:pStyle w:val="4"/>
        <w:keepNext w:val="0"/>
        <w:keepLines w:val="0"/>
        <w:numPr>
          <w:ilvl w:val="1"/>
          <w:numId w:val="23"/>
        </w:numPr>
        <w:tabs>
          <w:tab w:val="left" w:pos="1843"/>
        </w:tabs>
        <w:spacing w:beforeLines="40" w:line="276" w:lineRule="auto"/>
        <w:ind w:left="1843" w:hanging="1843"/>
        <w:jc w:val="both"/>
        <w:rPr>
          <w:rFonts w:eastAsia="Times New Roman"/>
          <w:b w:val="0"/>
          <w:i w:val="0"/>
        </w:rPr>
      </w:pPr>
      <w:r>
        <w:rPr>
          <w:rFonts w:eastAsia="Times New Roman"/>
          <w:b w:val="0"/>
          <w:i w:val="0"/>
        </w:rPr>
        <w:t>Постепенная л</w:t>
      </w:r>
      <w:r w:rsidRPr="0026539D">
        <w:rPr>
          <w:rFonts w:eastAsia="Times New Roman"/>
          <w:b w:val="0"/>
          <w:i w:val="0"/>
        </w:rPr>
        <w:t>иквидация второй смены обучения</w:t>
      </w:r>
      <w:r>
        <w:rPr>
          <w:rFonts w:eastAsia="Times New Roman"/>
          <w:b w:val="0"/>
          <w:i w:val="0"/>
        </w:rPr>
        <w:t>.</w:t>
      </w:r>
    </w:p>
    <w:p w:rsidR="00BF6D82" w:rsidRPr="0026539D" w:rsidRDefault="00BF6D82" w:rsidP="00AA1894">
      <w:pPr>
        <w:pStyle w:val="4"/>
        <w:keepNext w:val="0"/>
        <w:keepLines w:val="0"/>
        <w:numPr>
          <w:ilvl w:val="1"/>
          <w:numId w:val="23"/>
        </w:numPr>
        <w:tabs>
          <w:tab w:val="left" w:pos="1843"/>
        </w:tabs>
        <w:spacing w:beforeLines="40" w:line="276" w:lineRule="auto"/>
        <w:ind w:left="1843" w:hanging="1843"/>
        <w:jc w:val="both"/>
        <w:rPr>
          <w:rFonts w:eastAsia="Times New Roman"/>
          <w:b w:val="0"/>
          <w:i w:val="0"/>
        </w:rPr>
      </w:pPr>
      <w:r w:rsidRPr="0026539D">
        <w:rPr>
          <w:rFonts w:eastAsia="Times New Roman"/>
          <w:b w:val="0"/>
          <w:i w:val="0"/>
        </w:rPr>
        <w:t>Развитие системы ранней профориентации (участие в реализации российского проекта «Билет в будущее»)</w:t>
      </w:r>
      <w:r w:rsidR="00804D89">
        <w:rPr>
          <w:rFonts w:eastAsia="Times New Roman"/>
          <w:b w:val="0"/>
          <w:i w:val="0"/>
        </w:rPr>
        <w:t>.</w:t>
      </w:r>
    </w:p>
    <w:p w:rsidR="00BF6D82" w:rsidRPr="0026539D" w:rsidRDefault="00BF6D82" w:rsidP="005C1B59">
      <w:pPr>
        <w:pStyle w:val="30"/>
        <w:numPr>
          <w:ilvl w:val="0"/>
          <w:numId w:val="23"/>
        </w:numPr>
        <w:spacing w:after="120" w:line="276" w:lineRule="auto"/>
        <w:ind w:left="1276" w:hanging="1134"/>
        <w:jc w:val="both"/>
      </w:pPr>
      <w:r w:rsidRPr="0026539D">
        <w:t>Развитие системы профессионального образования:</w:t>
      </w:r>
    </w:p>
    <w:p w:rsidR="00BF6D82" w:rsidRPr="0026539D" w:rsidRDefault="00BF6D82" w:rsidP="00AA1894">
      <w:pPr>
        <w:pStyle w:val="4"/>
        <w:keepNext w:val="0"/>
        <w:keepLines w:val="0"/>
        <w:numPr>
          <w:ilvl w:val="1"/>
          <w:numId w:val="23"/>
        </w:numPr>
        <w:tabs>
          <w:tab w:val="left" w:pos="1843"/>
        </w:tabs>
        <w:spacing w:beforeLines="40" w:line="276" w:lineRule="auto"/>
        <w:ind w:left="1843" w:hanging="1843"/>
        <w:jc w:val="both"/>
        <w:rPr>
          <w:rFonts w:eastAsia="Times New Roman"/>
          <w:b w:val="0"/>
          <w:i w:val="0"/>
        </w:rPr>
      </w:pPr>
      <w:r w:rsidRPr="0026539D">
        <w:rPr>
          <w:rFonts w:eastAsia="Times New Roman"/>
          <w:b w:val="0"/>
          <w:i w:val="0"/>
        </w:rPr>
        <w:t>Обновление материально-технической базы учреждений профессионального образования</w:t>
      </w:r>
      <w:r w:rsidR="00804D89">
        <w:rPr>
          <w:rFonts w:eastAsia="Times New Roman"/>
          <w:b w:val="0"/>
          <w:i w:val="0"/>
        </w:rPr>
        <w:t>.</w:t>
      </w:r>
    </w:p>
    <w:p w:rsidR="00BF6D82" w:rsidRPr="0026539D" w:rsidRDefault="00C348F9" w:rsidP="00AA1894">
      <w:pPr>
        <w:pStyle w:val="4"/>
        <w:keepNext w:val="0"/>
        <w:keepLines w:val="0"/>
        <w:numPr>
          <w:ilvl w:val="1"/>
          <w:numId w:val="23"/>
        </w:numPr>
        <w:tabs>
          <w:tab w:val="left" w:pos="1843"/>
        </w:tabs>
        <w:spacing w:beforeLines="40" w:line="276" w:lineRule="auto"/>
        <w:ind w:left="1843" w:hanging="1843"/>
        <w:jc w:val="both"/>
        <w:rPr>
          <w:rFonts w:eastAsia="Times New Roman"/>
          <w:b w:val="0"/>
          <w:i w:val="0"/>
        </w:rPr>
      </w:pPr>
      <w:r>
        <w:rPr>
          <w:rFonts w:eastAsia="Times New Roman"/>
          <w:b w:val="0"/>
          <w:i w:val="0"/>
        </w:rPr>
        <w:t>Развитие</w:t>
      </w:r>
      <w:r w:rsidR="00BF6D82" w:rsidRPr="0026539D">
        <w:rPr>
          <w:rFonts w:eastAsia="Times New Roman"/>
          <w:b w:val="0"/>
          <w:i w:val="0"/>
        </w:rPr>
        <w:t xml:space="preserve"> программ общего и дополнительного образования технической и естественнонаучной направленности.</w:t>
      </w:r>
    </w:p>
    <w:p w:rsidR="00BF6D82" w:rsidRPr="0026539D" w:rsidRDefault="00BF6D82" w:rsidP="00AA1894">
      <w:pPr>
        <w:pStyle w:val="4"/>
        <w:keepNext w:val="0"/>
        <w:keepLines w:val="0"/>
        <w:numPr>
          <w:ilvl w:val="1"/>
          <w:numId w:val="23"/>
        </w:numPr>
        <w:tabs>
          <w:tab w:val="left" w:pos="1843"/>
        </w:tabs>
        <w:spacing w:beforeLines="40" w:line="276" w:lineRule="auto"/>
        <w:ind w:left="1843" w:hanging="1843"/>
        <w:jc w:val="both"/>
        <w:rPr>
          <w:rFonts w:eastAsia="Times New Roman"/>
          <w:b w:val="0"/>
          <w:i w:val="0"/>
        </w:rPr>
      </w:pPr>
      <w:r w:rsidRPr="0026539D">
        <w:rPr>
          <w:rFonts w:eastAsia="Times New Roman"/>
          <w:b w:val="0"/>
          <w:i w:val="0"/>
        </w:rPr>
        <w:t>Внедрение STEАM-образования (наука, технологии, инжиниринг, искусство, математика) на основе междисциплинарного и прикладного подхода</w:t>
      </w:r>
      <w:r w:rsidR="00804D89">
        <w:rPr>
          <w:rFonts w:eastAsia="Times New Roman"/>
          <w:b w:val="0"/>
          <w:i w:val="0"/>
        </w:rPr>
        <w:t>.</w:t>
      </w:r>
    </w:p>
    <w:p w:rsidR="00BF6D82" w:rsidRPr="0026539D" w:rsidRDefault="00BF6D82" w:rsidP="00AA1894">
      <w:pPr>
        <w:pStyle w:val="4"/>
        <w:keepNext w:val="0"/>
        <w:keepLines w:val="0"/>
        <w:numPr>
          <w:ilvl w:val="1"/>
          <w:numId w:val="23"/>
        </w:numPr>
        <w:tabs>
          <w:tab w:val="left" w:pos="1843"/>
        </w:tabs>
        <w:spacing w:beforeLines="40" w:line="276" w:lineRule="auto"/>
        <w:ind w:left="1843" w:hanging="1843"/>
        <w:jc w:val="both"/>
        <w:rPr>
          <w:rFonts w:eastAsia="Times New Roman"/>
          <w:b w:val="0"/>
          <w:i w:val="0"/>
        </w:rPr>
      </w:pPr>
      <w:r>
        <w:rPr>
          <w:rFonts w:eastAsia="Times New Roman"/>
          <w:b w:val="0"/>
          <w:i w:val="0"/>
        </w:rPr>
        <w:t xml:space="preserve">Участие в </w:t>
      </w:r>
      <w:r w:rsidRPr="0026539D">
        <w:rPr>
          <w:rFonts w:eastAsia="Times New Roman"/>
          <w:b w:val="0"/>
          <w:i w:val="0"/>
        </w:rPr>
        <w:t xml:space="preserve"> конкурсно</w:t>
      </w:r>
      <w:r>
        <w:rPr>
          <w:rFonts w:eastAsia="Times New Roman"/>
          <w:b w:val="0"/>
          <w:i w:val="0"/>
        </w:rPr>
        <w:t>м</w:t>
      </w:r>
      <w:r w:rsidRPr="0026539D">
        <w:rPr>
          <w:rFonts w:eastAsia="Times New Roman"/>
          <w:b w:val="0"/>
          <w:i w:val="0"/>
        </w:rPr>
        <w:t xml:space="preserve"> движени</w:t>
      </w:r>
      <w:r>
        <w:rPr>
          <w:rFonts w:eastAsia="Times New Roman"/>
          <w:b w:val="0"/>
          <w:i w:val="0"/>
        </w:rPr>
        <w:t>и</w:t>
      </w:r>
      <w:r w:rsidRPr="0026539D">
        <w:rPr>
          <w:rFonts w:eastAsia="Times New Roman"/>
          <w:b w:val="0"/>
          <w:i w:val="0"/>
        </w:rPr>
        <w:t xml:space="preserve"> среди обучающихся в системе профессионального образования, чемпионатов по профессиональному мастерству, в том числе по международным стандартам (</w:t>
      </w:r>
      <w:proofErr w:type="spellStart"/>
      <w:r w:rsidRPr="0026539D">
        <w:rPr>
          <w:rFonts w:eastAsia="Times New Roman"/>
          <w:b w:val="0"/>
          <w:i w:val="0"/>
        </w:rPr>
        <w:t>WоrldSkills</w:t>
      </w:r>
      <w:proofErr w:type="spellEnd"/>
      <w:r w:rsidRPr="0026539D">
        <w:rPr>
          <w:rFonts w:eastAsia="Times New Roman"/>
          <w:b w:val="0"/>
          <w:i w:val="0"/>
        </w:rPr>
        <w:t xml:space="preserve"> и др.)</w:t>
      </w:r>
      <w:r w:rsidR="00804D89">
        <w:rPr>
          <w:rFonts w:eastAsia="Times New Roman"/>
          <w:b w:val="0"/>
          <w:i w:val="0"/>
        </w:rPr>
        <w:t>.</w:t>
      </w:r>
    </w:p>
    <w:p w:rsidR="00BF6D82" w:rsidRPr="0026539D" w:rsidRDefault="00BF6D82" w:rsidP="005C1B59">
      <w:pPr>
        <w:pStyle w:val="30"/>
        <w:numPr>
          <w:ilvl w:val="0"/>
          <w:numId w:val="23"/>
        </w:numPr>
        <w:spacing w:after="120" w:line="276" w:lineRule="auto"/>
        <w:ind w:left="1276" w:hanging="1134"/>
        <w:jc w:val="both"/>
      </w:pPr>
      <w:r w:rsidRPr="0026539D">
        <w:t>Развитие системы непрерывного образования:</w:t>
      </w:r>
    </w:p>
    <w:p w:rsidR="00BF6D82" w:rsidRPr="0026539D" w:rsidRDefault="00BF6D82" w:rsidP="00AA1894">
      <w:pPr>
        <w:pStyle w:val="4"/>
        <w:keepNext w:val="0"/>
        <w:keepLines w:val="0"/>
        <w:numPr>
          <w:ilvl w:val="1"/>
          <w:numId w:val="23"/>
        </w:numPr>
        <w:tabs>
          <w:tab w:val="left" w:pos="1843"/>
        </w:tabs>
        <w:spacing w:beforeLines="40" w:line="276" w:lineRule="auto"/>
        <w:ind w:left="1843" w:hanging="1843"/>
        <w:jc w:val="both"/>
        <w:rPr>
          <w:rFonts w:eastAsia="Times New Roman"/>
          <w:b w:val="0"/>
          <w:i w:val="0"/>
        </w:rPr>
      </w:pPr>
      <w:r w:rsidRPr="0026539D">
        <w:rPr>
          <w:rFonts w:eastAsia="Times New Roman"/>
          <w:b w:val="0"/>
          <w:i w:val="0"/>
        </w:rPr>
        <w:t>Поддержка и пропаганда самообразования, а также использования онлайн-платформ для обучения</w:t>
      </w:r>
      <w:r w:rsidR="00804D89">
        <w:rPr>
          <w:rFonts w:eastAsia="Times New Roman"/>
          <w:b w:val="0"/>
          <w:i w:val="0"/>
        </w:rPr>
        <w:t>.</w:t>
      </w:r>
    </w:p>
    <w:p w:rsidR="00BF6D82" w:rsidRPr="0026539D" w:rsidRDefault="00BF6D82" w:rsidP="00AA1894">
      <w:pPr>
        <w:pStyle w:val="4"/>
        <w:keepNext w:val="0"/>
        <w:keepLines w:val="0"/>
        <w:numPr>
          <w:ilvl w:val="1"/>
          <w:numId w:val="23"/>
        </w:numPr>
        <w:tabs>
          <w:tab w:val="left" w:pos="1843"/>
        </w:tabs>
        <w:spacing w:beforeLines="40" w:line="276" w:lineRule="auto"/>
        <w:ind w:left="1843" w:hanging="1843"/>
        <w:jc w:val="both"/>
        <w:rPr>
          <w:rFonts w:eastAsia="Times New Roman"/>
          <w:b w:val="0"/>
          <w:i w:val="0"/>
        </w:rPr>
      </w:pPr>
      <w:r w:rsidRPr="0026539D">
        <w:rPr>
          <w:rFonts w:eastAsia="Times New Roman"/>
          <w:b w:val="0"/>
          <w:i w:val="0"/>
        </w:rPr>
        <w:t>Создание условий для непрерывного образования граждан за счет развития цифрового образовательного пространства</w:t>
      </w:r>
      <w:r w:rsidR="00804D89">
        <w:rPr>
          <w:rFonts w:eastAsia="Times New Roman"/>
          <w:b w:val="0"/>
          <w:i w:val="0"/>
        </w:rPr>
        <w:t>.</w:t>
      </w:r>
    </w:p>
    <w:p w:rsidR="00BF6D82" w:rsidRPr="0026539D" w:rsidRDefault="00BF6D82" w:rsidP="00AA1894">
      <w:pPr>
        <w:pStyle w:val="4"/>
        <w:keepNext w:val="0"/>
        <w:keepLines w:val="0"/>
        <w:numPr>
          <w:ilvl w:val="1"/>
          <w:numId w:val="23"/>
        </w:numPr>
        <w:tabs>
          <w:tab w:val="left" w:pos="1843"/>
        </w:tabs>
        <w:spacing w:beforeLines="40" w:line="276" w:lineRule="auto"/>
        <w:ind w:left="1843" w:hanging="1843"/>
        <w:jc w:val="both"/>
        <w:rPr>
          <w:rFonts w:eastAsia="Times New Roman"/>
          <w:b w:val="0"/>
          <w:i w:val="0"/>
        </w:rPr>
      </w:pPr>
      <w:r w:rsidRPr="0026539D">
        <w:rPr>
          <w:rFonts w:eastAsia="Times New Roman"/>
          <w:b w:val="0"/>
          <w:i w:val="0"/>
        </w:rPr>
        <w:t>Разработка и реализация системы мер, направленных на развитие программ дополнительного образования и переподготовки для взрослых (в рамках формирования условий для непрерывного обучения и занятости человека на протяжении всей жизни)</w:t>
      </w:r>
      <w:r w:rsidR="00804D89">
        <w:rPr>
          <w:rFonts w:eastAsia="Times New Roman"/>
          <w:b w:val="0"/>
          <w:i w:val="0"/>
        </w:rPr>
        <w:t>.</w:t>
      </w:r>
    </w:p>
    <w:p w:rsidR="00BF6D82" w:rsidRDefault="00BF6D82" w:rsidP="00AA1894">
      <w:pPr>
        <w:pStyle w:val="4"/>
        <w:keepNext w:val="0"/>
        <w:keepLines w:val="0"/>
        <w:numPr>
          <w:ilvl w:val="1"/>
          <w:numId w:val="23"/>
        </w:numPr>
        <w:tabs>
          <w:tab w:val="left" w:pos="1843"/>
        </w:tabs>
        <w:spacing w:beforeLines="40" w:line="276" w:lineRule="auto"/>
        <w:ind w:left="1843" w:hanging="1843"/>
        <w:jc w:val="both"/>
        <w:rPr>
          <w:rFonts w:eastAsia="Times New Roman"/>
          <w:b w:val="0"/>
          <w:i w:val="0"/>
        </w:rPr>
      </w:pPr>
      <w:r w:rsidRPr="0026539D">
        <w:rPr>
          <w:rFonts w:eastAsia="Times New Roman"/>
          <w:b w:val="0"/>
          <w:i w:val="0"/>
        </w:rPr>
        <w:t xml:space="preserve">Вовлечение в программы развития и обновления компетенций пенсионеров и неработающего населения по основным </w:t>
      </w:r>
      <w:r w:rsidRPr="0026539D">
        <w:rPr>
          <w:rFonts w:eastAsia="Times New Roman"/>
          <w:b w:val="0"/>
          <w:i w:val="0"/>
        </w:rPr>
        <w:lastRenderedPageBreak/>
        <w:t>востребованным профессиям.</w:t>
      </w:r>
    </w:p>
    <w:p w:rsidR="00BF6D82" w:rsidRPr="0090463E" w:rsidRDefault="00BF6D82" w:rsidP="005C1B59">
      <w:pPr>
        <w:pStyle w:val="30"/>
        <w:numPr>
          <w:ilvl w:val="0"/>
          <w:numId w:val="23"/>
        </w:numPr>
        <w:spacing w:after="120" w:line="276" w:lineRule="auto"/>
        <w:ind w:left="1276" w:hanging="1134"/>
        <w:jc w:val="both"/>
      </w:pPr>
      <w:r w:rsidRPr="0090463E">
        <w:t>Выявление и поддержка молодых талантов</w:t>
      </w:r>
    </w:p>
    <w:p w:rsidR="00BF6D82" w:rsidRPr="0026539D" w:rsidRDefault="00BF6D82" w:rsidP="00AA1894">
      <w:pPr>
        <w:pStyle w:val="4"/>
        <w:keepNext w:val="0"/>
        <w:keepLines w:val="0"/>
        <w:numPr>
          <w:ilvl w:val="1"/>
          <w:numId w:val="23"/>
        </w:numPr>
        <w:tabs>
          <w:tab w:val="left" w:pos="1843"/>
        </w:tabs>
        <w:spacing w:beforeLines="40" w:line="276" w:lineRule="auto"/>
        <w:ind w:left="1843" w:hanging="1843"/>
        <w:jc w:val="both"/>
        <w:rPr>
          <w:rFonts w:eastAsia="Times New Roman"/>
          <w:b w:val="0"/>
          <w:i w:val="0"/>
        </w:rPr>
      </w:pPr>
      <w:r w:rsidRPr="0026539D">
        <w:rPr>
          <w:rFonts w:eastAsia="Times New Roman"/>
          <w:b w:val="0"/>
          <w:i w:val="0"/>
        </w:rPr>
        <w:t>Создание комплекса мер, направленных на совершенствование системы выявления, поддержки и развития одаренных детей</w:t>
      </w:r>
      <w:r w:rsidR="00804D89">
        <w:rPr>
          <w:rFonts w:eastAsia="Times New Roman"/>
          <w:b w:val="0"/>
          <w:i w:val="0"/>
        </w:rPr>
        <w:t>.</w:t>
      </w:r>
    </w:p>
    <w:p w:rsidR="00BF6D82" w:rsidRPr="0026539D" w:rsidRDefault="00BF6D82" w:rsidP="00AA1894">
      <w:pPr>
        <w:pStyle w:val="4"/>
        <w:keepNext w:val="0"/>
        <w:keepLines w:val="0"/>
        <w:numPr>
          <w:ilvl w:val="1"/>
          <w:numId w:val="23"/>
        </w:numPr>
        <w:tabs>
          <w:tab w:val="left" w:pos="1843"/>
        </w:tabs>
        <w:spacing w:beforeLines="40" w:line="276" w:lineRule="auto"/>
        <w:ind w:left="1843" w:hanging="1843"/>
        <w:jc w:val="both"/>
        <w:rPr>
          <w:rFonts w:eastAsia="Times New Roman"/>
          <w:b w:val="0"/>
          <w:i w:val="0"/>
        </w:rPr>
      </w:pPr>
      <w:r w:rsidRPr="0026539D">
        <w:rPr>
          <w:rFonts w:eastAsia="Times New Roman"/>
          <w:b w:val="0"/>
          <w:i w:val="0"/>
        </w:rPr>
        <w:t xml:space="preserve">Развитие </w:t>
      </w:r>
      <w:r>
        <w:rPr>
          <w:rFonts w:eastAsia="Times New Roman"/>
          <w:b w:val="0"/>
          <w:i w:val="0"/>
        </w:rPr>
        <w:t>детского</w:t>
      </w:r>
      <w:r w:rsidRPr="0026539D">
        <w:rPr>
          <w:rFonts w:eastAsia="Times New Roman"/>
          <w:b w:val="0"/>
          <w:i w:val="0"/>
        </w:rPr>
        <w:t xml:space="preserve"> научно-технического творчества, поддержка научных обществ, организация специализированных классов, усиление исследовательского компонента в учебной и внеурочной деятельности, внедрение виртуальных научно-образовательных лабораторий, налаживание взаимодействия с сетевыми школами, некоммерческими организациями</w:t>
      </w:r>
      <w:r>
        <w:rPr>
          <w:rFonts w:eastAsia="Times New Roman"/>
          <w:b w:val="0"/>
          <w:i w:val="0"/>
        </w:rPr>
        <w:t>.</w:t>
      </w:r>
    </w:p>
    <w:p w:rsidR="00BF6D82" w:rsidRPr="0090463E" w:rsidRDefault="00BF6D82" w:rsidP="005C1B59">
      <w:pPr>
        <w:pStyle w:val="4"/>
        <w:keepNext w:val="0"/>
        <w:keepLines w:val="0"/>
        <w:numPr>
          <w:ilvl w:val="1"/>
          <w:numId w:val="23"/>
        </w:numPr>
        <w:tabs>
          <w:tab w:val="left" w:pos="1843"/>
        </w:tabs>
        <w:spacing w:before="0" w:line="276" w:lineRule="auto"/>
        <w:ind w:left="1843" w:hanging="1843"/>
        <w:jc w:val="both"/>
        <w:rPr>
          <w:rFonts w:eastAsia="Times New Roman"/>
          <w:b w:val="0"/>
          <w:i w:val="0"/>
        </w:rPr>
      </w:pPr>
      <w:r w:rsidRPr="0090463E">
        <w:rPr>
          <w:rFonts w:eastAsia="Times New Roman"/>
          <w:b w:val="0"/>
          <w:i w:val="0"/>
        </w:rPr>
        <w:t>Оснащение общеобразовательных организаций учебным и учебно-лабораторным оборудованием, необходимым для реализации федерального государственного образовательного стандарта основного общего образования</w:t>
      </w:r>
      <w:r w:rsidR="00804D89">
        <w:rPr>
          <w:rFonts w:eastAsia="Times New Roman"/>
          <w:b w:val="0"/>
          <w:i w:val="0"/>
        </w:rPr>
        <w:t>.</w:t>
      </w:r>
    </w:p>
    <w:p w:rsidR="00BF6D82" w:rsidRPr="0090463E" w:rsidRDefault="00BF6D82" w:rsidP="005C1B59">
      <w:pPr>
        <w:pStyle w:val="30"/>
        <w:numPr>
          <w:ilvl w:val="0"/>
          <w:numId w:val="23"/>
        </w:numPr>
        <w:spacing w:after="120" w:line="276" w:lineRule="auto"/>
        <w:ind w:left="1276" w:hanging="1134"/>
        <w:jc w:val="both"/>
      </w:pPr>
      <w:r w:rsidRPr="0090463E">
        <w:t xml:space="preserve">Профессиональное развитие </w:t>
      </w:r>
      <w:r>
        <w:t>педагогических кадров</w:t>
      </w:r>
    </w:p>
    <w:p w:rsidR="00BF6D82" w:rsidRPr="0090463E" w:rsidRDefault="00BF6D82" w:rsidP="005C1B59">
      <w:pPr>
        <w:pStyle w:val="4"/>
        <w:keepNext w:val="0"/>
        <w:keepLines w:val="0"/>
        <w:numPr>
          <w:ilvl w:val="1"/>
          <w:numId w:val="23"/>
        </w:numPr>
        <w:tabs>
          <w:tab w:val="left" w:pos="1843"/>
        </w:tabs>
        <w:spacing w:before="0" w:line="276" w:lineRule="auto"/>
        <w:ind w:left="1843" w:hanging="1843"/>
        <w:jc w:val="both"/>
        <w:rPr>
          <w:rFonts w:eastAsia="Times New Roman"/>
          <w:b w:val="0"/>
          <w:i w:val="0"/>
        </w:rPr>
      </w:pPr>
      <w:r w:rsidRPr="0090463E">
        <w:rPr>
          <w:rFonts w:eastAsia="Times New Roman"/>
          <w:b w:val="0"/>
          <w:i w:val="0"/>
        </w:rPr>
        <w:t>Внедрение стандарта профессиональной деятельности педагогов, построенны</w:t>
      </w:r>
      <w:r w:rsidR="00C348F9">
        <w:rPr>
          <w:rFonts w:eastAsia="Times New Roman"/>
          <w:b w:val="0"/>
          <w:i w:val="0"/>
        </w:rPr>
        <w:t>х</w:t>
      </w:r>
      <w:r w:rsidRPr="0090463E">
        <w:rPr>
          <w:rFonts w:eastAsia="Times New Roman"/>
          <w:b w:val="0"/>
          <w:i w:val="0"/>
        </w:rPr>
        <w:t xml:space="preserve"> на их основе новы</w:t>
      </w:r>
      <w:r w:rsidR="00C348F9">
        <w:rPr>
          <w:rFonts w:eastAsia="Times New Roman"/>
          <w:b w:val="0"/>
          <w:i w:val="0"/>
        </w:rPr>
        <w:t>х</w:t>
      </w:r>
      <w:r w:rsidRPr="0090463E">
        <w:rPr>
          <w:rFonts w:eastAsia="Times New Roman"/>
          <w:b w:val="0"/>
          <w:i w:val="0"/>
        </w:rPr>
        <w:t xml:space="preserve"> инструмент</w:t>
      </w:r>
      <w:r w:rsidR="00C348F9">
        <w:rPr>
          <w:rFonts w:eastAsia="Times New Roman"/>
          <w:b w:val="0"/>
          <w:i w:val="0"/>
        </w:rPr>
        <w:t>ов</w:t>
      </w:r>
      <w:r w:rsidRPr="0090463E">
        <w:rPr>
          <w:rFonts w:eastAsia="Times New Roman"/>
          <w:b w:val="0"/>
          <w:i w:val="0"/>
        </w:rPr>
        <w:t xml:space="preserve"> оценки качества и оплаты труда, организация профессиональной переподготовки не реже </w:t>
      </w:r>
      <w:r>
        <w:rPr>
          <w:rFonts w:eastAsia="Times New Roman"/>
          <w:b w:val="0"/>
          <w:i w:val="0"/>
        </w:rPr>
        <w:t>одного</w:t>
      </w:r>
      <w:r w:rsidR="00C348F9">
        <w:rPr>
          <w:rFonts w:eastAsia="Times New Roman"/>
          <w:b w:val="0"/>
          <w:i w:val="0"/>
        </w:rPr>
        <w:t xml:space="preserve"> </w:t>
      </w:r>
      <w:r>
        <w:rPr>
          <w:rFonts w:eastAsia="Times New Roman"/>
          <w:b w:val="0"/>
          <w:i w:val="0"/>
        </w:rPr>
        <w:t>ра</w:t>
      </w:r>
      <w:r w:rsidR="00C348F9">
        <w:rPr>
          <w:rFonts w:eastAsia="Times New Roman"/>
          <w:b w:val="0"/>
          <w:i w:val="0"/>
        </w:rPr>
        <w:t>за</w:t>
      </w:r>
      <w:r w:rsidRPr="0090463E">
        <w:rPr>
          <w:rFonts w:eastAsia="Times New Roman"/>
          <w:b w:val="0"/>
          <w:i w:val="0"/>
        </w:rPr>
        <w:t xml:space="preserve"> в три года, поддержка эффективно работающих педагогов, привлечение молодых специалистов.</w:t>
      </w:r>
    </w:p>
    <w:p w:rsidR="00BF6D82" w:rsidRPr="0090463E" w:rsidRDefault="00BF6D82" w:rsidP="005C1B59">
      <w:pPr>
        <w:pStyle w:val="4"/>
        <w:keepNext w:val="0"/>
        <w:keepLines w:val="0"/>
        <w:numPr>
          <w:ilvl w:val="1"/>
          <w:numId w:val="23"/>
        </w:numPr>
        <w:tabs>
          <w:tab w:val="left" w:pos="1843"/>
        </w:tabs>
        <w:spacing w:before="0" w:line="276" w:lineRule="auto"/>
        <w:ind w:left="1843" w:hanging="1843"/>
        <w:jc w:val="both"/>
        <w:rPr>
          <w:rFonts w:eastAsia="Times New Roman"/>
          <w:b w:val="0"/>
          <w:i w:val="0"/>
        </w:rPr>
      </w:pPr>
      <w:r w:rsidRPr="0090463E">
        <w:rPr>
          <w:rFonts w:eastAsia="Times New Roman"/>
          <w:b w:val="0"/>
          <w:i w:val="0"/>
        </w:rPr>
        <w:t xml:space="preserve">Решение задачи повышения мотивации непрерывного профессионального развития, стимулирования творческой активности педагогов, создания условий для выявления и обмена лучшими практиками </w:t>
      </w:r>
      <w:r w:rsidR="00C348F9">
        <w:rPr>
          <w:rFonts w:eastAsia="Times New Roman"/>
          <w:b w:val="0"/>
          <w:i w:val="0"/>
        </w:rPr>
        <w:t xml:space="preserve">через </w:t>
      </w:r>
      <w:r w:rsidRPr="0090463E">
        <w:rPr>
          <w:rFonts w:eastAsia="Times New Roman"/>
          <w:b w:val="0"/>
          <w:i w:val="0"/>
        </w:rPr>
        <w:t>проведени</w:t>
      </w:r>
      <w:r w:rsidR="00C348F9">
        <w:rPr>
          <w:rFonts w:eastAsia="Times New Roman"/>
          <w:b w:val="0"/>
          <w:i w:val="0"/>
        </w:rPr>
        <w:t>е</w:t>
      </w:r>
      <w:r w:rsidRPr="0090463E">
        <w:rPr>
          <w:rFonts w:eastAsia="Times New Roman"/>
          <w:b w:val="0"/>
          <w:i w:val="0"/>
        </w:rPr>
        <w:t xml:space="preserve"> конкурсов: "Учитель года", "Сердце отдаю детям ", "Воспитатель года" и другие.</w:t>
      </w:r>
    </w:p>
    <w:p w:rsidR="00BF6D82" w:rsidRPr="0090463E" w:rsidRDefault="00BF6D82" w:rsidP="005C1B59">
      <w:pPr>
        <w:pStyle w:val="30"/>
        <w:numPr>
          <w:ilvl w:val="0"/>
          <w:numId w:val="23"/>
        </w:numPr>
        <w:spacing w:after="120" w:line="276" w:lineRule="auto"/>
        <w:ind w:left="1276" w:hanging="1134"/>
        <w:jc w:val="both"/>
      </w:pPr>
      <w:r>
        <w:t>О</w:t>
      </w:r>
      <w:r w:rsidRPr="0090463E">
        <w:t>беспечение социальных гарантий работников образовательных организаций</w:t>
      </w:r>
    </w:p>
    <w:p w:rsidR="00BF6D82" w:rsidRDefault="00BF6D82" w:rsidP="005C1B59">
      <w:pPr>
        <w:pStyle w:val="4"/>
        <w:keepNext w:val="0"/>
        <w:keepLines w:val="0"/>
        <w:numPr>
          <w:ilvl w:val="1"/>
          <w:numId w:val="23"/>
        </w:numPr>
        <w:tabs>
          <w:tab w:val="left" w:pos="1843"/>
        </w:tabs>
        <w:spacing w:before="0" w:line="276" w:lineRule="auto"/>
        <w:ind w:left="1843" w:hanging="1843"/>
        <w:jc w:val="both"/>
        <w:rPr>
          <w:rFonts w:eastAsia="Times New Roman"/>
          <w:b w:val="0"/>
          <w:i w:val="0"/>
        </w:rPr>
      </w:pPr>
      <w:r w:rsidRPr="0090463E">
        <w:rPr>
          <w:rFonts w:eastAsia="Times New Roman"/>
          <w:b w:val="0"/>
          <w:i w:val="0"/>
        </w:rPr>
        <w:t>Компенсация расходов на оплату жилых помещений, отопления и освещения педагогическим работникам, проживающим и работающим в сельской местности</w:t>
      </w:r>
      <w:r w:rsidR="00804D89">
        <w:rPr>
          <w:rFonts w:eastAsia="Times New Roman"/>
          <w:b w:val="0"/>
          <w:i w:val="0"/>
        </w:rPr>
        <w:t>.</w:t>
      </w:r>
    </w:p>
    <w:p w:rsidR="00BF6D82" w:rsidRDefault="00BF6D82" w:rsidP="005C1B59">
      <w:pPr>
        <w:pStyle w:val="4"/>
        <w:keepNext w:val="0"/>
        <w:keepLines w:val="0"/>
        <w:numPr>
          <w:ilvl w:val="1"/>
          <w:numId w:val="23"/>
        </w:numPr>
        <w:tabs>
          <w:tab w:val="left" w:pos="1843"/>
        </w:tabs>
        <w:spacing w:before="0" w:line="276" w:lineRule="auto"/>
        <w:ind w:left="1843" w:hanging="1843"/>
        <w:jc w:val="both"/>
        <w:rPr>
          <w:rFonts w:eastAsia="Times New Roman"/>
          <w:b w:val="0"/>
          <w:i w:val="0"/>
        </w:rPr>
      </w:pPr>
      <w:r w:rsidRPr="0090463E">
        <w:rPr>
          <w:rFonts w:eastAsia="Times New Roman"/>
          <w:b w:val="0"/>
          <w:i w:val="0"/>
        </w:rPr>
        <w:t>Компенсация стоимости проезда к месту работы и обратно</w:t>
      </w:r>
      <w:r w:rsidR="00804D89">
        <w:rPr>
          <w:rFonts w:eastAsia="Times New Roman"/>
          <w:b w:val="0"/>
          <w:i w:val="0"/>
        </w:rPr>
        <w:t>.</w:t>
      </w:r>
    </w:p>
    <w:p w:rsidR="00BF6D82" w:rsidRPr="0090463E" w:rsidRDefault="00BF6D82" w:rsidP="005C1B59">
      <w:pPr>
        <w:pStyle w:val="4"/>
        <w:keepNext w:val="0"/>
        <w:keepLines w:val="0"/>
        <w:numPr>
          <w:ilvl w:val="1"/>
          <w:numId w:val="23"/>
        </w:numPr>
        <w:tabs>
          <w:tab w:val="left" w:pos="1843"/>
        </w:tabs>
        <w:spacing w:before="0" w:line="276" w:lineRule="auto"/>
        <w:ind w:left="1843" w:hanging="1843"/>
        <w:jc w:val="both"/>
        <w:rPr>
          <w:rFonts w:eastAsia="Times New Roman"/>
          <w:b w:val="0"/>
          <w:i w:val="0"/>
        </w:rPr>
      </w:pPr>
      <w:r w:rsidRPr="0090463E">
        <w:rPr>
          <w:rFonts w:eastAsia="Times New Roman"/>
          <w:b w:val="0"/>
          <w:i w:val="0"/>
        </w:rPr>
        <w:t>Осуществление мер социальной поддержки при организации питания</w:t>
      </w:r>
      <w:r w:rsidR="00804D89">
        <w:rPr>
          <w:rFonts w:eastAsia="Times New Roman"/>
          <w:b w:val="0"/>
          <w:i w:val="0"/>
        </w:rPr>
        <w:t>.</w:t>
      </w:r>
    </w:p>
    <w:p w:rsidR="00BF6D82" w:rsidRPr="0090463E" w:rsidRDefault="00BF6D82" w:rsidP="005C1B59">
      <w:pPr>
        <w:pStyle w:val="30"/>
        <w:numPr>
          <w:ilvl w:val="0"/>
          <w:numId w:val="23"/>
        </w:numPr>
        <w:spacing w:after="120" w:line="276" w:lineRule="auto"/>
        <w:ind w:left="1276" w:hanging="1134"/>
        <w:jc w:val="both"/>
      </w:pPr>
      <w:r w:rsidRPr="0090463E">
        <w:t>Обеспечение безопасности образовательной деятельности</w:t>
      </w:r>
    </w:p>
    <w:p w:rsidR="00BF6D82" w:rsidRDefault="00BF6D82" w:rsidP="005C1B59">
      <w:pPr>
        <w:pStyle w:val="4"/>
        <w:keepNext w:val="0"/>
        <w:keepLines w:val="0"/>
        <w:numPr>
          <w:ilvl w:val="1"/>
          <w:numId w:val="23"/>
        </w:numPr>
        <w:tabs>
          <w:tab w:val="left" w:pos="1843"/>
        </w:tabs>
        <w:spacing w:before="0" w:line="276" w:lineRule="auto"/>
        <w:ind w:left="1843" w:hanging="1843"/>
        <w:jc w:val="both"/>
        <w:rPr>
          <w:rFonts w:eastAsia="Times New Roman"/>
          <w:b w:val="0"/>
          <w:i w:val="0"/>
        </w:rPr>
      </w:pPr>
      <w:r w:rsidRPr="0090463E">
        <w:rPr>
          <w:rFonts w:eastAsia="Times New Roman"/>
          <w:b w:val="0"/>
          <w:i w:val="0"/>
        </w:rPr>
        <w:t>Обеспечение противопожарной, электротехнической безопасности.</w:t>
      </w:r>
    </w:p>
    <w:p w:rsidR="00BF6D82" w:rsidRDefault="00BF6D82" w:rsidP="005C1B59">
      <w:pPr>
        <w:pStyle w:val="4"/>
        <w:keepNext w:val="0"/>
        <w:keepLines w:val="0"/>
        <w:numPr>
          <w:ilvl w:val="1"/>
          <w:numId w:val="23"/>
        </w:numPr>
        <w:tabs>
          <w:tab w:val="left" w:pos="1843"/>
        </w:tabs>
        <w:spacing w:before="0" w:line="276" w:lineRule="auto"/>
        <w:ind w:left="1843" w:hanging="1843"/>
        <w:jc w:val="both"/>
        <w:rPr>
          <w:rFonts w:eastAsia="Times New Roman"/>
          <w:b w:val="0"/>
          <w:i w:val="0"/>
        </w:rPr>
      </w:pPr>
      <w:r w:rsidRPr="0090463E">
        <w:rPr>
          <w:rFonts w:eastAsia="Times New Roman"/>
          <w:b w:val="0"/>
          <w:i w:val="0"/>
        </w:rPr>
        <w:t>Проведение мероприятий по обеспечению безопасности дорожного движения</w:t>
      </w:r>
      <w:r>
        <w:rPr>
          <w:rFonts w:eastAsia="Times New Roman"/>
          <w:b w:val="0"/>
          <w:i w:val="0"/>
        </w:rPr>
        <w:t xml:space="preserve"> в районе образовательных учреждений</w:t>
      </w:r>
      <w:r w:rsidRPr="0090463E">
        <w:rPr>
          <w:rFonts w:eastAsia="Times New Roman"/>
          <w:b w:val="0"/>
          <w:i w:val="0"/>
        </w:rPr>
        <w:t>.</w:t>
      </w:r>
    </w:p>
    <w:p w:rsidR="005C1B59" w:rsidRDefault="005C1B59" w:rsidP="005C1B59"/>
    <w:p w:rsidR="005C1B59" w:rsidRPr="005C1B59" w:rsidRDefault="005C1B59" w:rsidP="005C1B59"/>
    <w:p w:rsidR="00BF6D82" w:rsidRDefault="00BF6D82" w:rsidP="00AA1894">
      <w:pPr>
        <w:numPr>
          <w:ilvl w:val="0"/>
          <w:numId w:val="20"/>
        </w:numPr>
        <w:autoSpaceDE w:val="0"/>
        <w:autoSpaceDN w:val="0"/>
        <w:adjustRightInd w:val="0"/>
        <w:spacing w:beforeLines="40"/>
        <w:ind w:left="1077" w:hanging="357"/>
        <w:outlineLvl w:val="1"/>
        <w:rPr>
          <w:rFonts w:ascii="Cambria" w:eastAsia="ヒラギノ角ゴ Pro W3" w:hAnsi="Cambria"/>
          <w:b/>
          <w:color w:val="365F91"/>
        </w:rPr>
      </w:pPr>
      <w:bookmarkStart w:id="53" w:name="_Toc529439247"/>
      <w:r w:rsidRPr="005176C8">
        <w:rPr>
          <w:rFonts w:ascii="Cambria" w:eastAsia="ヒラギノ角ゴ Pro W3" w:hAnsi="Cambria"/>
          <w:b/>
          <w:color w:val="365F91"/>
        </w:rPr>
        <w:lastRenderedPageBreak/>
        <w:t>Здравоохранение</w:t>
      </w:r>
      <w:bookmarkEnd w:id="53"/>
    </w:p>
    <w:p w:rsidR="00BF6D82" w:rsidRPr="009A356D" w:rsidRDefault="00BF6D82" w:rsidP="00804D89">
      <w:pPr>
        <w:widowControl/>
        <w:spacing w:line="276" w:lineRule="auto"/>
        <w:ind w:firstLine="709"/>
        <w:jc w:val="both"/>
        <w:rPr>
          <w:rFonts w:ascii="Cambria" w:eastAsia="Times New Roman" w:hAnsi="Cambria"/>
        </w:rPr>
      </w:pPr>
      <w:r w:rsidRPr="009A356D">
        <w:rPr>
          <w:rFonts w:ascii="Cambria" w:eastAsia="Times New Roman" w:hAnsi="Cambria"/>
        </w:rPr>
        <w:t>В сфере здравоохранения основой является участие в реализации Государственной программы «Развитие здравоохранения Брянской области».</w:t>
      </w:r>
    </w:p>
    <w:p w:rsidR="00BF6D82" w:rsidRPr="006E2D4D" w:rsidRDefault="00BF6D82" w:rsidP="00804D89">
      <w:pPr>
        <w:pStyle w:val="30"/>
        <w:numPr>
          <w:ilvl w:val="0"/>
          <w:numId w:val="23"/>
        </w:numPr>
        <w:spacing w:after="120" w:line="276" w:lineRule="auto"/>
        <w:ind w:left="1276" w:hanging="1134"/>
        <w:jc w:val="both"/>
      </w:pPr>
      <w:r w:rsidRPr="006E2D4D">
        <w:t xml:space="preserve">Формирование современной системы медицинского обслуживания на основе современной инфраструктуры </w:t>
      </w:r>
      <w:r>
        <w:t>и</w:t>
      </w:r>
      <w:r w:rsidRPr="006E2D4D">
        <w:t xml:space="preserve"> высокотехнологичной медицины.</w:t>
      </w:r>
    </w:p>
    <w:p w:rsidR="00BF6D82" w:rsidRPr="0011693E" w:rsidRDefault="00BF6D82" w:rsidP="00804D89">
      <w:pPr>
        <w:pStyle w:val="4"/>
        <w:keepNext w:val="0"/>
        <w:keepLines w:val="0"/>
        <w:numPr>
          <w:ilvl w:val="1"/>
          <w:numId w:val="23"/>
        </w:numPr>
        <w:tabs>
          <w:tab w:val="left" w:pos="1843"/>
        </w:tabs>
        <w:spacing w:before="0" w:line="276" w:lineRule="auto"/>
        <w:ind w:left="1843" w:hanging="1843"/>
        <w:jc w:val="both"/>
        <w:rPr>
          <w:rFonts w:eastAsia="Times New Roman"/>
          <w:b w:val="0"/>
          <w:i w:val="0"/>
        </w:rPr>
      </w:pPr>
      <w:r w:rsidRPr="0011693E">
        <w:rPr>
          <w:rFonts w:eastAsia="Times New Roman"/>
          <w:b w:val="0"/>
          <w:i w:val="0"/>
        </w:rPr>
        <w:t>Обеспечение оптимальной доступности для населения (в том числе для жителей населенных пунктов, расположенных в отдаленных местностях) медицинских организаций, оказывающих первичную медико-санитарную помощь</w:t>
      </w:r>
      <w:r w:rsidR="00804D89">
        <w:rPr>
          <w:rFonts w:eastAsia="Times New Roman"/>
          <w:b w:val="0"/>
          <w:i w:val="0"/>
        </w:rPr>
        <w:t>.</w:t>
      </w:r>
    </w:p>
    <w:p w:rsidR="00BF6D82" w:rsidRPr="0011693E" w:rsidRDefault="00BF6D82" w:rsidP="00804D89">
      <w:pPr>
        <w:pStyle w:val="4"/>
        <w:keepNext w:val="0"/>
        <w:keepLines w:val="0"/>
        <w:numPr>
          <w:ilvl w:val="1"/>
          <w:numId w:val="23"/>
        </w:numPr>
        <w:tabs>
          <w:tab w:val="left" w:pos="1843"/>
        </w:tabs>
        <w:spacing w:before="0" w:line="276" w:lineRule="auto"/>
        <w:ind w:left="1843" w:hanging="1843"/>
        <w:jc w:val="both"/>
        <w:rPr>
          <w:rFonts w:eastAsia="Times New Roman"/>
          <w:b w:val="0"/>
          <w:i w:val="0"/>
        </w:rPr>
      </w:pPr>
      <w:r w:rsidRPr="0011693E">
        <w:rPr>
          <w:rFonts w:eastAsia="Times New Roman"/>
          <w:b w:val="0"/>
          <w:i w:val="0"/>
        </w:rPr>
        <w:t xml:space="preserve">Обеспечение охвата профилактическими медицинскими осмотрами </w:t>
      </w:r>
      <w:r w:rsidR="00544DF0">
        <w:rPr>
          <w:rFonts w:eastAsia="Times New Roman"/>
          <w:b w:val="0"/>
          <w:i w:val="0"/>
        </w:rPr>
        <w:t>граждан (по возрастам)</w:t>
      </w:r>
      <w:r w:rsidR="00544DF0" w:rsidRPr="0011693E">
        <w:rPr>
          <w:rFonts w:eastAsia="Times New Roman"/>
          <w:b w:val="0"/>
          <w:i w:val="0"/>
        </w:rPr>
        <w:t xml:space="preserve"> </w:t>
      </w:r>
      <w:r w:rsidRPr="0011693E">
        <w:rPr>
          <w:rFonts w:eastAsia="Times New Roman"/>
          <w:b w:val="0"/>
          <w:i w:val="0"/>
        </w:rPr>
        <w:t>не реже одного раза в год;</w:t>
      </w:r>
    </w:p>
    <w:p w:rsidR="00BF6D82" w:rsidRPr="0011693E" w:rsidRDefault="00BF6D82" w:rsidP="00804D89">
      <w:pPr>
        <w:pStyle w:val="4"/>
        <w:keepNext w:val="0"/>
        <w:keepLines w:val="0"/>
        <w:numPr>
          <w:ilvl w:val="1"/>
          <w:numId w:val="23"/>
        </w:numPr>
        <w:tabs>
          <w:tab w:val="left" w:pos="1843"/>
        </w:tabs>
        <w:spacing w:before="0" w:line="276" w:lineRule="auto"/>
        <w:ind w:left="1843" w:hanging="1843"/>
        <w:jc w:val="both"/>
        <w:rPr>
          <w:rFonts w:eastAsia="Times New Roman"/>
          <w:b w:val="0"/>
          <w:i w:val="0"/>
        </w:rPr>
      </w:pPr>
      <w:r w:rsidRPr="0011693E">
        <w:rPr>
          <w:rFonts w:eastAsia="Times New Roman"/>
          <w:b w:val="0"/>
          <w:i w:val="0"/>
        </w:rPr>
        <w:t>Внедрение инновационных медицинских технологий, включая систему ранней диагностики и дистанционный мониторинг состояния здоровья пациентов</w:t>
      </w:r>
      <w:r w:rsidR="00804D89">
        <w:rPr>
          <w:rFonts w:eastAsia="Times New Roman"/>
          <w:b w:val="0"/>
          <w:i w:val="0"/>
        </w:rPr>
        <w:t>.</w:t>
      </w:r>
    </w:p>
    <w:p w:rsidR="00BF6D82" w:rsidRPr="0011693E" w:rsidRDefault="00BF6D82" w:rsidP="00804D89">
      <w:pPr>
        <w:pStyle w:val="4"/>
        <w:keepNext w:val="0"/>
        <w:keepLines w:val="0"/>
        <w:numPr>
          <w:ilvl w:val="1"/>
          <w:numId w:val="23"/>
        </w:numPr>
        <w:tabs>
          <w:tab w:val="left" w:pos="1843"/>
        </w:tabs>
        <w:spacing w:before="0" w:line="276" w:lineRule="auto"/>
        <w:ind w:left="1843" w:hanging="1843"/>
        <w:jc w:val="both"/>
        <w:rPr>
          <w:rFonts w:eastAsia="Times New Roman"/>
          <w:b w:val="0"/>
          <w:i w:val="0"/>
        </w:rPr>
      </w:pPr>
      <w:r w:rsidRPr="0011693E">
        <w:rPr>
          <w:rFonts w:eastAsia="Times New Roman"/>
          <w:b w:val="0"/>
          <w:i w:val="0"/>
        </w:rPr>
        <w:t>Обеспечение медицинских организаций системы здравоохранения квалифицированными кадрами, включая внедрение системы непрерывного образования медицинских работников, в том числе с использованием дистанционных образовательных технологий</w:t>
      </w:r>
      <w:r w:rsidR="00804D89">
        <w:rPr>
          <w:rFonts w:eastAsia="Times New Roman"/>
          <w:b w:val="0"/>
          <w:i w:val="0"/>
        </w:rPr>
        <w:t>.</w:t>
      </w:r>
    </w:p>
    <w:p w:rsidR="00BF6D82" w:rsidRPr="00A53367" w:rsidRDefault="00BF6D82" w:rsidP="00804D89">
      <w:pPr>
        <w:pStyle w:val="4"/>
        <w:keepNext w:val="0"/>
        <w:keepLines w:val="0"/>
        <w:numPr>
          <w:ilvl w:val="1"/>
          <w:numId w:val="23"/>
        </w:numPr>
        <w:tabs>
          <w:tab w:val="left" w:pos="1843"/>
        </w:tabs>
        <w:spacing w:before="0" w:line="276" w:lineRule="auto"/>
        <w:ind w:left="1843" w:hanging="1843"/>
        <w:jc w:val="both"/>
        <w:rPr>
          <w:rFonts w:eastAsia="Times New Roman"/>
          <w:b w:val="0"/>
          <w:i w:val="0"/>
        </w:rPr>
      </w:pPr>
      <w:r w:rsidRPr="0011693E">
        <w:rPr>
          <w:rFonts w:eastAsia="Times New Roman"/>
          <w:b w:val="0"/>
          <w:i w:val="0"/>
        </w:rPr>
        <w:t xml:space="preserve">Внедрение клинических рекомендаций и протоколов лечения и их использование в целях формирования тарифов на оплату </w:t>
      </w:r>
      <w:r w:rsidRPr="00A53367">
        <w:rPr>
          <w:rFonts w:eastAsia="Times New Roman"/>
          <w:b w:val="0"/>
          <w:i w:val="0"/>
        </w:rPr>
        <w:t>медицинской помощи.</w:t>
      </w:r>
    </w:p>
    <w:p w:rsidR="00BF6D82" w:rsidRPr="0011693E" w:rsidRDefault="00BF6D82" w:rsidP="00804D89">
      <w:pPr>
        <w:pStyle w:val="4"/>
        <w:keepNext w:val="0"/>
        <w:keepLines w:val="0"/>
        <w:numPr>
          <w:ilvl w:val="1"/>
          <w:numId w:val="23"/>
        </w:numPr>
        <w:tabs>
          <w:tab w:val="left" w:pos="1843"/>
        </w:tabs>
        <w:spacing w:before="0" w:line="276" w:lineRule="auto"/>
        <w:ind w:left="1843" w:hanging="1843"/>
        <w:jc w:val="both"/>
        <w:rPr>
          <w:rFonts w:eastAsia="Times New Roman"/>
          <w:b w:val="0"/>
          <w:i w:val="0"/>
        </w:rPr>
      </w:pPr>
      <w:r w:rsidRPr="0011693E">
        <w:rPr>
          <w:rFonts w:eastAsia="Times New Roman"/>
          <w:b w:val="0"/>
          <w:i w:val="0"/>
        </w:rPr>
        <w:t>Проведение капитального ремонта учреждений здравоохранения, приобретение для них медицинского оборудования</w:t>
      </w:r>
      <w:r w:rsidR="00804D89">
        <w:rPr>
          <w:rFonts w:eastAsia="Times New Roman"/>
          <w:b w:val="0"/>
          <w:i w:val="0"/>
        </w:rPr>
        <w:t>.</w:t>
      </w:r>
    </w:p>
    <w:p w:rsidR="00BF6D82" w:rsidRPr="0011693E" w:rsidRDefault="00BF6D82" w:rsidP="00804D89">
      <w:pPr>
        <w:pStyle w:val="4"/>
        <w:keepNext w:val="0"/>
        <w:keepLines w:val="0"/>
        <w:numPr>
          <w:ilvl w:val="1"/>
          <w:numId w:val="23"/>
        </w:numPr>
        <w:tabs>
          <w:tab w:val="left" w:pos="1843"/>
        </w:tabs>
        <w:spacing w:before="0" w:line="276" w:lineRule="auto"/>
        <w:ind w:left="1843" w:hanging="1843"/>
        <w:jc w:val="both"/>
        <w:rPr>
          <w:rFonts w:eastAsia="Times New Roman"/>
          <w:b w:val="0"/>
          <w:i w:val="0"/>
        </w:rPr>
      </w:pPr>
      <w:r w:rsidRPr="0011693E">
        <w:rPr>
          <w:rFonts w:eastAsia="Times New Roman"/>
          <w:b w:val="0"/>
          <w:i w:val="0"/>
        </w:rPr>
        <w:t>Создание условий для активизации деятельности частных клиник, в том числе в рамках государственно-частного партнерства;</w:t>
      </w:r>
    </w:p>
    <w:p w:rsidR="00BF6D82" w:rsidRPr="0011693E" w:rsidRDefault="00BF6D82" w:rsidP="00804D89">
      <w:pPr>
        <w:pStyle w:val="4"/>
        <w:keepNext w:val="0"/>
        <w:keepLines w:val="0"/>
        <w:numPr>
          <w:ilvl w:val="1"/>
          <w:numId w:val="23"/>
        </w:numPr>
        <w:tabs>
          <w:tab w:val="left" w:pos="1843"/>
        </w:tabs>
        <w:spacing w:before="0" w:line="276" w:lineRule="auto"/>
        <w:ind w:left="1843" w:hanging="1843"/>
        <w:jc w:val="both"/>
        <w:rPr>
          <w:rFonts w:eastAsia="Times New Roman"/>
          <w:b w:val="0"/>
          <w:i w:val="0"/>
        </w:rPr>
      </w:pPr>
      <w:r>
        <w:rPr>
          <w:rFonts w:eastAsia="Times New Roman"/>
          <w:b w:val="0"/>
          <w:i w:val="0"/>
        </w:rPr>
        <w:t>В</w:t>
      </w:r>
      <w:r w:rsidRPr="0011693E">
        <w:rPr>
          <w:rFonts w:eastAsia="Times New Roman"/>
          <w:b w:val="0"/>
          <w:i w:val="0"/>
        </w:rPr>
        <w:t>недрени</w:t>
      </w:r>
      <w:r>
        <w:rPr>
          <w:rFonts w:eastAsia="Times New Roman"/>
          <w:b w:val="0"/>
          <w:i w:val="0"/>
        </w:rPr>
        <w:t>е</w:t>
      </w:r>
      <w:r w:rsidRPr="0011693E">
        <w:rPr>
          <w:rFonts w:eastAsia="Times New Roman"/>
          <w:b w:val="0"/>
          <w:i w:val="0"/>
        </w:rPr>
        <w:t xml:space="preserve"> современных информа</w:t>
      </w:r>
      <w:r w:rsidR="00BD7531">
        <w:rPr>
          <w:rFonts w:eastAsia="Times New Roman"/>
          <w:b w:val="0"/>
          <w:i w:val="0"/>
        </w:rPr>
        <w:t>ционных технологий в учреждения</w:t>
      </w:r>
      <w:r w:rsidRPr="0011693E">
        <w:rPr>
          <w:rFonts w:eastAsia="Times New Roman"/>
          <w:b w:val="0"/>
          <w:i w:val="0"/>
        </w:rPr>
        <w:t xml:space="preserve"> здравоохранения</w:t>
      </w:r>
      <w:r w:rsidR="00BD7531">
        <w:rPr>
          <w:rFonts w:eastAsia="Times New Roman"/>
          <w:b w:val="0"/>
          <w:i w:val="0"/>
        </w:rPr>
        <w:t>:</w:t>
      </w:r>
      <w:r w:rsidRPr="0011693E">
        <w:rPr>
          <w:rFonts w:eastAsia="Times New Roman"/>
          <w:b w:val="0"/>
          <w:i w:val="0"/>
        </w:rPr>
        <w:t xml:space="preserve"> электронный документооборот, телемедицина, электронная очередь, электронные медицинские карты и пр. </w:t>
      </w:r>
    </w:p>
    <w:p w:rsidR="00BF6D82" w:rsidRPr="0011693E" w:rsidRDefault="00BF6D82" w:rsidP="00804D89">
      <w:pPr>
        <w:pStyle w:val="4"/>
        <w:keepNext w:val="0"/>
        <w:keepLines w:val="0"/>
        <w:numPr>
          <w:ilvl w:val="1"/>
          <w:numId w:val="23"/>
        </w:numPr>
        <w:tabs>
          <w:tab w:val="left" w:pos="1843"/>
        </w:tabs>
        <w:spacing w:before="0" w:line="276" w:lineRule="auto"/>
        <w:ind w:left="1843" w:hanging="1843"/>
        <w:jc w:val="both"/>
        <w:rPr>
          <w:rFonts w:eastAsia="Times New Roman"/>
          <w:b w:val="0"/>
          <w:i w:val="0"/>
        </w:rPr>
      </w:pPr>
      <w:r w:rsidRPr="0011693E">
        <w:rPr>
          <w:rFonts w:eastAsia="Times New Roman"/>
          <w:b w:val="0"/>
          <w:i w:val="0"/>
        </w:rPr>
        <w:t xml:space="preserve">Развитие </w:t>
      </w:r>
      <w:proofErr w:type="spellStart"/>
      <w:r w:rsidRPr="0011693E">
        <w:rPr>
          <w:rFonts w:eastAsia="Times New Roman"/>
          <w:b w:val="0"/>
          <w:i w:val="0"/>
        </w:rPr>
        <w:t>телеконсультационной</w:t>
      </w:r>
      <w:proofErr w:type="spellEnd"/>
      <w:r w:rsidRPr="0011693E">
        <w:rPr>
          <w:rFonts w:eastAsia="Times New Roman"/>
          <w:b w:val="0"/>
          <w:i w:val="0"/>
        </w:rPr>
        <w:t xml:space="preserve"> медицинской помощи и виртуальных клиник</w:t>
      </w:r>
      <w:r w:rsidR="00804D89">
        <w:rPr>
          <w:rFonts w:eastAsia="Times New Roman"/>
          <w:b w:val="0"/>
          <w:i w:val="0"/>
        </w:rPr>
        <w:t>.</w:t>
      </w:r>
    </w:p>
    <w:p w:rsidR="00BF6D82" w:rsidRDefault="00BF6D82" w:rsidP="00791754">
      <w:pPr>
        <w:numPr>
          <w:ilvl w:val="0"/>
          <w:numId w:val="20"/>
        </w:numPr>
        <w:autoSpaceDE w:val="0"/>
        <w:autoSpaceDN w:val="0"/>
        <w:adjustRightInd w:val="0"/>
        <w:spacing w:before="240" w:after="120"/>
        <w:ind w:left="1077" w:hanging="357"/>
        <w:outlineLvl w:val="1"/>
        <w:rPr>
          <w:rFonts w:ascii="Cambria" w:eastAsia="ヒラギノ角ゴ Pro W3" w:hAnsi="Cambria"/>
          <w:b/>
          <w:color w:val="365F91"/>
        </w:rPr>
      </w:pPr>
      <w:bookmarkStart w:id="54" w:name="_Toc529439248"/>
      <w:r w:rsidRPr="005176C8">
        <w:rPr>
          <w:rFonts w:ascii="Cambria" w:eastAsia="ヒラギノ角ゴ Pro W3" w:hAnsi="Cambria"/>
          <w:b/>
          <w:color w:val="365F91"/>
        </w:rPr>
        <w:t>Демография</w:t>
      </w:r>
      <w:bookmarkEnd w:id="54"/>
    </w:p>
    <w:p w:rsidR="00BF6D82" w:rsidRPr="005176C8" w:rsidRDefault="00BF6D82" w:rsidP="00BF6D82">
      <w:pPr>
        <w:widowControl/>
        <w:spacing w:line="276" w:lineRule="auto"/>
        <w:ind w:left="142" w:firstLine="567"/>
        <w:jc w:val="both"/>
        <w:rPr>
          <w:rFonts w:ascii="Cambria" w:hAnsi="Cambria"/>
        </w:rPr>
      </w:pPr>
      <w:r>
        <w:rPr>
          <w:rFonts w:ascii="Cambria" w:hAnsi="Cambria"/>
        </w:rPr>
        <w:t xml:space="preserve">Участие в реализации </w:t>
      </w:r>
      <w:r w:rsidRPr="005176C8">
        <w:rPr>
          <w:rFonts w:ascii="Cambria" w:hAnsi="Cambria"/>
        </w:rPr>
        <w:t>Государственн</w:t>
      </w:r>
      <w:r>
        <w:rPr>
          <w:rFonts w:ascii="Cambria" w:hAnsi="Cambria"/>
        </w:rPr>
        <w:t>ой</w:t>
      </w:r>
      <w:r w:rsidRPr="005176C8">
        <w:rPr>
          <w:rFonts w:ascii="Cambria" w:hAnsi="Cambria"/>
        </w:rPr>
        <w:t xml:space="preserve"> программ</w:t>
      </w:r>
      <w:r>
        <w:rPr>
          <w:rFonts w:ascii="Cambria" w:hAnsi="Cambria"/>
        </w:rPr>
        <w:t>ы</w:t>
      </w:r>
      <w:r w:rsidRPr="005176C8">
        <w:rPr>
          <w:rFonts w:ascii="Cambria" w:hAnsi="Cambria"/>
        </w:rPr>
        <w:t xml:space="preserve"> «Социальная и демографическая политика Брян</w:t>
      </w:r>
      <w:r>
        <w:rPr>
          <w:rFonts w:ascii="Cambria" w:hAnsi="Cambria"/>
        </w:rPr>
        <w:t xml:space="preserve">ской области» и </w:t>
      </w:r>
      <w:r w:rsidRPr="005176C8">
        <w:rPr>
          <w:rFonts w:ascii="Cambria" w:hAnsi="Cambria"/>
        </w:rPr>
        <w:t>подпрограмм</w:t>
      </w:r>
      <w:r>
        <w:rPr>
          <w:rFonts w:ascii="Cambria" w:hAnsi="Cambria"/>
        </w:rPr>
        <w:t>ы</w:t>
      </w:r>
      <w:r w:rsidRPr="005176C8">
        <w:rPr>
          <w:rFonts w:ascii="Cambria" w:hAnsi="Cambria"/>
        </w:rPr>
        <w:t xml:space="preserve"> «Дост</w:t>
      </w:r>
      <w:r>
        <w:rPr>
          <w:rFonts w:ascii="Cambria" w:hAnsi="Cambria"/>
        </w:rPr>
        <w:t>упная среда» на 2014-2020 годы.</w:t>
      </w:r>
    </w:p>
    <w:p w:rsidR="00BF6D82" w:rsidRPr="006E2D4D" w:rsidRDefault="00BF6D82" w:rsidP="00804D89">
      <w:pPr>
        <w:pStyle w:val="30"/>
        <w:numPr>
          <w:ilvl w:val="0"/>
          <w:numId w:val="23"/>
        </w:numPr>
        <w:spacing w:after="120" w:line="276" w:lineRule="auto"/>
        <w:ind w:left="1276" w:hanging="1134"/>
        <w:jc w:val="both"/>
      </w:pPr>
      <w:r w:rsidRPr="006E2D4D">
        <w:t>Проведение сбалансированной демографической политики</w:t>
      </w:r>
      <w:r>
        <w:t>, направленной на рост рождаемости и продолжительности жизни</w:t>
      </w:r>
    </w:p>
    <w:p w:rsidR="00BF6D82" w:rsidRPr="0011693E" w:rsidRDefault="00BF6D82" w:rsidP="00804D89">
      <w:pPr>
        <w:pStyle w:val="4"/>
        <w:keepNext w:val="0"/>
        <w:keepLines w:val="0"/>
        <w:numPr>
          <w:ilvl w:val="1"/>
          <w:numId w:val="23"/>
        </w:numPr>
        <w:tabs>
          <w:tab w:val="left" w:pos="1843"/>
        </w:tabs>
        <w:spacing w:before="0" w:line="276" w:lineRule="auto"/>
        <w:ind w:left="1843" w:hanging="1843"/>
        <w:jc w:val="both"/>
        <w:rPr>
          <w:rFonts w:eastAsia="Times New Roman"/>
          <w:b w:val="0"/>
          <w:i w:val="0"/>
        </w:rPr>
      </w:pPr>
      <w:r w:rsidRPr="0011693E">
        <w:rPr>
          <w:rFonts w:eastAsia="Times New Roman"/>
          <w:b w:val="0"/>
          <w:i w:val="0"/>
        </w:rPr>
        <w:t>Расширение финансовой поддержки семей при рождении детей</w:t>
      </w:r>
      <w:r w:rsidR="00804D89">
        <w:rPr>
          <w:rFonts w:eastAsia="Times New Roman"/>
          <w:b w:val="0"/>
          <w:i w:val="0"/>
        </w:rPr>
        <w:t>.</w:t>
      </w:r>
    </w:p>
    <w:p w:rsidR="00BF6D82" w:rsidRPr="0011693E" w:rsidRDefault="00BF6D82" w:rsidP="00804D89">
      <w:pPr>
        <w:pStyle w:val="4"/>
        <w:keepNext w:val="0"/>
        <w:keepLines w:val="0"/>
        <w:numPr>
          <w:ilvl w:val="1"/>
          <w:numId w:val="23"/>
        </w:numPr>
        <w:tabs>
          <w:tab w:val="left" w:pos="1843"/>
        </w:tabs>
        <w:spacing w:before="0" w:line="276" w:lineRule="auto"/>
        <w:ind w:left="1843" w:hanging="1843"/>
        <w:jc w:val="both"/>
        <w:rPr>
          <w:rFonts w:eastAsia="Times New Roman"/>
          <w:b w:val="0"/>
          <w:i w:val="0"/>
        </w:rPr>
      </w:pPr>
      <w:r w:rsidRPr="0011693E">
        <w:rPr>
          <w:rFonts w:eastAsia="Times New Roman"/>
          <w:b w:val="0"/>
          <w:i w:val="0"/>
        </w:rPr>
        <w:t xml:space="preserve">Создание условий для осуществления трудовой деятельности </w:t>
      </w:r>
      <w:r w:rsidRPr="0011693E">
        <w:rPr>
          <w:rFonts w:eastAsia="Times New Roman"/>
          <w:b w:val="0"/>
          <w:i w:val="0"/>
        </w:rPr>
        <w:lastRenderedPageBreak/>
        <w:t>женщин, имеющих детей</w:t>
      </w:r>
      <w:r w:rsidR="00804D89">
        <w:rPr>
          <w:rFonts w:eastAsia="Times New Roman"/>
          <w:b w:val="0"/>
          <w:i w:val="0"/>
        </w:rPr>
        <w:t>.</w:t>
      </w:r>
    </w:p>
    <w:p w:rsidR="00BF6D82" w:rsidRPr="0011693E" w:rsidRDefault="00BF6D82" w:rsidP="00804D89">
      <w:pPr>
        <w:pStyle w:val="4"/>
        <w:keepNext w:val="0"/>
        <w:keepLines w:val="0"/>
        <w:numPr>
          <w:ilvl w:val="1"/>
          <w:numId w:val="23"/>
        </w:numPr>
        <w:tabs>
          <w:tab w:val="left" w:pos="1843"/>
        </w:tabs>
        <w:spacing w:before="0" w:line="276" w:lineRule="auto"/>
        <w:ind w:left="1843" w:hanging="1843"/>
        <w:jc w:val="both"/>
        <w:rPr>
          <w:rFonts w:eastAsia="Times New Roman"/>
          <w:b w:val="0"/>
          <w:i w:val="0"/>
        </w:rPr>
      </w:pPr>
      <w:r w:rsidRPr="0011693E">
        <w:rPr>
          <w:rFonts w:eastAsia="Times New Roman"/>
          <w:b w:val="0"/>
          <w:i w:val="0"/>
        </w:rPr>
        <w:t>Социальная поддержка молодежи и молодых семей, в том числе обеспечение доступности ипотечного жилищного кредитования, оказание государственной поддержки в улучшении жилищных условий при строительстве малоэтажного жилья.</w:t>
      </w:r>
    </w:p>
    <w:p w:rsidR="00BF6D82" w:rsidRPr="006176F7" w:rsidRDefault="00BF6D82" w:rsidP="00804D89">
      <w:pPr>
        <w:pStyle w:val="30"/>
        <w:numPr>
          <w:ilvl w:val="0"/>
          <w:numId w:val="23"/>
        </w:numPr>
        <w:spacing w:after="120" w:line="276" w:lineRule="auto"/>
        <w:ind w:left="1276" w:hanging="1134"/>
        <w:jc w:val="both"/>
      </w:pPr>
      <w:r w:rsidRPr="006176F7">
        <w:t>Популяризация здорового образа жизни</w:t>
      </w:r>
    </w:p>
    <w:p w:rsidR="00BF6D82" w:rsidRPr="0011693E" w:rsidRDefault="00BF6D82" w:rsidP="00804D89">
      <w:pPr>
        <w:pStyle w:val="4"/>
        <w:keepNext w:val="0"/>
        <w:keepLines w:val="0"/>
        <w:numPr>
          <w:ilvl w:val="1"/>
          <w:numId w:val="23"/>
        </w:numPr>
        <w:tabs>
          <w:tab w:val="left" w:pos="1843"/>
        </w:tabs>
        <w:spacing w:before="0" w:line="276" w:lineRule="auto"/>
        <w:ind w:left="1843" w:hanging="1843"/>
        <w:jc w:val="both"/>
        <w:rPr>
          <w:rFonts w:eastAsia="Times New Roman"/>
          <w:b w:val="0"/>
          <w:i w:val="0"/>
        </w:rPr>
      </w:pPr>
      <w:r w:rsidRPr="0011693E">
        <w:rPr>
          <w:rFonts w:eastAsia="Times New Roman"/>
          <w:b w:val="0"/>
          <w:i w:val="0"/>
        </w:rPr>
        <w:t>Создание для всех категорий и групп населения условий для занятий физической культурой и спортом, в том числе повышение уровня обеспеченности населения объектами спорта, а также подготовка спортивного резерва</w:t>
      </w:r>
      <w:r w:rsidR="00804D89">
        <w:rPr>
          <w:rFonts w:eastAsia="Times New Roman"/>
          <w:b w:val="0"/>
          <w:i w:val="0"/>
        </w:rPr>
        <w:t>.</w:t>
      </w:r>
    </w:p>
    <w:p w:rsidR="00BF6D82" w:rsidRPr="0011693E" w:rsidRDefault="00BF6D82" w:rsidP="00804D89">
      <w:pPr>
        <w:pStyle w:val="4"/>
        <w:keepNext w:val="0"/>
        <w:keepLines w:val="0"/>
        <w:numPr>
          <w:ilvl w:val="1"/>
          <w:numId w:val="23"/>
        </w:numPr>
        <w:tabs>
          <w:tab w:val="left" w:pos="1843"/>
        </w:tabs>
        <w:spacing w:before="0" w:line="276" w:lineRule="auto"/>
        <w:ind w:left="1843" w:hanging="1843"/>
        <w:jc w:val="both"/>
        <w:rPr>
          <w:rFonts w:eastAsia="Times New Roman"/>
          <w:b w:val="0"/>
          <w:i w:val="0"/>
        </w:rPr>
      </w:pPr>
      <w:r w:rsidRPr="0011693E">
        <w:rPr>
          <w:rFonts w:eastAsia="Times New Roman"/>
          <w:b w:val="0"/>
          <w:i w:val="0"/>
        </w:rPr>
        <w:t xml:space="preserve">Использование инфраструктуры школ и других муниципальных организаций для проведения спортивных </w:t>
      </w:r>
      <w:r>
        <w:rPr>
          <w:rFonts w:eastAsia="Times New Roman"/>
          <w:b w:val="0"/>
          <w:i w:val="0"/>
        </w:rPr>
        <w:t>мероприятий</w:t>
      </w:r>
      <w:r w:rsidRPr="0011693E">
        <w:rPr>
          <w:rFonts w:eastAsia="Times New Roman"/>
          <w:b w:val="0"/>
          <w:i w:val="0"/>
        </w:rPr>
        <w:t xml:space="preserve"> для населения</w:t>
      </w:r>
      <w:r w:rsidR="00804D89">
        <w:rPr>
          <w:rFonts w:eastAsia="Times New Roman"/>
          <w:b w:val="0"/>
          <w:i w:val="0"/>
        </w:rPr>
        <w:t xml:space="preserve"> и</w:t>
      </w:r>
      <w:r w:rsidR="00BD7531" w:rsidRPr="0011693E">
        <w:rPr>
          <w:rFonts w:eastAsia="Times New Roman"/>
          <w:b w:val="0"/>
          <w:i w:val="0"/>
        </w:rPr>
        <w:t xml:space="preserve"> </w:t>
      </w:r>
      <w:r w:rsidRPr="0011693E">
        <w:rPr>
          <w:rFonts w:eastAsia="Times New Roman"/>
          <w:b w:val="0"/>
          <w:i w:val="0"/>
        </w:rPr>
        <w:t>массовых спортивных мероприятий</w:t>
      </w:r>
      <w:r w:rsidR="00804D89">
        <w:rPr>
          <w:rFonts w:eastAsia="Times New Roman"/>
          <w:b w:val="0"/>
          <w:i w:val="0"/>
        </w:rPr>
        <w:t>.</w:t>
      </w:r>
    </w:p>
    <w:p w:rsidR="00BF6D82" w:rsidRPr="0011693E" w:rsidRDefault="00BF6D82" w:rsidP="00804D89">
      <w:pPr>
        <w:pStyle w:val="4"/>
        <w:keepNext w:val="0"/>
        <w:keepLines w:val="0"/>
        <w:numPr>
          <w:ilvl w:val="1"/>
          <w:numId w:val="23"/>
        </w:numPr>
        <w:tabs>
          <w:tab w:val="left" w:pos="1843"/>
        </w:tabs>
        <w:spacing w:before="0" w:line="276" w:lineRule="auto"/>
        <w:ind w:left="1843" w:hanging="1843"/>
        <w:jc w:val="both"/>
        <w:rPr>
          <w:rFonts w:eastAsia="Times New Roman"/>
          <w:b w:val="0"/>
          <w:i w:val="0"/>
        </w:rPr>
      </w:pPr>
      <w:r w:rsidRPr="0011693E">
        <w:rPr>
          <w:rFonts w:eastAsia="Times New Roman"/>
          <w:b w:val="0"/>
          <w:i w:val="0"/>
        </w:rPr>
        <w:t>Установка уличных тренажеров на территории общественных пространств</w:t>
      </w:r>
      <w:r w:rsidR="00804D89">
        <w:rPr>
          <w:rFonts w:eastAsia="Times New Roman"/>
          <w:b w:val="0"/>
          <w:i w:val="0"/>
        </w:rPr>
        <w:t>.</w:t>
      </w:r>
    </w:p>
    <w:p w:rsidR="00BF6D82" w:rsidRPr="0011693E" w:rsidRDefault="00BF6D82" w:rsidP="00804D89">
      <w:pPr>
        <w:pStyle w:val="4"/>
        <w:keepNext w:val="0"/>
        <w:keepLines w:val="0"/>
        <w:numPr>
          <w:ilvl w:val="1"/>
          <w:numId w:val="23"/>
        </w:numPr>
        <w:tabs>
          <w:tab w:val="left" w:pos="1843"/>
        </w:tabs>
        <w:spacing w:before="0" w:line="276" w:lineRule="auto"/>
        <w:ind w:left="1843" w:hanging="1843"/>
        <w:jc w:val="both"/>
        <w:rPr>
          <w:rFonts w:eastAsia="Times New Roman"/>
          <w:b w:val="0"/>
          <w:i w:val="0"/>
        </w:rPr>
      </w:pPr>
      <w:r w:rsidRPr="0011693E">
        <w:rPr>
          <w:rFonts w:eastAsia="Times New Roman"/>
          <w:b w:val="0"/>
          <w:i w:val="0"/>
        </w:rPr>
        <w:t>Реализация мер по борьбе с наркотической, алкогольной и никотиновой зависимостью</w:t>
      </w:r>
      <w:r w:rsidR="00804D89">
        <w:rPr>
          <w:rFonts w:eastAsia="Times New Roman"/>
          <w:b w:val="0"/>
          <w:i w:val="0"/>
        </w:rPr>
        <w:t>.</w:t>
      </w:r>
    </w:p>
    <w:p w:rsidR="00BF6D82" w:rsidRPr="00A53367" w:rsidRDefault="00BF6D82" w:rsidP="00804D89">
      <w:pPr>
        <w:pStyle w:val="30"/>
        <w:numPr>
          <w:ilvl w:val="0"/>
          <w:numId w:val="23"/>
        </w:numPr>
        <w:spacing w:after="120" w:line="276" w:lineRule="auto"/>
        <w:ind w:left="1276" w:hanging="1134"/>
        <w:jc w:val="both"/>
      </w:pPr>
      <w:r w:rsidRPr="00A53367">
        <w:t>Развитие сферы социального обслуживания</w:t>
      </w:r>
      <w:r>
        <w:t xml:space="preserve"> и адаптации:</w:t>
      </w:r>
    </w:p>
    <w:p w:rsidR="00BF6D82" w:rsidRPr="0011693E" w:rsidRDefault="00BF6D82" w:rsidP="00804D89">
      <w:pPr>
        <w:pStyle w:val="4"/>
        <w:keepNext w:val="0"/>
        <w:keepLines w:val="0"/>
        <w:numPr>
          <w:ilvl w:val="1"/>
          <w:numId w:val="23"/>
        </w:numPr>
        <w:tabs>
          <w:tab w:val="left" w:pos="1843"/>
        </w:tabs>
        <w:spacing w:before="0" w:line="276" w:lineRule="auto"/>
        <w:ind w:left="1843" w:hanging="1843"/>
        <w:jc w:val="both"/>
        <w:rPr>
          <w:rFonts w:eastAsia="Times New Roman"/>
          <w:b w:val="0"/>
          <w:i w:val="0"/>
        </w:rPr>
      </w:pPr>
      <w:r w:rsidRPr="0011693E">
        <w:rPr>
          <w:rFonts w:eastAsia="Times New Roman"/>
          <w:b w:val="0"/>
          <w:i w:val="0"/>
        </w:rPr>
        <w:t>Повышение адресности и эффективности мер социальной поддержки, основанных на сочетании социальных гарантий и социального инвестирования</w:t>
      </w:r>
      <w:r w:rsidR="00804D89">
        <w:rPr>
          <w:rFonts w:eastAsia="Times New Roman"/>
          <w:b w:val="0"/>
          <w:i w:val="0"/>
        </w:rPr>
        <w:t>.</w:t>
      </w:r>
    </w:p>
    <w:p w:rsidR="00BF6D82" w:rsidRDefault="00BF6D82" w:rsidP="00804D89">
      <w:pPr>
        <w:pStyle w:val="4"/>
        <w:keepNext w:val="0"/>
        <w:keepLines w:val="0"/>
        <w:numPr>
          <w:ilvl w:val="1"/>
          <w:numId w:val="23"/>
        </w:numPr>
        <w:tabs>
          <w:tab w:val="left" w:pos="1843"/>
        </w:tabs>
        <w:spacing w:before="0" w:line="276" w:lineRule="auto"/>
        <w:ind w:left="1843" w:hanging="1843"/>
        <w:jc w:val="both"/>
        <w:rPr>
          <w:rFonts w:eastAsia="Times New Roman"/>
          <w:b w:val="0"/>
          <w:i w:val="0"/>
        </w:rPr>
      </w:pPr>
      <w:r w:rsidRPr="00E60590">
        <w:rPr>
          <w:rFonts w:eastAsia="Times New Roman"/>
          <w:b w:val="0"/>
          <w:i w:val="0"/>
        </w:rPr>
        <w:t xml:space="preserve">Полное решение задач по обеспечению инвалидам условий доступности объектов и услуг, установленных Федеральным законом от 1 декабря 2014 года № 419-ФЗ: </w:t>
      </w:r>
      <w:r>
        <w:rPr>
          <w:rFonts w:eastAsia="Times New Roman"/>
          <w:b w:val="0"/>
          <w:i w:val="0"/>
        </w:rPr>
        <w:t>р</w:t>
      </w:r>
      <w:r w:rsidRPr="00E60590">
        <w:rPr>
          <w:rFonts w:eastAsia="Times New Roman"/>
          <w:b w:val="0"/>
          <w:i w:val="0"/>
        </w:rPr>
        <w:t xml:space="preserve">азвитие сети с </w:t>
      </w:r>
      <w:proofErr w:type="spellStart"/>
      <w:r w:rsidRPr="00E60590">
        <w:rPr>
          <w:rFonts w:eastAsia="Times New Roman"/>
          <w:b w:val="0"/>
          <w:i w:val="0"/>
        </w:rPr>
        <w:t>безбарьерной</w:t>
      </w:r>
      <w:proofErr w:type="spellEnd"/>
      <w:r w:rsidRPr="00E60590">
        <w:rPr>
          <w:rFonts w:eastAsia="Times New Roman"/>
          <w:b w:val="0"/>
          <w:i w:val="0"/>
        </w:rPr>
        <w:t xml:space="preserve"> средой для детей-инвалидов.</w:t>
      </w:r>
    </w:p>
    <w:p w:rsidR="00BF6D82" w:rsidRPr="0011693E" w:rsidRDefault="00BF6D82" w:rsidP="00804D89">
      <w:pPr>
        <w:pStyle w:val="4"/>
        <w:keepNext w:val="0"/>
        <w:keepLines w:val="0"/>
        <w:numPr>
          <w:ilvl w:val="1"/>
          <w:numId w:val="23"/>
        </w:numPr>
        <w:tabs>
          <w:tab w:val="left" w:pos="1843"/>
        </w:tabs>
        <w:spacing w:before="0" w:line="276" w:lineRule="auto"/>
        <w:ind w:left="1843" w:hanging="1843"/>
        <w:jc w:val="both"/>
        <w:rPr>
          <w:rFonts w:eastAsia="Times New Roman"/>
          <w:b w:val="0"/>
          <w:i w:val="0"/>
        </w:rPr>
      </w:pPr>
      <w:r w:rsidRPr="0011693E">
        <w:rPr>
          <w:rFonts w:eastAsia="Times New Roman"/>
          <w:b w:val="0"/>
          <w:i w:val="0"/>
        </w:rPr>
        <w:t>Информационная пропаганда института семьи, информационная поддержка семей, желающих принять на воспитание в семью детей-сирот и детей, оставшихся без попечения родителей</w:t>
      </w:r>
      <w:r w:rsidR="00804D89">
        <w:rPr>
          <w:rFonts w:eastAsia="Times New Roman"/>
          <w:b w:val="0"/>
          <w:i w:val="0"/>
        </w:rPr>
        <w:t>.</w:t>
      </w:r>
    </w:p>
    <w:p w:rsidR="00BF6D82" w:rsidRPr="0011693E" w:rsidRDefault="00BF6D82" w:rsidP="00804D89">
      <w:pPr>
        <w:pStyle w:val="4"/>
        <w:keepNext w:val="0"/>
        <w:keepLines w:val="0"/>
        <w:numPr>
          <w:ilvl w:val="1"/>
          <w:numId w:val="23"/>
        </w:numPr>
        <w:tabs>
          <w:tab w:val="left" w:pos="1843"/>
        </w:tabs>
        <w:spacing w:before="0" w:line="276" w:lineRule="auto"/>
        <w:ind w:left="1843" w:hanging="1843"/>
        <w:jc w:val="both"/>
        <w:rPr>
          <w:rFonts w:eastAsia="Times New Roman"/>
          <w:b w:val="0"/>
          <w:i w:val="0"/>
        </w:rPr>
      </w:pPr>
      <w:r w:rsidRPr="0011693E">
        <w:rPr>
          <w:rFonts w:eastAsia="Times New Roman"/>
          <w:b w:val="0"/>
          <w:i w:val="0"/>
        </w:rPr>
        <w:t>Финансовая, информационная и консультационная поддержка НКО, осуществляющих деятельность в сфере молодежной политики.</w:t>
      </w:r>
    </w:p>
    <w:p w:rsidR="00BF6D82" w:rsidRPr="0011693E" w:rsidRDefault="00BF6D82" w:rsidP="00804D89">
      <w:pPr>
        <w:pStyle w:val="4"/>
        <w:keepNext w:val="0"/>
        <w:keepLines w:val="0"/>
        <w:numPr>
          <w:ilvl w:val="1"/>
          <w:numId w:val="23"/>
        </w:numPr>
        <w:tabs>
          <w:tab w:val="left" w:pos="1843"/>
        </w:tabs>
        <w:spacing w:before="0" w:line="276" w:lineRule="auto"/>
        <w:ind w:left="1843" w:hanging="1843"/>
        <w:jc w:val="both"/>
        <w:rPr>
          <w:rFonts w:eastAsia="Times New Roman"/>
          <w:b w:val="0"/>
          <w:i w:val="0"/>
        </w:rPr>
      </w:pPr>
      <w:proofErr w:type="gramStart"/>
      <w:r w:rsidRPr="0011693E">
        <w:rPr>
          <w:rFonts w:eastAsia="Times New Roman"/>
          <w:b w:val="0"/>
          <w:i w:val="0"/>
        </w:rPr>
        <w:t xml:space="preserve">Адресное планирование работ </w:t>
      </w:r>
      <w:r w:rsidR="00DC390B">
        <w:rPr>
          <w:rFonts w:eastAsia="Times New Roman"/>
          <w:b w:val="0"/>
          <w:i w:val="0"/>
        </w:rPr>
        <w:t>по</w:t>
      </w:r>
      <w:r w:rsidRPr="0011693E">
        <w:rPr>
          <w:rFonts w:eastAsia="Times New Roman"/>
          <w:b w:val="0"/>
          <w:i w:val="0"/>
        </w:rPr>
        <w:t xml:space="preserve"> наиболее важным для инвалидов объекта</w:t>
      </w:r>
      <w:r w:rsidR="00DC390B">
        <w:rPr>
          <w:rFonts w:eastAsia="Times New Roman"/>
          <w:b w:val="0"/>
          <w:i w:val="0"/>
        </w:rPr>
        <w:t>м</w:t>
      </w:r>
      <w:r w:rsidRPr="0011693E">
        <w:rPr>
          <w:rFonts w:eastAsia="Times New Roman"/>
          <w:b w:val="0"/>
          <w:i w:val="0"/>
        </w:rPr>
        <w:t xml:space="preserve"> (библиотеки для слабовидящих; реабилитационные центры; предприятия с работающи</w:t>
      </w:r>
      <w:r w:rsidR="00DC390B">
        <w:rPr>
          <w:rFonts w:eastAsia="Times New Roman"/>
          <w:b w:val="0"/>
          <w:i w:val="0"/>
        </w:rPr>
        <w:t>ми</w:t>
      </w:r>
      <w:r w:rsidRPr="0011693E">
        <w:rPr>
          <w:rFonts w:eastAsia="Times New Roman"/>
          <w:b w:val="0"/>
          <w:i w:val="0"/>
        </w:rPr>
        <w:t xml:space="preserve"> инвалид</w:t>
      </w:r>
      <w:r w:rsidR="00DC390B">
        <w:rPr>
          <w:rFonts w:eastAsia="Times New Roman"/>
          <w:b w:val="0"/>
          <w:i w:val="0"/>
        </w:rPr>
        <w:t>ами</w:t>
      </w:r>
      <w:r w:rsidRPr="0011693E">
        <w:rPr>
          <w:rFonts w:eastAsia="Times New Roman"/>
          <w:b w:val="0"/>
          <w:i w:val="0"/>
        </w:rPr>
        <w:t>; учреждения в сфер</w:t>
      </w:r>
      <w:r w:rsidR="00DC390B">
        <w:rPr>
          <w:rFonts w:eastAsia="Times New Roman"/>
          <w:b w:val="0"/>
          <w:i w:val="0"/>
        </w:rPr>
        <w:t>ах</w:t>
      </w:r>
      <w:r w:rsidRPr="0011693E">
        <w:rPr>
          <w:rFonts w:eastAsia="Times New Roman"/>
          <w:b w:val="0"/>
          <w:i w:val="0"/>
        </w:rPr>
        <w:t xml:space="preserve"> культуры, спорта, адаптированные для обслуживания инвалидов; организации образования, на базе которых реализуются передовые методики инклюзивного и </w:t>
      </w:r>
      <w:r w:rsidR="00804D89">
        <w:rPr>
          <w:rFonts w:eastAsia="Times New Roman"/>
          <w:b w:val="0"/>
          <w:i w:val="0"/>
        </w:rPr>
        <w:t>коррекционного обучения и т.д.).</w:t>
      </w:r>
      <w:proofErr w:type="gramEnd"/>
    </w:p>
    <w:p w:rsidR="00BF6D82" w:rsidRDefault="00BF6D82" w:rsidP="00804D89">
      <w:pPr>
        <w:pStyle w:val="4"/>
        <w:keepNext w:val="0"/>
        <w:keepLines w:val="0"/>
        <w:numPr>
          <w:ilvl w:val="1"/>
          <w:numId w:val="23"/>
        </w:numPr>
        <w:tabs>
          <w:tab w:val="left" w:pos="1843"/>
        </w:tabs>
        <w:spacing w:before="0" w:line="276" w:lineRule="auto"/>
        <w:ind w:left="1843" w:hanging="1843"/>
        <w:jc w:val="both"/>
        <w:rPr>
          <w:rFonts w:eastAsia="Times New Roman"/>
          <w:b w:val="0"/>
          <w:i w:val="0"/>
        </w:rPr>
      </w:pPr>
      <w:r w:rsidRPr="0011693E">
        <w:rPr>
          <w:rFonts w:eastAsia="Times New Roman"/>
          <w:b w:val="0"/>
          <w:i w:val="0"/>
        </w:rPr>
        <w:t>Разработка и реализация программы системной поддержки и повышения качества жизни граждан старшего поколения</w:t>
      </w:r>
      <w:r w:rsidR="00804D89">
        <w:rPr>
          <w:rFonts w:eastAsia="Times New Roman"/>
          <w:b w:val="0"/>
          <w:i w:val="0"/>
        </w:rPr>
        <w:t>.</w:t>
      </w:r>
    </w:p>
    <w:p w:rsidR="00804D89" w:rsidRDefault="00804D89" w:rsidP="00804D89"/>
    <w:p w:rsidR="00DC390B" w:rsidRPr="00804D89" w:rsidRDefault="00DC390B" w:rsidP="00804D89"/>
    <w:p w:rsidR="00BF6D82" w:rsidRDefault="00BF6D82" w:rsidP="00791754">
      <w:pPr>
        <w:numPr>
          <w:ilvl w:val="0"/>
          <w:numId w:val="20"/>
        </w:numPr>
        <w:autoSpaceDE w:val="0"/>
        <w:autoSpaceDN w:val="0"/>
        <w:adjustRightInd w:val="0"/>
        <w:spacing w:before="240" w:after="120"/>
        <w:ind w:left="1077" w:hanging="357"/>
        <w:outlineLvl w:val="1"/>
        <w:rPr>
          <w:rFonts w:ascii="Cambria" w:eastAsia="ヒラギノ角ゴ Pro W3" w:hAnsi="Cambria"/>
          <w:b/>
          <w:color w:val="365F91"/>
        </w:rPr>
      </w:pPr>
      <w:bookmarkStart w:id="55" w:name="_Toc529439249"/>
      <w:r w:rsidRPr="005176C8">
        <w:rPr>
          <w:rFonts w:ascii="Cambria" w:eastAsia="ヒラギノ角ゴ Pro W3" w:hAnsi="Cambria"/>
          <w:b/>
          <w:color w:val="365F91"/>
        </w:rPr>
        <w:lastRenderedPageBreak/>
        <w:t>Физкультура и спорт</w:t>
      </w:r>
      <w:bookmarkEnd w:id="55"/>
    </w:p>
    <w:p w:rsidR="00BF6D82" w:rsidRPr="007A4433" w:rsidRDefault="00BF6D82" w:rsidP="007A4433">
      <w:pPr>
        <w:widowControl/>
        <w:spacing w:line="276" w:lineRule="auto"/>
        <w:ind w:left="-73" w:right="-142" w:firstLine="782"/>
        <w:jc w:val="both"/>
        <w:rPr>
          <w:rFonts w:asciiTheme="majorHAnsi" w:eastAsia="Times New Roman" w:hAnsiTheme="majorHAnsi"/>
        </w:rPr>
      </w:pPr>
      <w:r w:rsidRPr="007A4433">
        <w:rPr>
          <w:rFonts w:asciiTheme="majorHAnsi" w:eastAsia="Times New Roman" w:hAnsiTheme="majorHAnsi"/>
        </w:rPr>
        <w:t xml:space="preserve">В данной сфере основой является участие в реализации </w:t>
      </w:r>
      <w:r w:rsidRPr="007A4433">
        <w:rPr>
          <w:rFonts w:asciiTheme="majorHAnsi" w:hAnsiTheme="majorHAnsi"/>
        </w:rPr>
        <w:t>Государственной программы Государственная программа «Развитие физической культуры и спорта Брянской области" (2014 - 2020 годы</w:t>
      </w:r>
      <w:r w:rsidR="00BD7531" w:rsidRPr="007A4433">
        <w:rPr>
          <w:rFonts w:asciiTheme="majorHAnsi" w:hAnsiTheme="majorHAnsi"/>
        </w:rPr>
        <w:t xml:space="preserve">) </w:t>
      </w:r>
      <w:r w:rsidRPr="007A4433">
        <w:rPr>
          <w:rFonts w:asciiTheme="majorHAnsi" w:hAnsiTheme="majorHAnsi"/>
        </w:rPr>
        <w:t>на муниципальном уровне в соответствии с действующими полномочиями.</w:t>
      </w:r>
    </w:p>
    <w:p w:rsidR="00BF6D82" w:rsidRPr="007A4433" w:rsidRDefault="00BF6D82" w:rsidP="007A4433">
      <w:pPr>
        <w:pStyle w:val="30"/>
        <w:numPr>
          <w:ilvl w:val="0"/>
          <w:numId w:val="23"/>
        </w:numPr>
        <w:spacing w:after="120" w:line="276" w:lineRule="auto"/>
        <w:ind w:left="1276" w:hanging="1134"/>
        <w:jc w:val="both"/>
        <w:rPr>
          <w:rFonts w:asciiTheme="majorHAnsi" w:hAnsiTheme="majorHAnsi"/>
        </w:rPr>
      </w:pPr>
      <w:r w:rsidRPr="007A4433">
        <w:rPr>
          <w:rFonts w:asciiTheme="majorHAnsi" w:hAnsiTheme="majorHAnsi"/>
        </w:rPr>
        <w:t>Развитие спортивной инфраструктуры, поддержка талантов, реализация современной молодежной политики</w:t>
      </w:r>
    </w:p>
    <w:p w:rsidR="00A52B1D" w:rsidRPr="007A4433" w:rsidRDefault="00BF6D82"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Развитие спортивной инфраструктуры</w:t>
      </w:r>
      <w:r w:rsidR="00A52B1D" w:rsidRPr="007A4433">
        <w:rPr>
          <w:rFonts w:asciiTheme="majorHAnsi" w:eastAsia="Times New Roman" w:hAnsiTheme="majorHAnsi"/>
          <w:b w:val="0"/>
          <w:i w:val="0"/>
        </w:rPr>
        <w:t>, поддержка талантов, увеличение числа секций, проведение спортивных мероприятий</w:t>
      </w:r>
      <w:r w:rsidR="007A4433" w:rsidRPr="007A4433">
        <w:rPr>
          <w:rFonts w:asciiTheme="majorHAnsi" w:eastAsia="Times New Roman" w:hAnsiTheme="majorHAnsi"/>
          <w:b w:val="0"/>
          <w:i w:val="0"/>
        </w:rPr>
        <w:t>.</w:t>
      </w:r>
    </w:p>
    <w:p w:rsidR="00A52B1D" w:rsidRPr="007A4433" w:rsidRDefault="00A52B1D"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Сокращение доли спортзалов сельских школ, требующих ремонта</w:t>
      </w:r>
      <w:r w:rsidR="007A4433" w:rsidRPr="007A4433">
        <w:rPr>
          <w:rFonts w:asciiTheme="majorHAnsi" w:eastAsia="Times New Roman" w:hAnsiTheme="majorHAnsi"/>
          <w:b w:val="0"/>
          <w:i w:val="0"/>
        </w:rPr>
        <w:t>.</w:t>
      </w:r>
    </w:p>
    <w:p w:rsidR="00A52B1D" w:rsidRPr="007A4433" w:rsidRDefault="00A52B1D"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Введение нормативов по строительству и реконструкции спортивной инфраструктуры при строительстве коммерческих и жилых площадей</w:t>
      </w:r>
      <w:r w:rsidR="007A4433" w:rsidRPr="007A4433">
        <w:rPr>
          <w:rFonts w:asciiTheme="majorHAnsi" w:eastAsia="Times New Roman" w:hAnsiTheme="majorHAnsi"/>
          <w:b w:val="0"/>
          <w:i w:val="0"/>
        </w:rPr>
        <w:t>.</w:t>
      </w:r>
    </w:p>
    <w:p w:rsidR="00A52B1D" w:rsidRPr="007A4433" w:rsidRDefault="00A52B1D"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Обеспечение условий для развития секционной и внеклассной работы по физкультуре и спорту в школах</w:t>
      </w:r>
      <w:r w:rsidR="007A4433" w:rsidRPr="007A4433">
        <w:rPr>
          <w:rFonts w:asciiTheme="majorHAnsi" w:eastAsia="Times New Roman" w:hAnsiTheme="majorHAnsi"/>
          <w:b w:val="0"/>
          <w:i w:val="0"/>
        </w:rPr>
        <w:t>.</w:t>
      </w:r>
    </w:p>
    <w:p w:rsidR="00BF6D82" w:rsidRPr="007A4433" w:rsidRDefault="00A52B1D"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Создание условий, обеспечивающих доступность занятий физической культурой и спортом, в том числе для лиц с ограниченными возможностями здоровья и инвалидов.</w:t>
      </w:r>
    </w:p>
    <w:p w:rsidR="00BF6D82" w:rsidRPr="007A4433" w:rsidRDefault="00BF6D82"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Организация и проведение массовых физкультурных и спортивных мероприятий</w:t>
      </w:r>
      <w:r w:rsidR="00A52B1D" w:rsidRPr="007A4433">
        <w:rPr>
          <w:rFonts w:asciiTheme="majorHAnsi" w:eastAsia="Times New Roman" w:hAnsiTheme="majorHAnsi"/>
          <w:b w:val="0"/>
          <w:i w:val="0"/>
        </w:rPr>
        <w:t>.</w:t>
      </w:r>
    </w:p>
    <w:p w:rsidR="00BF6D82" w:rsidRPr="007A4433" w:rsidRDefault="00BF6D82" w:rsidP="007A4433">
      <w:pPr>
        <w:numPr>
          <w:ilvl w:val="0"/>
          <w:numId w:val="20"/>
        </w:numPr>
        <w:autoSpaceDE w:val="0"/>
        <w:autoSpaceDN w:val="0"/>
        <w:adjustRightInd w:val="0"/>
        <w:spacing w:before="240" w:after="120" w:line="276" w:lineRule="auto"/>
        <w:ind w:left="1077" w:hanging="357"/>
        <w:jc w:val="both"/>
        <w:outlineLvl w:val="1"/>
        <w:rPr>
          <w:rFonts w:asciiTheme="majorHAnsi" w:eastAsia="ヒラギノ角ゴ Pro W3" w:hAnsiTheme="majorHAnsi"/>
          <w:b/>
          <w:color w:val="365F91"/>
        </w:rPr>
      </w:pPr>
      <w:bookmarkStart w:id="56" w:name="_Toc529439250"/>
      <w:r w:rsidRPr="007A4433">
        <w:rPr>
          <w:rFonts w:asciiTheme="majorHAnsi" w:eastAsia="ヒラギノ角ゴ Pro W3" w:hAnsiTheme="majorHAnsi"/>
          <w:b/>
          <w:color w:val="365F91"/>
        </w:rPr>
        <w:t>Молодежная политика</w:t>
      </w:r>
      <w:bookmarkEnd w:id="56"/>
    </w:p>
    <w:p w:rsidR="00A52B1D" w:rsidRPr="007A4433" w:rsidRDefault="00A52B1D" w:rsidP="007A4433">
      <w:pPr>
        <w:spacing w:line="276" w:lineRule="auto"/>
        <w:ind w:firstLine="709"/>
        <w:jc w:val="both"/>
        <w:rPr>
          <w:rFonts w:asciiTheme="majorHAnsi" w:hAnsiTheme="majorHAnsi"/>
        </w:rPr>
      </w:pPr>
      <w:r w:rsidRPr="007A4433">
        <w:rPr>
          <w:rFonts w:asciiTheme="majorHAnsi" w:hAnsiTheme="majorHAnsi"/>
        </w:rPr>
        <w:t xml:space="preserve">Расширение участия молодежи в социально-экономическом развитии района, создание условий для закрепления молодых квалифицированных кадров </w:t>
      </w:r>
      <w:r w:rsidR="00D14553" w:rsidRPr="007A4433">
        <w:rPr>
          <w:rFonts w:asciiTheme="majorHAnsi" w:hAnsiTheme="majorHAnsi"/>
        </w:rPr>
        <w:t xml:space="preserve">Реализация и дальнейшее развитие муниципальной программы </w:t>
      </w:r>
      <w:r w:rsidRPr="007A4433">
        <w:rPr>
          <w:rFonts w:asciiTheme="majorHAnsi" w:hAnsiTheme="majorHAnsi"/>
        </w:rPr>
        <w:t>«Молодежная политика и спорт» (2017-2019 годы)</w:t>
      </w:r>
      <w:r w:rsidR="00D14553" w:rsidRPr="007A4433">
        <w:rPr>
          <w:rFonts w:asciiTheme="majorHAnsi" w:hAnsiTheme="majorHAnsi"/>
        </w:rPr>
        <w:t>.</w:t>
      </w:r>
    </w:p>
    <w:p w:rsidR="00BF6D82" w:rsidRPr="007A4433" w:rsidRDefault="00BF6D82" w:rsidP="007A4433">
      <w:pPr>
        <w:pStyle w:val="30"/>
        <w:numPr>
          <w:ilvl w:val="0"/>
          <w:numId w:val="23"/>
        </w:numPr>
        <w:spacing w:after="120" w:line="276" w:lineRule="auto"/>
        <w:ind w:left="1276" w:hanging="1134"/>
        <w:jc w:val="both"/>
        <w:rPr>
          <w:rFonts w:asciiTheme="majorHAnsi" w:hAnsiTheme="majorHAnsi"/>
        </w:rPr>
      </w:pPr>
      <w:r w:rsidRPr="007A4433">
        <w:rPr>
          <w:rFonts w:asciiTheme="majorHAnsi" w:hAnsiTheme="majorHAnsi"/>
        </w:rPr>
        <w:t>Совершенствование молодёжной политики</w:t>
      </w:r>
    </w:p>
    <w:p w:rsidR="00BF6D82" w:rsidRPr="007A4433" w:rsidRDefault="00BF6D82"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Оказание муниципальной поддержки общественным объединениям в сфере просветительской, патриотической и военно-патриотической работы среди молодежи, содействие развитию молодежных общественных движений, организаций, объединений</w:t>
      </w:r>
      <w:r w:rsidR="007A4433">
        <w:rPr>
          <w:rFonts w:asciiTheme="majorHAnsi" w:eastAsia="Times New Roman" w:hAnsiTheme="majorHAnsi"/>
          <w:b w:val="0"/>
          <w:i w:val="0"/>
        </w:rPr>
        <w:t>.</w:t>
      </w:r>
    </w:p>
    <w:p w:rsidR="00BF6D82" w:rsidRPr="007A4433" w:rsidRDefault="00BF6D82"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Увеличение числа массовых молодежных мероприятий</w:t>
      </w:r>
      <w:r w:rsidR="007A4433">
        <w:rPr>
          <w:rFonts w:asciiTheme="majorHAnsi" w:eastAsia="Times New Roman" w:hAnsiTheme="majorHAnsi"/>
          <w:b w:val="0"/>
          <w:i w:val="0"/>
        </w:rPr>
        <w:t>.</w:t>
      </w:r>
    </w:p>
    <w:p w:rsidR="00BF6D82" w:rsidRPr="007A4433" w:rsidRDefault="00BF6D82"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Развитие моделей молодежного самоуправления и участия молодежи в процессах принятия решений на местном и региональном уровнях</w:t>
      </w:r>
      <w:r w:rsidR="007A4433">
        <w:rPr>
          <w:rFonts w:asciiTheme="majorHAnsi" w:eastAsia="Times New Roman" w:hAnsiTheme="majorHAnsi"/>
          <w:b w:val="0"/>
          <w:i w:val="0"/>
        </w:rPr>
        <w:t>.</w:t>
      </w:r>
    </w:p>
    <w:p w:rsidR="00BF6D82" w:rsidRPr="007A4433" w:rsidRDefault="00BF6D82"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Поддержка активной молодежи путем предоставления именных грантов за особые заслуги.</w:t>
      </w:r>
    </w:p>
    <w:p w:rsidR="00BF6D82" w:rsidRPr="007A4433" w:rsidRDefault="00BF6D82"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Расширение участия молодежи в социально-экономическом развитии района, создание условий для закрепления молодых квалифицированных кадров</w:t>
      </w:r>
      <w:r w:rsidR="007A4433">
        <w:rPr>
          <w:rFonts w:asciiTheme="majorHAnsi" w:eastAsia="Times New Roman" w:hAnsiTheme="majorHAnsi"/>
          <w:b w:val="0"/>
          <w:i w:val="0"/>
        </w:rPr>
        <w:t>.</w:t>
      </w:r>
    </w:p>
    <w:p w:rsidR="00BF6D82" w:rsidRPr="007A4433" w:rsidRDefault="00BF6D82"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Целенаправленная поддержка молодежного предпринимательства</w:t>
      </w:r>
      <w:r w:rsidR="007A4433">
        <w:rPr>
          <w:rFonts w:asciiTheme="majorHAnsi" w:eastAsia="Times New Roman" w:hAnsiTheme="majorHAnsi"/>
          <w:b w:val="0"/>
          <w:i w:val="0"/>
        </w:rPr>
        <w:t>.</w:t>
      </w:r>
    </w:p>
    <w:p w:rsidR="00BF6D82" w:rsidRPr="007A4433" w:rsidRDefault="00BF6D82"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lastRenderedPageBreak/>
        <w:t>Системная поддержка молодежной добровольчес</w:t>
      </w:r>
      <w:r w:rsidR="00946E69" w:rsidRPr="007A4433">
        <w:rPr>
          <w:rFonts w:asciiTheme="majorHAnsi" w:eastAsia="Times New Roman" w:hAnsiTheme="majorHAnsi"/>
          <w:b w:val="0"/>
          <w:i w:val="0"/>
        </w:rPr>
        <w:t>кой (волонтерской) деятельности.</w:t>
      </w:r>
    </w:p>
    <w:p w:rsidR="00BF6D82" w:rsidRPr="007A4433" w:rsidRDefault="00BF6D82" w:rsidP="007A4433">
      <w:pPr>
        <w:numPr>
          <w:ilvl w:val="0"/>
          <w:numId w:val="20"/>
        </w:numPr>
        <w:autoSpaceDE w:val="0"/>
        <w:autoSpaceDN w:val="0"/>
        <w:adjustRightInd w:val="0"/>
        <w:spacing w:before="120" w:line="276" w:lineRule="auto"/>
        <w:ind w:left="1077" w:hanging="357"/>
        <w:jc w:val="both"/>
        <w:outlineLvl w:val="1"/>
        <w:rPr>
          <w:rFonts w:asciiTheme="majorHAnsi" w:eastAsia="ヒラギノ角ゴ Pro W3" w:hAnsiTheme="majorHAnsi"/>
          <w:b/>
          <w:color w:val="365F91"/>
        </w:rPr>
      </w:pPr>
      <w:bookmarkStart w:id="57" w:name="_Toc529439251"/>
      <w:r w:rsidRPr="007A4433">
        <w:rPr>
          <w:rFonts w:asciiTheme="majorHAnsi" w:eastAsia="ヒラギノ角ゴ Pro W3" w:hAnsiTheme="majorHAnsi"/>
          <w:b/>
          <w:color w:val="365F91"/>
        </w:rPr>
        <w:t>Культура, историко-культурное наследие</w:t>
      </w:r>
      <w:bookmarkEnd w:id="57"/>
    </w:p>
    <w:p w:rsidR="00BD7531" w:rsidRPr="007A4433" w:rsidRDefault="00BD7531" w:rsidP="007A4433">
      <w:pPr>
        <w:spacing w:line="276" w:lineRule="auto"/>
        <w:ind w:firstLine="709"/>
        <w:jc w:val="both"/>
        <w:rPr>
          <w:rFonts w:asciiTheme="majorHAnsi" w:hAnsiTheme="majorHAnsi"/>
        </w:rPr>
      </w:pPr>
      <w:r w:rsidRPr="007A4433">
        <w:rPr>
          <w:rFonts w:asciiTheme="majorHAnsi" w:hAnsiTheme="majorHAnsi"/>
        </w:rPr>
        <w:t xml:space="preserve">Создание условий для реализации стратегической роли культуры как духовно-нравственного основания развития личности и государства, единства российского общества улучшения доступа населения района к информации и знаниям реализуется в рамках муниципальной программы «Развитие культуры в </w:t>
      </w:r>
      <w:proofErr w:type="spellStart"/>
      <w:r w:rsidRPr="007A4433">
        <w:rPr>
          <w:rFonts w:asciiTheme="majorHAnsi" w:hAnsiTheme="majorHAnsi"/>
        </w:rPr>
        <w:t>Унечском</w:t>
      </w:r>
      <w:proofErr w:type="spellEnd"/>
      <w:r w:rsidRPr="007A4433">
        <w:rPr>
          <w:rFonts w:asciiTheme="majorHAnsi" w:hAnsiTheme="majorHAnsi"/>
        </w:rPr>
        <w:t xml:space="preserve"> районе» (2017-2019 годы)</w:t>
      </w:r>
      <w:r w:rsidR="00946E69" w:rsidRPr="007A4433">
        <w:rPr>
          <w:rFonts w:asciiTheme="majorHAnsi" w:hAnsiTheme="majorHAnsi"/>
        </w:rPr>
        <w:t>, участие в реализации региональной и государственной программ</w:t>
      </w:r>
      <w:r w:rsidR="007A4433">
        <w:rPr>
          <w:rFonts w:asciiTheme="majorHAnsi" w:hAnsiTheme="majorHAnsi"/>
        </w:rPr>
        <w:t>ы</w:t>
      </w:r>
      <w:r w:rsidR="00946E69" w:rsidRPr="007A4433">
        <w:rPr>
          <w:rFonts w:asciiTheme="majorHAnsi" w:hAnsiTheme="majorHAnsi"/>
        </w:rPr>
        <w:t xml:space="preserve"> в сфере культуры.</w:t>
      </w:r>
    </w:p>
    <w:p w:rsidR="00BF6D82" w:rsidRPr="007A4433" w:rsidRDefault="00BF6D82" w:rsidP="007A4433">
      <w:pPr>
        <w:pStyle w:val="30"/>
        <w:numPr>
          <w:ilvl w:val="0"/>
          <w:numId w:val="23"/>
        </w:numPr>
        <w:spacing w:after="120" w:line="276" w:lineRule="auto"/>
        <w:ind w:left="1276" w:hanging="1134"/>
        <w:jc w:val="both"/>
        <w:rPr>
          <w:rFonts w:asciiTheme="majorHAnsi" w:hAnsiTheme="majorHAnsi"/>
        </w:rPr>
      </w:pPr>
      <w:r w:rsidRPr="007A4433">
        <w:rPr>
          <w:rFonts w:asciiTheme="majorHAnsi" w:hAnsiTheme="majorHAnsi"/>
        </w:rPr>
        <w:t>Сохранение культурного наследия, вовлечение граждан в культурную жизнь района и использование культурного потенциала для развития туризма.</w:t>
      </w:r>
    </w:p>
    <w:p w:rsidR="00BF6D82" w:rsidRPr="007A4433" w:rsidRDefault="00BF6D82"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Развитие механизмов поддержки традиционной народной культуры, сохранение и развитие традиционных художественных промыслов и ремесел, развитие самодеятельного художественного творчества</w:t>
      </w:r>
      <w:r w:rsidR="007A4433">
        <w:rPr>
          <w:rFonts w:asciiTheme="majorHAnsi" w:eastAsia="Times New Roman" w:hAnsiTheme="majorHAnsi"/>
          <w:b w:val="0"/>
          <w:i w:val="0"/>
        </w:rPr>
        <w:t>.</w:t>
      </w:r>
    </w:p>
    <w:p w:rsidR="00BF6D82" w:rsidRPr="007A4433" w:rsidRDefault="00BF6D82"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Сохранение и развитие сети общедоступных библиотек, повышение их роли как информационно-просветительских центров, трансформация библиотек в центры оказания современных информационных услуг и проведения мероприятий</w:t>
      </w:r>
      <w:r w:rsidR="007A4433">
        <w:rPr>
          <w:rFonts w:asciiTheme="majorHAnsi" w:eastAsia="Times New Roman" w:hAnsiTheme="majorHAnsi"/>
          <w:b w:val="0"/>
          <w:i w:val="0"/>
        </w:rPr>
        <w:t>.</w:t>
      </w:r>
    </w:p>
    <w:p w:rsidR="00BF6D82" w:rsidRPr="007A4433" w:rsidRDefault="00BF6D82"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Использование инновационных информационных и коммуникационных технологий в целях повышения доступности культурных благ, объектов культурного наследия, продукции творческих индустрий</w:t>
      </w:r>
      <w:r w:rsidR="007A4433">
        <w:rPr>
          <w:rFonts w:asciiTheme="majorHAnsi" w:eastAsia="Times New Roman" w:hAnsiTheme="majorHAnsi"/>
          <w:b w:val="0"/>
          <w:i w:val="0"/>
        </w:rPr>
        <w:t>.</w:t>
      </w:r>
    </w:p>
    <w:p w:rsidR="00BF6D82" w:rsidRPr="007A4433" w:rsidRDefault="00BF6D82"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Разработка и реализация программ поддержки культурной инфраструктуры сельских поселений, содействующих развитию сельской культурной среды</w:t>
      </w:r>
      <w:r w:rsidR="00CD5E03" w:rsidRPr="007A4433">
        <w:rPr>
          <w:rFonts w:asciiTheme="majorHAnsi" w:eastAsia="Times New Roman" w:hAnsiTheme="majorHAnsi"/>
          <w:b w:val="0"/>
          <w:i w:val="0"/>
        </w:rPr>
        <w:t>.</w:t>
      </w:r>
    </w:p>
    <w:p w:rsidR="00BF6D82" w:rsidRPr="007A4433" w:rsidRDefault="00BF6D82" w:rsidP="007A4433">
      <w:pPr>
        <w:numPr>
          <w:ilvl w:val="1"/>
          <w:numId w:val="26"/>
        </w:numPr>
        <w:spacing w:before="240" w:after="120" w:line="276" w:lineRule="auto"/>
        <w:ind w:left="1134" w:right="851"/>
        <w:jc w:val="both"/>
        <w:outlineLvl w:val="0"/>
        <w:rPr>
          <w:rFonts w:asciiTheme="majorHAnsi" w:eastAsia="Times New Roman" w:hAnsiTheme="majorHAnsi"/>
          <w:b/>
          <w:bCs/>
          <w:smallCaps/>
          <w:color w:val="0070C0"/>
          <w:kern w:val="32"/>
          <w:sz w:val="32"/>
        </w:rPr>
      </w:pPr>
      <w:bookmarkStart w:id="58" w:name="_Toc529439252"/>
      <w:r w:rsidRPr="007A4433">
        <w:rPr>
          <w:rFonts w:asciiTheme="majorHAnsi" w:eastAsia="Times New Roman" w:hAnsiTheme="majorHAnsi"/>
          <w:b/>
          <w:bCs/>
          <w:smallCaps/>
          <w:color w:val="0070C0"/>
          <w:kern w:val="32"/>
          <w:sz w:val="32"/>
        </w:rPr>
        <w:t xml:space="preserve">Приоритетное направление </w:t>
      </w:r>
      <w:r w:rsidRPr="007A4433">
        <w:rPr>
          <w:rFonts w:asciiTheme="majorHAnsi" w:eastAsia="Times New Roman" w:hAnsiTheme="majorHAnsi"/>
          <w:b/>
          <w:bCs/>
          <w:smallCaps/>
          <w:color w:val="0070C0"/>
          <w:kern w:val="32"/>
          <w:sz w:val="32"/>
        </w:rPr>
        <w:br/>
        <w:t>"Умный АПК"</w:t>
      </w:r>
      <w:bookmarkEnd w:id="58"/>
      <w:r w:rsidRPr="007A4433">
        <w:rPr>
          <w:rFonts w:asciiTheme="majorHAnsi" w:eastAsia="Times New Roman" w:hAnsiTheme="majorHAnsi"/>
          <w:b/>
          <w:bCs/>
          <w:smallCaps/>
          <w:color w:val="0070C0"/>
          <w:kern w:val="32"/>
          <w:sz w:val="32"/>
        </w:rPr>
        <w:t xml:space="preserve"> </w:t>
      </w:r>
    </w:p>
    <w:p w:rsidR="00BF6D82" w:rsidRPr="007A4433" w:rsidRDefault="00BF6D82" w:rsidP="007A4433">
      <w:pPr>
        <w:spacing w:line="276" w:lineRule="auto"/>
        <w:ind w:firstLine="720"/>
        <w:jc w:val="both"/>
        <w:rPr>
          <w:rFonts w:asciiTheme="majorHAnsi" w:hAnsiTheme="majorHAnsi"/>
        </w:rPr>
      </w:pPr>
      <w:r w:rsidRPr="007A4433">
        <w:rPr>
          <w:rFonts w:asciiTheme="majorHAnsi" w:hAnsiTheme="majorHAnsi"/>
        </w:rPr>
        <w:t>Стратегическая цель - создание современных высокотехнологичных производств на основе реализации кластерной политики, обеспечение развития традиционных отраслей промышленности и услуг, развитие предпринимательства, внедрение новейших технологий, обеспечение потребностей рынка труда.</w:t>
      </w:r>
    </w:p>
    <w:p w:rsidR="00BF6D82" w:rsidRPr="007A4433" w:rsidRDefault="007C1B90" w:rsidP="007A4433">
      <w:pPr>
        <w:spacing w:line="276" w:lineRule="auto"/>
        <w:ind w:firstLine="720"/>
        <w:jc w:val="both"/>
        <w:rPr>
          <w:rFonts w:asciiTheme="majorHAnsi" w:hAnsiTheme="majorHAnsi"/>
        </w:rPr>
      </w:pPr>
      <w:r w:rsidRPr="007A4433">
        <w:rPr>
          <w:rFonts w:asciiTheme="majorHAnsi" w:hAnsiTheme="majorHAnsi"/>
        </w:rPr>
        <w:t>Реализация и развитие муниципальной пр</w:t>
      </w:r>
      <w:r w:rsidR="000E5F79">
        <w:rPr>
          <w:rFonts w:asciiTheme="majorHAnsi" w:hAnsiTheme="majorHAnsi"/>
        </w:rPr>
        <w:t>о</w:t>
      </w:r>
      <w:r w:rsidRPr="007A4433">
        <w:rPr>
          <w:rFonts w:asciiTheme="majorHAnsi" w:hAnsiTheme="majorHAnsi"/>
        </w:rPr>
        <w:t xml:space="preserve">граммы «Поддержка малого и среднего предпринимательства в </w:t>
      </w:r>
      <w:proofErr w:type="spellStart"/>
      <w:r w:rsidRPr="007A4433">
        <w:rPr>
          <w:rFonts w:asciiTheme="majorHAnsi" w:hAnsiTheme="majorHAnsi"/>
        </w:rPr>
        <w:t>Унечском</w:t>
      </w:r>
      <w:proofErr w:type="spellEnd"/>
      <w:r w:rsidRPr="007A4433">
        <w:rPr>
          <w:rFonts w:asciiTheme="majorHAnsi" w:hAnsiTheme="majorHAnsi"/>
        </w:rPr>
        <w:t xml:space="preserve"> районе» (2017-2019 годы). </w:t>
      </w:r>
      <w:r w:rsidR="00BF6D82" w:rsidRPr="007A4433">
        <w:rPr>
          <w:rFonts w:asciiTheme="majorHAnsi" w:hAnsiTheme="majorHAnsi"/>
        </w:rPr>
        <w:t>Участие в реализации программы «Развитие сельского хозяйства и регулирование рынков сельскохозяйственной продукции, сырья и продовольствия Брянской области».</w:t>
      </w:r>
    </w:p>
    <w:p w:rsidR="00BF6D82" w:rsidRPr="007A4433" w:rsidRDefault="00BF6D82" w:rsidP="007A4433">
      <w:pPr>
        <w:pStyle w:val="30"/>
        <w:numPr>
          <w:ilvl w:val="0"/>
          <w:numId w:val="23"/>
        </w:numPr>
        <w:spacing w:after="120" w:line="276" w:lineRule="auto"/>
        <w:ind w:left="1276" w:hanging="1134"/>
        <w:jc w:val="both"/>
        <w:rPr>
          <w:rFonts w:asciiTheme="majorHAnsi" w:hAnsiTheme="majorHAnsi"/>
        </w:rPr>
      </w:pPr>
      <w:r w:rsidRPr="007A4433">
        <w:rPr>
          <w:rFonts w:asciiTheme="majorHAnsi" w:hAnsiTheme="majorHAnsi"/>
        </w:rPr>
        <w:t xml:space="preserve">Повышение уровня технической оснащенности и внедрение инновационных технологических решений, обеспечение трансформации в </w:t>
      </w:r>
      <w:r w:rsidR="007C1B90" w:rsidRPr="007A4433">
        <w:rPr>
          <w:rFonts w:asciiTheme="majorHAnsi" w:hAnsiTheme="majorHAnsi"/>
        </w:rPr>
        <w:t>транспортно-промышленный экономический район</w:t>
      </w:r>
    </w:p>
    <w:p w:rsidR="0091716E" w:rsidRPr="007A4433" w:rsidRDefault="00DE58F7" w:rsidP="007A4433">
      <w:pPr>
        <w:pStyle w:val="4"/>
        <w:keepNext w:val="0"/>
        <w:keepLines w:val="0"/>
        <w:numPr>
          <w:ilvl w:val="1"/>
          <w:numId w:val="23"/>
        </w:numPr>
        <w:tabs>
          <w:tab w:val="left" w:pos="1843"/>
        </w:tabs>
        <w:spacing w:before="0" w:line="276" w:lineRule="auto"/>
        <w:ind w:left="1843" w:hanging="1843"/>
        <w:jc w:val="both"/>
        <w:rPr>
          <w:rFonts w:asciiTheme="majorHAnsi" w:hAnsiTheme="majorHAnsi"/>
          <w:b w:val="0"/>
          <w:i w:val="0"/>
          <w:szCs w:val="26"/>
        </w:rPr>
      </w:pPr>
      <w:r w:rsidRPr="007A4433">
        <w:rPr>
          <w:rFonts w:asciiTheme="majorHAnsi" w:hAnsiTheme="majorHAnsi"/>
          <w:b w:val="0"/>
          <w:i w:val="0"/>
          <w:szCs w:val="26"/>
        </w:rPr>
        <w:t xml:space="preserve">Содействие </w:t>
      </w:r>
      <w:r w:rsidR="0091716E" w:rsidRPr="007A4433">
        <w:rPr>
          <w:rFonts w:asciiTheme="majorHAnsi" w:hAnsiTheme="majorHAnsi"/>
          <w:b w:val="0"/>
          <w:i w:val="0"/>
          <w:szCs w:val="26"/>
        </w:rPr>
        <w:t xml:space="preserve">реализации инвестиционных проектов, </w:t>
      </w:r>
      <w:r w:rsidR="0091716E" w:rsidRPr="007A4433">
        <w:rPr>
          <w:rFonts w:asciiTheme="majorHAnsi" w:hAnsiTheme="majorHAnsi"/>
          <w:b w:val="0"/>
          <w:i w:val="0"/>
          <w:szCs w:val="26"/>
        </w:rPr>
        <w:lastRenderedPageBreak/>
        <w:t>формирование инвестиционных площадок</w:t>
      </w:r>
      <w:r w:rsidRPr="007A4433">
        <w:rPr>
          <w:rFonts w:asciiTheme="majorHAnsi" w:hAnsiTheme="majorHAnsi"/>
          <w:b w:val="0"/>
          <w:i w:val="0"/>
          <w:szCs w:val="26"/>
        </w:rPr>
        <w:t>.</w:t>
      </w:r>
    </w:p>
    <w:p w:rsidR="0091716E" w:rsidRPr="007A4433" w:rsidRDefault="00DE58F7" w:rsidP="007A4433">
      <w:pPr>
        <w:pStyle w:val="4"/>
        <w:keepNext w:val="0"/>
        <w:keepLines w:val="0"/>
        <w:numPr>
          <w:ilvl w:val="1"/>
          <w:numId w:val="23"/>
        </w:numPr>
        <w:tabs>
          <w:tab w:val="left" w:pos="1843"/>
        </w:tabs>
        <w:spacing w:before="0" w:line="276" w:lineRule="auto"/>
        <w:ind w:left="1843" w:hanging="1843"/>
        <w:jc w:val="both"/>
        <w:rPr>
          <w:rFonts w:asciiTheme="majorHAnsi" w:hAnsiTheme="majorHAnsi"/>
          <w:b w:val="0"/>
          <w:i w:val="0"/>
          <w:szCs w:val="26"/>
        </w:rPr>
      </w:pPr>
      <w:r w:rsidRPr="007A4433">
        <w:rPr>
          <w:rFonts w:asciiTheme="majorHAnsi" w:hAnsiTheme="majorHAnsi"/>
          <w:b w:val="0"/>
          <w:i w:val="0"/>
          <w:szCs w:val="26"/>
        </w:rPr>
        <w:t xml:space="preserve">Участие </w:t>
      </w:r>
      <w:r w:rsidR="0091716E" w:rsidRPr="007A4433">
        <w:rPr>
          <w:rFonts w:asciiTheme="majorHAnsi" w:hAnsiTheme="majorHAnsi"/>
          <w:b w:val="0"/>
          <w:i w:val="0"/>
          <w:szCs w:val="26"/>
        </w:rPr>
        <w:t>в реализации государственной региональной адресной инвестиционной программы</w:t>
      </w:r>
      <w:r w:rsidRPr="007A4433">
        <w:rPr>
          <w:rFonts w:asciiTheme="majorHAnsi" w:hAnsiTheme="majorHAnsi"/>
          <w:b w:val="0"/>
          <w:i w:val="0"/>
          <w:szCs w:val="26"/>
        </w:rPr>
        <w:t>.</w:t>
      </w:r>
    </w:p>
    <w:p w:rsidR="0091716E" w:rsidRPr="007A4433" w:rsidRDefault="00DE58F7" w:rsidP="007A4433">
      <w:pPr>
        <w:pStyle w:val="4"/>
        <w:keepNext w:val="0"/>
        <w:keepLines w:val="0"/>
        <w:numPr>
          <w:ilvl w:val="1"/>
          <w:numId w:val="23"/>
        </w:numPr>
        <w:tabs>
          <w:tab w:val="left" w:pos="1843"/>
        </w:tabs>
        <w:spacing w:before="0" w:line="276" w:lineRule="auto"/>
        <w:ind w:left="1843" w:hanging="1843"/>
        <w:jc w:val="both"/>
        <w:rPr>
          <w:rFonts w:asciiTheme="majorHAnsi" w:hAnsiTheme="majorHAnsi"/>
          <w:b w:val="0"/>
          <w:i w:val="0"/>
          <w:szCs w:val="26"/>
        </w:rPr>
      </w:pPr>
      <w:r w:rsidRPr="007A4433">
        <w:rPr>
          <w:rFonts w:asciiTheme="majorHAnsi" w:hAnsiTheme="majorHAnsi"/>
          <w:b w:val="0"/>
          <w:i w:val="0"/>
          <w:szCs w:val="26"/>
        </w:rPr>
        <w:t xml:space="preserve">Внедрение </w:t>
      </w:r>
      <w:r w:rsidR="0091716E" w:rsidRPr="007A4433">
        <w:rPr>
          <w:rFonts w:asciiTheme="majorHAnsi" w:hAnsiTheme="majorHAnsi"/>
          <w:b w:val="0"/>
          <w:i w:val="0"/>
          <w:szCs w:val="26"/>
        </w:rPr>
        <w:t>различных мер поддержки малого и среднего предпринимательства</w:t>
      </w:r>
      <w:r w:rsidRPr="007A4433">
        <w:rPr>
          <w:rFonts w:asciiTheme="majorHAnsi" w:hAnsiTheme="majorHAnsi"/>
          <w:b w:val="0"/>
          <w:i w:val="0"/>
          <w:szCs w:val="26"/>
        </w:rPr>
        <w:t>.</w:t>
      </w:r>
    </w:p>
    <w:p w:rsidR="0091716E" w:rsidRPr="007A4433" w:rsidRDefault="00DE58F7" w:rsidP="007A4433">
      <w:pPr>
        <w:pStyle w:val="4"/>
        <w:keepNext w:val="0"/>
        <w:keepLines w:val="0"/>
        <w:numPr>
          <w:ilvl w:val="1"/>
          <w:numId w:val="23"/>
        </w:numPr>
        <w:tabs>
          <w:tab w:val="left" w:pos="1843"/>
        </w:tabs>
        <w:spacing w:before="0" w:line="276" w:lineRule="auto"/>
        <w:ind w:left="1843" w:hanging="1843"/>
        <w:jc w:val="both"/>
        <w:rPr>
          <w:rFonts w:asciiTheme="majorHAnsi" w:hAnsiTheme="majorHAnsi"/>
          <w:b w:val="0"/>
          <w:i w:val="0"/>
          <w:szCs w:val="26"/>
        </w:rPr>
      </w:pPr>
      <w:r w:rsidRPr="007A4433">
        <w:rPr>
          <w:rFonts w:asciiTheme="majorHAnsi" w:hAnsiTheme="majorHAnsi"/>
          <w:b w:val="0"/>
          <w:i w:val="0"/>
          <w:szCs w:val="26"/>
        </w:rPr>
        <w:t xml:space="preserve">Реализация </w:t>
      </w:r>
      <w:r w:rsidR="0091716E" w:rsidRPr="007A4433">
        <w:rPr>
          <w:rFonts w:asciiTheme="majorHAnsi" w:hAnsiTheme="majorHAnsi"/>
          <w:b w:val="0"/>
          <w:i w:val="0"/>
          <w:szCs w:val="26"/>
        </w:rPr>
        <w:t>дорожной карты внедрения стандарта деятельности по обеспечению благоприятного инвестиционного климата</w:t>
      </w:r>
      <w:r w:rsidRPr="007A4433">
        <w:rPr>
          <w:rFonts w:asciiTheme="majorHAnsi" w:hAnsiTheme="majorHAnsi"/>
          <w:b w:val="0"/>
          <w:i w:val="0"/>
          <w:szCs w:val="26"/>
        </w:rPr>
        <w:t>.</w:t>
      </w:r>
      <w:r w:rsidR="0091716E" w:rsidRPr="007A4433">
        <w:rPr>
          <w:rFonts w:asciiTheme="majorHAnsi" w:hAnsiTheme="majorHAnsi"/>
          <w:b w:val="0"/>
          <w:i w:val="0"/>
          <w:szCs w:val="26"/>
        </w:rPr>
        <w:t>;</w:t>
      </w:r>
    </w:p>
    <w:p w:rsidR="0091716E" w:rsidRPr="007A4433" w:rsidRDefault="00DE58F7" w:rsidP="007A4433">
      <w:pPr>
        <w:pStyle w:val="4"/>
        <w:keepNext w:val="0"/>
        <w:keepLines w:val="0"/>
        <w:numPr>
          <w:ilvl w:val="1"/>
          <w:numId w:val="23"/>
        </w:numPr>
        <w:tabs>
          <w:tab w:val="left" w:pos="1843"/>
        </w:tabs>
        <w:spacing w:before="0" w:line="276" w:lineRule="auto"/>
        <w:ind w:left="1843" w:hanging="1843"/>
        <w:jc w:val="both"/>
        <w:rPr>
          <w:rFonts w:asciiTheme="majorHAnsi" w:hAnsiTheme="majorHAnsi"/>
          <w:b w:val="0"/>
          <w:i w:val="0"/>
          <w:szCs w:val="26"/>
        </w:rPr>
      </w:pPr>
      <w:r w:rsidRPr="007A4433">
        <w:rPr>
          <w:rFonts w:asciiTheme="majorHAnsi" w:hAnsiTheme="majorHAnsi"/>
          <w:b w:val="0"/>
          <w:i w:val="0"/>
          <w:szCs w:val="26"/>
        </w:rPr>
        <w:t xml:space="preserve">Продолжение </w:t>
      </w:r>
      <w:r w:rsidR="0091716E" w:rsidRPr="007A4433">
        <w:rPr>
          <w:rFonts w:asciiTheme="majorHAnsi" w:hAnsiTheme="majorHAnsi"/>
          <w:b w:val="0"/>
          <w:i w:val="0"/>
          <w:szCs w:val="26"/>
        </w:rPr>
        <w:t>работы по дополнительному вводу в севооборот ранее неиспользуемых земель сельскохозяйственного назначения</w:t>
      </w:r>
      <w:r w:rsidRPr="007A4433">
        <w:rPr>
          <w:rFonts w:asciiTheme="majorHAnsi" w:hAnsiTheme="majorHAnsi"/>
          <w:b w:val="0"/>
          <w:i w:val="0"/>
          <w:szCs w:val="26"/>
        </w:rPr>
        <w:t>.</w:t>
      </w:r>
    </w:p>
    <w:p w:rsidR="0091716E" w:rsidRPr="007A4433" w:rsidRDefault="00DE58F7" w:rsidP="007A4433">
      <w:pPr>
        <w:pStyle w:val="4"/>
        <w:keepNext w:val="0"/>
        <w:keepLines w:val="0"/>
        <w:numPr>
          <w:ilvl w:val="1"/>
          <w:numId w:val="23"/>
        </w:numPr>
        <w:tabs>
          <w:tab w:val="left" w:pos="1843"/>
        </w:tabs>
        <w:spacing w:before="0" w:line="276" w:lineRule="auto"/>
        <w:ind w:left="1843" w:hanging="1843"/>
        <w:jc w:val="both"/>
        <w:rPr>
          <w:rFonts w:asciiTheme="majorHAnsi" w:hAnsiTheme="majorHAnsi"/>
          <w:b w:val="0"/>
          <w:i w:val="0"/>
          <w:szCs w:val="26"/>
        </w:rPr>
      </w:pPr>
      <w:r w:rsidRPr="007A4433">
        <w:rPr>
          <w:rFonts w:asciiTheme="majorHAnsi" w:hAnsiTheme="majorHAnsi"/>
          <w:b w:val="0"/>
          <w:i w:val="0"/>
          <w:szCs w:val="26"/>
        </w:rPr>
        <w:t xml:space="preserve">Содействие </w:t>
      </w:r>
      <w:r w:rsidR="0091716E" w:rsidRPr="007A4433">
        <w:rPr>
          <w:rFonts w:asciiTheme="majorHAnsi" w:hAnsiTheme="majorHAnsi"/>
          <w:b w:val="0"/>
          <w:i w:val="0"/>
          <w:szCs w:val="26"/>
        </w:rPr>
        <w:t xml:space="preserve">участию сельскохозяйственных предприятий в программах поддержки Минсельхоза России, </w:t>
      </w:r>
      <w:proofErr w:type="spellStart"/>
      <w:r w:rsidR="0091716E" w:rsidRPr="007A4433">
        <w:rPr>
          <w:rFonts w:asciiTheme="majorHAnsi" w:hAnsiTheme="majorHAnsi"/>
          <w:b w:val="0"/>
          <w:i w:val="0"/>
          <w:szCs w:val="26"/>
        </w:rPr>
        <w:t>Минпромторга</w:t>
      </w:r>
      <w:proofErr w:type="spellEnd"/>
      <w:r w:rsidR="0091716E" w:rsidRPr="007A4433">
        <w:rPr>
          <w:rFonts w:asciiTheme="majorHAnsi" w:hAnsiTheme="majorHAnsi"/>
          <w:b w:val="0"/>
          <w:i w:val="0"/>
          <w:szCs w:val="26"/>
        </w:rPr>
        <w:t xml:space="preserve"> России</w:t>
      </w:r>
      <w:r w:rsidRPr="007A4433">
        <w:rPr>
          <w:rFonts w:asciiTheme="majorHAnsi" w:hAnsiTheme="majorHAnsi"/>
          <w:b w:val="0"/>
          <w:i w:val="0"/>
          <w:szCs w:val="26"/>
        </w:rPr>
        <w:t>.</w:t>
      </w:r>
    </w:p>
    <w:p w:rsidR="0091716E" w:rsidRPr="007A4433" w:rsidRDefault="00DE58F7" w:rsidP="007A4433">
      <w:pPr>
        <w:pStyle w:val="4"/>
        <w:keepNext w:val="0"/>
        <w:keepLines w:val="0"/>
        <w:numPr>
          <w:ilvl w:val="1"/>
          <w:numId w:val="23"/>
        </w:numPr>
        <w:tabs>
          <w:tab w:val="left" w:pos="1843"/>
        </w:tabs>
        <w:spacing w:before="0" w:line="276" w:lineRule="auto"/>
        <w:ind w:left="1843" w:hanging="1843"/>
        <w:jc w:val="both"/>
        <w:rPr>
          <w:rFonts w:asciiTheme="majorHAnsi" w:hAnsiTheme="majorHAnsi"/>
          <w:b w:val="0"/>
          <w:i w:val="0"/>
          <w:szCs w:val="26"/>
        </w:rPr>
      </w:pPr>
      <w:r w:rsidRPr="007A4433">
        <w:rPr>
          <w:rFonts w:asciiTheme="majorHAnsi" w:hAnsiTheme="majorHAnsi"/>
          <w:b w:val="0"/>
          <w:i w:val="0"/>
          <w:szCs w:val="26"/>
        </w:rPr>
        <w:t xml:space="preserve">Поддержка </w:t>
      </w:r>
      <w:r w:rsidR="0091716E" w:rsidRPr="007A4433">
        <w:rPr>
          <w:rFonts w:asciiTheme="majorHAnsi" w:hAnsiTheme="majorHAnsi"/>
          <w:b w:val="0"/>
          <w:i w:val="0"/>
          <w:szCs w:val="26"/>
        </w:rPr>
        <w:t>сельскохозяйственны</w:t>
      </w:r>
      <w:r w:rsidR="00544DF0" w:rsidRPr="007A4433">
        <w:rPr>
          <w:rFonts w:asciiTheme="majorHAnsi" w:hAnsiTheme="majorHAnsi"/>
          <w:b w:val="0"/>
          <w:i w:val="0"/>
          <w:szCs w:val="26"/>
        </w:rPr>
        <w:t>х</w:t>
      </w:r>
      <w:r w:rsidR="0091716E" w:rsidRPr="007A4433">
        <w:rPr>
          <w:rFonts w:asciiTheme="majorHAnsi" w:hAnsiTheme="majorHAnsi"/>
          <w:b w:val="0"/>
          <w:i w:val="0"/>
          <w:szCs w:val="26"/>
        </w:rPr>
        <w:t xml:space="preserve"> предприятий района в выходе на рынки РФ и СНГ</w:t>
      </w:r>
      <w:r w:rsidRPr="007A4433">
        <w:rPr>
          <w:rFonts w:asciiTheme="majorHAnsi" w:hAnsiTheme="majorHAnsi"/>
          <w:b w:val="0"/>
          <w:i w:val="0"/>
          <w:szCs w:val="26"/>
        </w:rPr>
        <w:t>.</w:t>
      </w:r>
    </w:p>
    <w:p w:rsidR="00BF6D82" w:rsidRPr="007A4433" w:rsidRDefault="00DE58F7"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hAnsiTheme="majorHAnsi"/>
          <w:b w:val="0"/>
          <w:i w:val="0"/>
          <w:szCs w:val="26"/>
        </w:rPr>
        <w:t xml:space="preserve">Содействие </w:t>
      </w:r>
      <w:r w:rsidR="0091716E" w:rsidRPr="007A4433">
        <w:rPr>
          <w:rFonts w:asciiTheme="majorHAnsi" w:hAnsiTheme="majorHAnsi"/>
          <w:b w:val="0"/>
          <w:i w:val="0"/>
          <w:szCs w:val="26"/>
        </w:rPr>
        <w:t xml:space="preserve">сельскохозяйственным предприятиям в участии в </w:t>
      </w:r>
      <w:r w:rsidR="00544DF0" w:rsidRPr="007A4433">
        <w:rPr>
          <w:rFonts w:asciiTheme="majorHAnsi" w:hAnsiTheme="majorHAnsi"/>
          <w:b w:val="0"/>
          <w:i w:val="0"/>
          <w:szCs w:val="26"/>
        </w:rPr>
        <w:t>выставочно</w:t>
      </w:r>
      <w:r w:rsidR="0091716E" w:rsidRPr="007A4433">
        <w:rPr>
          <w:rFonts w:asciiTheme="majorHAnsi" w:hAnsiTheme="majorHAnsi"/>
          <w:b w:val="0"/>
          <w:i w:val="0"/>
          <w:szCs w:val="26"/>
        </w:rPr>
        <w:t>-ярмарочной деятельности</w:t>
      </w:r>
      <w:r w:rsidR="0091716E" w:rsidRPr="007A4433">
        <w:rPr>
          <w:rFonts w:asciiTheme="majorHAnsi" w:eastAsia="Times New Roman" w:hAnsiTheme="majorHAnsi"/>
          <w:b w:val="0"/>
          <w:i w:val="0"/>
        </w:rPr>
        <w:t>.</w:t>
      </w:r>
    </w:p>
    <w:p w:rsidR="001859F0" w:rsidRPr="007A4433" w:rsidRDefault="001859F0" w:rsidP="007A4433">
      <w:pPr>
        <w:numPr>
          <w:ilvl w:val="0"/>
          <w:numId w:val="20"/>
        </w:numPr>
        <w:autoSpaceDE w:val="0"/>
        <w:autoSpaceDN w:val="0"/>
        <w:adjustRightInd w:val="0"/>
        <w:spacing w:before="120" w:after="120" w:line="276" w:lineRule="auto"/>
        <w:ind w:left="1276" w:hanging="556"/>
        <w:jc w:val="both"/>
        <w:outlineLvl w:val="1"/>
        <w:rPr>
          <w:rFonts w:asciiTheme="majorHAnsi" w:eastAsia="ヒラギノ角ゴ Pro W3" w:hAnsiTheme="majorHAnsi"/>
          <w:b/>
          <w:color w:val="365F91"/>
        </w:rPr>
      </w:pPr>
      <w:bookmarkStart w:id="59" w:name="_Toc529439253"/>
      <w:r w:rsidRPr="007A4433">
        <w:rPr>
          <w:rFonts w:asciiTheme="majorHAnsi" w:eastAsia="ヒラギノ角ゴ Pro W3" w:hAnsiTheme="majorHAnsi"/>
          <w:b/>
          <w:color w:val="365F91"/>
        </w:rPr>
        <w:t>Агропромышленный кластер</w:t>
      </w:r>
      <w:bookmarkEnd w:id="59"/>
    </w:p>
    <w:p w:rsidR="001859F0" w:rsidRPr="007A4433" w:rsidRDefault="001859F0" w:rsidP="007A4433">
      <w:pPr>
        <w:pStyle w:val="30"/>
        <w:numPr>
          <w:ilvl w:val="0"/>
          <w:numId w:val="23"/>
        </w:numPr>
        <w:spacing w:after="120" w:line="276" w:lineRule="auto"/>
        <w:ind w:left="1276" w:hanging="1134"/>
        <w:jc w:val="both"/>
        <w:rPr>
          <w:rFonts w:asciiTheme="majorHAnsi" w:hAnsiTheme="majorHAnsi"/>
        </w:rPr>
      </w:pPr>
      <w:r w:rsidRPr="007A4433">
        <w:rPr>
          <w:rFonts w:asciiTheme="majorHAnsi" w:hAnsiTheme="majorHAnsi"/>
        </w:rPr>
        <w:t>Участие в развитии регионального агропромышленного кластера, увеличение доли сельскохозяйственной продукции, перерабатываемой на территории района</w:t>
      </w:r>
    </w:p>
    <w:p w:rsidR="001859F0" w:rsidRPr="007A4433" w:rsidRDefault="001859F0"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Содействие взаимодействию корпоративных структур, в том числе в области участия в государственных закупках, формирования корпоративного заказа в интересах кластера.</w:t>
      </w:r>
    </w:p>
    <w:p w:rsidR="001859F0" w:rsidRPr="007A4433" w:rsidRDefault="001859F0"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 xml:space="preserve">Поддержка развития пояса малых инновационных компаний вокруг крупнейших предприятий кластеров для обеспечения развития </w:t>
      </w:r>
      <w:proofErr w:type="spellStart"/>
      <w:r w:rsidRPr="007A4433">
        <w:rPr>
          <w:rFonts w:asciiTheme="majorHAnsi" w:eastAsia="Times New Roman" w:hAnsiTheme="majorHAnsi"/>
          <w:b w:val="0"/>
          <w:i w:val="0"/>
        </w:rPr>
        <w:t>аутсорсинговых</w:t>
      </w:r>
      <w:proofErr w:type="spellEnd"/>
      <w:r w:rsidRPr="007A4433">
        <w:rPr>
          <w:rFonts w:asciiTheme="majorHAnsi" w:eastAsia="Times New Roman" w:hAnsiTheme="majorHAnsi"/>
          <w:b w:val="0"/>
          <w:i w:val="0"/>
        </w:rPr>
        <w:t xml:space="preserve"> и </w:t>
      </w:r>
      <w:proofErr w:type="spellStart"/>
      <w:r w:rsidRPr="007A4433">
        <w:rPr>
          <w:rFonts w:asciiTheme="majorHAnsi" w:eastAsia="Times New Roman" w:hAnsiTheme="majorHAnsi"/>
          <w:b w:val="0"/>
          <w:i w:val="0"/>
        </w:rPr>
        <w:t>субконтрактационных</w:t>
      </w:r>
      <w:proofErr w:type="spellEnd"/>
      <w:r w:rsidRPr="007A4433">
        <w:rPr>
          <w:rFonts w:asciiTheme="majorHAnsi" w:eastAsia="Times New Roman" w:hAnsiTheme="majorHAnsi"/>
          <w:b w:val="0"/>
          <w:i w:val="0"/>
        </w:rPr>
        <w:t xml:space="preserve"> услуг.</w:t>
      </w:r>
    </w:p>
    <w:p w:rsidR="001859F0" w:rsidRPr="007A4433" w:rsidRDefault="001859F0"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 xml:space="preserve">Обеспечение взаимодействия предприятий кластеров с малыми и </w:t>
      </w:r>
      <w:proofErr w:type="spellStart"/>
      <w:r w:rsidRPr="007A4433">
        <w:rPr>
          <w:rFonts w:asciiTheme="majorHAnsi" w:eastAsia="Times New Roman" w:hAnsiTheme="majorHAnsi"/>
          <w:b w:val="0"/>
          <w:i w:val="0"/>
        </w:rPr>
        <w:t>микропредприятиями</w:t>
      </w:r>
      <w:proofErr w:type="spellEnd"/>
      <w:r w:rsidRPr="007A4433">
        <w:rPr>
          <w:rFonts w:asciiTheme="majorHAnsi" w:eastAsia="Times New Roman" w:hAnsiTheme="majorHAnsi"/>
          <w:b w:val="0"/>
          <w:i w:val="0"/>
        </w:rPr>
        <w:t>, поддерживаемых в рамках работы организаций инновационной инфраструктуры.</w:t>
      </w:r>
    </w:p>
    <w:p w:rsidR="00BF6D82" w:rsidRPr="007A4433" w:rsidRDefault="00BF6D82" w:rsidP="007A4433">
      <w:pPr>
        <w:pStyle w:val="30"/>
        <w:numPr>
          <w:ilvl w:val="0"/>
          <w:numId w:val="23"/>
        </w:numPr>
        <w:spacing w:after="120" w:line="276" w:lineRule="auto"/>
        <w:ind w:left="1276" w:hanging="1134"/>
        <w:jc w:val="both"/>
        <w:rPr>
          <w:rFonts w:asciiTheme="majorHAnsi" w:hAnsiTheme="majorHAnsi"/>
        </w:rPr>
      </w:pPr>
      <w:r w:rsidRPr="007A4433">
        <w:rPr>
          <w:rFonts w:asciiTheme="majorHAnsi" w:hAnsiTheme="majorHAnsi"/>
        </w:rPr>
        <w:t xml:space="preserve">Развитие экологически чистых и инновационных направлений (пищевые и </w:t>
      </w:r>
      <w:proofErr w:type="spellStart"/>
      <w:r w:rsidRPr="007A4433">
        <w:rPr>
          <w:rFonts w:asciiTheme="majorHAnsi" w:hAnsiTheme="majorHAnsi"/>
        </w:rPr>
        <w:t>агробиотехнологии</w:t>
      </w:r>
      <w:proofErr w:type="spellEnd"/>
      <w:r w:rsidRPr="007A4433">
        <w:rPr>
          <w:rFonts w:asciiTheme="majorHAnsi" w:hAnsiTheme="majorHAnsi"/>
        </w:rPr>
        <w:t>)</w:t>
      </w:r>
    </w:p>
    <w:p w:rsidR="00BF6D82" w:rsidRPr="007A4433" w:rsidRDefault="00BF6D82"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Развитие технологий улучшения характеристик сельскохозяйственных растений и животных с использованием биотехнологий</w:t>
      </w:r>
      <w:r w:rsidR="00DE58F7" w:rsidRPr="007A4433">
        <w:rPr>
          <w:rFonts w:asciiTheme="majorHAnsi" w:eastAsia="Times New Roman" w:hAnsiTheme="majorHAnsi"/>
          <w:b w:val="0"/>
          <w:i w:val="0"/>
        </w:rPr>
        <w:t>.</w:t>
      </w:r>
    </w:p>
    <w:p w:rsidR="00BF6D82" w:rsidRPr="007A4433" w:rsidRDefault="00BF6D82"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Развитие методов глубокой переработки сырья растительного и животного происхождения (включая отходы) для формирования новых источников биологического сырья</w:t>
      </w:r>
      <w:r w:rsidR="00DE58F7" w:rsidRPr="007A4433">
        <w:rPr>
          <w:rFonts w:asciiTheme="majorHAnsi" w:eastAsia="Times New Roman" w:hAnsiTheme="majorHAnsi"/>
          <w:b w:val="0"/>
          <w:i w:val="0"/>
        </w:rPr>
        <w:t>.</w:t>
      </w:r>
    </w:p>
    <w:p w:rsidR="00BF6D82" w:rsidRPr="007A4433" w:rsidRDefault="00BF6D82" w:rsidP="007A4433">
      <w:pPr>
        <w:numPr>
          <w:ilvl w:val="1"/>
          <w:numId w:val="26"/>
        </w:numPr>
        <w:spacing w:before="240" w:after="120" w:line="276" w:lineRule="auto"/>
        <w:ind w:left="1134" w:right="851"/>
        <w:jc w:val="both"/>
        <w:outlineLvl w:val="0"/>
        <w:rPr>
          <w:rFonts w:asciiTheme="majorHAnsi" w:eastAsia="Times New Roman" w:hAnsiTheme="majorHAnsi"/>
          <w:b/>
          <w:bCs/>
          <w:smallCaps/>
          <w:color w:val="0070C0"/>
          <w:kern w:val="32"/>
          <w:sz w:val="32"/>
        </w:rPr>
      </w:pPr>
      <w:bookmarkStart w:id="60" w:name="_Toc529439254"/>
      <w:r w:rsidRPr="007A4433">
        <w:rPr>
          <w:rFonts w:asciiTheme="majorHAnsi" w:eastAsia="Times New Roman" w:hAnsiTheme="majorHAnsi"/>
          <w:b/>
          <w:bCs/>
          <w:smallCaps/>
          <w:color w:val="0070C0"/>
          <w:kern w:val="32"/>
          <w:sz w:val="32"/>
        </w:rPr>
        <w:t>Приоритетное направление</w:t>
      </w:r>
      <w:r w:rsidR="007A4433">
        <w:rPr>
          <w:rFonts w:asciiTheme="majorHAnsi" w:eastAsia="Times New Roman" w:hAnsiTheme="majorHAnsi"/>
          <w:b/>
          <w:bCs/>
          <w:smallCaps/>
          <w:color w:val="0070C0"/>
          <w:kern w:val="32"/>
          <w:sz w:val="32"/>
        </w:rPr>
        <w:t xml:space="preserve"> </w:t>
      </w:r>
      <w:r w:rsidR="007A4433">
        <w:rPr>
          <w:rFonts w:asciiTheme="majorHAnsi" w:eastAsia="Times New Roman" w:hAnsiTheme="majorHAnsi"/>
          <w:b/>
          <w:bCs/>
          <w:smallCaps/>
          <w:color w:val="0070C0"/>
          <w:kern w:val="32"/>
          <w:sz w:val="32"/>
        </w:rPr>
        <w:br/>
      </w:r>
      <w:r w:rsidRPr="007A4433">
        <w:rPr>
          <w:rFonts w:asciiTheme="majorHAnsi" w:eastAsia="Times New Roman" w:hAnsiTheme="majorHAnsi"/>
          <w:b/>
          <w:bCs/>
          <w:smallCaps/>
          <w:color w:val="0070C0"/>
          <w:kern w:val="32"/>
          <w:sz w:val="32"/>
        </w:rPr>
        <w:t>«Пространственное развитие»</w:t>
      </w:r>
      <w:bookmarkEnd w:id="60"/>
    </w:p>
    <w:p w:rsidR="00BF6D82" w:rsidRPr="007A4433" w:rsidRDefault="00BF6D82" w:rsidP="007A4433">
      <w:pPr>
        <w:spacing w:line="276" w:lineRule="auto"/>
        <w:ind w:firstLine="720"/>
        <w:jc w:val="both"/>
        <w:rPr>
          <w:rFonts w:asciiTheme="majorHAnsi" w:hAnsiTheme="majorHAnsi"/>
        </w:rPr>
      </w:pPr>
      <w:r w:rsidRPr="007A4433">
        <w:rPr>
          <w:rFonts w:asciiTheme="majorHAnsi" w:hAnsiTheme="majorHAnsi"/>
        </w:rPr>
        <w:t>Стратегическая цель</w:t>
      </w:r>
    </w:p>
    <w:p w:rsidR="00BF6D82" w:rsidRPr="007A4433" w:rsidRDefault="00BF6D82" w:rsidP="007A4433">
      <w:pPr>
        <w:spacing w:line="276" w:lineRule="auto"/>
        <w:ind w:firstLine="720"/>
        <w:jc w:val="both"/>
        <w:rPr>
          <w:rFonts w:asciiTheme="majorHAnsi" w:hAnsiTheme="majorHAnsi"/>
        </w:rPr>
      </w:pPr>
      <w:r w:rsidRPr="007A4433">
        <w:rPr>
          <w:rFonts w:asciiTheme="majorHAnsi" w:hAnsiTheme="majorHAnsi"/>
        </w:rPr>
        <w:t xml:space="preserve">Сбалансированное пространственное развитие </w:t>
      </w:r>
      <w:r w:rsidR="00975371" w:rsidRPr="007A4433">
        <w:rPr>
          <w:rFonts w:asciiTheme="majorHAnsi" w:hAnsiTheme="majorHAnsi"/>
        </w:rPr>
        <w:t>Унечского</w:t>
      </w:r>
      <w:r w:rsidRPr="007A4433">
        <w:rPr>
          <w:rFonts w:asciiTheme="majorHAnsi" w:hAnsiTheme="majorHAnsi"/>
        </w:rPr>
        <w:t xml:space="preserve"> района</w:t>
      </w:r>
      <w:r w:rsidR="00975371" w:rsidRPr="007A4433">
        <w:rPr>
          <w:rFonts w:asciiTheme="majorHAnsi" w:hAnsiTheme="majorHAnsi"/>
        </w:rPr>
        <w:t>,</w:t>
      </w:r>
      <w:r w:rsidRPr="007A4433">
        <w:rPr>
          <w:rFonts w:asciiTheme="majorHAnsi" w:hAnsiTheme="majorHAnsi"/>
        </w:rPr>
        <w:t xml:space="preserve"> </w:t>
      </w:r>
      <w:r w:rsidRPr="007A4433">
        <w:rPr>
          <w:rFonts w:asciiTheme="majorHAnsi" w:hAnsiTheme="majorHAnsi"/>
        </w:rPr>
        <w:lastRenderedPageBreak/>
        <w:t>поддержка и возрождение малых населенных пунктов.</w:t>
      </w:r>
      <w:r w:rsidR="00975371" w:rsidRPr="007A4433">
        <w:rPr>
          <w:rFonts w:asciiTheme="majorHAnsi" w:hAnsiTheme="majorHAnsi"/>
        </w:rPr>
        <w:t xml:space="preserve"> </w:t>
      </w:r>
      <w:r w:rsidRPr="007A4433">
        <w:rPr>
          <w:rFonts w:asciiTheme="majorHAnsi" w:hAnsiTheme="majorHAnsi"/>
        </w:rPr>
        <w:t>Создание современного транспортного каркаса и развитой системы общественного транспорта.</w:t>
      </w:r>
    </w:p>
    <w:p w:rsidR="00D97270" w:rsidRPr="007A4433" w:rsidRDefault="00D97270" w:rsidP="007A4433">
      <w:pPr>
        <w:spacing w:line="276" w:lineRule="auto"/>
        <w:ind w:firstLine="720"/>
        <w:jc w:val="both"/>
        <w:rPr>
          <w:rFonts w:asciiTheme="majorHAnsi" w:hAnsiTheme="majorHAnsi"/>
        </w:rPr>
      </w:pPr>
      <w:r w:rsidRPr="007A4433">
        <w:rPr>
          <w:rFonts w:asciiTheme="majorHAnsi" w:hAnsiTheme="majorHAnsi"/>
        </w:rPr>
        <w:t>Стратегические задачи:</w:t>
      </w:r>
    </w:p>
    <w:p w:rsidR="00D97270" w:rsidRPr="007A4433" w:rsidRDefault="00D97270" w:rsidP="007A4433">
      <w:pPr>
        <w:pStyle w:val="af4"/>
        <w:numPr>
          <w:ilvl w:val="0"/>
          <w:numId w:val="43"/>
        </w:numPr>
        <w:tabs>
          <w:tab w:val="left" w:pos="993"/>
        </w:tabs>
        <w:spacing w:line="276" w:lineRule="auto"/>
        <w:ind w:left="0" w:firstLine="709"/>
        <w:jc w:val="both"/>
        <w:rPr>
          <w:rFonts w:asciiTheme="majorHAnsi" w:hAnsiTheme="majorHAnsi"/>
        </w:rPr>
      </w:pPr>
      <w:r w:rsidRPr="007A4433">
        <w:rPr>
          <w:rFonts w:asciiTheme="majorHAnsi" w:hAnsiTheme="majorHAnsi"/>
        </w:rPr>
        <w:t>возрождение сельских территорий;</w:t>
      </w:r>
    </w:p>
    <w:p w:rsidR="00D97270" w:rsidRPr="007A4433" w:rsidRDefault="00D97270" w:rsidP="007A4433">
      <w:pPr>
        <w:pStyle w:val="af4"/>
        <w:numPr>
          <w:ilvl w:val="0"/>
          <w:numId w:val="43"/>
        </w:numPr>
        <w:tabs>
          <w:tab w:val="left" w:pos="993"/>
        </w:tabs>
        <w:spacing w:line="276" w:lineRule="auto"/>
        <w:ind w:left="0" w:firstLine="709"/>
        <w:jc w:val="both"/>
        <w:rPr>
          <w:rFonts w:asciiTheme="majorHAnsi" w:hAnsiTheme="majorHAnsi"/>
        </w:rPr>
      </w:pPr>
      <w:r w:rsidRPr="007A4433">
        <w:rPr>
          <w:rFonts w:asciiTheme="majorHAnsi" w:hAnsiTheme="majorHAnsi"/>
        </w:rPr>
        <w:t>увеличение транспортной связанности Унечского района;</w:t>
      </w:r>
    </w:p>
    <w:p w:rsidR="00D97270" w:rsidRPr="007A4433" w:rsidRDefault="00D97270" w:rsidP="007A4433">
      <w:pPr>
        <w:pStyle w:val="af4"/>
        <w:numPr>
          <w:ilvl w:val="0"/>
          <w:numId w:val="43"/>
        </w:numPr>
        <w:tabs>
          <w:tab w:val="left" w:pos="993"/>
        </w:tabs>
        <w:spacing w:line="276" w:lineRule="auto"/>
        <w:ind w:left="0" w:firstLine="709"/>
        <w:jc w:val="both"/>
        <w:rPr>
          <w:rFonts w:asciiTheme="majorHAnsi" w:hAnsiTheme="majorHAnsi"/>
        </w:rPr>
      </w:pPr>
      <w:r w:rsidRPr="007A4433">
        <w:rPr>
          <w:rFonts w:asciiTheme="majorHAnsi" w:hAnsiTheme="majorHAnsi"/>
        </w:rPr>
        <w:t>обеспечение безопасности на транспорте, внедрение принципов нулевой терпимости к дорожно-транспортным происшествиям;</w:t>
      </w:r>
    </w:p>
    <w:p w:rsidR="00D97270" w:rsidRPr="007A4433" w:rsidRDefault="00D97270" w:rsidP="007A4433">
      <w:pPr>
        <w:pStyle w:val="af4"/>
        <w:numPr>
          <w:ilvl w:val="0"/>
          <w:numId w:val="43"/>
        </w:numPr>
        <w:tabs>
          <w:tab w:val="left" w:pos="993"/>
        </w:tabs>
        <w:spacing w:line="276" w:lineRule="auto"/>
        <w:ind w:left="0" w:firstLine="709"/>
        <w:jc w:val="both"/>
        <w:rPr>
          <w:rFonts w:asciiTheme="majorHAnsi" w:hAnsiTheme="majorHAnsi"/>
        </w:rPr>
      </w:pPr>
      <w:r w:rsidRPr="007A4433">
        <w:rPr>
          <w:rFonts w:asciiTheme="majorHAnsi" w:hAnsiTheme="majorHAnsi"/>
        </w:rPr>
        <w:t>развитие общественного транспорта;</w:t>
      </w:r>
    </w:p>
    <w:p w:rsidR="00D97270" w:rsidRPr="007A4433" w:rsidRDefault="00D97270" w:rsidP="007A4433">
      <w:pPr>
        <w:pStyle w:val="af4"/>
        <w:numPr>
          <w:ilvl w:val="0"/>
          <w:numId w:val="43"/>
        </w:numPr>
        <w:tabs>
          <w:tab w:val="left" w:pos="993"/>
        </w:tabs>
        <w:spacing w:line="276" w:lineRule="auto"/>
        <w:ind w:left="0" w:firstLine="709"/>
        <w:jc w:val="both"/>
        <w:rPr>
          <w:rFonts w:asciiTheme="majorHAnsi" w:hAnsiTheme="majorHAnsi"/>
        </w:rPr>
      </w:pPr>
      <w:r w:rsidRPr="007A4433">
        <w:rPr>
          <w:rFonts w:asciiTheme="majorHAnsi" w:hAnsiTheme="majorHAnsi"/>
        </w:rPr>
        <w:t>комфортная городская среда;</w:t>
      </w:r>
    </w:p>
    <w:p w:rsidR="00D97270" w:rsidRPr="007A4433" w:rsidRDefault="00D97270" w:rsidP="007A4433">
      <w:pPr>
        <w:pStyle w:val="af4"/>
        <w:numPr>
          <w:ilvl w:val="0"/>
          <w:numId w:val="43"/>
        </w:numPr>
        <w:tabs>
          <w:tab w:val="left" w:pos="993"/>
        </w:tabs>
        <w:spacing w:line="276" w:lineRule="auto"/>
        <w:ind w:left="0" w:firstLine="709"/>
        <w:jc w:val="both"/>
        <w:rPr>
          <w:rFonts w:asciiTheme="majorHAnsi" w:hAnsiTheme="majorHAnsi"/>
        </w:rPr>
      </w:pPr>
      <w:r w:rsidRPr="007A4433">
        <w:rPr>
          <w:rFonts w:asciiTheme="majorHAnsi" w:hAnsiTheme="majorHAnsi"/>
        </w:rPr>
        <w:t>жилищная политика.</w:t>
      </w:r>
    </w:p>
    <w:p w:rsidR="00311AEE" w:rsidRPr="007A4433" w:rsidRDefault="00311AEE" w:rsidP="007A4433">
      <w:pPr>
        <w:spacing w:line="276" w:lineRule="auto"/>
        <w:ind w:firstLine="720"/>
        <w:jc w:val="both"/>
        <w:rPr>
          <w:rFonts w:asciiTheme="majorHAnsi" w:hAnsiTheme="majorHAnsi"/>
        </w:rPr>
      </w:pPr>
      <w:r w:rsidRPr="007A4433">
        <w:rPr>
          <w:rFonts w:asciiTheme="majorHAnsi" w:hAnsiTheme="majorHAnsi"/>
        </w:rPr>
        <w:t>Основные результаты:</w:t>
      </w:r>
    </w:p>
    <w:p w:rsidR="00311AEE" w:rsidRPr="007A4433" w:rsidRDefault="00337F08" w:rsidP="007A4433">
      <w:pPr>
        <w:spacing w:line="276" w:lineRule="auto"/>
        <w:ind w:firstLine="720"/>
        <w:jc w:val="both"/>
        <w:rPr>
          <w:rFonts w:asciiTheme="majorHAnsi" w:hAnsiTheme="majorHAnsi"/>
        </w:rPr>
      </w:pPr>
      <w:r w:rsidRPr="00337F08">
        <w:rPr>
          <w:rFonts w:ascii="Cambria" w:hAnsi="Cambria"/>
        </w:rPr>
        <w:t>снижение числа лиц, погибших в результате дорожно-транспортных происшествий, до не более, чем 20 человек в год (в 2017 году – 154 человека);</w:t>
      </w:r>
    </w:p>
    <w:p w:rsidR="00311AEE" w:rsidRPr="007A4433" w:rsidRDefault="00311AEE" w:rsidP="007A4433">
      <w:pPr>
        <w:spacing w:line="276" w:lineRule="auto"/>
        <w:ind w:firstLine="720"/>
        <w:jc w:val="both"/>
        <w:rPr>
          <w:rFonts w:asciiTheme="majorHAnsi" w:hAnsiTheme="majorHAnsi"/>
        </w:rPr>
      </w:pPr>
      <w:r w:rsidRPr="007A4433">
        <w:rPr>
          <w:rFonts w:asciiTheme="majorHAnsi" w:hAnsiTheme="majorHAnsi"/>
        </w:rPr>
        <w:t>увеличение общего пассажиропотока общественного транспорта Унечского района;</w:t>
      </w:r>
    </w:p>
    <w:p w:rsidR="00311AEE" w:rsidRPr="007A4433" w:rsidRDefault="00311AEE" w:rsidP="007A4433">
      <w:pPr>
        <w:spacing w:line="276" w:lineRule="auto"/>
        <w:ind w:firstLine="720"/>
        <w:jc w:val="both"/>
        <w:rPr>
          <w:rFonts w:asciiTheme="majorHAnsi" w:hAnsiTheme="majorHAnsi"/>
        </w:rPr>
      </w:pPr>
      <w:r w:rsidRPr="007A4433">
        <w:rPr>
          <w:rFonts w:asciiTheme="majorHAnsi" w:hAnsiTheme="majorHAnsi"/>
        </w:rPr>
        <w:t>оборудование парка подвижного состава общественного транспорта для перевозки маломобильных граждан.</w:t>
      </w:r>
    </w:p>
    <w:p w:rsidR="00BF6D82" w:rsidRPr="007A4433" w:rsidRDefault="00BF6D82" w:rsidP="007A4433">
      <w:pPr>
        <w:numPr>
          <w:ilvl w:val="0"/>
          <w:numId w:val="20"/>
        </w:numPr>
        <w:autoSpaceDE w:val="0"/>
        <w:autoSpaceDN w:val="0"/>
        <w:adjustRightInd w:val="0"/>
        <w:spacing w:before="120" w:after="120" w:line="276" w:lineRule="auto"/>
        <w:ind w:left="1276" w:hanging="556"/>
        <w:jc w:val="both"/>
        <w:outlineLvl w:val="1"/>
        <w:rPr>
          <w:rFonts w:asciiTheme="majorHAnsi" w:eastAsia="ヒラギノ角ゴ Pro W3" w:hAnsiTheme="majorHAnsi"/>
          <w:b/>
          <w:color w:val="365F91"/>
        </w:rPr>
      </w:pPr>
      <w:bookmarkStart w:id="61" w:name="_Toc529439255"/>
      <w:r w:rsidRPr="007A4433">
        <w:rPr>
          <w:rFonts w:asciiTheme="majorHAnsi" w:eastAsia="ヒラギノ角ゴ Pro W3" w:hAnsiTheme="majorHAnsi"/>
          <w:b/>
          <w:color w:val="365F91"/>
        </w:rPr>
        <w:t>Сельские территории</w:t>
      </w:r>
      <w:bookmarkEnd w:id="61"/>
      <w:r w:rsidRPr="007A4433">
        <w:rPr>
          <w:rFonts w:asciiTheme="majorHAnsi" w:eastAsia="ヒラギノ角ゴ Pro W3" w:hAnsiTheme="majorHAnsi"/>
          <w:b/>
          <w:color w:val="365F91"/>
        </w:rPr>
        <w:t xml:space="preserve"> </w:t>
      </w:r>
    </w:p>
    <w:p w:rsidR="00BF6D82" w:rsidRPr="007A4433" w:rsidRDefault="00BF6D82" w:rsidP="007A4433">
      <w:pPr>
        <w:pStyle w:val="30"/>
        <w:numPr>
          <w:ilvl w:val="0"/>
          <w:numId w:val="23"/>
        </w:numPr>
        <w:spacing w:after="120" w:line="276" w:lineRule="auto"/>
        <w:ind w:left="1276" w:hanging="1134"/>
        <w:jc w:val="both"/>
        <w:rPr>
          <w:rFonts w:asciiTheme="majorHAnsi" w:hAnsiTheme="majorHAnsi"/>
        </w:rPr>
      </w:pPr>
      <w:r w:rsidRPr="007A4433">
        <w:rPr>
          <w:rFonts w:asciiTheme="majorHAnsi" w:hAnsiTheme="majorHAnsi"/>
        </w:rPr>
        <w:t>Возрождение сельских территорий</w:t>
      </w:r>
    </w:p>
    <w:p w:rsidR="00BF6D82" w:rsidRPr="007A4433" w:rsidRDefault="00BF6D82"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Поиск и ежегодная актуализация перспективных точек роста и специализации для каждого сельского населённого пункта</w:t>
      </w:r>
      <w:r w:rsidR="007A4433">
        <w:rPr>
          <w:rFonts w:asciiTheme="majorHAnsi" w:eastAsia="Times New Roman" w:hAnsiTheme="majorHAnsi"/>
          <w:b w:val="0"/>
          <w:i w:val="0"/>
        </w:rPr>
        <w:t>.</w:t>
      </w:r>
    </w:p>
    <w:p w:rsidR="00BF6D82" w:rsidRPr="007A4433" w:rsidRDefault="00BF6D82"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Введение понятия районных территорий опережающего развития в малых населенных пунктах, снижение ставок (или обнуление) налогов</w:t>
      </w:r>
      <w:r w:rsidR="000E43C3">
        <w:rPr>
          <w:rFonts w:asciiTheme="majorHAnsi" w:eastAsia="Times New Roman" w:hAnsiTheme="majorHAnsi"/>
          <w:b w:val="0"/>
          <w:i w:val="0"/>
        </w:rPr>
        <w:t>,</w:t>
      </w:r>
      <w:r w:rsidRPr="007A4433">
        <w:rPr>
          <w:rFonts w:asciiTheme="majorHAnsi" w:eastAsia="Times New Roman" w:hAnsiTheme="majorHAnsi"/>
          <w:b w:val="0"/>
          <w:i w:val="0"/>
        </w:rPr>
        <w:t xml:space="preserve"> в том числе для крестьянско-фермерских хозяйств, зарегистрированных и осуществляющих деятельность в малых населенных пунктах.</w:t>
      </w:r>
    </w:p>
    <w:p w:rsidR="00BF6D82" w:rsidRPr="007A4433" w:rsidRDefault="00544DF0"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Содействие</w:t>
      </w:r>
      <w:r w:rsidR="00BF6D82" w:rsidRPr="007A4433">
        <w:rPr>
          <w:rFonts w:asciiTheme="majorHAnsi" w:eastAsia="Times New Roman" w:hAnsiTheme="majorHAnsi"/>
          <w:b w:val="0"/>
          <w:i w:val="0"/>
        </w:rPr>
        <w:t xml:space="preserve"> </w:t>
      </w:r>
      <w:r w:rsidR="000E43C3">
        <w:rPr>
          <w:rFonts w:asciiTheme="majorHAnsi" w:eastAsia="Times New Roman" w:hAnsiTheme="majorHAnsi"/>
          <w:b w:val="0"/>
          <w:i w:val="0"/>
        </w:rPr>
        <w:t xml:space="preserve">в </w:t>
      </w:r>
      <w:r w:rsidR="00BF6D82" w:rsidRPr="007A4433">
        <w:rPr>
          <w:rFonts w:asciiTheme="majorHAnsi" w:eastAsia="Times New Roman" w:hAnsiTheme="majorHAnsi"/>
          <w:b w:val="0"/>
          <w:i w:val="0"/>
        </w:rPr>
        <w:t>работ</w:t>
      </w:r>
      <w:r w:rsidRPr="007A4433">
        <w:rPr>
          <w:rFonts w:asciiTheme="majorHAnsi" w:eastAsia="Times New Roman" w:hAnsiTheme="majorHAnsi"/>
          <w:b w:val="0"/>
          <w:i w:val="0"/>
        </w:rPr>
        <w:t>е</w:t>
      </w:r>
      <w:r w:rsidR="00BF6D82" w:rsidRPr="007A4433">
        <w:rPr>
          <w:rFonts w:asciiTheme="majorHAnsi" w:eastAsia="Times New Roman" w:hAnsiTheme="majorHAnsi"/>
          <w:b w:val="0"/>
          <w:i w:val="0"/>
        </w:rPr>
        <w:t xml:space="preserve"> пунктов приема сельскохозяйственной продукции, в том числе мобильных, на территории малых населенных пунктов</w:t>
      </w:r>
      <w:r w:rsidR="00C11BA6" w:rsidRPr="007A4433">
        <w:rPr>
          <w:rFonts w:asciiTheme="majorHAnsi" w:eastAsia="Times New Roman" w:hAnsiTheme="majorHAnsi"/>
          <w:b w:val="0"/>
          <w:i w:val="0"/>
        </w:rPr>
        <w:t>,</w:t>
      </w:r>
      <w:r w:rsidR="00BF6D82" w:rsidRPr="007A4433">
        <w:rPr>
          <w:rFonts w:asciiTheme="majorHAnsi" w:eastAsia="Times New Roman" w:hAnsiTheme="majorHAnsi"/>
          <w:b w:val="0"/>
          <w:i w:val="0"/>
        </w:rPr>
        <w:t xml:space="preserve"> создание инфраструктуры хранения и переработки сельскохозяйственной продукции.</w:t>
      </w:r>
    </w:p>
    <w:p w:rsidR="00BF6D82" w:rsidRPr="007A4433" w:rsidRDefault="00BF6D82"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Разработка узнаваемых муниципальных брендов, а также продуктовых и корпоративных брендов с привязкой к конкретным сельским поселениям</w:t>
      </w:r>
      <w:r w:rsidR="00C11BA6" w:rsidRPr="007A4433">
        <w:rPr>
          <w:rFonts w:asciiTheme="majorHAnsi" w:eastAsia="Times New Roman" w:hAnsiTheme="majorHAnsi"/>
          <w:b w:val="0"/>
          <w:i w:val="0"/>
        </w:rPr>
        <w:t>.</w:t>
      </w:r>
    </w:p>
    <w:p w:rsidR="00BF6D82" w:rsidRPr="007A4433" w:rsidRDefault="00BF6D82"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Совершенствование социальной инфраструктуры малых населенных пунктов, обеспечение бесперебойного доступа всего населения малых населенных пунктов к социальным услугам</w:t>
      </w:r>
      <w:r w:rsidR="00C11BA6" w:rsidRPr="007A4433">
        <w:rPr>
          <w:rFonts w:asciiTheme="majorHAnsi" w:eastAsia="Times New Roman" w:hAnsiTheme="majorHAnsi"/>
          <w:b w:val="0"/>
          <w:i w:val="0"/>
        </w:rPr>
        <w:t>.</w:t>
      </w:r>
    </w:p>
    <w:p w:rsidR="00BF6D82" w:rsidRPr="007A4433" w:rsidRDefault="00BF6D82"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Проведение ежегодных выездных диспансеризаций населения малых населенных пунктов</w:t>
      </w:r>
      <w:r w:rsidR="00C11BA6" w:rsidRPr="007A4433">
        <w:rPr>
          <w:rFonts w:asciiTheme="majorHAnsi" w:eastAsia="Times New Roman" w:hAnsiTheme="majorHAnsi"/>
          <w:b w:val="0"/>
          <w:i w:val="0"/>
        </w:rPr>
        <w:t>.</w:t>
      </w:r>
    </w:p>
    <w:p w:rsidR="00BF6D82" w:rsidRPr="007A4433" w:rsidRDefault="00BF6D82"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 xml:space="preserve"> Организация ярмарок (продукты питания, бытовая химия, одежда и пр.) в малых населенных пунктах </w:t>
      </w:r>
      <w:r w:rsidR="00C11BA6" w:rsidRPr="007A4433">
        <w:rPr>
          <w:rFonts w:asciiTheme="majorHAnsi" w:eastAsia="Times New Roman" w:hAnsiTheme="majorHAnsi"/>
          <w:b w:val="0"/>
          <w:i w:val="0"/>
        </w:rPr>
        <w:t>Унечского района</w:t>
      </w:r>
      <w:r w:rsidRPr="007A4433">
        <w:rPr>
          <w:rFonts w:asciiTheme="majorHAnsi" w:eastAsia="Times New Roman" w:hAnsiTheme="majorHAnsi"/>
          <w:b w:val="0"/>
          <w:i w:val="0"/>
        </w:rPr>
        <w:t xml:space="preserve"> по заранее установленному расписанию</w:t>
      </w:r>
      <w:r w:rsidR="00C11BA6" w:rsidRPr="007A4433">
        <w:rPr>
          <w:rFonts w:asciiTheme="majorHAnsi" w:eastAsia="Times New Roman" w:hAnsiTheme="majorHAnsi"/>
          <w:b w:val="0"/>
          <w:i w:val="0"/>
        </w:rPr>
        <w:t>.</w:t>
      </w:r>
    </w:p>
    <w:p w:rsidR="00BF6D82" w:rsidRPr="007A4433" w:rsidRDefault="00BF6D82"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Обеспечение транспортной доступности малых населенных пунктов, включая общественный транспорт</w:t>
      </w:r>
      <w:r w:rsidR="00C11BA6" w:rsidRPr="007A4433">
        <w:rPr>
          <w:rFonts w:asciiTheme="majorHAnsi" w:eastAsia="Times New Roman" w:hAnsiTheme="majorHAnsi"/>
          <w:b w:val="0"/>
          <w:i w:val="0"/>
        </w:rPr>
        <w:t>.</w:t>
      </w:r>
    </w:p>
    <w:p w:rsidR="00BF6D82" w:rsidRPr="007A4433" w:rsidRDefault="00BF6D82"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 xml:space="preserve">Обеспечение бесперебойной связи и качественно сигнала (мобильная связь, интернет, телевидение, радио) на территориях </w:t>
      </w:r>
      <w:r w:rsidRPr="007A4433">
        <w:rPr>
          <w:rFonts w:asciiTheme="majorHAnsi" w:eastAsia="Times New Roman" w:hAnsiTheme="majorHAnsi"/>
          <w:b w:val="0"/>
          <w:i w:val="0"/>
        </w:rPr>
        <w:lastRenderedPageBreak/>
        <w:t>муниципальн</w:t>
      </w:r>
      <w:r w:rsidR="00C11BA6" w:rsidRPr="007A4433">
        <w:rPr>
          <w:rFonts w:asciiTheme="majorHAnsi" w:eastAsia="Times New Roman" w:hAnsiTheme="majorHAnsi"/>
          <w:b w:val="0"/>
          <w:i w:val="0"/>
        </w:rPr>
        <w:t>ого</w:t>
      </w:r>
      <w:r w:rsidRPr="007A4433">
        <w:rPr>
          <w:rFonts w:asciiTheme="majorHAnsi" w:eastAsia="Times New Roman" w:hAnsiTheme="majorHAnsi"/>
          <w:b w:val="0"/>
          <w:i w:val="0"/>
        </w:rPr>
        <w:t xml:space="preserve"> образовани</w:t>
      </w:r>
      <w:r w:rsidR="00C11BA6" w:rsidRPr="007A4433">
        <w:rPr>
          <w:rFonts w:asciiTheme="majorHAnsi" w:eastAsia="Times New Roman" w:hAnsiTheme="majorHAnsi"/>
          <w:b w:val="0"/>
          <w:i w:val="0"/>
        </w:rPr>
        <w:t>я</w:t>
      </w:r>
      <w:r w:rsidRPr="007A4433">
        <w:rPr>
          <w:rFonts w:asciiTheme="majorHAnsi" w:eastAsia="Times New Roman" w:hAnsiTheme="majorHAnsi"/>
          <w:b w:val="0"/>
          <w:i w:val="0"/>
        </w:rPr>
        <w:t>.</w:t>
      </w:r>
    </w:p>
    <w:p w:rsidR="00BF6D82" w:rsidRPr="007A4433" w:rsidRDefault="00BF6D82"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Совершенствование сбора твердых коммунальных отходов в малых населенных пунктах по схемам.</w:t>
      </w:r>
    </w:p>
    <w:p w:rsidR="00BF6D82" w:rsidRPr="007A4433" w:rsidRDefault="00BF6D82" w:rsidP="007A4433">
      <w:pPr>
        <w:numPr>
          <w:ilvl w:val="0"/>
          <w:numId w:val="20"/>
        </w:numPr>
        <w:autoSpaceDE w:val="0"/>
        <w:autoSpaceDN w:val="0"/>
        <w:adjustRightInd w:val="0"/>
        <w:spacing w:before="120" w:after="120" w:line="276" w:lineRule="auto"/>
        <w:ind w:left="1276" w:hanging="556"/>
        <w:jc w:val="both"/>
        <w:outlineLvl w:val="1"/>
        <w:rPr>
          <w:rFonts w:asciiTheme="majorHAnsi" w:eastAsia="ヒラギノ角ゴ Pro W3" w:hAnsiTheme="majorHAnsi"/>
          <w:b/>
          <w:color w:val="365F91"/>
        </w:rPr>
      </w:pPr>
      <w:bookmarkStart w:id="62" w:name="_Toc529439256"/>
      <w:r w:rsidRPr="007A4433">
        <w:rPr>
          <w:rFonts w:asciiTheme="majorHAnsi" w:eastAsia="ヒラギノ角ゴ Pro W3" w:hAnsiTheme="majorHAnsi"/>
          <w:b/>
          <w:color w:val="365F91"/>
        </w:rPr>
        <w:t>Транспортная связанность</w:t>
      </w:r>
      <w:bookmarkEnd w:id="62"/>
    </w:p>
    <w:p w:rsidR="00BF6D82" w:rsidRPr="007A4433" w:rsidRDefault="00BF6D82" w:rsidP="007A4433">
      <w:pPr>
        <w:pStyle w:val="30"/>
        <w:numPr>
          <w:ilvl w:val="0"/>
          <w:numId w:val="23"/>
        </w:numPr>
        <w:spacing w:after="120" w:line="276" w:lineRule="auto"/>
        <w:ind w:left="1276" w:hanging="1134"/>
        <w:jc w:val="both"/>
        <w:rPr>
          <w:rFonts w:asciiTheme="majorHAnsi" w:hAnsiTheme="majorHAnsi"/>
        </w:rPr>
      </w:pPr>
      <w:r w:rsidRPr="007A4433">
        <w:rPr>
          <w:rFonts w:asciiTheme="majorHAnsi" w:hAnsiTheme="majorHAnsi"/>
        </w:rPr>
        <w:t>Расширение транспортной связанности с населёнными пунктами</w:t>
      </w:r>
    </w:p>
    <w:p w:rsidR="00BF6D82" w:rsidRPr="007A4433" w:rsidRDefault="00BF6D82"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 xml:space="preserve">Обеспечение доступности регулярным общественным транспортом населенных пунктов </w:t>
      </w:r>
      <w:r w:rsidR="00C11BA6" w:rsidRPr="007A4433">
        <w:rPr>
          <w:rFonts w:asciiTheme="majorHAnsi" w:eastAsia="Times New Roman" w:hAnsiTheme="majorHAnsi"/>
          <w:b w:val="0"/>
          <w:i w:val="0"/>
        </w:rPr>
        <w:t>Унечского</w:t>
      </w:r>
      <w:r w:rsidRPr="007A4433">
        <w:rPr>
          <w:rFonts w:asciiTheme="majorHAnsi" w:eastAsia="Times New Roman" w:hAnsiTheme="majorHAnsi"/>
          <w:b w:val="0"/>
          <w:i w:val="0"/>
        </w:rPr>
        <w:t xml:space="preserve"> района</w:t>
      </w:r>
      <w:r w:rsidR="00C11BA6" w:rsidRPr="007A4433">
        <w:rPr>
          <w:rFonts w:asciiTheme="majorHAnsi" w:eastAsia="Times New Roman" w:hAnsiTheme="majorHAnsi"/>
          <w:b w:val="0"/>
          <w:i w:val="0"/>
        </w:rPr>
        <w:t>.</w:t>
      </w:r>
    </w:p>
    <w:p w:rsidR="00BF6D82" w:rsidRPr="007A4433" w:rsidRDefault="00BF6D82"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Реконструкция и строительство автомобильных дорог регионального значения, включая строительство новых объектов транспортной инфраструктур</w:t>
      </w:r>
      <w:r w:rsidR="000E5F79">
        <w:rPr>
          <w:rFonts w:asciiTheme="majorHAnsi" w:eastAsia="Times New Roman" w:hAnsiTheme="majorHAnsi"/>
          <w:b w:val="0"/>
          <w:i w:val="0"/>
        </w:rPr>
        <w:t>ы (мосты, транспортные развязки</w:t>
      </w:r>
      <w:r w:rsidRPr="007A4433">
        <w:rPr>
          <w:rFonts w:asciiTheme="majorHAnsi" w:eastAsia="Times New Roman" w:hAnsiTheme="majorHAnsi"/>
          <w:b w:val="0"/>
          <w:i w:val="0"/>
        </w:rPr>
        <w:t>).</w:t>
      </w:r>
    </w:p>
    <w:p w:rsidR="00BF6D82" w:rsidRPr="007A4433" w:rsidRDefault="00BF6D82"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 xml:space="preserve">Обеспечение доступности </w:t>
      </w:r>
      <w:r w:rsidR="00C11BA6" w:rsidRPr="007A4433">
        <w:rPr>
          <w:rFonts w:asciiTheme="majorHAnsi" w:eastAsia="Times New Roman" w:hAnsiTheme="majorHAnsi"/>
          <w:b w:val="0"/>
          <w:i w:val="0"/>
        </w:rPr>
        <w:t>транспортных средств</w:t>
      </w:r>
      <w:r w:rsidRPr="007A4433">
        <w:rPr>
          <w:rFonts w:asciiTheme="majorHAnsi" w:eastAsia="Times New Roman" w:hAnsiTheme="majorHAnsi"/>
          <w:b w:val="0"/>
          <w:i w:val="0"/>
        </w:rPr>
        <w:t xml:space="preserve"> для маломобильных групп населения</w:t>
      </w:r>
      <w:r w:rsidR="00C11BA6" w:rsidRPr="007A4433">
        <w:rPr>
          <w:rFonts w:asciiTheme="majorHAnsi" w:eastAsia="Times New Roman" w:hAnsiTheme="majorHAnsi"/>
          <w:b w:val="0"/>
          <w:i w:val="0"/>
        </w:rPr>
        <w:t>.</w:t>
      </w:r>
    </w:p>
    <w:p w:rsidR="00BF6D82" w:rsidRPr="007A4433" w:rsidRDefault="00BF6D82"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 xml:space="preserve">Создание необходимой улично-дорожной инфраструктуры для эффективного функционирования общественного транспорта, увеличения средней скорости его движения, закупка современного </w:t>
      </w:r>
      <w:proofErr w:type="spellStart"/>
      <w:r w:rsidRPr="007A4433">
        <w:rPr>
          <w:rFonts w:asciiTheme="majorHAnsi" w:eastAsia="Times New Roman" w:hAnsiTheme="majorHAnsi"/>
          <w:b w:val="0"/>
          <w:i w:val="0"/>
        </w:rPr>
        <w:t>экологичного</w:t>
      </w:r>
      <w:proofErr w:type="spellEnd"/>
      <w:r w:rsidRPr="007A4433">
        <w:rPr>
          <w:rFonts w:asciiTheme="majorHAnsi" w:eastAsia="Times New Roman" w:hAnsiTheme="majorHAnsi"/>
          <w:b w:val="0"/>
          <w:i w:val="0"/>
        </w:rPr>
        <w:t xml:space="preserve"> </w:t>
      </w:r>
      <w:r w:rsidR="00C11BA6" w:rsidRPr="007A4433">
        <w:rPr>
          <w:rFonts w:asciiTheme="majorHAnsi" w:eastAsia="Times New Roman" w:hAnsiTheme="majorHAnsi"/>
          <w:b w:val="0"/>
          <w:i w:val="0"/>
        </w:rPr>
        <w:t>транспорта</w:t>
      </w:r>
      <w:r w:rsidRPr="007A4433">
        <w:rPr>
          <w:rFonts w:asciiTheme="majorHAnsi" w:eastAsia="Times New Roman" w:hAnsiTheme="majorHAnsi"/>
          <w:b w:val="0"/>
          <w:i w:val="0"/>
        </w:rPr>
        <w:t>.</w:t>
      </w:r>
    </w:p>
    <w:p w:rsidR="00BF6D82" w:rsidRPr="007A4433" w:rsidRDefault="00BF6D82" w:rsidP="007A4433">
      <w:pPr>
        <w:keepNext/>
        <w:numPr>
          <w:ilvl w:val="0"/>
          <w:numId w:val="20"/>
        </w:numPr>
        <w:autoSpaceDE w:val="0"/>
        <w:autoSpaceDN w:val="0"/>
        <w:adjustRightInd w:val="0"/>
        <w:spacing w:before="240" w:after="120" w:line="276" w:lineRule="auto"/>
        <w:ind w:left="1276" w:hanging="556"/>
        <w:jc w:val="both"/>
        <w:outlineLvl w:val="1"/>
        <w:rPr>
          <w:rFonts w:asciiTheme="majorHAnsi" w:eastAsia="ヒラギノ角ゴ Pro W3" w:hAnsiTheme="majorHAnsi"/>
          <w:b/>
          <w:color w:val="365F91"/>
        </w:rPr>
      </w:pPr>
      <w:bookmarkStart w:id="63" w:name="_Toc529439257"/>
      <w:r w:rsidRPr="007A4433">
        <w:rPr>
          <w:rFonts w:asciiTheme="majorHAnsi" w:eastAsia="ヒラギノ角ゴ Pro W3" w:hAnsiTheme="majorHAnsi"/>
          <w:b/>
          <w:color w:val="365F91"/>
        </w:rPr>
        <w:t>Безопасность жизнедеятельности</w:t>
      </w:r>
      <w:bookmarkEnd w:id="63"/>
    </w:p>
    <w:p w:rsidR="00BF6D82" w:rsidRPr="007A4433" w:rsidRDefault="00BF6D82" w:rsidP="007A4433">
      <w:pPr>
        <w:pStyle w:val="30"/>
        <w:numPr>
          <w:ilvl w:val="0"/>
          <w:numId w:val="23"/>
        </w:numPr>
        <w:spacing w:after="120" w:line="276" w:lineRule="auto"/>
        <w:ind w:left="1276" w:hanging="1134"/>
        <w:jc w:val="both"/>
        <w:rPr>
          <w:rFonts w:asciiTheme="majorHAnsi" w:hAnsiTheme="majorHAnsi"/>
        </w:rPr>
      </w:pPr>
      <w:r w:rsidRPr="007A4433">
        <w:rPr>
          <w:rFonts w:asciiTheme="majorHAnsi" w:hAnsiTheme="majorHAnsi"/>
        </w:rPr>
        <w:t>Создание условий для повышения безопасности жизнедеятельности населения, внедрение принципов нулевой терпимости к ДТП</w:t>
      </w:r>
    </w:p>
    <w:p w:rsidR="00BF6D82" w:rsidRPr="007A4433" w:rsidRDefault="00BF6D82"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Внедрение информационных технологий для повышения безопасности жизнедеятельности повышение технической оснащенности подразделений правоохранительных органов, органов местного самоуправления современными средствами обеспечения безопасности, мониторинга, связи и оперативного реагирования</w:t>
      </w:r>
      <w:r w:rsidR="003701BB" w:rsidRPr="007A4433">
        <w:rPr>
          <w:rFonts w:asciiTheme="majorHAnsi" w:eastAsia="Times New Roman" w:hAnsiTheme="majorHAnsi"/>
          <w:b w:val="0"/>
          <w:i w:val="0"/>
        </w:rPr>
        <w:t>.</w:t>
      </w:r>
    </w:p>
    <w:p w:rsidR="00BF6D82" w:rsidRPr="007A4433" w:rsidRDefault="00BF6D82"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Расширение систем видеонаблюдения в местах массов</w:t>
      </w:r>
      <w:r w:rsidR="003701BB" w:rsidRPr="007A4433">
        <w:rPr>
          <w:rFonts w:asciiTheme="majorHAnsi" w:eastAsia="Times New Roman" w:hAnsiTheme="majorHAnsi"/>
          <w:b w:val="0"/>
          <w:i w:val="0"/>
        </w:rPr>
        <w:t>ого</w:t>
      </w:r>
      <w:r w:rsidRPr="007A4433">
        <w:rPr>
          <w:rFonts w:asciiTheme="majorHAnsi" w:eastAsia="Times New Roman" w:hAnsiTheme="majorHAnsi"/>
          <w:b w:val="0"/>
          <w:i w:val="0"/>
        </w:rPr>
        <w:t xml:space="preserve"> пребывани</w:t>
      </w:r>
      <w:r w:rsidR="003701BB" w:rsidRPr="007A4433">
        <w:rPr>
          <w:rFonts w:asciiTheme="majorHAnsi" w:eastAsia="Times New Roman" w:hAnsiTheme="majorHAnsi"/>
          <w:b w:val="0"/>
          <w:i w:val="0"/>
        </w:rPr>
        <w:t>я</w:t>
      </w:r>
      <w:r w:rsidRPr="007A4433">
        <w:rPr>
          <w:rFonts w:asciiTheme="majorHAnsi" w:eastAsia="Times New Roman" w:hAnsiTheme="majorHAnsi"/>
          <w:b w:val="0"/>
          <w:i w:val="0"/>
        </w:rPr>
        <w:t xml:space="preserve"> граждан, социальных объектах (детские сады, школы, учреждения к</w:t>
      </w:r>
      <w:r w:rsidR="003701BB" w:rsidRPr="007A4433">
        <w:rPr>
          <w:rFonts w:asciiTheme="majorHAnsi" w:eastAsia="Times New Roman" w:hAnsiTheme="majorHAnsi"/>
          <w:b w:val="0"/>
          <w:i w:val="0"/>
        </w:rPr>
        <w:t>ультуры, здравоохранения и пр.).</w:t>
      </w:r>
    </w:p>
    <w:p w:rsidR="00BF6D82" w:rsidRPr="007A4433" w:rsidRDefault="00BF6D82"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 xml:space="preserve">Создание на автомобильных дорогах, в том числе находящихся в </w:t>
      </w:r>
      <w:r w:rsidR="003701BB" w:rsidRPr="007A4433">
        <w:rPr>
          <w:rFonts w:asciiTheme="majorHAnsi" w:eastAsia="Times New Roman" w:hAnsiTheme="majorHAnsi"/>
          <w:b w:val="0"/>
          <w:i w:val="0"/>
        </w:rPr>
        <w:t>региональном</w:t>
      </w:r>
      <w:r w:rsidRPr="007A4433">
        <w:rPr>
          <w:rFonts w:asciiTheme="majorHAnsi" w:eastAsia="Times New Roman" w:hAnsiTheme="majorHAnsi"/>
          <w:b w:val="0"/>
          <w:i w:val="0"/>
        </w:rPr>
        <w:t xml:space="preserve"> и </w:t>
      </w:r>
      <w:r w:rsidR="003701BB" w:rsidRPr="007A4433">
        <w:rPr>
          <w:rFonts w:asciiTheme="majorHAnsi" w:eastAsia="Times New Roman" w:hAnsiTheme="majorHAnsi"/>
          <w:b w:val="0"/>
          <w:i w:val="0"/>
        </w:rPr>
        <w:t>муниципальном</w:t>
      </w:r>
      <w:r w:rsidRPr="007A4433">
        <w:rPr>
          <w:rFonts w:asciiTheme="majorHAnsi" w:eastAsia="Times New Roman" w:hAnsiTheme="majorHAnsi"/>
          <w:b w:val="0"/>
          <w:i w:val="0"/>
        </w:rPr>
        <w:t xml:space="preserve"> </w:t>
      </w:r>
      <w:r w:rsidR="003701BB" w:rsidRPr="007A4433">
        <w:rPr>
          <w:rFonts w:asciiTheme="majorHAnsi" w:eastAsia="Times New Roman" w:hAnsiTheme="majorHAnsi"/>
          <w:b w:val="0"/>
          <w:i w:val="0"/>
        </w:rPr>
        <w:t>ведомствах</w:t>
      </w:r>
      <w:r w:rsidRPr="007A4433">
        <w:rPr>
          <w:rFonts w:asciiTheme="majorHAnsi" w:eastAsia="Times New Roman" w:hAnsiTheme="majorHAnsi"/>
          <w:b w:val="0"/>
          <w:i w:val="0"/>
        </w:rPr>
        <w:t>, пунктов вызова экстренной помощи, мест для отды</w:t>
      </w:r>
      <w:r w:rsidR="003701BB" w:rsidRPr="007A4433">
        <w:rPr>
          <w:rFonts w:asciiTheme="majorHAnsi" w:eastAsia="Times New Roman" w:hAnsiTheme="majorHAnsi"/>
          <w:b w:val="0"/>
          <w:i w:val="0"/>
        </w:rPr>
        <w:t>ха, смотровых эстакад, туалетов.</w:t>
      </w:r>
    </w:p>
    <w:p w:rsidR="00BF6D82" w:rsidRPr="007A4433" w:rsidRDefault="003701BB"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 xml:space="preserve">Организация </w:t>
      </w:r>
      <w:r w:rsidR="00BF6D82" w:rsidRPr="007A4433">
        <w:rPr>
          <w:rFonts w:asciiTheme="majorHAnsi" w:eastAsia="Times New Roman" w:hAnsiTheme="majorHAnsi"/>
          <w:b w:val="0"/>
          <w:i w:val="0"/>
        </w:rPr>
        <w:t>дополнительных островков безопасности на автодорогах и сужение проезжей части</w:t>
      </w:r>
      <w:r w:rsidRPr="007A4433">
        <w:rPr>
          <w:rFonts w:asciiTheme="majorHAnsi" w:eastAsia="Times New Roman" w:hAnsiTheme="majorHAnsi"/>
          <w:b w:val="0"/>
          <w:i w:val="0"/>
        </w:rPr>
        <w:t xml:space="preserve"> рядом с пешеходными переходами.</w:t>
      </w:r>
    </w:p>
    <w:p w:rsidR="00BF6D82" w:rsidRPr="007A4433" w:rsidRDefault="00BF6D82" w:rsidP="007A4433">
      <w:pPr>
        <w:numPr>
          <w:ilvl w:val="0"/>
          <w:numId w:val="20"/>
        </w:numPr>
        <w:autoSpaceDE w:val="0"/>
        <w:autoSpaceDN w:val="0"/>
        <w:adjustRightInd w:val="0"/>
        <w:spacing w:before="240" w:after="120" w:line="276" w:lineRule="auto"/>
        <w:ind w:left="1276" w:hanging="556"/>
        <w:jc w:val="both"/>
        <w:outlineLvl w:val="1"/>
        <w:rPr>
          <w:rFonts w:asciiTheme="majorHAnsi" w:eastAsia="ヒラギノ角ゴ Pro W3" w:hAnsiTheme="majorHAnsi"/>
          <w:b/>
          <w:color w:val="365F91"/>
        </w:rPr>
      </w:pPr>
      <w:bookmarkStart w:id="64" w:name="_Toc529439258"/>
      <w:r w:rsidRPr="007A4433">
        <w:rPr>
          <w:rFonts w:asciiTheme="majorHAnsi" w:eastAsia="ヒラギノ角ゴ Pro W3" w:hAnsiTheme="majorHAnsi"/>
          <w:b/>
          <w:color w:val="365F91"/>
        </w:rPr>
        <w:t>Туристско-рекреационный кластер</w:t>
      </w:r>
      <w:bookmarkEnd w:id="64"/>
    </w:p>
    <w:p w:rsidR="00BF6D82" w:rsidRPr="007A4433" w:rsidRDefault="00BF6D82" w:rsidP="007A4433">
      <w:pPr>
        <w:pStyle w:val="30"/>
        <w:numPr>
          <w:ilvl w:val="0"/>
          <w:numId w:val="23"/>
        </w:numPr>
        <w:spacing w:after="120" w:line="276" w:lineRule="auto"/>
        <w:ind w:left="1276" w:hanging="1134"/>
        <w:jc w:val="both"/>
        <w:rPr>
          <w:rFonts w:asciiTheme="majorHAnsi" w:hAnsiTheme="majorHAnsi"/>
        </w:rPr>
      </w:pPr>
      <w:r w:rsidRPr="007A4433">
        <w:rPr>
          <w:rFonts w:asciiTheme="majorHAnsi" w:hAnsiTheme="majorHAnsi"/>
        </w:rPr>
        <w:t xml:space="preserve">Развитие туристско-рекреационного кластера, развитие туристического потенциала </w:t>
      </w:r>
      <w:r w:rsidR="003701BB" w:rsidRPr="007A4433">
        <w:rPr>
          <w:rFonts w:asciiTheme="majorHAnsi" w:hAnsiTheme="majorHAnsi"/>
        </w:rPr>
        <w:t>Унечского</w:t>
      </w:r>
      <w:r w:rsidRPr="007A4433">
        <w:rPr>
          <w:rFonts w:asciiTheme="majorHAnsi" w:hAnsiTheme="majorHAnsi"/>
        </w:rPr>
        <w:t xml:space="preserve"> района</w:t>
      </w:r>
    </w:p>
    <w:p w:rsidR="00BF6D82" w:rsidRPr="007A4433" w:rsidRDefault="00BF6D82"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 xml:space="preserve">Развитие отдельных видов туризма: </w:t>
      </w:r>
      <w:proofErr w:type="spellStart"/>
      <w:r w:rsidRPr="007A4433">
        <w:rPr>
          <w:rFonts w:asciiTheme="majorHAnsi" w:eastAsia="Times New Roman" w:hAnsiTheme="majorHAnsi"/>
          <w:b w:val="0"/>
          <w:i w:val="0"/>
        </w:rPr>
        <w:t>экотуризма</w:t>
      </w:r>
      <w:proofErr w:type="spellEnd"/>
      <w:r w:rsidRPr="007A4433">
        <w:rPr>
          <w:rFonts w:asciiTheme="majorHAnsi" w:eastAsia="Times New Roman" w:hAnsiTheme="majorHAnsi"/>
          <w:b w:val="0"/>
          <w:i w:val="0"/>
        </w:rPr>
        <w:t xml:space="preserve">, </w:t>
      </w:r>
      <w:proofErr w:type="spellStart"/>
      <w:r w:rsidRPr="007A4433">
        <w:rPr>
          <w:rFonts w:asciiTheme="majorHAnsi" w:eastAsia="Times New Roman" w:hAnsiTheme="majorHAnsi"/>
          <w:b w:val="0"/>
          <w:i w:val="0"/>
        </w:rPr>
        <w:t>агротуризма</w:t>
      </w:r>
      <w:proofErr w:type="spellEnd"/>
      <w:r w:rsidRPr="007A4433">
        <w:rPr>
          <w:rFonts w:asciiTheme="majorHAnsi" w:eastAsia="Times New Roman" w:hAnsiTheme="majorHAnsi"/>
          <w:b w:val="0"/>
          <w:i w:val="0"/>
        </w:rPr>
        <w:t xml:space="preserve">, спортивного туризма, рыбалки, сбора грибов и ягод, </w:t>
      </w:r>
      <w:r w:rsidRPr="007A4433">
        <w:rPr>
          <w:rFonts w:asciiTheme="majorHAnsi" w:eastAsia="Times New Roman" w:hAnsiTheme="majorHAnsi"/>
          <w:b w:val="0"/>
          <w:i w:val="0"/>
        </w:rPr>
        <w:lastRenderedPageBreak/>
        <w:t>велотуризма</w:t>
      </w:r>
      <w:r w:rsidR="000E5F79">
        <w:rPr>
          <w:rFonts w:asciiTheme="majorHAnsi" w:eastAsia="Times New Roman" w:hAnsiTheme="majorHAnsi"/>
          <w:b w:val="0"/>
          <w:i w:val="0"/>
        </w:rPr>
        <w:t> </w:t>
      </w:r>
      <w:r w:rsidRPr="007A4433">
        <w:rPr>
          <w:rFonts w:asciiTheme="majorHAnsi" w:eastAsia="Times New Roman" w:hAnsiTheme="majorHAnsi"/>
          <w:b w:val="0"/>
          <w:i w:val="0"/>
        </w:rPr>
        <w:t>и т.п.</w:t>
      </w:r>
      <w:r w:rsidR="003701BB" w:rsidRPr="007A4433">
        <w:rPr>
          <w:rFonts w:asciiTheme="majorHAnsi" w:eastAsia="Times New Roman" w:hAnsiTheme="majorHAnsi"/>
          <w:b w:val="0"/>
          <w:i w:val="0"/>
        </w:rPr>
        <w:t>.</w:t>
      </w:r>
    </w:p>
    <w:p w:rsidR="00BF6D82" w:rsidRPr="007A4433" w:rsidRDefault="00BF6D82"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 xml:space="preserve">Проведение </w:t>
      </w:r>
      <w:proofErr w:type="spellStart"/>
      <w:r w:rsidRPr="007A4433">
        <w:rPr>
          <w:rFonts w:asciiTheme="majorHAnsi" w:eastAsia="Times New Roman" w:hAnsiTheme="majorHAnsi"/>
          <w:b w:val="0"/>
          <w:i w:val="0"/>
        </w:rPr>
        <w:t>агрофестивалей</w:t>
      </w:r>
      <w:proofErr w:type="spellEnd"/>
      <w:r w:rsidRPr="007A4433">
        <w:rPr>
          <w:rFonts w:asciiTheme="majorHAnsi" w:eastAsia="Times New Roman" w:hAnsiTheme="majorHAnsi"/>
          <w:b w:val="0"/>
          <w:i w:val="0"/>
        </w:rPr>
        <w:t>, гастрономических фестивалей, фирменных продуктовых ярмарок-фестивалей</w:t>
      </w:r>
      <w:r w:rsidR="003701BB" w:rsidRPr="007A4433">
        <w:rPr>
          <w:rFonts w:asciiTheme="majorHAnsi" w:eastAsia="Times New Roman" w:hAnsiTheme="majorHAnsi"/>
          <w:b w:val="0"/>
          <w:i w:val="0"/>
        </w:rPr>
        <w:t>.</w:t>
      </w:r>
    </w:p>
    <w:p w:rsidR="00BF6D82" w:rsidRPr="007A4433" w:rsidRDefault="00BF6D82"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 xml:space="preserve">Развитие гастрономического туризма на базе продукции местных предприятий, создание линейки фирменных продуктов с символикой </w:t>
      </w:r>
      <w:r w:rsidR="003701BB" w:rsidRPr="007A4433">
        <w:rPr>
          <w:rFonts w:asciiTheme="majorHAnsi" w:eastAsia="Times New Roman" w:hAnsiTheme="majorHAnsi"/>
          <w:b w:val="0"/>
          <w:i w:val="0"/>
        </w:rPr>
        <w:t>Унечского</w:t>
      </w:r>
      <w:r w:rsidRPr="007A4433">
        <w:rPr>
          <w:rFonts w:asciiTheme="majorHAnsi" w:eastAsia="Times New Roman" w:hAnsiTheme="majorHAnsi"/>
          <w:b w:val="0"/>
          <w:i w:val="0"/>
        </w:rPr>
        <w:t xml:space="preserve"> района</w:t>
      </w:r>
      <w:r w:rsidR="003701BB" w:rsidRPr="007A4433">
        <w:rPr>
          <w:rFonts w:asciiTheme="majorHAnsi" w:eastAsia="Times New Roman" w:hAnsiTheme="majorHAnsi"/>
          <w:b w:val="0"/>
          <w:i w:val="0"/>
        </w:rPr>
        <w:t>.</w:t>
      </w:r>
    </w:p>
    <w:p w:rsidR="00BF6D82" w:rsidRPr="007A4433" w:rsidRDefault="00BF6D82"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Поддержка организации бесплатных культурных мероприятий – экскурсий, выставок, ярмарок, кинопоказов, лекций и т.п., в том числе. поддержка размещения объявлений на веб-ресурсах и их реклама в СМИ.</w:t>
      </w:r>
    </w:p>
    <w:p w:rsidR="00BF6D82" w:rsidRPr="007A4433" w:rsidRDefault="00BF6D82" w:rsidP="007A4433">
      <w:pPr>
        <w:numPr>
          <w:ilvl w:val="0"/>
          <w:numId w:val="20"/>
        </w:numPr>
        <w:autoSpaceDE w:val="0"/>
        <w:autoSpaceDN w:val="0"/>
        <w:adjustRightInd w:val="0"/>
        <w:spacing w:before="240" w:after="120" w:line="276" w:lineRule="auto"/>
        <w:ind w:left="1276" w:hanging="556"/>
        <w:jc w:val="both"/>
        <w:outlineLvl w:val="1"/>
        <w:rPr>
          <w:rFonts w:asciiTheme="majorHAnsi" w:eastAsia="ヒラギノ角ゴ Pro W3" w:hAnsiTheme="majorHAnsi"/>
          <w:b/>
          <w:color w:val="365F91"/>
        </w:rPr>
      </w:pPr>
      <w:bookmarkStart w:id="65" w:name="_Toc529439259"/>
      <w:r w:rsidRPr="007A4433">
        <w:rPr>
          <w:rFonts w:asciiTheme="majorHAnsi" w:eastAsia="ヒラギノ角ゴ Pro W3" w:hAnsiTheme="majorHAnsi"/>
          <w:b/>
          <w:color w:val="365F91"/>
        </w:rPr>
        <w:t>Развитие современных форматов торговли</w:t>
      </w:r>
      <w:bookmarkEnd w:id="65"/>
    </w:p>
    <w:p w:rsidR="00BF6D82" w:rsidRPr="007A4433" w:rsidRDefault="00BF6D82" w:rsidP="007A4433">
      <w:pPr>
        <w:pStyle w:val="30"/>
        <w:numPr>
          <w:ilvl w:val="0"/>
          <w:numId w:val="23"/>
        </w:numPr>
        <w:spacing w:after="120" w:line="276" w:lineRule="auto"/>
        <w:ind w:left="1276" w:hanging="1134"/>
        <w:jc w:val="both"/>
        <w:rPr>
          <w:rFonts w:asciiTheme="majorHAnsi" w:hAnsiTheme="majorHAnsi"/>
        </w:rPr>
      </w:pPr>
      <w:r w:rsidRPr="007A4433">
        <w:rPr>
          <w:rFonts w:asciiTheme="majorHAnsi" w:hAnsiTheme="majorHAnsi"/>
        </w:rPr>
        <w:t>Развитие современных форматов торговли, обеспечения доступа к услугам торговых компаний в удаленных и малочисленных поселениях</w:t>
      </w:r>
    </w:p>
    <w:p w:rsidR="00BF6D82" w:rsidRPr="007A4433" w:rsidRDefault="00BF6D82"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Развитие ярмарочной торговли и максимальное упрощение всех процедур для организации и проведения ярмарок и участия в них</w:t>
      </w:r>
      <w:r w:rsidR="003701BB" w:rsidRPr="007A4433">
        <w:rPr>
          <w:rFonts w:asciiTheme="majorHAnsi" w:eastAsia="Times New Roman" w:hAnsiTheme="majorHAnsi"/>
          <w:b w:val="0"/>
          <w:i w:val="0"/>
        </w:rPr>
        <w:t>.</w:t>
      </w:r>
    </w:p>
    <w:p w:rsidR="00BF6D82" w:rsidRPr="007A4433" w:rsidRDefault="00BF6D82"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Организация современных сельскохозяйственных и продовольственных рынков</w:t>
      </w:r>
      <w:r w:rsidR="003701BB" w:rsidRPr="007A4433">
        <w:rPr>
          <w:rFonts w:asciiTheme="majorHAnsi" w:eastAsia="Times New Roman" w:hAnsiTheme="majorHAnsi"/>
          <w:b w:val="0"/>
          <w:i w:val="0"/>
        </w:rPr>
        <w:t>.</w:t>
      </w:r>
      <w:r w:rsidRPr="007A4433">
        <w:rPr>
          <w:rFonts w:asciiTheme="majorHAnsi" w:eastAsia="Times New Roman" w:hAnsiTheme="majorHAnsi"/>
          <w:b w:val="0"/>
          <w:i w:val="0"/>
        </w:rPr>
        <w:t xml:space="preserve"> </w:t>
      </w:r>
    </w:p>
    <w:p w:rsidR="00BF6D82" w:rsidRPr="007A4433" w:rsidRDefault="00BF6D82"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Содействие в организации инфраструктуры для развития дистанционной торговли</w:t>
      </w:r>
      <w:r w:rsidR="003701BB" w:rsidRPr="007A4433">
        <w:rPr>
          <w:rFonts w:asciiTheme="majorHAnsi" w:eastAsia="Times New Roman" w:hAnsiTheme="majorHAnsi"/>
          <w:b w:val="0"/>
          <w:i w:val="0"/>
        </w:rPr>
        <w:t>.</w:t>
      </w:r>
    </w:p>
    <w:p w:rsidR="00BF6D82" w:rsidRPr="007A4433" w:rsidRDefault="00BF6D82"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Поддержка специфических социально-ориентированных торговых форматов, в том числе создание системы адресной продовольственной помощи малоимущим гражданам</w:t>
      </w:r>
      <w:r w:rsidR="003701BB" w:rsidRPr="007A4433">
        <w:rPr>
          <w:rFonts w:asciiTheme="majorHAnsi" w:eastAsia="Times New Roman" w:hAnsiTheme="majorHAnsi"/>
          <w:b w:val="0"/>
          <w:i w:val="0"/>
        </w:rPr>
        <w:t>.</w:t>
      </w:r>
    </w:p>
    <w:p w:rsidR="00BF6D82" w:rsidRPr="007A4433" w:rsidRDefault="00BF6D82"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Разработка программ размещения магазинов шаговой доступности на первых этажах многоэтажных жилых зданий, в том числе в рамках новой застройки.</w:t>
      </w:r>
    </w:p>
    <w:p w:rsidR="00BF6D82" w:rsidRPr="007A4433" w:rsidRDefault="00BF6D82" w:rsidP="007A4433">
      <w:pPr>
        <w:keepNext/>
        <w:numPr>
          <w:ilvl w:val="0"/>
          <w:numId w:val="20"/>
        </w:numPr>
        <w:autoSpaceDE w:val="0"/>
        <w:autoSpaceDN w:val="0"/>
        <w:adjustRightInd w:val="0"/>
        <w:spacing w:before="480" w:after="120" w:line="276" w:lineRule="auto"/>
        <w:ind w:left="1276" w:hanging="556"/>
        <w:jc w:val="both"/>
        <w:outlineLvl w:val="1"/>
        <w:rPr>
          <w:rFonts w:asciiTheme="majorHAnsi" w:eastAsia="ヒラギノ角ゴ Pro W3" w:hAnsiTheme="majorHAnsi"/>
          <w:b/>
          <w:color w:val="365F91"/>
        </w:rPr>
      </w:pPr>
      <w:bookmarkStart w:id="66" w:name="_Toc529439260"/>
      <w:r w:rsidRPr="007A4433">
        <w:rPr>
          <w:rFonts w:asciiTheme="majorHAnsi" w:eastAsia="ヒラギノ角ゴ Pro W3" w:hAnsiTheme="majorHAnsi"/>
          <w:b/>
          <w:color w:val="365F91"/>
        </w:rPr>
        <w:t>Чистая вода</w:t>
      </w:r>
      <w:bookmarkEnd w:id="66"/>
    </w:p>
    <w:p w:rsidR="00BF6D82" w:rsidRPr="007A4433" w:rsidRDefault="00BF6D82" w:rsidP="007A4433">
      <w:pPr>
        <w:pStyle w:val="30"/>
        <w:numPr>
          <w:ilvl w:val="0"/>
          <w:numId w:val="23"/>
        </w:numPr>
        <w:spacing w:after="120" w:line="276" w:lineRule="auto"/>
        <w:ind w:left="1276" w:hanging="1134"/>
        <w:jc w:val="both"/>
        <w:rPr>
          <w:rFonts w:asciiTheme="majorHAnsi" w:hAnsiTheme="majorHAnsi"/>
        </w:rPr>
      </w:pPr>
      <w:r w:rsidRPr="007A4433">
        <w:rPr>
          <w:rFonts w:asciiTheme="majorHAnsi" w:hAnsiTheme="majorHAnsi"/>
        </w:rPr>
        <w:t xml:space="preserve">Повышение качества питьевой воды в населенных пунктах, реализация программы "Чистая вода", </w:t>
      </w:r>
      <w:proofErr w:type="spellStart"/>
      <w:r w:rsidRPr="007A4433">
        <w:rPr>
          <w:rFonts w:asciiTheme="majorHAnsi" w:hAnsiTheme="majorHAnsi"/>
        </w:rPr>
        <w:t>экологизация</w:t>
      </w:r>
      <w:proofErr w:type="spellEnd"/>
      <w:r w:rsidRPr="007A4433">
        <w:rPr>
          <w:rFonts w:asciiTheme="majorHAnsi" w:hAnsiTheme="majorHAnsi"/>
        </w:rPr>
        <w:t xml:space="preserve"> бассейнов </w:t>
      </w:r>
      <w:r w:rsidR="003701BB" w:rsidRPr="007A4433">
        <w:rPr>
          <w:rFonts w:asciiTheme="majorHAnsi" w:hAnsiTheme="majorHAnsi"/>
        </w:rPr>
        <w:t>водоемов</w:t>
      </w:r>
    </w:p>
    <w:p w:rsidR="00BF6D82" w:rsidRPr="007A4433" w:rsidRDefault="00BF6D82"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Строительство, реконструкция и модернизация очистных сооружений</w:t>
      </w:r>
      <w:r w:rsidR="003701BB" w:rsidRPr="007A4433">
        <w:rPr>
          <w:rFonts w:asciiTheme="majorHAnsi" w:eastAsia="Times New Roman" w:hAnsiTheme="majorHAnsi"/>
          <w:b w:val="0"/>
          <w:i w:val="0"/>
        </w:rPr>
        <w:t>.</w:t>
      </w:r>
    </w:p>
    <w:p w:rsidR="00BF6D82" w:rsidRPr="007A4433" w:rsidRDefault="00BF6D82"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Обеспечение санитарной защиты и модернизации водозаборов</w:t>
      </w:r>
      <w:r w:rsidR="003701BB" w:rsidRPr="007A4433">
        <w:rPr>
          <w:rFonts w:asciiTheme="majorHAnsi" w:eastAsia="Times New Roman" w:hAnsiTheme="majorHAnsi"/>
          <w:b w:val="0"/>
          <w:i w:val="0"/>
        </w:rPr>
        <w:t>.</w:t>
      </w:r>
    </w:p>
    <w:p w:rsidR="00BF6D82" w:rsidRPr="007A4433" w:rsidRDefault="00BF6D82"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Охрана месторождений питьевой воды, резервирование питьевых источников водоснабжения</w:t>
      </w:r>
      <w:r w:rsidR="003701BB" w:rsidRPr="007A4433">
        <w:rPr>
          <w:rFonts w:asciiTheme="majorHAnsi" w:eastAsia="Times New Roman" w:hAnsiTheme="majorHAnsi"/>
          <w:b w:val="0"/>
          <w:i w:val="0"/>
        </w:rPr>
        <w:t>.</w:t>
      </w:r>
    </w:p>
    <w:p w:rsidR="00BF6D82" w:rsidRPr="007A4433" w:rsidRDefault="003701BB"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Повышение</w:t>
      </w:r>
      <w:r w:rsidR="00BF6D82" w:rsidRPr="007A4433">
        <w:rPr>
          <w:rFonts w:asciiTheme="majorHAnsi" w:eastAsia="Times New Roman" w:hAnsiTheme="majorHAnsi"/>
          <w:b w:val="0"/>
          <w:i w:val="0"/>
        </w:rPr>
        <w:t xml:space="preserve"> уровня  нормативно-технического  оснащения  водозаборов  подземных вод.</w:t>
      </w:r>
    </w:p>
    <w:p w:rsidR="00BF6D82" w:rsidRPr="007A4433" w:rsidRDefault="00BF6D82"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 xml:space="preserve">Обеспечение </w:t>
      </w:r>
      <w:proofErr w:type="spellStart"/>
      <w:r w:rsidRPr="007A4433">
        <w:rPr>
          <w:rFonts w:asciiTheme="majorHAnsi" w:eastAsia="Times New Roman" w:hAnsiTheme="majorHAnsi"/>
          <w:b w:val="0"/>
          <w:i w:val="0"/>
        </w:rPr>
        <w:t>цифровизации</w:t>
      </w:r>
      <w:proofErr w:type="spellEnd"/>
      <w:r w:rsidRPr="007A4433">
        <w:rPr>
          <w:rFonts w:asciiTheme="majorHAnsi" w:eastAsia="Times New Roman" w:hAnsiTheme="majorHAnsi"/>
          <w:b w:val="0"/>
          <w:i w:val="0"/>
        </w:rPr>
        <w:t xml:space="preserve"> отрасли ЖКХ, в том числе: оснащение счетчиками (водоснабжение) ин</w:t>
      </w:r>
      <w:r w:rsidR="000E5F79">
        <w:rPr>
          <w:rFonts w:asciiTheme="majorHAnsi" w:eastAsia="Times New Roman" w:hAnsiTheme="majorHAnsi"/>
          <w:b w:val="0"/>
          <w:i w:val="0"/>
        </w:rPr>
        <w:t>дивидуальных домов в целях пред</w:t>
      </w:r>
      <w:r w:rsidRPr="007A4433">
        <w:rPr>
          <w:rFonts w:asciiTheme="majorHAnsi" w:eastAsia="Times New Roman" w:hAnsiTheme="majorHAnsi"/>
          <w:b w:val="0"/>
          <w:i w:val="0"/>
        </w:rPr>
        <w:t>отвращения несанкционированного отбора воды</w:t>
      </w:r>
      <w:r w:rsidR="003701BB" w:rsidRPr="007A4433">
        <w:rPr>
          <w:rFonts w:asciiTheme="majorHAnsi" w:eastAsia="Times New Roman" w:hAnsiTheme="majorHAnsi"/>
          <w:b w:val="0"/>
          <w:i w:val="0"/>
        </w:rPr>
        <w:t>.</w:t>
      </w:r>
    </w:p>
    <w:p w:rsidR="00BF6D82" w:rsidRPr="007A4433" w:rsidRDefault="00BF6D82"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 xml:space="preserve">Постепенный переход на рыночное ценообразование в области </w:t>
      </w:r>
      <w:r w:rsidRPr="007A4433">
        <w:rPr>
          <w:rFonts w:asciiTheme="majorHAnsi" w:eastAsia="Times New Roman" w:hAnsiTheme="majorHAnsi"/>
          <w:b w:val="0"/>
          <w:i w:val="0"/>
        </w:rPr>
        <w:lastRenderedPageBreak/>
        <w:t xml:space="preserve">водоснабжения и </w:t>
      </w:r>
      <w:r w:rsidR="003701BB" w:rsidRPr="007A4433">
        <w:rPr>
          <w:rFonts w:asciiTheme="majorHAnsi" w:eastAsia="Times New Roman" w:hAnsiTheme="majorHAnsi"/>
          <w:b w:val="0"/>
          <w:i w:val="0"/>
        </w:rPr>
        <w:t>водоотведения с сохранением объема,</w:t>
      </w:r>
      <w:r w:rsidRPr="007A4433">
        <w:rPr>
          <w:rFonts w:asciiTheme="majorHAnsi" w:eastAsia="Times New Roman" w:hAnsiTheme="majorHAnsi"/>
          <w:b w:val="0"/>
          <w:i w:val="0"/>
        </w:rPr>
        <w:t xml:space="preserve"> и качества предоставляемых услуг с целью повышения инвестиционной привлекательности коммунальной сферы </w:t>
      </w:r>
      <w:r w:rsidR="003701BB" w:rsidRPr="007A4433">
        <w:rPr>
          <w:rFonts w:asciiTheme="majorHAnsi" w:eastAsia="Times New Roman" w:hAnsiTheme="majorHAnsi"/>
          <w:b w:val="0"/>
          <w:i w:val="0"/>
        </w:rPr>
        <w:t>Унечского района</w:t>
      </w:r>
      <w:r w:rsidRPr="007A4433">
        <w:rPr>
          <w:rFonts w:asciiTheme="majorHAnsi" w:eastAsia="Times New Roman" w:hAnsiTheme="majorHAnsi"/>
          <w:b w:val="0"/>
          <w:i w:val="0"/>
        </w:rPr>
        <w:t>.</w:t>
      </w:r>
    </w:p>
    <w:p w:rsidR="00BF6D82" w:rsidRPr="007A4433" w:rsidRDefault="00BF6D82" w:rsidP="007A4433">
      <w:pPr>
        <w:keepNext/>
        <w:numPr>
          <w:ilvl w:val="0"/>
          <w:numId w:val="20"/>
        </w:numPr>
        <w:autoSpaceDE w:val="0"/>
        <w:autoSpaceDN w:val="0"/>
        <w:adjustRightInd w:val="0"/>
        <w:spacing w:before="240" w:after="120" w:line="276" w:lineRule="auto"/>
        <w:ind w:left="1276" w:hanging="556"/>
        <w:jc w:val="both"/>
        <w:outlineLvl w:val="1"/>
        <w:rPr>
          <w:rFonts w:asciiTheme="majorHAnsi" w:eastAsia="ヒラギノ角ゴ Pro W3" w:hAnsiTheme="majorHAnsi"/>
          <w:b/>
          <w:color w:val="365F91"/>
        </w:rPr>
      </w:pPr>
      <w:bookmarkStart w:id="67" w:name="_Toc529439261"/>
      <w:r w:rsidRPr="007A4433">
        <w:rPr>
          <w:rFonts w:asciiTheme="majorHAnsi" w:eastAsia="ヒラギノ角ゴ Pro W3" w:hAnsiTheme="majorHAnsi"/>
          <w:b/>
          <w:color w:val="365F91"/>
        </w:rPr>
        <w:t>Управление отходами</w:t>
      </w:r>
      <w:bookmarkEnd w:id="67"/>
    </w:p>
    <w:p w:rsidR="00BF6D82" w:rsidRPr="007A4433" w:rsidRDefault="00BF6D82" w:rsidP="007A4433">
      <w:pPr>
        <w:pStyle w:val="30"/>
        <w:numPr>
          <w:ilvl w:val="0"/>
          <w:numId w:val="23"/>
        </w:numPr>
        <w:spacing w:after="120" w:line="276" w:lineRule="auto"/>
        <w:ind w:left="1276" w:hanging="1134"/>
        <w:jc w:val="both"/>
        <w:rPr>
          <w:rFonts w:asciiTheme="majorHAnsi" w:hAnsiTheme="majorHAnsi"/>
        </w:rPr>
      </w:pPr>
      <w:r w:rsidRPr="007A4433">
        <w:rPr>
          <w:rFonts w:asciiTheme="majorHAnsi" w:hAnsiTheme="majorHAnsi"/>
        </w:rPr>
        <w:t xml:space="preserve">Внедрение принципов безотходного производства и потребления </w:t>
      </w:r>
    </w:p>
    <w:p w:rsidR="00BF6D82" w:rsidRPr="007A4433" w:rsidRDefault="00BF6D82"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 xml:space="preserve">Поэтапное ограничение генерации экологически вредных и </w:t>
      </w:r>
      <w:proofErr w:type="spellStart"/>
      <w:r w:rsidRPr="007A4433">
        <w:rPr>
          <w:rFonts w:asciiTheme="majorHAnsi" w:eastAsia="Times New Roman" w:hAnsiTheme="majorHAnsi"/>
          <w:b w:val="0"/>
          <w:i w:val="0"/>
        </w:rPr>
        <w:t>бионеразлагаемых</w:t>
      </w:r>
      <w:proofErr w:type="spellEnd"/>
      <w:r w:rsidRPr="007A4433">
        <w:rPr>
          <w:rFonts w:asciiTheme="majorHAnsi" w:eastAsia="Times New Roman" w:hAnsiTheme="majorHAnsi"/>
          <w:b w:val="0"/>
          <w:i w:val="0"/>
        </w:rPr>
        <w:t xml:space="preserve"> отходов и материалов</w:t>
      </w:r>
      <w:r w:rsidR="003701BB" w:rsidRPr="007A4433">
        <w:rPr>
          <w:rFonts w:asciiTheme="majorHAnsi" w:eastAsia="Times New Roman" w:hAnsiTheme="majorHAnsi"/>
          <w:b w:val="0"/>
          <w:i w:val="0"/>
        </w:rPr>
        <w:t>.</w:t>
      </w:r>
    </w:p>
    <w:p w:rsidR="00BF6D82" w:rsidRPr="007A4433" w:rsidRDefault="00BF6D82"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Постепенный запрет пластиковой и одноразовой упаковки и посуды на массовых мероприятиях.</w:t>
      </w:r>
    </w:p>
    <w:p w:rsidR="00BF6D82" w:rsidRPr="007A4433" w:rsidRDefault="00BF6D82"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 xml:space="preserve">Изменение потребительских привычек, создание экономических стимулов для замены пластиковых пакетов и пластиковой посуды на бумажные, стеклянные и </w:t>
      </w:r>
      <w:proofErr w:type="spellStart"/>
      <w:r w:rsidRPr="007A4433">
        <w:rPr>
          <w:rFonts w:asciiTheme="majorHAnsi" w:eastAsia="Times New Roman" w:hAnsiTheme="majorHAnsi"/>
          <w:b w:val="0"/>
          <w:i w:val="0"/>
        </w:rPr>
        <w:t>биоразлагаемые</w:t>
      </w:r>
      <w:proofErr w:type="spellEnd"/>
      <w:r w:rsidRPr="007A4433">
        <w:rPr>
          <w:rFonts w:asciiTheme="majorHAnsi" w:eastAsia="Times New Roman" w:hAnsiTheme="majorHAnsi"/>
          <w:b w:val="0"/>
          <w:i w:val="0"/>
        </w:rPr>
        <w:t xml:space="preserve"> аналоги, а также на многоразовую упаковку (тканевые сумки, емкости для жидкостей и сыпучих продуктов)</w:t>
      </w:r>
      <w:r w:rsidR="003701BB" w:rsidRPr="007A4433">
        <w:rPr>
          <w:rFonts w:asciiTheme="majorHAnsi" w:eastAsia="Times New Roman" w:hAnsiTheme="majorHAnsi"/>
          <w:b w:val="0"/>
          <w:i w:val="0"/>
        </w:rPr>
        <w:t>.</w:t>
      </w:r>
    </w:p>
    <w:p w:rsidR="00BF6D82" w:rsidRPr="007A4433" w:rsidRDefault="00BF6D82"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Отказ от использования химических реагентов для борьбы с гололедом</w:t>
      </w:r>
      <w:r w:rsidR="003701BB" w:rsidRPr="007A4433">
        <w:rPr>
          <w:rFonts w:asciiTheme="majorHAnsi" w:eastAsia="Times New Roman" w:hAnsiTheme="majorHAnsi"/>
          <w:b w:val="0"/>
          <w:i w:val="0"/>
        </w:rPr>
        <w:t>.</w:t>
      </w:r>
    </w:p>
    <w:p w:rsidR="00BF6D82" w:rsidRPr="007A4433" w:rsidRDefault="00BF6D82"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 xml:space="preserve">Повышение </w:t>
      </w:r>
      <w:proofErr w:type="spellStart"/>
      <w:r w:rsidRPr="007A4433">
        <w:rPr>
          <w:rFonts w:asciiTheme="majorHAnsi" w:eastAsia="Times New Roman" w:hAnsiTheme="majorHAnsi"/>
          <w:b w:val="0"/>
          <w:i w:val="0"/>
        </w:rPr>
        <w:t>экологичности</w:t>
      </w:r>
      <w:proofErr w:type="spellEnd"/>
      <w:r w:rsidRPr="007A4433">
        <w:rPr>
          <w:rFonts w:asciiTheme="majorHAnsi" w:eastAsia="Times New Roman" w:hAnsiTheme="majorHAnsi"/>
          <w:b w:val="0"/>
          <w:i w:val="0"/>
        </w:rPr>
        <w:t xml:space="preserve"> используемых удобрений и веществ в сельском хозяйстве</w:t>
      </w:r>
      <w:r w:rsidR="003701BB" w:rsidRPr="007A4433">
        <w:rPr>
          <w:rFonts w:asciiTheme="majorHAnsi" w:eastAsia="Times New Roman" w:hAnsiTheme="majorHAnsi"/>
          <w:b w:val="0"/>
          <w:i w:val="0"/>
        </w:rPr>
        <w:t>.</w:t>
      </w:r>
      <w:r w:rsidRPr="007A4433">
        <w:rPr>
          <w:rFonts w:asciiTheme="majorHAnsi" w:eastAsia="Times New Roman" w:hAnsiTheme="majorHAnsi"/>
          <w:b w:val="0"/>
          <w:i w:val="0"/>
        </w:rPr>
        <w:t xml:space="preserve"> </w:t>
      </w:r>
    </w:p>
    <w:p w:rsidR="00BF6D82" w:rsidRPr="007A4433" w:rsidRDefault="00BF6D82"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Сокращение генерации твердых коммунальных отходов (в настоящее время объем накопления превышает возможности утилизации), организация системы раздельного сбора, переработки и повторного использования отходов</w:t>
      </w:r>
      <w:r w:rsidR="003701BB" w:rsidRPr="007A4433">
        <w:rPr>
          <w:rFonts w:asciiTheme="majorHAnsi" w:eastAsia="Times New Roman" w:hAnsiTheme="majorHAnsi"/>
          <w:b w:val="0"/>
          <w:i w:val="0"/>
        </w:rPr>
        <w:t>.</w:t>
      </w:r>
    </w:p>
    <w:p w:rsidR="00BF6D82" w:rsidRPr="007A4433" w:rsidRDefault="00BF6D82"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Популяризация и поэтапное внедрение системы раздельного сбора мусора (на первом этапе - в муниципальных учреждениях, включая школы и детские сады)</w:t>
      </w:r>
      <w:r w:rsidR="004D1E62" w:rsidRPr="007A4433">
        <w:rPr>
          <w:rFonts w:asciiTheme="majorHAnsi" w:eastAsia="Times New Roman" w:hAnsiTheme="majorHAnsi"/>
          <w:b w:val="0"/>
          <w:i w:val="0"/>
        </w:rPr>
        <w:t>.</w:t>
      </w:r>
    </w:p>
    <w:p w:rsidR="00BF6D82" w:rsidRPr="007A4433" w:rsidRDefault="00BF6D82"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Ликвидация несанкционированных свалок, развитие системы общественного контроля, развитие средств дистанционного контроля, создание экономических стимулов для населения к сбору пластика, пластмасс и резины</w:t>
      </w:r>
      <w:r w:rsidR="004D1E62" w:rsidRPr="007A4433">
        <w:rPr>
          <w:rFonts w:asciiTheme="majorHAnsi" w:eastAsia="Times New Roman" w:hAnsiTheme="majorHAnsi"/>
          <w:b w:val="0"/>
          <w:i w:val="0"/>
        </w:rPr>
        <w:t>.</w:t>
      </w:r>
    </w:p>
    <w:p w:rsidR="00BF6D82" w:rsidRPr="007A4433" w:rsidRDefault="00BF6D82"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Рекультивация полигонов промышленных и твердых коммунальных отходов (ТКО)</w:t>
      </w:r>
      <w:r w:rsidR="005F3D90">
        <w:rPr>
          <w:rFonts w:asciiTheme="majorHAnsi" w:eastAsia="Times New Roman" w:hAnsiTheme="majorHAnsi"/>
          <w:b w:val="0"/>
          <w:i w:val="0"/>
        </w:rPr>
        <w:t>.</w:t>
      </w:r>
    </w:p>
    <w:p w:rsidR="00BF6D82" w:rsidRPr="007A4433" w:rsidRDefault="00BF6D82" w:rsidP="007A4433">
      <w:pPr>
        <w:keepNext/>
        <w:numPr>
          <w:ilvl w:val="0"/>
          <w:numId w:val="20"/>
        </w:numPr>
        <w:autoSpaceDE w:val="0"/>
        <w:autoSpaceDN w:val="0"/>
        <w:adjustRightInd w:val="0"/>
        <w:spacing w:before="240" w:after="120" w:line="276" w:lineRule="auto"/>
        <w:ind w:left="1276" w:hanging="556"/>
        <w:jc w:val="both"/>
        <w:outlineLvl w:val="1"/>
        <w:rPr>
          <w:rFonts w:asciiTheme="majorHAnsi" w:eastAsia="ヒラギノ角ゴ Pro W3" w:hAnsiTheme="majorHAnsi"/>
          <w:b/>
          <w:color w:val="365F91"/>
        </w:rPr>
      </w:pPr>
      <w:bookmarkStart w:id="68" w:name="_Toc529439262"/>
      <w:r w:rsidRPr="007A4433">
        <w:rPr>
          <w:rFonts w:asciiTheme="majorHAnsi" w:eastAsia="ヒラギノ角ゴ Pro W3" w:hAnsiTheme="majorHAnsi"/>
          <w:b/>
          <w:color w:val="365F91"/>
        </w:rPr>
        <w:t>Зеленые технологии, возобновляемая энергетика</w:t>
      </w:r>
      <w:bookmarkEnd w:id="68"/>
    </w:p>
    <w:p w:rsidR="00BF6D82" w:rsidRPr="007A4433" w:rsidRDefault="00BF6D82" w:rsidP="007A4433">
      <w:pPr>
        <w:pStyle w:val="30"/>
        <w:numPr>
          <w:ilvl w:val="0"/>
          <w:numId w:val="23"/>
        </w:numPr>
        <w:spacing w:after="120" w:line="276" w:lineRule="auto"/>
        <w:ind w:left="1276" w:hanging="1134"/>
        <w:jc w:val="both"/>
        <w:rPr>
          <w:rFonts w:asciiTheme="majorHAnsi" w:hAnsiTheme="majorHAnsi"/>
        </w:rPr>
      </w:pPr>
      <w:r w:rsidRPr="007A4433">
        <w:rPr>
          <w:rFonts w:asciiTheme="majorHAnsi" w:hAnsiTheme="majorHAnsi"/>
        </w:rPr>
        <w:t>Создание условий для развития возобновляемой энергетики и внедрения зеленых технологий</w:t>
      </w:r>
    </w:p>
    <w:p w:rsidR="00BF6D82" w:rsidRPr="007A4433" w:rsidRDefault="00BF6D82"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 xml:space="preserve">Проработка мер стимулирования внедрения ресурсосберегающих и </w:t>
      </w:r>
      <w:proofErr w:type="spellStart"/>
      <w:r w:rsidRPr="007A4433">
        <w:rPr>
          <w:rFonts w:asciiTheme="majorHAnsi" w:eastAsia="Times New Roman" w:hAnsiTheme="majorHAnsi"/>
          <w:b w:val="0"/>
          <w:i w:val="0"/>
        </w:rPr>
        <w:t>экоэффективных</w:t>
      </w:r>
      <w:proofErr w:type="spellEnd"/>
      <w:r w:rsidRPr="007A4433">
        <w:rPr>
          <w:rFonts w:asciiTheme="majorHAnsi" w:eastAsia="Times New Roman" w:hAnsiTheme="majorHAnsi"/>
          <w:b w:val="0"/>
          <w:i w:val="0"/>
        </w:rPr>
        <w:t xml:space="preserve"> технологий</w:t>
      </w:r>
      <w:r w:rsidR="00A212B4" w:rsidRPr="007A4433">
        <w:rPr>
          <w:rFonts w:asciiTheme="majorHAnsi" w:eastAsia="Times New Roman" w:hAnsiTheme="majorHAnsi"/>
          <w:b w:val="0"/>
          <w:i w:val="0"/>
        </w:rPr>
        <w:t>.</w:t>
      </w:r>
    </w:p>
    <w:p w:rsidR="00BF6D82" w:rsidRPr="007A4433" w:rsidRDefault="00BF6D82"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 xml:space="preserve">Содействие развитию ресурсосберегающих и </w:t>
      </w:r>
      <w:proofErr w:type="spellStart"/>
      <w:r w:rsidRPr="007A4433">
        <w:rPr>
          <w:rFonts w:asciiTheme="majorHAnsi" w:eastAsia="Times New Roman" w:hAnsiTheme="majorHAnsi"/>
          <w:b w:val="0"/>
          <w:i w:val="0"/>
        </w:rPr>
        <w:t>экоэффективных</w:t>
      </w:r>
      <w:proofErr w:type="spellEnd"/>
      <w:r w:rsidRPr="007A4433">
        <w:rPr>
          <w:rFonts w:asciiTheme="majorHAnsi" w:eastAsia="Times New Roman" w:hAnsiTheme="majorHAnsi"/>
          <w:b w:val="0"/>
          <w:i w:val="0"/>
        </w:rPr>
        <w:t xml:space="preserve"> технологий, проработка и внедрение механизмов экономического стимулирования и прямой поддержки (субсидирование строительства объектов возобновляемой энергетики).</w:t>
      </w:r>
    </w:p>
    <w:p w:rsidR="00BF6D82" w:rsidRPr="007A4433" w:rsidRDefault="00BF6D82"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 xml:space="preserve">Стимулирование применения </w:t>
      </w:r>
      <w:proofErr w:type="spellStart"/>
      <w:r w:rsidRPr="007A4433">
        <w:rPr>
          <w:rFonts w:asciiTheme="majorHAnsi" w:eastAsia="Times New Roman" w:hAnsiTheme="majorHAnsi"/>
          <w:b w:val="0"/>
          <w:i w:val="0"/>
        </w:rPr>
        <w:t>энергоэффективных</w:t>
      </w:r>
      <w:proofErr w:type="spellEnd"/>
      <w:r w:rsidRPr="007A4433">
        <w:rPr>
          <w:rFonts w:asciiTheme="majorHAnsi" w:eastAsia="Times New Roman" w:hAnsiTheme="majorHAnsi"/>
          <w:b w:val="0"/>
          <w:i w:val="0"/>
        </w:rPr>
        <w:t xml:space="preserve"> и экологических технологий в строительной сфере (умный дом, </w:t>
      </w:r>
      <w:proofErr w:type="spellStart"/>
      <w:r w:rsidRPr="007A4433">
        <w:rPr>
          <w:rFonts w:asciiTheme="majorHAnsi" w:eastAsia="Times New Roman" w:hAnsiTheme="majorHAnsi"/>
          <w:b w:val="0"/>
          <w:i w:val="0"/>
        </w:rPr>
        <w:lastRenderedPageBreak/>
        <w:t>энергоэффективный</w:t>
      </w:r>
      <w:proofErr w:type="spellEnd"/>
      <w:r w:rsidRPr="007A4433">
        <w:rPr>
          <w:rFonts w:asciiTheme="majorHAnsi" w:eastAsia="Times New Roman" w:hAnsiTheme="majorHAnsi"/>
          <w:b w:val="0"/>
          <w:i w:val="0"/>
        </w:rPr>
        <w:t xml:space="preserve"> дом);</w:t>
      </w:r>
    </w:p>
    <w:p w:rsidR="00BF6D82" w:rsidRPr="007A4433" w:rsidRDefault="00BF6D82" w:rsidP="007A4433">
      <w:pPr>
        <w:pStyle w:val="4"/>
        <w:keepNext w:val="0"/>
        <w:keepLines w:val="0"/>
        <w:numPr>
          <w:ilvl w:val="1"/>
          <w:numId w:val="23"/>
        </w:numPr>
        <w:tabs>
          <w:tab w:val="left" w:pos="1843"/>
        </w:tabs>
        <w:spacing w:before="0" w:line="276" w:lineRule="auto"/>
        <w:ind w:left="1843" w:right="-284" w:hanging="1843"/>
        <w:jc w:val="both"/>
        <w:rPr>
          <w:rFonts w:asciiTheme="majorHAnsi" w:eastAsia="Times New Roman" w:hAnsiTheme="majorHAnsi"/>
          <w:b w:val="0"/>
          <w:i w:val="0"/>
        </w:rPr>
      </w:pPr>
      <w:r w:rsidRPr="007A4433">
        <w:rPr>
          <w:rFonts w:asciiTheme="majorHAnsi" w:eastAsia="Times New Roman" w:hAnsiTheme="majorHAnsi"/>
          <w:b w:val="0"/>
          <w:i w:val="0"/>
        </w:rPr>
        <w:t>Проработка возможностей создания циклической экономики на основе агропромышленного сектора, при котором отходы предприятий АПК будут являться сырьем для других секторов экономики (пример: переработка отходов агропромышленного комплекса, в том числе в рамках производства биогаза)</w:t>
      </w:r>
      <w:r w:rsidR="00A212B4" w:rsidRPr="007A4433">
        <w:rPr>
          <w:rFonts w:asciiTheme="majorHAnsi" w:eastAsia="Times New Roman" w:hAnsiTheme="majorHAnsi"/>
          <w:b w:val="0"/>
          <w:i w:val="0"/>
        </w:rPr>
        <w:t>.</w:t>
      </w:r>
    </w:p>
    <w:p w:rsidR="00BF6D82" w:rsidRPr="007A4433" w:rsidRDefault="00BF6D82" w:rsidP="007A4433">
      <w:pPr>
        <w:keepNext/>
        <w:numPr>
          <w:ilvl w:val="0"/>
          <w:numId w:val="20"/>
        </w:numPr>
        <w:autoSpaceDE w:val="0"/>
        <w:autoSpaceDN w:val="0"/>
        <w:adjustRightInd w:val="0"/>
        <w:spacing w:before="480" w:after="120" w:line="276" w:lineRule="auto"/>
        <w:ind w:left="1276" w:hanging="556"/>
        <w:jc w:val="both"/>
        <w:outlineLvl w:val="1"/>
        <w:rPr>
          <w:rFonts w:asciiTheme="majorHAnsi" w:eastAsia="ヒラギノ角ゴ Pro W3" w:hAnsiTheme="majorHAnsi"/>
          <w:b/>
          <w:color w:val="365F91"/>
        </w:rPr>
      </w:pPr>
      <w:bookmarkStart w:id="69" w:name="_Toc529439263"/>
      <w:r w:rsidRPr="007A4433">
        <w:rPr>
          <w:rFonts w:asciiTheme="majorHAnsi" w:eastAsia="ヒラギノ角ゴ Pro W3" w:hAnsiTheme="majorHAnsi"/>
          <w:b/>
          <w:color w:val="365F91"/>
        </w:rPr>
        <w:t>Жилищно-коммунальное хозяйство</w:t>
      </w:r>
      <w:bookmarkEnd w:id="69"/>
    </w:p>
    <w:p w:rsidR="00BF6D82" w:rsidRPr="007A4433" w:rsidRDefault="00BF6D82" w:rsidP="007A4433">
      <w:pPr>
        <w:pStyle w:val="30"/>
        <w:numPr>
          <w:ilvl w:val="0"/>
          <w:numId w:val="23"/>
        </w:numPr>
        <w:spacing w:after="120" w:line="276" w:lineRule="auto"/>
        <w:ind w:left="1276" w:hanging="1134"/>
        <w:jc w:val="both"/>
        <w:rPr>
          <w:rFonts w:asciiTheme="majorHAnsi" w:hAnsiTheme="majorHAnsi"/>
        </w:rPr>
      </w:pPr>
      <w:r w:rsidRPr="007A4433">
        <w:rPr>
          <w:rFonts w:asciiTheme="majorHAnsi" w:hAnsiTheme="majorHAnsi"/>
        </w:rPr>
        <w:t>Устойчивое развитие жилищно-коммунального комплекса обеспечение газификации, развитие энергетики, переход к рыночным принципам ценообразования в жилищно-коммунальном секторе</w:t>
      </w:r>
    </w:p>
    <w:p w:rsidR="00BF6D82" w:rsidRPr="007A4433" w:rsidRDefault="00544DF0"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Продолжение</w:t>
      </w:r>
      <w:r w:rsidR="00BF6D82" w:rsidRPr="007A4433">
        <w:rPr>
          <w:rFonts w:asciiTheme="majorHAnsi" w:eastAsia="Times New Roman" w:hAnsiTheme="majorHAnsi"/>
          <w:b w:val="0"/>
          <w:i w:val="0"/>
        </w:rPr>
        <w:t xml:space="preserve"> газификаци</w:t>
      </w:r>
      <w:r w:rsidRPr="007A4433">
        <w:rPr>
          <w:rFonts w:asciiTheme="majorHAnsi" w:eastAsia="Times New Roman" w:hAnsiTheme="majorHAnsi"/>
          <w:b w:val="0"/>
          <w:i w:val="0"/>
        </w:rPr>
        <w:t>и</w:t>
      </w:r>
      <w:r w:rsidR="00BF6D82" w:rsidRPr="007A4433">
        <w:rPr>
          <w:rFonts w:asciiTheme="majorHAnsi" w:eastAsia="Times New Roman" w:hAnsiTheme="majorHAnsi"/>
          <w:b w:val="0"/>
          <w:i w:val="0"/>
        </w:rPr>
        <w:t xml:space="preserve"> населенных пунктов</w:t>
      </w:r>
      <w:r w:rsidRPr="007A4433">
        <w:rPr>
          <w:rFonts w:asciiTheme="majorHAnsi" w:eastAsia="Times New Roman" w:hAnsiTheme="majorHAnsi"/>
          <w:b w:val="0"/>
          <w:i w:val="0"/>
        </w:rPr>
        <w:t xml:space="preserve"> Унечского района</w:t>
      </w:r>
      <w:r w:rsidR="00BF6D82" w:rsidRPr="007A4433">
        <w:rPr>
          <w:rFonts w:asciiTheme="majorHAnsi" w:eastAsia="Times New Roman" w:hAnsiTheme="majorHAnsi"/>
          <w:b w:val="0"/>
          <w:i w:val="0"/>
        </w:rPr>
        <w:t>.</w:t>
      </w:r>
    </w:p>
    <w:p w:rsidR="00BF6D82" w:rsidRPr="007A4433" w:rsidRDefault="00BF6D82"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Синхронизация программ модернизации (развития) компаний в области тепло- и электроэнергетики с инвестиционными проектами</w:t>
      </w:r>
      <w:r w:rsidR="00A212B4" w:rsidRPr="007A4433">
        <w:rPr>
          <w:rFonts w:asciiTheme="majorHAnsi" w:eastAsia="Times New Roman" w:hAnsiTheme="majorHAnsi"/>
          <w:b w:val="0"/>
          <w:i w:val="0"/>
        </w:rPr>
        <w:t>.</w:t>
      </w:r>
    </w:p>
    <w:p w:rsidR="00BF6D82" w:rsidRPr="007A4433" w:rsidRDefault="00BF6D82"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Упрощение технологического присоединения к электросетям любой мощности, снижение стоимости и времени технологического присоединения на всех этапах обращений заявителей</w:t>
      </w:r>
      <w:r w:rsidR="00A212B4" w:rsidRPr="007A4433">
        <w:rPr>
          <w:rFonts w:asciiTheme="majorHAnsi" w:eastAsia="Times New Roman" w:hAnsiTheme="majorHAnsi"/>
          <w:b w:val="0"/>
          <w:i w:val="0"/>
        </w:rPr>
        <w:t>.</w:t>
      </w:r>
    </w:p>
    <w:p w:rsidR="00BF6D82" w:rsidRPr="007A4433" w:rsidRDefault="00BF6D82"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Капитальный ремонт и модернизация инженерных сетей (теплоснабжение, водоснабжение, водоотведение, очистные сооружения), внедрение ресурсосберегающих технологий, внедрение принципов бережливого производства на предприятиях-поставщиках услуг</w:t>
      </w:r>
      <w:r w:rsidR="00A212B4" w:rsidRPr="007A4433">
        <w:rPr>
          <w:rFonts w:asciiTheme="majorHAnsi" w:eastAsia="Times New Roman" w:hAnsiTheme="majorHAnsi"/>
          <w:b w:val="0"/>
          <w:i w:val="0"/>
        </w:rPr>
        <w:t>.</w:t>
      </w:r>
    </w:p>
    <w:p w:rsidR="00BF6D82" w:rsidRPr="007A4433" w:rsidRDefault="00BF6D82"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 xml:space="preserve">Повышение инвестиционной привлекательности жилищно-коммунального сектора </w:t>
      </w:r>
      <w:r w:rsidR="00A212B4" w:rsidRPr="007A4433">
        <w:rPr>
          <w:rFonts w:asciiTheme="majorHAnsi" w:eastAsia="Times New Roman" w:hAnsiTheme="majorHAnsi"/>
          <w:b w:val="0"/>
          <w:i w:val="0"/>
        </w:rPr>
        <w:t>Унечского</w:t>
      </w:r>
      <w:r w:rsidRPr="007A4433">
        <w:rPr>
          <w:rFonts w:asciiTheme="majorHAnsi" w:eastAsia="Times New Roman" w:hAnsiTheme="majorHAnsi"/>
          <w:b w:val="0"/>
          <w:i w:val="0"/>
        </w:rPr>
        <w:t xml:space="preserve"> района.</w:t>
      </w:r>
    </w:p>
    <w:p w:rsidR="00BF6D82" w:rsidRPr="007A4433" w:rsidRDefault="00BF6D82" w:rsidP="007A4433">
      <w:pPr>
        <w:numPr>
          <w:ilvl w:val="1"/>
          <w:numId w:val="26"/>
        </w:numPr>
        <w:spacing w:before="240" w:after="120" w:line="276" w:lineRule="auto"/>
        <w:ind w:left="1134" w:right="851"/>
        <w:jc w:val="both"/>
        <w:outlineLvl w:val="0"/>
        <w:rPr>
          <w:rFonts w:asciiTheme="majorHAnsi" w:eastAsia="Times New Roman" w:hAnsiTheme="majorHAnsi"/>
          <w:b/>
          <w:bCs/>
          <w:smallCaps/>
          <w:color w:val="0070C0"/>
          <w:kern w:val="32"/>
          <w:sz w:val="32"/>
        </w:rPr>
      </w:pPr>
      <w:bookmarkStart w:id="70" w:name="_Toc529439264"/>
      <w:r w:rsidRPr="007A4433">
        <w:rPr>
          <w:rFonts w:asciiTheme="majorHAnsi" w:eastAsia="Times New Roman" w:hAnsiTheme="majorHAnsi"/>
          <w:b/>
          <w:bCs/>
          <w:smallCaps/>
          <w:color w:val="0070C0"/>
          <w:kern w:val="32"/>
          <w:sz w:val="32"/>
        </w:rPr>
        <w:t xml:space="preserve">Приоритетное направление </w:t>
      </w:r>
      <w:r w:rsidRPr="007A4433">
        <w:rPr>
          <w:rFonts w:asciiTheme="majorHAnsi" w:eastAsia="Times New Roman" w:hAnsiTheme="majorHAnsi"/>
          <w:b/>
          <w:bCs/>
          <w:smallCaps/>
          <w:color w:val="0070C0"/>
          <w:kern w:val="32"/>
          <w:sz w:val="32"/>
        </w:rPr>
        <w:br/>
        <w:t>"Инвестиции"</w:t>
      </w:r>
      <w:bookmarkEnd w:id="70"/>
      <w:r w:rsidRPr="007A4433">
        <w:rPr>
          <w:rFonts w:asciiTheme="majorHAnsi" w:eastAsia="Times New Roman" w:hAnsiTheme="majorHAnsi"/>
          <w:b/>
          <w:bCs/>
          <w:smallCaps/>
          <w:color w:val="0070C0"/>
          <w:kern w:val="32"/>
          <w:sz w:val="32"/>
        </w:rPr>
        <w:t xml:space="preserve"> </w:t>
      </w:r>
    </w:p>
    <w:p w:rsidR="00BF6D82" w:rsidRPr="007A4433" w:rsidRDefault="00BF6D82" w:rsidP="007A4433">
      <w:pPr>
        <w:spacing w:line="276" w:lineRule="auto"/>
        <w:ind w:firstLine="720"/>
        <w:jc w:val="both"/>
        <w:rPr>
          <w:rFonts w:asciiTheme="majorHAnsi" w:hAnsiTheme="majorHAnsi"/>
        </w:rPr>
      </w:pPr>
      <w:r w:rsidRPr="007A4433">
        <w:rPr>
          <w:rFonts w:asciiTheme="majorHAnsi" w:hAnsiTheme="majorHAnsi"/>
        </w:rPr>
        <w:t>Стратегическая цель</w:t>
      </w:r>
    </w:p>
    <w:p w:rsidR="00BF6D82" w:rsidRPr="007A4433" w:rsidRDefault="00BF6D82" w:rsidP="007A4433">
      <w:pPr>
        <w:spacing w:line="276" w:lineRule="auto"/>
        <w:ind w:firstLine="720"/>
        <w:jc w:val="both"/>
        <w:rPr>
          <w:rFonts w:asciiTheme="majorHAnsi" w:hAnsiTheme="majorHAnsi"/>
        </w:rPr>
      </w:pPr>
      <w:r w:rsidRPr="007A4433">
        <w:rPr>
          <w:rFonts w:asciiTheme="majorHAnsi" w:hAnsiTheme="majorHAnsi"/>
        </w:rPr>
        <w:t xml:space="preserve">Создание условий для становления </w:t>
      </w:r>
      <w:r w:rsidR="00802418" w:rsidRPr="007A4433">
        <w:rPr>
          <w:rFonts w:asciiTheme="majorHAnsi" w:hAnsiTheme="majorHAnsi"/>
        </w:rPr>
        <w:t>Унечского</w:t>
      </w:r>
      <w:r w:rsidRPr="007A4433">
        <w:rPr>
          <w:rFonts w:asciiTheme="majorHAnsi" w:hAnsiTheme="majorHAnsi"/>
        </w:rPr>
        <w:t xml:space="preserve"> района, как привлекательного для инвестиций, обладающего существенными конкурентными преимуществами</w:t>
      </w:r>
      <w:r w:rsidR="00413676" w:rsidRPr="007A4433">
        <w:rPr>
          <w:rFonts w:asciiTheme="majorHAnsi" w:hAnsiTheme="majorHAnsi"/>
        </w:rPr>
        <w:t xml:space="preserve"> района, включая уникальный человеческий капитал, инфраструктуру поддержки инвестиций и инженерную инфраструктуру.</w:t>
      </w:r>
    </w:p>
    <w:p w:rsidR="00413676" w:rsidRPr="007A4433" w:rsidRDefault="00413676" w:rsidP="007A4433">
      <w:pPr>
        <w:spacing w:line="276" w:lineRule="auto"/>
        <w:ind w:firstLine="720"/>
        <w:jc w:val="both"/>
        <w:rPr>
          <w:rFonts w:asciiTheme="majorHAnsi" w:hAnsiTheme="majorHAnsi"/>
        </w:rPr>
      </w:pPr>
      <w:r w:rsidRPr="007A4433">
        <w:rPr>
          <w:rFonts w:asciiTheme="majorHAnsi" w:hAnsiTheme="majorHAnsi"/>
        </w:rPr>
        <w:t>Основным результатом реализации приоритетного направления будет увеличение к 2030 году физического объема инвестиций в 2,0 раза относительно уровня 2017 года.</w:t>
      </w:r>
    </w:p>
    <w:p w:rsidR="00BF6D82" w:rsidRPr="007A4433" w:rsidRDefault="00BF6D82" w:rsidP="007A4433">
      <w:pPr>
        <w:keepNext/>
        <w:numPr>
          <w:ilvl w:val="0"/>
          <w:numId w:val="20"/>
        </w:numPr>
        <w:autoSpaceDE w:val="0"/>
        <w:autoSpaceDN w:val="0"/>
        <w:adjustRightInd w:val="0"/>
        <w:spacing w:before="240" w:after="120" w:line="276" w:lineRule="auto"/>
        <w:ind w:left="1077" w:hanging="357"/>
        <w:jc w:val="both"/>
        <w:outlineLvl w:val="1"/>
        <w:rPr>
          <w:rFonts w:asciiTheme="majorHAnsi" w:eastAsia="ヒラギノ角ゴ Pro W3" w:hAnsiTheme="majorHAnsi"/>
          <w:b/>
          <w:color w:val="365F91"/>
        </w:rPr>
      </w:pPr>
      <w:bookmarkStart w:id="71" w:name="_Toc529439265"/>
      <w:r w:rsidRPr="007A4433">
        <w:rPr>
          <w:rFonts w:asciiTheme="majorHAnsi" w:eastAsia="ヒラギノ角ゴ Pro W3" w:hAnsiTheme="majorHAnsi"/>
          <w:b/>
          <w:color w:val="365F91"/>
        </w:rPr>
        <w:lastRenderedPageBreak/>
        <w:t>Инвестиционный климат и качество деловой среды</w:t>
      </w:r>
      <w:bookmarkEnd w:id="71"/>
    </w:p>
    <w:p w:rsidR="00BF6D82" w:rsidRPr="007A4433" w:rsidRDefault="00BF6D82" w:rsidP="007A4433">
      <w:pPr>
        <w:pStyle w:val="30"/>
        <w:numPr>
          <w:ilvl w:val="0"/>
          <w:numId w:val="23"/>
        </w:numPr>
        <w:spacing w:after="120" w:line="276" w:lineRule="auto"/>
        <w:ind w:left="1276" w:right="-142" w:hanging="1134"/>
        <w:jc w:val="both"/>
        <w:rPr>
          <w:rFonts w:asciiTheme="majorHAnsi" w:hAnsiTheme="majorHAnsi"/>
        </w:rPr>
      </w:pPr>
      <w:r w:rsidRPr="007A4433">
        <w:rPr>
          <w:rFonts w:asciiTheme="majorHAnsi" w:hAnsiTheme="majorHAnsi"/>
        </w:rPr>
        <w:t>Улучшение инвестиционного климата, снижение административных барьеров, повышение качества деловой среды.</w:t>
      </w:r>
    </w:p>
    <w:p w:rsidR="00BF6D82" w:rsidRPr="007A4433" w:rsidRDefault="00BF6D82"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Осуществление работы в области инвестиционного маркетинга, создание имиджа одного из наиболее привлекательных для инвестиций района.</w:t>
      </w:r>
    </w:p>
    <w:p w:rsidR="00BF6D82" w:rsidRPr="007A4433" w:rsidRDefault="00BF6D82"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Снижение количества проверок бизнеса (плановых и внеплановых). Упрощение административных процедур в разрешительной и контрольно-надзорной деятельности (получение ра</w:t>
      </w:r>
      <w:r w:rsidR="00413676" w:rsidRPr="007A4433">
        <w:rPr>
          <w:rFonts w:asciiTheme="majorHAnsi" w:eastAsia="Times New Roman" w:hAnsiTheme="majorHAnsi"/>
          <w:b w:val="0"/>
          <w:i w:val="0"/>
        </w:rPr>
        <w:t>зрешений, лицензирование и пр.).</w:t>
      </w:r>
    </w:p>
    <w:p w:rsidR="00BF6D82" w:rsidRPr="007A4433" w:rsidRDefault="00BF6D82"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Проведение регулярных анонимных опросов малого и среднего бизнеса, ключевых крупных предприятий района с привлечением независимых экспертов по выявлению ключевых административных барьеров для ведения бизнеса</w:t>
      </w:r>
      <w:r w:rsidR="00413676" w:rsidRPr="007A4433">
        <w:rPr>
          <w:rFonts w:asciiTheme="majorHAnsi" w:eastAsia="Times New Roman" w:hAnsiTheme="majorHAnsi"/>
          <w:b w:val="0"/>
          <w:i w:val="0"/>
        </w:rPr>
        <w:t>.</w:t>
      </w:r>
    </w:p>
    <w:p w:rsidR="00BF6D82" w:rsidRPr="007A4433" w:rsidRDefault="00BF6D82"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 xml:space="preserve">Участие представителей </w:t>
      </w:r>
      <w:r w:rsidR="00413676" w:rsidRPr="007A4433">
        <w:rPr>
          <w:rFonts w:asciiTheme="majorHAnsi" w:eastAsia="Times New Roman" w:hAnsiTheme="majorHAnsi"/>
          <w:b w:val="0"/>
          <w:i w:val="0"/>
        </w:rPr>
        <w:t>Унечского</w:t>
      </w:r>
      <w:r w:rsidRPr="007A4433">
        <w:rPr>
          <w:rFonts w:asciiTheme="majorHAnsi" w:eastAsia="Times New Roman" w:hAnsiTheme="majorHAnsi"/>
          <w:b w:val="0"/>
          <w:i w:val="0"/>
        </w:rPr>
        <w:t xml:space="preserve"> района в инвестиционных и отраслевых форумах в Брянской области и за её пределами.</w:t>
      </w:r>
    </w:p>
    <w:p w:rsidR="00BF6D82" w:rsidRPr="007A4433" w:rsidRDefault="00BF6D82"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 xml:space="preserve">Привлечение прямых инвестиций, реализация совместных проектов с инвесторами, активизация работы представителей </w:t>
      </w:r>
      <w:r w:rsidR="00413676" w:rsidRPr="007A4433">
        <w:rPr>
          <w:rFonts w:asciiTheme="majorHAnsi" w:eastAsia="Times New Roman" w:hAnsiTheme="majorHAnsi"/>
          <w:b w:val="0"/>
          <w:i w:val="0"/>
        </w:rPr>
        <w:t>Унечского</w:t>
      </w:r>
      <w:r w:rsidRPr="007A4433">
        <w:rPr>
          <w:rFonts w:asciiTheme="majorHAnsi" w:eastAsia="Times New Roman" w:hAnsiTheme="majorHAnsi"/>
          <w:b w:val="0"/>
          <w:i w:val="0"/>
        </w:rPr>
        <w:t xml:space="preserve"> района на </w:t>
      </w:r>
      <w:r w:rsidR="00413676" w:rsidRPr="007A4433">
        <w:rPr>
          <w:rFonts w:asciiTheme="majorHAnsi" w:eastAsia="Times New Roman" w:hAnsiTheme="majorHAnsi"/>
          <w:b w:val="0"/>
          <w:i w:val="0"/>
        </w:rPr>
        <w:t>всероссийских и международных</w:t>
      </w:r>
      <w:r w:rsidRPr="007A4433">
        <w:rPr>
          <w:rFonts w:asciiTheme="majorHAnsi" w:eastAsia="Times New Roman" w:hAnsiTheme="majorHAnsi"/>
          <w:b w:val="0"/>
          <w:i w:val="0"/>
        </w:rPr>
        <w:t xml:space="preserve"> выставках и форумах</w:t>
      </w:r>
      <w:r w:rsidR="00413676" w:rsidRPr="007A4433">
        <w:rPr>
          <w:rFonts w:asciiTheme="majorHAnsi" w:eastAsia="Times New Roman" w:hAnsiTheme="majorHAnsi"/>
          <w:b w:val="0"/>
          <w:i w:val="0"/>
        </w:rPr>
        <w:t>.</w:t>
      </w:r>
    </w:p>
    <w:p w:rsidR="00BF6D82" w:rsidRPr="007A4433" w:rsidRDefault="00BF6D82" w:rsidP="007A4433">
      <w:pPr>
        <w:numPr>
          <w:ilvl w:val="0"/>
          <w:numId w:val="20"/>
        </w:numPr>
        <w:autoSpaceDE w:val="0"/>
        <w:autoSpaceDN w:val="0"/>
        <w:adjustRightInd w:val="0"/>
        <w:spacing w:before="120" w:after="120" w:line="276" w:lineRule="auto"/>
        <w:ind w:left="1276" w:hanging="556"/>
        <w:jc w:val="both"/>
        <w:outlineLvl w:val="1"/>
        <w:rPr>
          <w:rFonts w:asciiTheme="majorHAnsi" w:eastAsia="ヒラギノ角ゴ Pro W3" w:hAnsiTheme="majorHAnsi"/>
          <w:b/>
          <w:color w:val="365F91"/>
        </w:rPr>
      </w:pPr>
      <w:bookmarkStart w:id="72" w:name="_Toc529439266"/>
      <w:r w:rsidRPr="007A4433">
        <w:rPr>
          <w:rFonts w:asciiTheme="majorHAnsi" w:eastAsia="ヒラギノ角ゴ Pro W3" w:hAnsiTheme="majorHAnsi"/>
          <w:b/>
          <w:color w:val="365F91"/>
        </w:rPr>
        <w:t>Развитие массового предпринимательства</w:t>
      </w:r>
      <w:bookmarkEnd w:id="72"/>
    </w:p>
    <w:p w:rsidR="00BF6D82" w:rsidRPr="007A4433" w:rsidRDefault="00BF6D82" w:rsidP="007A4433">
      <w:pPr>
        <w:pStyle w:val="30"/>
        <w:numPr>
          <w:ilvl w:val="0"/>
          <w:numId w:val="23"/>
        </w:numPr>
        <w:spacing w:after="120" w:line="276" w:lineRule="auto"/>
        <w:ind w:left="1276" w:hanging="1134"/>
        <w:jc w:val="both"/>
        <w:rPr>
          <w:rFonts w:asciiTheme="majorHAnsi" w:hAnsiTheme="majorHAnsi"/>
        </w:rPr>
      </w:pPr>
      <w:r w:rsidRPr="007A4433">
        <w:rPr>
          <w:rFonts w:asciiTheme="majorHAnsi" w:hAnsiTheme="majorHAnsi"/>
        </w:rPr>
        <w:t>Стимулирование предпринимательской инициативы.</w:t>
      </w:r>
      <w:r w:rsidR="005F3D90">
        <w:rPr>
          <w:rFonts w:asciiTheme="majorHAnsi" w:hAnsiTheme="majorHAnsi"/>
        </w:rPr>
        <w:t xml:space="preserve"> </w:t>
      </w:r>
      <w:r w:rsidRPr="007A4433">
        <w:rPr>
          <w:rFonts w:asciiTheme="majorHAnsi" w:hAnsiTheme="majorHAnsi"/>
        </w:rPr>
        <w:t>Поддержка малых форм хозяйствования и повышение уровня их рентабельности</w:t>
      </w:r>
    </w:p>
    <w:p w:rsidR="00BF6D82" w:rsidRPr="007A4433" w:rsidRDefault="00BF6D82"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Обеспечение регулярного взаимодействия с бизнес-объединениями для совместной выработки инициатив по поддержке малого и среднего предпринимательства</w:t>
      </w:r>
      <w:r w:rsidR="005F3D90">
        <w:rPr>
          <w:rFonts w:asciiTheme="majorHAnsi" w:eastAsia="Times New Roman" w:hAnsiTheme="majorHAnsi"/>
          <w:b w:val="0"/>
          <w:i w:val="0"/>
        </w:rPr>
        <w:t>.</w:t>
      </w:r>
    </w:p>
    <w:p w:rsidR="00BF6D82" w:rsidRPr="007A4433" w:rsidRDefault="00BF6D82"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Активизация участия в региональных институтах поддержки малого и среднего бизнеса (Гарантийного фонда Брянской области, Бизнес-инкубатора и т.п.)</w:t>
      </w:r>
      <w:r w:rsidR="005F3D90">
        <w:rPr>
          <w:rFonts w:asciiTheme="majorHAnsi" w:eastAsia="Times New Roman" w:hAnsiTheme="majorHAnsi"/>
          <w:b w:val="0"/>
          <w:i w:val="0"/>
        </w:rPr>
        <w:t>.</w:t>
      </w:r>
    </w:p>
    <w:p w:rsidR="00BF6D82" w:rsidRPr="007A4433" w:rsidRDefault="00BF6D82"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Поддержка малых форм хозяйствования: гранты на создание и развитие крестьянских (фермерских) хозяйств</w:t>
      </w:r>
      <w:r w:rsidR="005F3D90">
        <w:rPr>
          <w:rFonts w:asciiTheme="majorHAnsi" w:eastAsia="Times New Roman" w:hAnsiTheme="majorHAnsi"/>
          <w:b w:val="0"/>
          <w:i w:val="0"/>
        </w:rPr>
        <w:t>.</w:t>
      </w:r>
    </w:p>
    <w:p w:rsidR="00BF6D82" w:rsidRPr="007A4433" w:rsidRDefault="00BF6D82"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 xml:space="preserve">Использование имущества, находящегося в муниципальной собственности в целях реализации инвестиционных проектов, соглашений о </w:t>
      </w:r>
      <w:proofErr w:type="spellStart"/>
      <w:r w:rsidRPr="007A4433">
        <w:rPr>
          <w:rFonts w:asciiTheme="majorHAnsi" w:eastAsia="Times New Roman" w:hAnsiTheme="majorHAnsi"/>
          <w:b w:val="0"/>
          <w:i w:val="0"/>
        </w:rPr>
        <w:t>муниципально-частном</w:t>
      </w:r>
      <w:proofErr w:type="spellEnd"/>
      <w:r w:rsidRPr="007A4433">
        <w:rPr>
          <w:rFonts w:asciiTheme="majorHAnsi" w:eastAsia="Times New Roman" w:hAnsiTheme="majorHAnsi"/>
          <w:b w:val="0"/>
          <w:i w:val="0"/>
        </w:rPr>
        <w:t xml:space="preserve"> </w:t>
      </w:r>
      <w:r w:rsidR="00844DE0" w:rsidRPr="007A4433">
        <w:rPr>
          <w:rFonts w:asciiTheme="majorHAnsi" w:eastAsia="Times New Roman" w:hAnsiTheme="majorHAnsi"/>
          <w:b w:val="0"/>
          <w:i w:val="0"/>
        </w:rPr>
        <w:t>партнерстве</w:t>
      </w:r>
      <w:r w:rsidR="005F3D90">
        <w:rPr>
          <w:rFonts w:asciiTheme="majorHAnsi" w:eastAsia="Times New Roman" w:hAnsiTheme="majorHAnsi"/>
          <w:b w:val="0"/>
          <w:i w:val="0"/>
        </w:rPr>
        <w:t>.</w:t>
      </w:r>
      <w:r w:rsidRPr="007A4433">
        <w:rPr>
          <w:rFonts w:asciiTheme="majorHAnsi" w:eastAsia="Times New Roman" w:hAnsiTheme="majorHAnsi"/>
          <w:b w:val="0"/>
          <w:i w:val="0"/>
        </w:rPr>
        <w:t xml:space="preserve"> </w:t>
      </w:r>
    </w:p>
    <w:p w:rsidR="00BF6D82" w:rsidRPr="007A4433" w:rsidRDefault="00BF6D82"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Поддержка предпринимательства в области народных ремесел, поддержка ремесленничества.</w:t>
      </w:r>
    </w:p>
    <w:p w:rsidR="00BF6D82" w:rsidRPr="007A4433" w:rsidRDefault="00BF6D82"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Увеличение адресности муниципальной поддержки инвестиционных</w:t>
      </w:r>
      <w:r w:rsidR="00544DF0" w:rsidRPr="007A4433">
        <w:rPr>
          <w:rFonts w:asciiTheme="majorHAnsi" w:eastAsia="Times New Roman" w:hAnsiTheme="majorHAnsi"/>
          <w:b w:val="0"/>
          <w:i w:val="0"/>
        </w:rPr>
        <w:t xml:space="preserve"> проектов (программ)</w:t>
      </w:r>
      <w:r w:rsidRPr="007A4433">
        <w:rPr>
          <w:rFonts w:asciiTheme="majorHAnsi" w:eastAsia="Times New Roman" w:hAnsiTheme="majorHAnsi"/>
          <w:b w:val="0"/>
          <w:i w:val="0"/>
        </w:rPr>
        <w:t>.</w:t>
      </w:r>
    </w:p>
    <w:p w:rsidR="00BF6D82" w:rsidRPr="007A4433" w:rsidRDefault="00BF6D82" w:rsidP="007A4433">
      <w:pPr>
        <w:keepNext/>
        <w:numPr>
          <w:ilvl w:val="0"/>
          <w:numId w:val="20"/>
        </w:numPr>
        <w:autoSpaceDE w:val="0"/>
        <w:autoSpaceDN w:val="0"/>
        <w:adjustRightInd w:val="0"/>
        <w:spacing w:before="240" w:after="120" w:line="276" w:lineRule="auto"/>
        <w:ind w:left="1077" w:hanging="357"/>
        <w:jc w:val="both"/>
        <w:outlineLvl w:val="1"/>
        <w:rPr>
          <w:rFonts w:asciiTheme="majorHAnsi" w:eastAsia="ヒラギノ角ゴ Pro W3" w:hAnsiTheme="majorHAnsi"/>
          <w:b/>
          <w:color w:val="365F91"/>
        </w:rPr>
      </w:pPr>
      <w:bookmarkStart w:id="73" w:name="_Toc529439267"/>
      <w:r w:rsidRPr="007A4433">
        <w:rPr>
          <w:rFonts w:asciiTheme="majorHAnsi" w:eastAsia="ヒラギノ角ゴ Pro W3" w:hAnsiTheme="majorHAnsi"/>
          <w:b/>
          <w:color w:val="365F91"/>
        </w:rPr>
        <w:lastRenderedPageBreak/>
        <w:t>Инфраструктура для инвестиций и привлечения высококвалифицированных кадров</w:t>
      </w:r>
      <w:bookmarkEnd w:id="73"/>
    </w:p>
    <w:p w:rsidR="00BF6D82" w:rsidRPr="007A4433" w:rsidRDefault="00BF6D82" w:rsidP="007A4433">
      <w:pPr>
        <w:pStyle w:val="30"/>
        <w:numPr>
          <w:ilvl w:val="0"/>
          <w:numId w:val="23"/>
        </w:numPr>
        <w:spacing w:after="120" w:line="276" w:lineRule="auto"/>
        <w:ind w:left="1276" w:hanging="1134"/>
        <w:jc w:val="both"/>
        <w:rPr>
          <w:rFonts w:asciiTheme="majorHAnsi" w:hAnsiTheme="majorHAnsi"/>
        </w:rPr>
      </w:pPr>
      <w:r w:rsidRPr="007A4433">
        <w:rPr>
          <w:rFonts w:asciiTheme="majorHAnsi" w:hAnsiTheme="majorHAnsi"/>
        </w:rPr>
        <w:t>Создание и развитие социальной, инженерной и транспортной инфраструктуры для реализации инвестиционных проектов, привлечения</w:t>
      </w:r>
      <w:r w:rsidR="005F3D90">
        <w:rPr>
          <w:rFonts w:asciiTheme="majorHAnsi" w:hAnsiTheme="majorHAnsi"/>
        </w:rPr>
        <w:t xml:space="preserve"> высококвалифицированных кадров</w:t>
      </w:r>
    </w:p>
    <w:p w:rsidR="00BF6D82" w:rsidRPr="007A4433" w:rsidRDefault="00BF6D82"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Упрощение технологического присоединения к энергетическим сетям, включая снижение стоимости, сроков и коли</w:t>
      </w:r>
      <w:r w:rsidR="00844DE0" w:rsidRPr="007A4433">
        <w:rPr>
          <w:rFonts w:asciiTheme="majorHAnsi" w:eastAsia="Times New Roman" w:hAnsiTheme="majorHAnsi"/>
          <w:b w:val="0"/>
          <w:i w:val="0"/>
        </w:rPr>
        <w:t>чества необходимой документации.</w:t>
      </w:r>
    </w:p>
    <w:p w:rsidR="00BF6D82" w:rsidRPr="007A4433" w:rsidRDefault="00BF6D82"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 xml:space="preserve">Строительство необходимых инженерных сооружений в области электроснабжения, газификации, теплоснабжения, водоснабжения и водоотведения для развития инвестиционного потенциала </w:t>
      </w:r>
      <w:r w:rsidR="00844DE0" w:rsidRPr="007A4433">
        <w:rPr>
          <w:rFonts w:asciiTheme="majorHAnsi" w:eastAsia="Times New Roman" w:hAnsiTheme="majorHAnsi"/>
          <w:b w:val="0"/>
          <w:i w:val="0"/>
        </w:rPr>
        <w:t>Унечского района</w:t>
      </w:r>
      <w:r w:rsidRPr="007A4433">
        <w:rPr>
          <w:rFonts w:asciiTheme="majorHAnsi" w:eastAsia="Times New Roman" w:hAnsiTheme="majorHAnsi"/>
          <w:b w:val="0"/>
          <w:i w:val="0"/>
        </w:rPr>
        <w:t>.</w:t>
      </w:r>
    </w:p>
    <w:p w:rsidR="00BF6D82" w:rsidRPr="007A4433" w:rsidRDefault="00BF6D82"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Проведение ежегодного мониторинга результатов муниципальной поддержки инвестиционных проектов, корректировка нормативно-правовых актов (при необходимости) по ре</w:t>
      </w:r>
      <w:r w:rsidR="00844DE0" w:rsidRPr="007A4433">
        <w:rPr>
          <w:rFonts w:asciiTheme="majorHAnsi" w:eastAsia="Times New Roman" w:hAnsiTheme="majorHAnsi"/>
          <w:b w:val="0"/>
          <w:i w:val="0"/>
        </w:rPr>
        <w:t>зультатам подобных мониторингов.</w:t>
      </w:r>
    </w:p>
    <w:p w:rsidR="00844DE0" w:rsidRPr="007A4433" w:rsidRDefault="00844DE0"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Поддержка инвестиционных проектов, реализуемых на существующих предприятиях, увеличение объемов производства высокотехнологичной продукции.</w:t>
      </w:r>
    </w:p>
    <w:p w:rsidR="00844DE0" w:rsidRPr="007A4433" w:rsidRDefault="00844DE0"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Помощь в подготовке заявок предприятий в региональные институты развития, обеспечение процессов согласования заявок на участие в различных конкурсных процедурах.</w:t>
      </w:r>
    </w:p>
    <w:p w:rsidR="00BF6D82" w:rsidRPr="007A4433" w:rsidRDefault="00BF6D82"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Включение в единую систему поддержки инвестиций Брянской области всех объектов инновационной и инвестиционной инфраструктуры в сфере малого и среднего предпринимательства (региональный гарантийный фонд, бизнес-инкубаторы, технопарки, центры поддержки предпринимательства и пр. объекты)</w:t>
      </w:r>
      <w:r w:rsidR="00844DE0" w:rsidRPr="007A4433">
        <w:rPr>
          <w:rFonts w:asciiTheme="majorHAnsi" w:eastAsia="Times New Roman" w:hAnsiTheme="majorHAnsi"/>
          <w:b w:val="0"/>
          <w:i w:val="0"/>
        </w:rPr>
        <w:t>.</w:t>
      </w:r>
    </w:p>
    <w:p w:rsidR="00BF6D82" w:rsidRPr="007A4433" w:rsidRDefault="00BF6D82" w:rsidP="007A4433">
      <w:pPr>
        <w:numPr>
          <w:ilvl w:val="1"/>
          <w:numId w:val="26"/>
        </w:numPr>
        <w:spacing w:before="240" w:after="120" w:line="276" w:lineRule="auto"/>
        <w:ind w:left="1134" w:right="851"/>
        <w:jc w:val="both"/>
        <w:outlineLvl w:val="0"/>
        <w:rPr>
          <w:rFonts w:asciiTheme="majorHAnsi" w:eastAsia="Times New Roman" w:hAnsiTheme="majorHAnsi"/>
          <w:b/>
          <w:bCs/>
          <w:smallCaps/>
          <w:color w:val="0070C0"/>
          <w:kern w:val="32"/>
          <w:sz w:val="32"/>
        </w:rPr>
      </w:pPr>
      <w:bookmarkStart w:id="74" w:name="_Toc529439268"/>
      <w:r w:rsidRPr="007A4433">
        <w:rPr>
          <w:rFonts w:asciiTheme="majorHAnsi" w:eastAsia="Times New Roman" w:hAnsiTheme="majorHAnsi"/>
          <w:b/>
          <w:bCs/>
          <w:smallCaps/>
          <w:color w:val="0070C0"/>
          <w:kern w:val="32"/>
          <w:sz w:val="32"/>
        </w:rPr>
        <w:t xml:space="preserve">Приоритетное направление </w:t>
      </w:r>
      <w:r w:rsidRPr="007A4433">
        <w:rPr>
          <w:rFonts w:asciiTheme="majorHAnsi" w:eastAsia="Times New Roman" w:hAnsiTheme="majorHAnsi"/>
          <w:b/>
          <w:bCs/>
          <w:smallCaps/>
          <w:color w:val="0070C0"/>
          <w:kern w:val="32"/>
          <w:sz w:val="32"/>
        </w:rPr>
        <w:br/>
        <w:t>"Современное управление"</w:t>
      </w:r>
      <w:bookmarkEnd w:id="74"/>
    </w:p>
    <w:p w:rsidR="00BF6D82" w:rsidRPr="007A4433" w:rsidRDefault="00BF6D82" w:rsidP="007A4433">
      <w:pPr>
        <w:spacing w:line="276" w:lineRule="auto"/>
        <w:ind w:firstLine="720"/>
        <w:jc w:val="both"/>
        <w:rPr>
          <w:rFonts w:asciiTheme="majorHAnsi" w:hAnsiTheme="majorHAnsi"/>
        </w:rPr>
      </w:pPr>
      <w:r w:rsidRPr="007A4433">
        <w:rPr>
          <w:rFonts w:asciiTheme="majorHAnsi" w:hAnsiTheme="majorHAnsi"/>
        </w:rPr>
        <w:t xml:space="preserve">Стратегическая цель – создание современной системы управления социально-экономическим развитием </w:t>
      </w:r>
      <w:r w:rsidR="0055649C" w:rsidRPr="007A4433">
        <w:rPr>
          <w:rFonts w:asciiTheme="majorHAnsi" w:hAnsiTheme="majorHAnsi"/>
        </w:rPr>
        <w:t>Унечского района</w:t>
      </w:r>
      <w:r w:rsidRPr="007A4433">
        <w:rPr>
          <w:rFonts w:asciiTheme="majorHAnsi" w:hAnsiTheme="majorHAnsi"/>
        </w:rPr>
        <w:t xml:space="preserve"> на основе лучших отечественных и зарубежных практик, включая реализацию концепций умного, открытого, бережливого и цифрового района.</w:t>
      </w:r>
    </w:p>
    <w:p w:rsidR="0055649C" w:rsidRPr="007A4433" w:rsidRDefault="0055649C" w:rsidP="007A4433">
      <w:pPr>
        <w:spacing w:line="276" w:lineRule="auto"/>
        <w:ind w:firstLine="720"/>
        <w:jc w:val="both"/>
        <w:rPr>
          <w:rFonts w:asciiTheme="majorHAnsi" w:hAnsiTheme="majorHAnsi"/>
        </w:rPr>
      </w:pPr>
      <w:r w:rsidRPr="007A4433">
        <w:rPr>
          <w:rFonts w:asciiTheme="majorHAnsi" w:hAnsiTheme="majorHAnsi"/>
        </w:rPr>
        <w:t xml:space="preserve">Реализация и развитие муниципальной программы «Повышение качества и доступности предоставления государственных и муниципальных услуг в </w:t>
      </w:r>
      <w:proofErr w:type="spellStart"/>
      <w:r w:rsidRPr="007A4433">
        <w:rPr>
          <w:rFonts w:asciiTheme="majorHAnsi" w:hAnsiTheme="majorHAnsi"/>
        </w:rPr>
        <w:t>Унечском</w:t>
      </w:r>
      <w:proofErr w:type="spellEnd"/>
      <w:r w:rsidRPr="007A4433">
        <w:rPr>
          <w:rFonts w:asciiTheme="majorHAnsi" w:hAnsiTheme="majorHAnsi"/>
        </w:rPr>
        <w:t xml:space="preserve"> районе» (2017-2019 годы). Участие в реализации Государственной программы «Информационное общество»</w:t>
      </w:r>
      <w:r w:rsidR="005F3D90">
        <w:rPr>
          <w:rFonts w:asciiTheme="majorHAnsi" w:hAnsiTheme="majorHAnsi"/>
        </w:rPr>
        <w:t xml:space="preserve"> 2011-2020 гг</w:t>
      </w:r>
      <w:r w:rsidRPr="007A4433">
        <w:rPr>
          <w:rFonts w:asciiTheme="majorHAnsi" w:hAnsiTheme="majorHAnsi"/>
        </w:rPr>
        <w:t>.</w:t>
      </w:r>
    </w:p>
    <w:p w:rsidR="00BF6D82" w:rsidRPr="007A4433" w:rsidRDefault="00BF6D82" w:rsidP="007A4433">
      <w:pPr>
        <w:keepNext/>
        <w:numPr>
          <w:ilvl w:val="0"/>
          <w:numId w:val="20"/>
        </w:numPr>
        <w:autoSpaceDE w:val="0"/>
        <w:autoSpaceDN w:val="0"/>
        <w:adjustRightInd w:val="0"/>
        <w:spacing w:before="480" w:after="120" w:line="276" w:lineRule="auto"/>
        <w:ind w:left="1276" w:hanging="556"/>
        <w:jc w:val="both"/>
        <w:outlineLvl w:val="1"/>
        <w:rPr>
          <w:rFonts w:asciiTheme="majorHAnsi" w:eastAsia="ヒラギノ角ゴ Pro W3" w:hAnsiTheme="majorHAnsi"/>
          <w:b/>
          <w:color w:val="365F91"/>
        </w:rPr>
      </w:pPr>
      <w:bookmarkStart w:id="75" w:name="_Toc529439269"/>
      <w:r w:rsidRPr="007A4433">
        <w:rPr>
          <w:rFonts w:asciiTheme="majorHAnsi" w:eastAsia="ヒラギノ角ゴ Pro W3" w:hAnsiTheme="majorHAnsi"/>
          <w:b/>
          <w:color w:val="365F91"/>
        </w:rPr>
        <w:lastRenderedPageBreak/>
        <w:t>Цифровой (умный) район</w:t>
      </w:r>
      <w:bookmarkEnd w:id="75"/>
    </w:p>
    <w:p w:rsidR="00BF6D82" w:rsidRPr="007A4433" w:rsidRDefault="00BF6D82" w:rsidP="007A4433">
      <w:pPr>
        <w:pStyle w:val="30"/>
        <w:numPr>
          <w:ilvl w:val="0"/>
          <w:numId w:val="23"/>
        </w:numPr>
        <w:spacing w:after="120" w:line="276" w:lineRule="auto"/>
        <w:ind w:left="1276" w:hanging="1134"/>
        <w:jc w:val="both"/>
        <w:rPr>
          <w:rFonts w:asciiTheme="majorHAnsi" w:hAnsiTheme="majorHAnsi"/>
        </w:rPr>
      </w:pPr>
      <w:r w:rsidRPr="007A4433">
        <w:rPr>
          <w:rFonts w:asciiTheme="majorHAnsi" w:hAnsiTheme="majorHAnsi"/>
        </w:rPr>
        <w:t>Создание инфраструктуры цифрового (умного) района, постепенное вовлечение жителей в процессы решения повседневных и долгосрочных задач с использованием инфраструктуры умного района.</w:t>
      </w:r>
    </w:p>
    <w:p w:rsidR="00BF6D82" w:rsidRPr="007A4433" w:rsidRDefault="00BF6D82"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 xml:space="preserve">В целях реализации Стратегии развития информационного общества в Российской Федерации на 2017 - 2030 годы, утвержденной Указом Президента Российской Федерации от 9 мая 2017 г. № 203 «О Стратегии развития информационного общества в Российской Федерации на 2017 - 2030 годы» необходима разработка отдельной муниципальной  программы, направленной на создание условий для развития общества знаний и повышение доступности и качества товаров и услуг цифровой экономики. </w:t>
      </w:r>
    </w:p>
    <w:p w:rsidR="00BF6D82" w:rsidRPr="007A4433" w:rsidRDefault="00BF6D82"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Разработка проекта умного района, составление на его основе плана мероприятий («дорожной карты») по внедрению технологий умного региона, составление необходимых технических заданий  и проектно-сметной документации</w:t>
      </w:r>
      <w:r w:rsidR="005F3D90">
        <w:rPr>
          <w:rFonts w:asciiTheme="majorHAnsi" w:eastAsia="Times New Roman" w:hAnsiTheme="majorHAnsi"/>
          <w:b w:val="0"/>
          <w:i w:val="0"/>
        </w:rPr>
        <w:t>.</w:t>
      </w:r>
    </w:p>
    <w:p w:rsidR="00BF6D82" w:rsidRPr="007A4433" w:rsidRDefault="00BF6D82"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Поиск и привлечение специалистов в области информационных и интеллектуальных систем</w:t>
      </w:r>
      <w:r w:rsidR="005F3D90">
        <w:rPr>
          <w:rFonts w:asciiTheme="majorHAnsi" w:eastAsia="Times New Roman" w:hAnsiTheme="majorHAnsi"/>
          <w:b w:val="0"/>
          <w:i w:val="0"/>
        </w:rPr>
        <w:t>.</w:t>
      </w:r>
    </w:p>
    <w:p w:rsidR="00BF6D82" w:rsidRPr="007A4433" w:rsidRDefault="00BF6D82"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 xml:space="preserve">Умная энергетика: внедрение </w:t>
      </w:r>
      <w:proofErr w:type="spellStart"/>
      <w:r w:rsidRPr="007A4433">
        <w:rPr>
          <w:rFonts w:asciiTheme="majorHAnsi" w:eastAsia="Times New Roman" w:hAnsiTheme="majorHAnsi"/>
          <w:b w:val="0"/>
          <w:i w:val="0"/>
        </w:rPr>
        <w:t>энергоэффективных</w:t>
      </w:r>
      <w:proofErr w:type="spellEnd"/>
      <w:r w:rsidRPr="007A4433">
        <w:rPr>
          <w:rFonts w:asciiTheme="majorHAnsi" w:eastAsia="Times New Roman" w:hAnsiTheme="majorHAnsi"/>
          <w:b w:val="0"/>
          <w:i w:val="0"/>
        </w:rPr>
        <w:t xml:space="preserve"> систем ЖКХ, способных автоматически настраиваться под потребителей (различные тарифы), электронные технологии сбора показаний потребления электроэнергии населением, технологии дистанционного управления потребления электроэнергии в городском хозяйстве</w:t>
      </w:r>
      <w:r w:rsidR="005F3D90">
        <w:rPr>
          <w:rFonts w:asciiTheme="majorHAnsi" w:eastAsia="Times New Roman" w:hAnsiTheme="majorHAnsi"/>
          <w:b w:val="0"/>
          <w:i w:val="0"/>
        </w:rPr>
        <w:t>.</w:t>
      </w:r>
    </w:p>
    <w:p w:rsidR="00BF6D82" w:rsidRPr="007A4433" w:rsidRDefault="00BF6D82"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Умные дома: подключение всех электронных приборов к сети интернет, возможности для их автоматического регулирования, внедрение систем дистанционного контроля и учета ресурсов ЖКХ</w:t>
      </w:r>
      <w:r w:rsidR="005F3D90">
        <w:rPr>
          <w:rFonts w:asciiTheme="majorHAnsi" w:eastAsia="Times New Roman" w:hAnsiTheme="majorHAnsi"/>
          <w:b w:val="0"/>
          <w:i w:val="0"/>
        </w:rPr>
        <w:t>.</w:t>
      </w:r>
    </w:p>
    <w:p w:rsidR="00BF6D82" w:rsidRPr="007A4433" w:rsidRDefault="00BF6D82"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 xml:space="preserve">Умный транспорт: автоматизация систем дорожного движения; подключение всех видов общественного транспорта к навигационной системе; внедрение автоматизированных </w:t>
      </w:r>
      <w:proofErr w:type="spellStart"/>
      <w:r w:rsidRPr="007A4433">
        <w:rPr>
          <w:rFonts w:asciiTheme="majorHAnsi" w:eastAsia="Times New Roman" w:hAnsiTheme="majorHAnsi"/>
          <w:b w:val="0"/>
          <w:i w:val="0"/>
        </w:rPr>
        <w:t>мультимодальных</w:t>
      </w:r>
      <w:proofErr w:type="spellEnd"/>
      <w:r w:rsidRPr="007A4433">
        <w:rPr>
          <w:rFonts w:asciiTheme="majorHAnsi" w:eastAsia="Times New Roman" w:hAnsiTheme="majorHAnsi"/>
          <w:b w:val="0"/>
          <w:i w:val="0"/>
        </w:rPr>
        <w:t xml:space="preserve"> </w:t>
      </w:r>
      <w:proofErr w:type="spellStart"/>
      <w:r w:rsidRPr="007A4433">
        <w:rPr>
          <w:rFonts w:asciiTheme="majorHAnsi" w:eastAsia="Times New Roman" w:hAnsiTheme="majorHAnsi"/>
          <w:b w:val="0"/>
          <w:i w:val="0"/>
        </w:rPr>
        <w:t>логистических</w:t>
      </w:r>
      <w:proofErr w:type="spellEnd"/>
      <w:r w:rsidRPr="007A4433">
        <w:rPr>
          <w:rFonts w:asciiTheme="majorHAnsi" w:eastAsia="Times New Roman" w:hAnsiTheme="majorHAnsi"/>
          <w:b w:val="0"/>
          <w:i w:val="0"/>
        </w:rPr>
        <w:t xml:space="preserve"> систем</w:t>
      </w:r>
      <w:r w:rsidR="005F3D90">
        <w:rPr>
          <w:rFonts w:asciiTheme="majorHAnsi" w:eastAsia="Times New Roman" w:hAnsiTheme="majorHAnsi"/>
          <w:b w:val="0"/>
          <w:i w:val="0"/>
        </w:rPr>
        <w:t>.</w:t>
      </w:r>
    </w:p>
    <w:p w:rsidR="00BF6D82" w:rsidRPr="007A4433" w:rsidRDefault="00BF6D82"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 xml:space="preserve">Умные технологии: повсеместное внедрение интернета; покрытие района бесплатной сетью </w:t>
      </w:r>
      <w:proofErr w:type="spellStart"/>
      <w:r w:rsidRPr="007A4433">
        <w:rPr>
          <w:rFonts w:asciiTheme="majorHAnsi" w:eastAsia="Times New Roman" w:hAnsiTheme="majorHAnsi"/>
          <w:b w:val="0"/>
          <w:i w:val="0"/>
        </w:rPr>
        <w:t>Wi-Fi</w:t>
      </w:r>
      <w:proofErr w:type="spellEnd"/>
      <w:r w:rsidR="005F3D90">
        <w:rPr>
          <w:rFonts w:asciiTheme="majorHAnsi" w:eastAsia="Times New Roman" w:hAnsiTheme="majorHAnsi"/>
          <w:b w:val="0"/>
          <w:i w:val="0"/>
        </w:rPr>
        <w:t>.</w:t>
      </w:r>
    </w:p>
    <w:p w:rsidR="00BF6D82" w:rsidRPr="007A4433" w:rsidRDefault="00BF6D82"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Умное здравоохранение: внедрение технологий электронной записи к врачам, электронные медицинские книжки, популяризация медицинских устройств, измеряющих жизненно важные показатели человека, развитие телемедицины</w:t>
      </w:r>
      <w:r w:rsidR="005F3D90">
        <w:rPr>
          <w:rFonts w:asciiTheme="majorHAnsi" w:eastAsia="Times New Roman" w:hAnsiTheme="majorHAnsi"/>
          <w:b w:val="0"/>
          <w:i w:val="0"/>
        </w:rPr>
        <w:t>.</w:t>
      </w:r>
    </w:p>
    <w:p w:rsidR="00BF6D82" w:rsidRPr="007A4433" w:rsidRDefault="00BF6D82"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Умная безопасность: разработка автоматизированных систем видео- и аудио-фиксации нарушений законодательства; обеспечение общественных пространств видеонаблюдением, внедрение технологий предотвращения происшествий.</w:t>
      </w:r>
    </w:p>
    <w:p w:rsidR="00BF6D82" w:rsidRPr="007A4433" w:rsidRDefault="00BF6D82" w:rsidP="007A4433">
      <w:pPr>
        <w:keepNext/>
        <w:numPr>
          <w:ilvl w:val="0"/>
          <w:numId w:val="20"/>
        </w:numPr>
        <w:autoSpaceDE w:val="0"/>
        <w:autoSpaceDN w:val="0"/>
        <w:adjustRightInd w:val="0"/>
        <w:spacing w:before="480" w:after="120" w:line="276" w:lineRule="auto"/>
        <w:ind w:left="1276" w:hanging="556"/>
        <w:jc w:val="both"/>
        <w:outlineLvl w:val="1"/>
        <w:rPr>
          <w:rFonts w:asciiTheme="majorHAnsi" w:eastAsia="ヒラギノ角ゴ Pro W3" w:hAnsiTheme="majorHAnsi"/>
          <w:b/>
          <w:color w:val="365F91"/>
        </w:rPr>
      </w:pPr>
      <w:bookmarkStart w:id="76" w:name="_Toc529439270"/>
      <w:r w:rsidRPr="007A4433">
        <w:rPr>
          <w:rFonts w:asciiTheme="majorHAnsi" w:eastAsia="ヒラギノ角ゴ Pro W3" w:hAnsiTheme="majorHAnsi"/>
          <w:b/>
          <w:color w:val="365F91"/>
        </w:rPr>
        <w:lastRenderedPageBreak/>
        <w:t>Открытый район</w:t>
      </w:r>
      <w:bookmarkEnd w:id="76"/>
    </w:p>
    <w:p w:rsidR="00BF6D82" w:rsidRPr="007A4433" w:rsidRDefault="00BF6D82" w:rsidP="007A4433">
      <w:pPr>
        <w:pStyle w:val="30"/>
        <w:numPr>
          <w:ilvl w:val="0"/>
          <w:numId w:val="23"/>
        </w:numPr>
        <w:spacing w:after="120" w:line="276" w:lineRule="auto"/>
        <w:ind w:left="1276" w:hanging="1134"/>
        <w:jc w:val="both"/>
        <w:rPr>
          <w:rFonts w:asciiTheme="majorHAnsi" w:hAnsiTheme="majorHAnsi"/>
        </w:rPr>
      </w:pPr>
      <w:r w:rsidRPr="007A4433">
        <w:rPr>
          <w:rFonts w:asciiTheme="majorHAnsi" w:hAnsiTheme="majorHAnsi"/>
        </w:rPr>
        <w:t xml:space="preserve">Внедрение механизмов прямой демократии, учет мнения населения при принятии решений, вовлечение граждан в процессы развития </w:t>
      </w:r>
      <w:r w:rsidR="0055649C" w:rsidRPr="007A4433">
        <w:rPr>
          <w:rFonts w:asciiTheme="majorHAnsi" w:hAnsiTheme="majorHAnsi"/>
        </w:rPr>
        <w:t>Унечского района</w:t>
      </w:r>
      <w:r w:rsidRPr="007A4433">
        <w:rPr>
          <w:rFonts w:asciiTheme="majorHAnsi" w:hAnsiTheme="majorHAnsi"/>
        </w:rPr>
        <w:t>.</w:t>
      </w:r>
    </w:p>
    <w:p w:rsidR="00BF6D82" w:rsidRPr="007A4433" w:rsidRDefault="00BF6D82"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Внедрение принципов «открытого района»: увеличение качества и количества муниципальных услуг, пре</w:t>
      </w:r>
      <w:r w:rsidR="0055649C" w:rsidRPr="007A4433">
        <w:rPr>
          <w:rFonts w:asciiTheme="majorHAnsi" w:eastAsia="Times New Roman" w:hAnsiTheme="majorHAnsi"/>
          <w:b w:val="0"/>
          <w:i w:val="0"/>
        </w:rPr>
        <w:t>доставляемых в электронном виде.</w:t>
      </w:r>
    </w:p>
    <w:p w:rsidR="00BF6D82" w:rsidRPr="007A4433" w:rsidRDefault="00BF6D82"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 xml:space="preserve">Создание портала «Активный гражданин </w:t>
      </w:r>
      <w:r w:rsidR="0055649C" w:rsidRPr="007A4433">
        <w:rPr>
          <w:rFonts w:asciiTheme="majorHAnsi" w:eastAsia="Times New Roman" w:hAnsiTheme="majorHAnsi"/>
          <w:b w:val="0"/>
          <w:i w:val="0"/>
        </w:rPr>
        <w:t>Унечского</w:t>
      </w:r>
      <w:r w:rsidRPr="007A4433">
        <w:rPr>
          <w:rFonts w:asciiTheme="majorHAnsi" w:eastAsia="Times New Roman" w:hAnsiTheme="majorHAnsi"/>
          <w:b w:val="0"/>
          <w:i w:val="0"/>
        </w:rPr>
        <w:t xml:space="preserve"> района», который позволит учитывать идеи и предложения граждан. Проведение регулярных интернет-опросов и местных электронных референдумов по вопросам организации и благоустройства городской среды, маршрутов общественного транспорта, деятельности учреждений обра</w:t>
      </w:r>
      <w:r w:rsidR="0055649C" w:rsidRPr="007A4433">
        <w:rPr>
          <w:rFonts w:asciiTheme="majorHAnsi" w:eastAsia="Times New Roman" w:hAnsiTheme="majorHAnsi"/>
          <w:b w:val="0"/>
          <w:i w:val="0"/>
        </w:rPr>
        <w:t>зования и здравоохранения и пр.</w:t>
      </w:r>
    </w:p>
    <w:p w:rsidR="00BF6D82" w:rsidRPr="007A4433" w:rsidRDefault="00BF6D82"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Создание целевых фондов на благоустройство, создание спортивной инфраструктуры и пр. за счет дополнительных добровольных сборов, развит</w:t>
      </w:r>
      <w:r w:rsidR="0055649C" w:rsidRPr="007A4433">
        <w:rPr>
          <w:rFonts w:asciiTheme="majorHAnsi" w:eastAsia="Times New Roman" w:hAnsiTheme="majorHAnsi"/>
          <w:b w:val="0"/>
          <w:i w:val="0"/>
        </w:rPr>
        <w:t>ие инициативного бюджетирования.</w:t>
      </w:r>
    </w:p>
    <w:p w:rsidR="00BF6D82" w:rsidRPr="007A4433" w:rsidRDefault="00BF6D82"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 xml:space="preserve">Расширение числа ведомств, предоставляющих на конкурсной основе бюджетные средства на реализацию </w:t>
      </w:r>
      <w:r w:rsidR="0055649C" w:rsidRPr="007A4433">
        <w:rPr>
          <w:rFonts w:asciiTheme="majorHAnsi" w:eastAsia="Times New Roman" w:hAnsiTheme="majorHAnsi"/>
          <w:b w:val="0"/>
          <w:i w:val="0"/>
        </w:rPr>
        <w:t>проектов общественных инициатив.</w:t>
      </w:r>
    </w:p>
    <w:p w:rsidR="00BF6D82" w:rsidRPr="007A4433" w:rsidRDefault="00BF6D82" w:rsidP="007A4433">
      <w:pPr>
        <w:keepNext/>
        <w:numPr>
          <w:ilvl w:val="0"/>
          <w:numId w:val="20"/>
        </w:numPr>
        <w:autoSpaceDE w:val="0"/>
        <w:autoSpaceDN w:val="0"/>
        <w:adjustRightInd w:val="0"/>
        <w:spacing w:before="480" w:after="120" w:line="276" w:lineRule="auto"/>
        <w:ind w:left="1276" w:hanging="556"/>
        <w:jc w:val="both"/>
        <w:outlineLvl w:val="1"/>
        <w:rPr>
          <w:rFonts w:asciiTheme="majorHAnsi" w:eastAsia="ヒラギノ角ゴ Pro W3" w:hAnsiTheme="majorHAnsi"/>
          <w:b/>
          <w:color w:val="365F91"/>
        </w:rPr>
      </w:pPr>
      <w:bookmarkStart w:id="77" w:name="_Toc529439271"/>
      <w:r w:rsidRPr="007A4433">
        <w:rPr>
          <w:rFonts w:asciiTheme="majorHAnsi" w:eastAsia="ヒラギノ角ゴ Pro W3" w:hAnsiTheme="majorHAnsi"/>
          <w:b/>
          <w:color w:val="365F91"/>
        </w:rPr>
        <w:t>Бюджетно-налоговая политика, управление региональным и муниципальным имуществом</w:t>
      </w:r>
      <w:bookmarkEnd w:id="77"/>
    </w:p>
    <w:p w:rsidR="00BF6D82" w:rsidRPr="007A4433" w:rsidRDefault="00BF6D82" w:rsidP="007A4433">
      <w:pPr>
        <w:pStyle w:val="30"/>
        <w:numPr>
          <w:ilvl w:val="0"/>
          <w:numId w:val="23"/>
        </w:numPr>
        <w:spacing w:after="120" w:line="276" w:lineRule="auto"/>
        <w:ind w:left="1276" w:hanging="1134"/>
        <w:jc w:val="both"/>
        <w:rPr>
          <w:rFonts w:asciiTheme="majorHAnsi" w:hAnsiTheme="majorHAnsi"/>
        </w:rPr>
      </w:pPr>
      <w:r w:rsidRPr="007A4433">
        <w:rPr>
          <w:rFonts w:asciiTheme="majorHAnsi" w:hAnsiTheme="majorHAnsi"/>
        </w:rPr>
        <w:t xml:space="preserve">Проведение сбалансированной бюджетно-налоговой политики, отвечающей задачам социально-экономического развития </w:t>
      </w:r>
      <w:r w:rsidR="00FC046C" w:rsidRPr="007A4433">
        <w:rPr>
          <w:rFonts w:asciiTheme="majorHAnsi" w:hAnsiTheme="majorHAnsi"/>
        </w:rPr>
        <w:t>Унечского района</w:t>
      </w:r>
      <w:r w:rsidRPr="007A4433">
        <w:rPr>
          <w:rFonts w:asciiTheme="majorHAnsi" w:hAnsiTheme="majorHAnsi"/>
        </w:rPr>
        <w:t>, обеспечение эффективного управления муниципальным имуществом</w:t>
      </w:r>
    </w:p>
    <w:p w:rsidR="00BF6D82" w:rsidRPr="007A4433" w:rsidRDefault="00BF6D82"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Оптимизация перечня муниципальных программ.</w:t>
      </w:r>
    </w:p>
    <w:p w:rsidR="00BF6D82" w:rsidRPr="007A4433" w:rsidRDefault="00BF6D82"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 xml:space="preserve">Повышение эффективности сбора налогов с юридических и физических лиц, регистрация </w:t>
      </w:r>
      <w:proofErr w:type="spellStart"/>
      <w:r w:rsidRPr="007A4433">
        <w:rPr>
          <w:rFonts w:asciiTheme="majorHAnsi" w:eastAsia="Times New Roman" w:hAnsiTheme="majorHAnsi"/>
          <w:b w:val="0"/>
          <w:i w:val="0"/>
        </w:rPr>
        <w:t>самозанятых</w:t>
      </w:r>
      <w:proofErr w:type="spellEnd"/>
      <w:r w:rsidRPr="007A4433">
        <w:rPr>
          <w:rFonts w:asciiTheme="majorHAnsi" w:eastAsia="Times New Roman" w:hAnsiTheme="majorHAnsi"/>
          <w:b w:val="0"/>
          <w:i w:val="0"/>
        </w:rPr>
        <w:t xml:space="preserve"> лиц, информирование населения о различных вариантах уплаты налогов с коммерческой деятельности (использование патентов, упрощенной схемы, через налог на доходы физических лиц и пр.)</w:t>
      </w:r>
      <w:r w:rsidR="005F3D90">
        <w:rPr>
          <w:rFonts w:asciiTheme="majorHAnsi" w:eastAsia="Times New Roman" w:hAnsiTheme="majorHAnsi"/>
          <w:b w:val="0"/>
          <w:i w:val="0"/>
        </w:rPr>
        <w:t>.</w:t>
      </w:r>
    </w:p>
    <w:p w:rsidR="00BF6D82" w:rsidRPr="007A4433" w:rsidRDefault="00BF6D82" w:rsidP="007A4433">
      <w:pPr>
        <w:pStyle w:val="4"/>
        <w:keepNext w:val="0"/>
        <w:keepLines w:val="0"/>
        <w:numPr>
          <w:ilvl w:val="1"/>
          <w:numId w:val="23"/>
        </w:numP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Ведение открытого единого реестра муниципального имущества, раскрытие информации о арендаторах, сроках и стоимости договоров аренды конкретных объектов, находящих в перечень муниципальной собственности</w:t>
      </w:r>
      <w:r w:rsidR="005F3D90">
        <w:rPr>
          <w:rFonts w:asciiTheme="majorHAnsi" w:eastAsia="Times New Roman" w:hAnsiTheme="majorHAnsi"/>
          <w:b w:val="0"/>
          <w:i w:val="0"/>
        </w:rPr>
        <w:t>.</w:t>
      </w:r>
    </w:p>
    <w:p w:rsidR="00BF6D82" w:rsidRPr="007A4433" w:rsidRDefault="00BF6D82" w:rsidP="007A4433">
      <w:pPr>
        <w:pStyle w:val="4"/>
        <w:keepNext w:val="0"/>
        <w:keepLines w:val="0"/>
        <w:numPr>
          <w:ilvl w:val="1"/>
          <w:numId w:val="23"/>
        </w:numPr>
        <w:pBdr>
          <w:bottom w:val="single" w:sz="6" w:space="1" w:color="auto"/>
        </w:pBdr>
        <w:tabs>
          <w:tab w:val="left" w:pos="1843"/>
        </w:tabs>
        <w:spacing w:before="0" w:line="276" w:lineRule="auto"/>
        <w:ind w:left="1843" w:hanging="1843"/>
        <w:jc w:val="both"/>
        <w:rPr>
          <w:rFonts w:asciiTheme="majorHAnsi" w:eastAsia="Times New Roman" w:hAnsiTheme="majorHAnsi"/>
          <w:b w:val="0"/>
          <w:i w:val="0"/>
        </w:rPr>
      </w:pPr>
      <w:r w:rsidRPr="007A4433">
        <w:rPr>
          <w:rFonts w:asciiTheme="majorHAnsi" w:eastAsia="Times New Roman" w:hAnsiTheme="majorHAnsi"/>
          <w:b w:val="0"/>
          <w:i w:val="0"/>
        </w:rPr>
        <w:t>Разработка механизмов совместного использования инфраструктуры муниципальных бюджетных организаций.</w:t>
      </w:r>
    </w:p>
    <w:p w:rsidR="00BF6D82" w:rsidRPr="007A4433" w:rsidRDefault="00BF6D82" w:rsidP="007A4433">
      <w:pPr>
        <w:autoSpaceDE w:val="0"/>
        <w:autoSpaceDN w:val="0"/>
        <w:adjustRightInd w:val="0"/>
        <w:spacing w:line="276" w:lineRule="auto"/>
        <w:ind w:firstLine="720"/>
        <w:contextualSpacing/>
        <w:jc w:val="both"/>
        <w:rPr>
          <w:rFonts w:asciiTheme="majorHAnsi" w:hAnsiTheme="majorHAnsi"/>
        </w:rPr>
      </w:pPr>
      <w:r w:rsidRPr="007A4433">
        <w:rPr>
          <w:rFonts w:asciiTheme="majorHAnsi" w:hAnsiTheme="majorHAnsi"/>
        </w:rPr>
        <w:t xml:space="preserve">Вышеназванные задачи по выбранным приоритетным стратегическим направлениям </w:t>
      </w:r>
      <w:r w:rsidR="00033CCA" w:rsidRPr="007A4433">
        <w:rPr>
          <w:rFonts w:asciiTheme="majorHAnsi" w:hAnsiTheme="majorHAnsi"/>
        </w:rPr>
        <w:t>являются</w:t>
      </w:r>
      <w:r w:rsidRPr="007A4433">
        <w:rPr>
          <w:rFonts w:asciiTheme="majorHAnsi" w:hAnsiTheme="majorHAnsi"/>
        </w:rPr>
        <w:t xml:space="preserve"> основой для их дальнейшей оптимизации и конкретизации</w:t>
      </w:r>
    </w:p>
    <w:p w:rsidR="00BF6D82" w:rsidRPr="007A4433" w:rsidRDefault="00BF6D82" w:rsidP="007A4433">
      <w:pPr>
        <w:spacing w:line="276" w:lineRule="auto"/>
        <w:jc w:val="both"/>
        <w:rPr>
          <w:rFonts w:asciiTheme="majorHAnsi" w:hAnsiTheme="majorHAnsi"/>
        </w:rPr>
      </w:pPr>
    </w:p>
    <w:sectPr w:rsidR="00BF6D82" w:rsidRPr="007A4433" w:rsidSect="00C6226D">
      <w:headerReference w:type="default" r:id="rId29"/>
      <w:pgSz w:w="11900" w:h="16840" w:code="9"/>
      <w:pgMar w:top="992" w:right="1128" w:bottom="709" w:left="1559" w:header="425" w:footer="57" w:gutter="0"/>
      <w:cols w:space="720"/>
      <w:noEndnote/>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600B4" w:rsidRDefault="000600B4">
      <w:r>
        <w:separator/>
      </w:r>
    </w:p>
  </w:endnote>
  <w:endnote w:type="continuationSeparator" w:id="0">
    <w:p w:rsidR="000600B4" w:rsidRDefault="000600B4">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A00002EF" w:usb1="4000004B" w:usb2="00000000" w:usb3="00000000" w:csb0="0000009F" w:csb1="00000000"/>
  </w:font>
  <w:font w:name="Calibri">
    <w:panose1 w:val="020F0502020204030204"/>
    <w:charset w:val="CC"/>
    <w:family w:val="swiss"/>
    <w:pitch w:val="variable"/>
    <w:sig w:usb0="A00002EF" w:usb1="4000207B"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20002A87" w:usb1="00000000" w:usb2="00000000" w:usb3="00000000" w:csb0="000001FF" w:csb1="00000000"/>
  </w:font>
  <w:font w:name="Franklin Gothic Book">
    <w:charset w:val="CC"/>
    <w:family w:val="swiss"/>
    <w:pitch w:val="variable"/>
    <w:sig w:usb0="00000287" w:usb1="00000000" w:usb2="00000000" w:usb3="00000000" w:csb0="0000009F" w:csb1="00000000"/>
  </w:font>
  <w:font w:name="Sylfaen">
    <w:panose1 w:val="010A0502050306030303"/>
    <w:charset w:val="CC"/>
    <w:family w:val="roman"/>
    <w:pitch w:val="variable"/>
    <w:sig w:usb0="04000687" w:usb1="00000000" w:usb2="00000000" w:usb3="00000000" w:csb0="0000009F" w:csb1="00000000"/>
  </w:font>
  <w:font w:name="AngsanaUPC">
    <w:charset w:val="00"/>
    <w:family w:val="roman"/>
    <w:pitch w:val="variable"/>
    <w:sig w:usb0="81000003" w:usb1="00000000" w:usb2="00000000" w:usb3="00000000" w:csb0="00010001" w:csb1="00000000"/>
  </w:font>
  <w:font w:name="Georgia">
    <w:panose1 w:val="02040502050405020303"/>
    <w:charset w:val="CC"/>
    <w:family w:val="roman"/>
    <w:pitch w:val="variable"/>
    <w:sig w:usb0="00000287" w:usb1="00000000" w:usb2="00000000" w:usb3="00000000" w:csb0="0000009F" w:csb1="00000000"/>
  </w:font>
  <w:font w:name="Trebuchet MS">
    <w:panose1 w:val="020B0603020202020204"/>
    <w:charset w:val="CC"/>
    <w:family w:val="swiss"/>
    <w:pitch w:val="variable"/>
    <w:sig w:usb0="00000287" w:usb1="00000000" w:usb2="00000000" w:usb3="00000000" w:csb0="0000009F" w:csb1="00000000"/>
  </w:font>
  <w:font w:name="Consolas">
    <w:panose1 w:val="020B0609020204030204"/>
    <w:charset w:val="CC"/>
    <w:family w:val="modern"/>
    <w:pitch w:val="fixed"/>
    <w:sig w:usb0="A00002EF" w:usb1="4000204B" w:usb2="00000000" w:usb3="00000000" w:csb0="0000009F" w:csb1="00000000"/>
  </w:font>
  <w:font w:name="Franklin Gothic Heavy">
    <w:charset w:val="CC"/>
    <w:family w:val="swiss"/>
    <w:pitch w:val="variable"/>
    <w:sig w:usb0="00000287" w:usb1="00000000" w:usb2="00000000" w:usb3="00000000" w:csb0="0000009F" w:csb1="00000000"/>
  </w:font>
  <w:font w:name="Palatino Linotype">
    <w:panose1 w:val="02040502050505030304"/>
    <w:charset w:val="CC"/>
    <w:family w:val="roman"/>
    <w:pitch w:val="variable"/>
    <w:sig w:usb0="E0000387" w:usb1="40000013" w:usb2="00000000" w:usb3="00000000" w:csb0="0000019F" w:csb1="00000000"/>
  </w:font>
  <w:font w:name="Microsoft Sans Serif">
    <w:panose1 w:val="020B0604020202020204"/>
    <w:charset w:val="CC"/>
    <w:family w:val="swiss"/>
    <w:pitch w:val="variable"/>
    <w:sig w:usb0="61002BDF" w:usb1="80000000" w:usb2="00000008" w:usb3="00000000" w:csb0="000101FF" w:csb1="00000000"/>
  </w:font>
  <w:font w:name="Segoe UI">
    <w:panose1 w:val="020B0502040204020203"/>
    <w:charset w:val="CC"/>
    <w:family w:val="swiss"/>
    <w:pitch w:val="variable"/>
    <w:sig w:usb0="E00022FF" w:usb1="C000205B" w:usb2="00000009" w:usb3="00000000" w:csb0="000001DF" w:csb1="00000000"/>
  </w:font>
  <w:font w:name="Tahoma">
    <w:panose1 w:val="020B0604030504040204"/>
    <w:charset w:val="CC"/>
    <w:family w:val="swiss"/>
    <w:pitch w:val="variable"/>
    <w:sig w:usb0="61002A87" w:usb1="80000000" w:usb2="00000008" w:usb3="00000000" w:csb0="000101FF" w:csb1="00000000"/>
  </w:font>
  <w:font w:name="PMingLiU">
    <w:altName w:val="新細明體"/>
    <w:panose1 w:val="02010601000101010101"/>
    <w:charset w:val="88"/>
    <w:family w:val="auto"/>
    <w:notTrueType/>
    <w:pitch w:val="variable"/>
    <w:sig w:usb0="00000001" w:usb1="08080000" w:usb2="00000010" w:usb3="00000000" w:csb0="00100000" w:csb1="00000000"/>
  </w:font>
  <w:font w:name="Verdana">
    <w:panose1 w:val="020B0604030504040204"/>
    <w:charset w:val="CC"/>
    <w:family w:val="swiss"/>
    <w:pitch w:val="variable"/>
    <w:sig w:usb0="20000287" w:usb1="00000000" w:usb2="00000000" w:usb3="00000000" w:csb0="0000019F" w:csb1="00000000"/>
  </w:font>
  <w:font w:name="Helvetica Neue">
    <w:altName w:val="Malgun Gothic"/>
    <w:charset w:val="00"/>
    <w:family w:val="auto"/>
    <w:pitch w:val="variable"/>
    <w:sig w:usb0="E50002FF" w:usb1="500079DB" w:usb2="00000010" w:usb3="00000000" w:csb0="00000001" w:csb1="00000000"/>
  </w:font>
  <w:font w:name="ヒラギノ角ゴ Pro W3">
    <w:altName w:val="MS Mincho"/>
    <w:charset w:val="80"/>
    <w:family w:val="auto"/>
    <w:pitch w:val="variable"/>
    <w:sig w:usb0="00000000" w:usb1="00000000" w:usb2="00000000" w:usb3="00000000" w:csb0="00000000" w:csb1="00000000"/>
  </w:font>
  <w:font w:name="Arial Narrow">
    <w:panose1 w:val="020B0606020202030204"/>
    <w:charset w:val="CC"/>
    <w:family w:val="swiss"/>
    <w:pitch w:val="variable"/>
    <w:sig w:usb0="00000287" w:usb1="00000800" w:usb2="00000000" w:usb3="00000000" w:csb0="0000009F" w:csb1="00000000"/>
  </w:font>
  <w:font w:name="TimesNewRomanPSMT-Identity-H">
    <w:altName w:val="MS Mincho"/>
    <w:panose1 w:val="00000000000000000000"/>
    <w:charset w:val="80"/>
    <w:family w:val="auto"/>
    <w:notTrueType/>
    <w:pitch w:val="default"/>
    <w:sig w:usb0="00000201" w:usb1="08070000" w:usb2="00000010" w:usb3="00000000" w:csb0="00020004" w:csb1="00000000"/>
  </w:font>
  <w:font w:name="Arial CYR">
    <w:panose1 w:val="020B0604020202020204"/>
    <w:charset w:val="CC"/>
    <w:family w:val="swiss"/>
    <w:pitch w:val="variable"/>
    <w:sig w:usb0="E0002AFF" w:usb1="C0007843" w:usb2="00000009" w:usb3="00000000" w:csb0="000001FF" w:csb1="00000000"/>
  </w:font>
  <w:font w:name="Agency FB">
    <w:altName w:val="Trebuchet MS"/>
    <w:charset w:val="00"/>
    <w:family w:val="swiss"/>
    <w:pitch w:val="variable"/>
    <w:sig w:usb0="00000003" w:usb1="00000000" w:usb2="00000000" w:usb3="00000000" w:csb0="0000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600B4" w:rsidRDefault="000600B4">
      <w:r>
        <w:separator/>
      </w:r>
    </w:p>
  </w:footnote>
  <w:footnote w:type="continuationSeparator" w:id="0">
    <w:p w:rsidR="000600B4" w:rsidRDefault="000600B4">
      <w:r>
        <w:continuationSeparator/>
      </w:r>
    </w:p>
  </w:footnote>
  <w:footnote w:id="1">
    <w:p w:rsidR="000600B4" w:rsidRDefault="000600B4" w:rsidP="002E1644">
      <w:pPr>
        <w:pStyle w:val="af8"/>
        <w:jc w:val="both"/>
      </w:pPr>
      <w:r>
        <w:rPr>
          <w:rStyle w:val="afa"/>
        </w:rPr>
        <w:footnoteRef/>
      </w:r>
      <w:r>
        <w:t xml:space="preserve"> </w:t>
      </w:r>
      <w:r w:rsidRPr="002E1644">
        <w:rPr>
          <w:rFonts w:asciiTheme="majorHAnsi" w:hAnsiTheme="majorHAnsi"/>
        </w:rPr>
        <w:t>Полезные ископаемые в Брянской области В.А. Арсентьев. Архив сайта Администрации Брянской области 2002-2013,http://old.bryanskobl.ru/region/geography/minerals/ (дата обращения 20.07.2018 г.)</w:t>
      </w:r>
    </w:p>
  </w:footnote>
  <w:footnote w:id="2">
    <w:p w:rsidR="000600B4" w:rsidRDefault="000600B4" w:rsidP="00ED2F51">
      <w:pPr>
        <w:pStyle w:val="af8"/>
        <w:jc w:val="both"/>
      </w:pPr>
      <w:r>
        <w:rPr>
          <w:rStyle w:val="afa"/>
        </w:rPr>
        <w:footnoteRef/>
      </w:r>
      <w:r>
        <w:t xml:space="preserve"> </w:t>
      </w:r>
      <w:r w:rsidRPr="00ED2F51">
        <w:t>Годовой доклад о состоянии и охране окружающей среды в Брянской области в 2017 году, http://www.kpl32.ru/?page=316 (дата обращения 26.07.2018 г.)</w:t>
      </w:r>
    </w:p>
  </w:footnote>
  <w:footnote w:id="3">
    <w:p w:rsidR="000600B4" w:rsidRDefault="000600B4" w:rsidP="00354B2B">
      <w:pPr>
        <w:pStyle w:val="af8"/>
        <w:jc w:val="both"/>
      </w:pPr>
      <w:r>
        <w:rPr>
          <w:rStyle w:val="afa"/>
        </w:rPr>
        <w:footnoteRef/>
      </w:r>
      <w:r>
        <w:t xml:space="preserve"> </w:t>
      </w:r>
      <w:r w:rsidRPr="00354B2B">
        <w:t>Долгосрочная целевая программа "Охрана окружающей среды Брянской области" (2011 - 2015 годы), http://docs.cntd.ru/document/974010543 (дата обращения 26.07.2018 г.)</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513027526"/>
      <w:docPartObj>
        <w:docPartGallery w:val="Page Numbers (Top of Page)"/>
        <w:docPartUnique/>
      </w:docPartObj>
    </w:sdtPr>
    <w:sdtContent>
      <w:p w:rsidR="000600B4" w:rsidRDefault="000B7F3D" w:rsidP="008C34C8">
        <w:pPr>
          <w:pStyle w:val="afe"/>
          <w:jc w:val="center"/>
        </w:pPr>
        <w:r w:rsidRPr="008C34C8">
          <w:rPr>
            <w:sz w:val="20"/>
          </w:rPr>
          <w:fldChar w:fldCharType="begin"/>
        </w:r>
        <w:r w:rsidR="000600B4" w:rsidRPr="008C34C8">
          <w:rPr>
            <w:sz w:val="20"/>
          </w:rPr>
          <w:instrText>PAGE   \* MERGEFORMAT</w:instrText>
        </w:r>
        <w:r w:rsidRPr="008C34C8">
          <w:rPr>
            <w:sz w:val="20"/>
          </w:rPr>
          <w:fldChar w:fldCharType="separate"/>
        </w:r>
        <w:r w:rsidR="00AA1894">
          <w:rPr>
            <w:noProof/>
            <w:sz w:val="20"/>
          </w:rPr>
          <w:t>76</w:t>
        </w:r>
        <w:r w:rsidRPr="008C34C8">
          <w:rPr>
            <w:sz w:val="20"/>
          </w:rPr>
          <w:fldChar w:fldCharType="end"/>
        </w:r>
      </w:p>
    </w:sdtContent>
  </w:sdt>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00B4" w:rsidRDefault="000B7F3D" w:rsidP="00C47EF6">
    <w:pPr>
      <w:pStyle w:val="afe"/>
      <w:jc w:val="center"/>
    </w:pPr>
    <w:r w:rsidRPr="007B64C4">
      <w:rPr>
        <w:sz w:val="20"/>
      </w:rPr>
      <w:fldChar w:fldCharType="begin"/>
    </w:r>
    <w:r w:rsidR="000600B4" w:rsidRPr="007B64C4">
      <w:rPr>
        <w:sz w:val="20"/>
      </w:rPr>
      <w:instrText xml:space="preserve"> PAGE   \* MERGEFORMAT </w:instrText>
    </w:r>
    <w:r w:rsidRPr="007B64C4">
      <w:rPr>
        <w:sz w:val="20"/>
      </w:rPr>
      <w:fldChar w:fldCharType="separate"/>
    </w:r>
    <w:r w:rsidR="00AA1894">
      <w:rPr>
        <w:noProof/>
        <w:sz w:val="20"/>
      </w:rPr>
      <w:t>75</w:t>
    </w:r>
    <w:r w:rsidRPr="007B64C4">
      <w:rPr>
        <w:noProof/>
        <w:sz w:val="20"/>
      </w:rPr>
      <w:fldChar w:fldCharType="end"/>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00B4" w:rsidRDefault="000B7F3D" w:rsidP="00C47EF6">
    <w:pPr>
      <w:pStyle w:val="afe"/>
      <w:jc w:val="center"/>
    </w:pPr>
    <w:r w:rsidRPr="007B64C4">
      <w:rPr>
        <w:sz w:val="20"/>
      </w:rPr>
      <w:fldChar w:fldCharType="begin"/>
    </w:r>
    <w:r w:rsidR="000600B4" w:rsidRPr="007B64C4">
      <w:rPr>
        <w:sz w:val="20"/>
      </w:rPr>
      <w:instrText xml:space="preserve"> PAGE   \* MERGEFORMAT </w:instrText>
    </w:r>
    <w:r w:rsidRPr="007B64C4">
      <w:rPr>
        <w:sz w:val="20"/>
      </w:rPr>
      <w:fldChar w:fldCharType="separate"/>
    </w:r>
    <w:r w:rsidR="00AA1894">
      <w:rPr>
        <w:noProof/>
        <w:sz w:val="20"/>
      </w:rPr>
      <w:t>78</w:t>
    </w:r>
    <w:r w:rsidRPr="007B64C4">
      <w:rPr>
        <w:noProof/>
        <w:sz w:val="20"/>
      </w:rPr>
      <w:fldChar w:fldCharType="end"/>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00B4" w:rsidRDefault="000B7F3D" w:rsidP="00282562">
    <w:pPr>
      <w:pStyle w:val="afe"/>
      <w:jc w:val="center"/>
    </w:pPr>
    <w:r w:rsidRPr="006461FA">
      <w:rPr>
        <w:sz w:val="18"/>
      </w:rPr>
      <w:fldChar w:fldCharType="begin"/>
    </w:r>
    <w:r w:rsidR="000600B4" w:rsidRPr="006461FA">
      <w:rPr>
        <w:sz w:val="18"/>
      </w:rPr>
      <w:instrText>PAGE   \* MERGEFORMAT</w:instrText>
    </w:r>
    <w:r w:rsidRPr="006461FA">
      <w:rPr>
        <w:sz w:val="18"/>
      </w:rPr>
      <w:fldChar w:fldCharType="separate"/>
    </w:r>
    <w:r w:rsidR="00AA1894">
      <w:rPr>
        <w:noProof/>
        <w:sz w:val="18"/>
      </w:rPr>
      <w:t>103</w:t>
    </w:r>
    <w:r w:rsidRPr="006461FA">
      <w:rPr>
        <w:sz w:val="18"/>
      </w:rPr>
      <w:fldChar w:fldCharType="end"/>
    </w:r>
  </w:p>
  <w:p w:rsidR="000600B4" w:rsidRDefault="000600B4"/>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2"/>
    <w:multiLevelType w:val="singleLevel"/>
    <w:tmpl w:val="A3382046"/>
    <w:lvl w:ilvl="0">
      <w:start w:val="1"/>
      <w:numFmt w:val="bullet"/>
      <w:pStyle w:val="3"/>
      <w:lvlText w:val=""/>
      <w:lvlJc w:val="left"/>
      <w:pPr>
        <w:tabs>
          <w:tab w:val="num" w:pos="1080"/>
        </w:tabs>
        <w:ind w:left="1080" w:hanging="360"/>
      </w:pPr>
      <w:rPr>
        <w:rFonts w:ascii="Symbol" w:hAnsi="Symbol" w:hint="default"/>
      </w:rPr>
    </w:lvl>
  </w:abstractNum>
  <w:abstractNum w:abstractNumId="1">
    <w:nsid w:val="FFFFFF83"/>
    <w:multiLevelType w:val="singleLevel"/>
    <w:tmpl w:val="85FA4EB4"/>
    <w:lvl w:ilvl="0">
      <w:start w:val="1"/>
      <w:numFmt w:val="bullet"/>
      <w:pStyle w:val="2"/>
      <w:lvlText w:val=""/>
      <w:lvlJc w:val="left"/>
      <w:pPr>
        <w:tabs>
          <w:tab w:val="num" w:pos="720"/>
        </w:tabs>
        <w:ind w:left="720" w:hanging="360"/>
      </w:pPr>
      <w:rPr>
        <w:rFonts w:ascii="Symbol" w:hAnsi="Symbol" w:hint="default"/>
      </w:rPr>
    </w:lvl>
  </w:abstractNum>
  <w:abstractNum w:abstractNumId="2">
    <w:nsid w:val="FFFFFF89"/>
    <w:multiLevelType w:val="singleLevel"/>
    <w:tmpl w:val="C0F6570A"/>
    <w:lvl w:ilvl="0">
      <w:start w:val="1"/>
      <w:numFmt w:val="bullet"/>
      <w:pStyle w:val="a"/>
      <w:lvlText w:val=""/>
      <w:lvlJc w:val="left"/>
      <w:pPr>
        <w:tabs>
          <w:tab w:val="num" w:pos="360"/>
        </w:tabs>
        <w:ind w:left="360" w:hanging="360"/>
      </w:pPr>
      <w:rPr>
        <w:rFonts w:ascii="Symbol" w:hAnsi="Symbol" w:hint="default"/>
      </w:rPr>
    </w:lvl>
  </w:abstractNum>
  <w:abstractNum w:abstractNumId="3">
    <w:nsid w:val="036B44B8"/>
    <w:multiLevelType w:val="hybridMultilevel"/>
    <w:tmpl w:val="107A689E"/>
    <w:lvl w:ilvl="0" w:tplc="55FC0B6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062D0F39"/>
    <w:multiLevelType w:val="hybridMultilevel"/>
    <w:tmpl w:val="42F07802"/>
    <w:lvl w:ilvl="0" w:tplc="C084317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nsid w:val="07533D44"/>
    <w:multiLevelType w:val="hybridMultilevel"/>
    <w:tmpl w:val="8090956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09937911"/>
    <w:multiLevelType w:val="hybridMultilevel"/>
    <w:tmpl w:val="C372805A"/>
    <w:lvl w:ilvl="0" w:tplc="55FC0B6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1384664F"/>
    <w:multiLevelType w:val="hybridMultilevel"/>
    <w:tmpl w:val="5E3A66EA"/>
    <w:lvl w:ilvl="0" w:tplc="C084317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nsid w:val="14D44929"/>
    <w:multiLevelType w:val="hybridMultilevel"/>
    <w:tmpl w:val="FA96EE14"/>
    <w:lvl w:ilvl="0" w:tplc="2F983158">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9">
    <w:nsid w:val="1E4E4C8F"/>
    <w:multiLevelType w:val="hybridMultilevel"/>
    <w:tmpl w:val="804ECF5C"/>
    <w:lvl w:ilvl="0" w:tplc="55FC0B6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27523F59"/>
    <w:multiLevelType w:val="hybridMultilevel"/>
    <w:tmpl w:val="33163E56"/>
    <w:lvl w:ilvl="0" w:tplc="E3E6A432">
      <w:start w:val="1"/>
      <w:numFmt w:val="bullet"/>
      <w:pStyle w:val="ACIG1"/>
      <w:lvlText w:val=""/>
      <w:lvlJc w:val="left"/>
      <w:pPr>
        <w:ind w:left="643" w:hanging="360"/>
      </w:pPr>
      <w:rPr>
        <w:rFonts w:ascii="Symbol" w:hAnsi="Symbol" w:hint="default"/>
        <w:color w:val="952629"/>
      </w:rPr>
    </w:lvl>
    <w:lvl w:ilvl="1" w:tplc="04190003" w:tentative="1">
      <w:start w:val="1"/>
      <w:numFmt w:val="bullet"/>
      <w:lvlText w:val="o"/>
      <w:lvlJc w:val="left"/>
      <w:pPr>
        <w:ind w:left="1363" w:hanging="360"/>
      </w:pPr>
      <w:rPr>
        <w:rFonts w:ascii="Courier New" w:hAnsi="Courier New" w:hint="default"/>
      </w:rPr>
    </w:lvl>
    <w:lvl w:ilvl="2" w:tplc="04190005" w:tentative="1">
      <w:start w:val="1"/>
      <w:numFmt w:val="bullet"/>
      <w:lvlText w:val=""/>
      <w:lvlJc w:val="left"/>
      <w:pPr>
        <w:ind w:left="2083" w:hanging="360"/>
      </w:pPr>
      <w:rPr>
        <w:rFonts w:ascii="Wingdings" w:hAnsi="Wingdings" w:hint="default"/>
      </w:rPr>
    </w:lvl>
    <w:lvl w:ilvl="3" w:tplc="04190001" w:tentative="1">
      <w:start w:val="1"/>
      <w:numFmt w:val="bullet"/>
      <w:lvlText w:val=""/>
      <w:lvlJc w:val="left"/>
      <w:pPr>
        <w:ind w:left="2803" w:hanging="360"/>
      </w:pPr>
      <w:rPr>
        <w:rFonts w:ascii="Symbol" w:hAnsi="Symbol" w:hint="default"/>
      </w:rPr>
    </w:lvl>
    <w:lvl w:ilvl="4" w:tplc="04190003" w:tentative="1">
      <w:start w:val="1"/>
      <w:numFmt w:val="bullet"/>
      <w:lvlText w:val="o"/>
      <w:lvlJc w:val="left"/>
      <w:pPr>
        <w:ind w:left="3523" w:hanging="360"/>
      </w:pPr>
      <w:rPr>
        <w:rFonts w:ascii="Courier New" w:hAnsi="Courier New" w:hint="default"/>
      </w:rPr>
    </w:lvl>
    <w:lvl w:ilvl="5" w:tplc="04190005" w:tentative="1">
      <w:start w:val="1"/>
      <w:numFmt w:val="bullet"/>
      <w:lvlText w:val=""/>
      <w:lvlJc w:val="left"/>
      <w:pPr>
        <w:ind w:left="4243" w:hanging="360"/>
      </w:pPr>
      <w:rPr>
        <w:rFonts w:ascii="Wingdings" w:hAnsi="Wingdings" w:hint="default"/>
      </w:rPr>
    </w:lvl>
    <w:lvl w:ilvl="6" w:tplc="04190001" w:tentative="1">
      <w:start w:val="1"/>
      <w:numFmt w:val="bullet"/>
      <w:lvlText w:val=""/>
      <w:lvlJc w:val="left"/>
      <w:pPr>
        <w:ind w:left="4963" w:hanging="360"/>
      </w:pPr>
      <w:rPr>
        <w:rFonts w:ascii="Symbol" w:hAnsi="Symbol" w:hint="default"/>
      </w:rPr>
    </w:lvl>
    <w:lvl w:ilvl="7" w:tplc="04190003" w:tentative="1">
      <w:start w:val="1"/>
      <w:numFmt w:val="bullet"/>
      <w:lvlText w:val="o"/>
      <w:lvlJc w:val="left"/>
      <w:pPr>
        <w:ind w:left="5683" w:hanging="360"/>
      </w:pPr>
      <w:rPr>
        <w:rFonts w:ascii="Courier New" w:hAnsi="Courier New" w:hint="default"/>
      </w:rPr>
    </w:lvl>
    <w:lvl w:ilvl="8" w:tplc="04190005" w:tentative="1">
      <w:start w:val="1"/>
      <w:numFmt w:val="bullet"/>
      <w:lvlText w:val=""/>
      <w:lvlJc w:val="left"/>
      <w:pPr>
        <w:ind w:left="6403" w:hanging="360"/>
      </w:pPr>
      <w:rPr>
        <w:rFonts w:ascii="Wingdings" w:hAnsi="Wingdings" w:hint="default"/>
      </w:rPr>
    </w:lvl>
  </w:abstractNum>
  <w:abstractNum w:abstractNumId="11">
    <w:nsid w:val="2B14535E"/>
    <w:multiLevelType w:val="hybridMultilevel"/>
    <w:tmpl w:val="0DD0522E"/>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2">
    <w:nsid w:val="2DC2329F"/>
    <w:multiLevelType w:val="hybridMultilevel"/>
    <w:tmpl w:val="5CBC1036"/>
    <w:lvl w:ilvl="0" w:tplc="C084317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nsid w:val="2FB854DE"/>
    <w:multiLevelType w:val="hybridMultilevel"/>
    <w:tmpl w:val="107E1DEC"/>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4">
    <w:nsid w:val="30AB5D60"/>
    <w:multiLevelType w:val="hybridMultilevel"/>
    <w:tmpl w:val="0C92AE3E"/>
    <w:lvl w:ilvl="0" w:tplc="930012DE">
      <w:start w:val="1"/>
      <w:numFmt w:val="decimal"/>
      <w:lvlText w:val="%1."/>
      <w:lvlJc w:val="left"/>
      <w:pPr>
        <w:ind w:left="1429" w:hanging="360"/>
      </w:pPr>
      <w:rPr>
        <w:rFonts w:ascii="Times New Roman" w:hAnsi="Times New Roman" w:hint="default"/>
        <w:b w:val="0"/>
        <w:i w:val="0"/>
        <w:sz w:val="2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5">
    <w:nsid w:val="32A80D17"/>
    <w:multiLevelType w:val="hybridMultilevel"/>
    <w:tmpl w:val="A16AFA3E"/>
    <w:lvl w:ilvl="0" w:tplc="BF8A8CF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6">
    <w:nsid w:val="33D77A34"/>
    <w:multiLevelType w:val="hybridMultilevel"/>
    <w:tmpl w:val="ABAA2E18"/>
    <w:lvl w:ilvl="0" w:tplc="A7C488B4">
      <w:start w:val="1"/>
      <w:numFmt w:val="decimal"/>
      <w:lvlText w:val="%1."/>
      <w:lvlJc w:val="left"/>
      <w:pPr>
        <w:ind w:left="720" w:hanging="360"/>
      </w:pPr>
      <w:rPr>
        <w:rFonts w:asciiTheme="majorHAnsi" w:hAnsiTheme="majorHAnsi" w:hint="default"/>
        <w:b w:val="0"/>
        <w:i w:val="0"/>
        <w:sz w:val="24"/>
        <w:szCs w:val="24"/>
      </w:rPr>
    </w:lvl>
    <w:lvl w:ilvl="1" w:tplc="7E146678">
      <w:start w:val="1"/>
      <w:numFmt w:val="upperRoman"/>
      <w:lvlText w:val="%2."/>
      <w:lvlJc w:val="left"/>
      <w:pPr>
        <w:ind w:left="2340" w:hanging="12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372E1D29"/>
    <w:multiLevelType w:val="hybridMultilevel"/>
    <w:tmpl w:val="64B25556"/>
    <w:lvl w:ilvl="0" w:tplc="04190011">
      <w:start w:val="1"/>
      <w:numFmt w:val="decimal"/>
      <w:lvlText w:val="%1)"/>
      <w:lvlJc w:val="left"/>
      <w:pPr>
        <w:ind w:left="1429" w:hanging="360"/>
      </w:pPr>
    </w:lvl>
    <w:lvl w:ilvl="1" w:tplc="27321EE0">
      <w:start w:val="1"/>
      <w:numFmt w:val="decimal"/>
      <w:pStyle w:val="1"/>
      <w:lvlText w:val="%2."/>
      <w:lvlJc w:val="left"/>
      <w:pPr>
        <w:ind w:left="2149" w:hanging="360"/>
      </w:pPr>
      <w:rPr>
        <w:rFonts w:hint="default"/>
      </w:r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
    <w:nsid w:val="375B5FA2"/>
    <w:multiLevelType w:val="hybridMultilevel"/>
    <w:tmpl w:val="AC18B39E"/>
    <w:lvl w:ilvl="0" w:tplc="A1C0DEC2">
      <w:start w:val="1"/>
      <w:numFmt w:val="upperRoman"/>
      <w:lvlText w:val="%1."/>
      <w:lvlJc w:val="right"/>
      <w:pPr>
        <w:ind w:left="1571" w:hanging="360"/>
      </w:pPr>
      <w:rPr>
        <w:rFonts w:hint="default"/>
        <w:color w:val="7030A0"/>
      </w:rPr>
    </w:lvl>
    <w:lvl w:ilvl="1" w:tplc="0EBEE506">
      <w:start w:val="1"/>
      <w:numFmt w:val="upperRoman"/>
      <w:lvlText w:val="%2."/>
      <w:lvlJc w:val="right"/>
      <w:pPr>
        <w:ind w:left="2291" w:hanging="360"/>
      </w:pPr>
      <w:rPr>
        <w:rFonts w:hint="default"/>
        <w:color w:val="365F91" w:themeColor="accent1" w:themeShade="BF"/>
      </w:r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9">
    <w:nsid w:val="393B5844"/>
    <w:multiLevelType w:val="hybridMultilevel"/>
    <w:tmpl w:val="DB96BBA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0">
    <w:nsid w:val="3F394000"/>
    <w:multiLevelType w:val="hybridMultilevel"/>
    <w:tmpl w:val="F19EBD12"/>
    <w:lvl w:ilvl="0" w:tplc="C0843174">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hint="default"/>
      </w:rPr>
    </w:lvl>
    <w:lvl w:ilvl="8" w:tplc="04190005">
      <w:start w:val="1"/>
      <w:numFmt w:val="bullet"/>
      <w:lvlText w:val=""/>
      <w:lvlJc w:val="left"/>
      <w:pPr>
        <w:ind w:left="6480" w:hanging="360"/>
      </w:pPr>
      <w:rPr>
        <w:rFonts w:ascii="Wingdings" w:hAnsi="Wingdings" w:hint="default"/>
      </w:rPr>
    </w:lvl>
  </w:abstractNum>
  <w:abstractNum w:abstractNumId="21">
    <w:nsid w:val="421856D5"/>
    <w:multiLevelType w:val="multilevel"/>
    <w:tmpl w:val="BCF830A0"/>
    <w:lvl w:ilvl="0">
      <w:start w:val="1"/>
      <w:numFmt w:val="decimal"/>
      <w:lvlText w:val="%1."/>
      <w:lvlJc w:val="left"/>
      <w:pPr>
        <w:ind w:left="432" w:hanging="432"/>
      </w:pPr>
      <w:rPr>
        <w:rFonts w:cs="Times New Roman" w:hint="default"/>
      </w:rPr>
    </w:lvl>
    <w:lvl w:ilvl="1">
      <w:start w:val="1"/>
      <w:numFmt w:val="decimal"/>
      <w:lvlText w:val="%1.%2."/>
      <w:lvlJc w:val="left"/>
      <w:pPr>
        <w:ind w:left="576" w:hanging="576"/>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864" w:hanging="864"/>
      </w:pPr>
      <w:rPr>
        <w:rFonts w:cs="Times New Roman" w:hint="default"/>
      </w:rPr>
    </w:lvl>
    <w:lvl w:ilvl="4">
      <w:start w:val="1"/>
      <w:numFmt w:val="decimal"/>
      <w:lvlText w:val="%1.%2.%3.%4.%5"/>
      <w:lvlJc w:val="left"/>
      <w:pPr>
        <w:ind w:left="1008" w:hanging="1008"/>
      </w:pPr>
      <w:rPr>
        <w:rFonts w:cs="Times New Roman" w:hint="default"/>
      </w:rPr>
    </w:lvl>
    <w:lvl w:ilvl="5">
      <w:start w:val="1"/>
      <w:numFmt w:val="decimal"/>
      <w:lvlText w:val="%1.%2.%3.%4.%5.%6"/>
      <w:lvlJc w:val="left"/>
      <w:pPr>
        <w:ind w:left="1152" w:hanging="1152"/>
      </w:pPr>
      <w:rPr>
        <w:rFonts w:cs="Times New Roman" w:hint="default"/>
      </w:rPr>
    </w:lvl>
    <w:lvl w:ilvl="6">
      <w:start w:val="1"/>
      <w:numFmt w:val="decimal"/>
      <w:lvlText w:val="%1.%2.%3.%4.%5.%6.%7"/>
      <w:lvlJc w:val="left"/>
      <w:pPr>
        <w:ind w:left="1296" w:hanging="1296"/>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584" w:hanging="1584"/>
      </w:pPr>
      <w:rPr>
        <w:rFonts w:cs="Times New Roman" w:hint="default"/>
      </w:rPr>
    </w:lvl>
  </w:abstractNum>
  <w:abstractNum w:abstractNumId="22">
    <w:nsid w:val="432A6205"/>
    <w:multiLevelType w:val="hybridMultilevel"/>
    <w:tmpl w:val="2508F6C4"/>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3">
    <w:nsid w:val="456C78D1"/>
    <w:multiLevelType w:val="hybridMultilevel"/>
    <w:tmpl w:val="8B246B46"/>
    <w:lvl w:ilvl="0" w:tplc="4DC02BC4">
      <w:start w:val="1"/>
      <w:numFmt w:val="upperRoman"/>
      <w:pStyle w:val="III"/>
      <w:lvlText w:val="%1."/>
      <w:lvlJc w:val="righ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45E80720"/>
    <w:multiLevelType w:val="hybridMultilevel"/>
    <w:tmpl w:val="E8AEE2A6"/>
    <w:lvl w:ilvl="0" w:tplc="55FC0B6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47990C86"/>
    <w:multiLevelType w:val="hybridMultilevel"/>
    <w:tmpl w:val="64A47C1A"/>
    <w:lvl w:ilvl="0" w:tplc="FFFFFFFF">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4F2F07A2"/>
    <w:multiLevelType w:val="hybridMultilevel"/>
    <w:tmpl w:val="19169FD6"/>
    <w:lvl w:ilvl="0" w:tplc="55FC0B6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nsid w:val="572B4B04"/>
    <w:multiLevelType w:val="multilevel"/>
    <w:tmpl w:val="D46CDF56"/>
    <w:lvl w:ilvl="0">
      <w:start w:val="1"/>
      <w:numFmt w:val="decimal"/>
      <w:lvlText w:val="Задача %1."/>
      <w:lvlJc w:val="left"/>
      <w:pPr>
        <w:ind w:left="786" w:hanging="360"/>
      </w:pPr>
      <w:rPr>
        <w:rFonts w:asciiTheme="majorHAnsi" w:hAnsiTheme="majorHAnsi" w:cs="Times New Roman" w:hint="default"/>
        <w:b/>
        <w:i w:val="0"/>
        <w:sz w:val="24"/>
        <w:szCs w:val="24"/>
      </w:rPr>
    </w:lvl>
    <w:lvl w:ilvl="1">
      <w:start w:val="1"/>
      <w:numFmt w:val="decimal"/>
      <w:lvlText w:val="Мероприятие: %1.%2."/>
      <w:lvlJc w:val="left"/>
      <w:pPr>
        <w:ind w:left="792" w:hanging="432"/>
      </w:pPr>
      <w:rPr>
        <w:rFonts w:cs="Times New Roman" w:hint="default"/>
        <w:sz w:val="24"/>
        <w:szCs w:val="24"/>
      </w:rPr>
    </w:lvl>
    <w:lvl w:ilvl="2">
      <w:start w:val="1"/>
      <w:numFmt w:val="ordinal"/>
      <w:lvlText w:val="%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28">
    <w:nsid w:val="5A02443E"/>
    <w:multiLevelType w:val="hybridMultilevel"/>
    <w:tmpl w:val="A232E9E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9">
    <w:nsid w:val="5A3E5662"/>
    <w:multiLevelType w:val="hybridMultilevel"/>
    <w:tmpl w:val="5BDA0F88"/>
    <w:lvl w:ilvl="0" w:tplc="55FC0B6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5D236227"/>
    <w:multiLevelType w:val="hybridMultilevel"/>
    <w:tmpl w:val="55E49C04"/>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1">
    <w:nsid w:val="5D80381C"/>
    <w:multiLevelType w:val="hybridMultilevel"/>
    <w:tmpl w:val="B5A85E22"/>
    <w:lvl w:ilvl="0" w:tplc="C084317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nsid w:val="5E8151F7"/>
    <w:multiLevelType w:val="hybridMultilevel"/>
    <w:tmpl w:val="611E16FE"/>
    <w:lvl w:ilvl="0" w:tplc="C0843174">
      <w:start w:val="1"/>
      <w:numFmt w:val="bullet"/>
      <w:lvlText w:val="–"/>
      <w:lvlJc w:val="left"/>
      <w:pPr>
        <w:ind w:left="1260" w:hanging="360"/>
      </w:pPr>
      <w:rPr>
        <w:rFonts w:ascii="Times New Roman" w:hAnsi="Times New Roman" w:cs="Times New Roman"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33">
    <w:nsid w:val="5F4223D0"/>
    <w:multiLevelType w:val="hybridMultilevel"/>
    <w:tmpl w:val="4092B0D8"/>
    <w:lvl w:ilvl="0" w:tplc="9A6221AE">
      <w:start w:val="1"/>
      <w:numFmt w:val="russianLower"/>
      <w:lvlText w:val="%1)."/>
      <w:lvlJc w:val="left"/>
      <w:pPr>
        <w:ind w:left="1287" w:hanging="360"/>
      </w:pPr>
      <w:rPr>
        <w:rFonts w:cs="Times New Roman" w:hint="default"/>
      </w:rPr>
    </w:lvl>
    <w:lvl w:ilvl="1" w:tplc="04190003">
      <w:start w:val="1"/>
      <w:numFmt w:val="bullet"/>
      <w:lvlText w:val="o"/>
      <w:lvlJc w:val="left"/>
      <w:pPr>
        <w:ind w:left="2007" w:hanging="360"/>
      </w:pPr>
      <w:rPr>
        <w:rFonts w:ascii="Courier New" w:hAnsi="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hint="default"/>
      </w:rPr>
    </w:lvl>
    <w:lvl w:ilvl="8" w:tplc="04190005">
      <w:start w:val="1"/>
      <w:numFmt w:val="bullet"/>
      <w:lvlText w:val=""/>
      <w:lvlJc w:val="left"/>
      <w:pPr>
        <w:ind w:left="7047" w:hanging="360"/>
      </w:pPr>
      <w:rPr>
        <w:rFonts w:ascii="Wingdings" w:hAnsi="Wingdings" w:hint="default"/>
      </w:rPr>
    </w:lvl>
  </w:abstractNum>
  <w:abstractNum w:abstractNumId="34">
    <w:nsid w:val="610E21BC"/>
    <w:multiLevelType w:val="hybridMultilevel"/>
    <w:tmpl w:val="D30E6F92"/>
    <w:lvl w:ilvl="0" w:tplc="068EF03A">
      <w:start w:val="3"/>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61DD17B3"/>
    <w:multiLevelType w:val="hybridMultilevel"/>
    <w:tmpl w:val="BE8C8E46"/>
    <w:lvl w:ilvl="0" w:tplc="C0843174">
      <w:start w:val="1"/>
      <w:numFmt w:val="bullet"/>
      <w:lvlText w:val="–"/>
      <w:lvlJc w:val="left"/>
      <w:pPr>
        <w:ind w:left="1650" w:hanging="360"/>
      </w:pPr>
      <w:rPr>
        <w:rFonts w:ascii="Times New Roman" w:hAnsi="Times New Roman" w:cs="Times New Roman" w:hint="default"/>
      </w:rPr>
    </w:lvl>
    <w:lvl w:ilvl="1" w:tplc="04190003" w:tentative="1">
      <w:start w:val="1"/>
      <w:numFmt w:val="bullet"/>
      <w:lvlText w:val="o"/>
      <w:lvlJc w:val="left"/>
      <w:pPr>
        <w:ind w:left="2370" w:hanging="360"/>
      </w:pPr>
      <w:rPr>
        <w:rFonts w:ascii="Courier New" w:hAnsi="Courier New" w:cs="Courier New" w:hint="default"/>
      </w:rPr>
    </w:lvl>
    <w:lvl w:ilvl="2" w:tplc="04190005" w:tentative="1">
      <w:start w:val="1"/>
      <w:numFmt w:val="bullet"/>
      <w:lvlText w:val=""/>
      <w:lvlJc w:val="left"/>
      <w:pPr>
        <w:ind w:left="3090" w:hanging="360"/>
      </w:pPr>
      <w:rPr>
        <w:rFonts w:ascii="Wingdings" w:hAnsi="Wingdings" w:hint="default"/>
      </w:rPr>
    </w:lvl>
    <w:lvl w:ilvl="3" w:tplc="04190001" w:tentative="1">
      <w:start w:val="1"/>
      <w:numFmt w:val="bullet"/>
      <w:lvlText w:val=""/>
      <w:lvlJc w:val="left"/>
      <w:pPr>
        <w:ind w:left="3810" w:hanging="360"/>
      </w:pPr>
      <w:rPr>
        <w:rFonts w:ascii="Symbol" w:hAnsi="Symbol" w:hint="default"/>
      </w:rPr>
    </w:lvl>
    <w:lvl w:ilvl="4" w:tplc="04190003" w:tentative="1">
      <w:start w:val="1"/>
      <w:numFmt w:val="bullet"/>
      <w:lvlText w:val="o"/>
      <w:lvlJc w:val="left"/>
      <w:pPr>
        <w:ind w:left="4530" w:hanging="360"/>
      </w:pPr>
      <w:rPr>
        <w:rFonts w:ascii="Courier New" w:hAnsi="Courier New" w:cs="Courier New" w:hint="default"/>
      </w:rPr>
    </w:lvl>
    <w:lvl w:ilvl="5" w:tplc="04190005" w:tentative="1">
      <w:start w:val="1"/>
      <w:numFmt w:val="bullet"/>
      <w:lvlText w:val=""/>
      <w:lvlJc w:val="left"/>
      <w:pPr>
        <w:ind w:left="5250" w:hanging="360"/>
      </w:pPr>
      <w:rPr>
        <w:rFonts w:ascii="Wingdings" w:hAnsi="Wingdings" w:hint="default"/>
      </w:rPr>
    </w:lvl>
    <w:lvl w:ilvl="6" w:tplc="04190001" w:tentative="1">
      <w:start w:val="1"/>
      <w:numFmt w:val="bullet"/>
      <w:lvlText w:val=""/>
      <w:lvlJc w:val="left"/>
      <w:pPr>
        <w:ind w:left="5970" w:hanging="360"/>
      </w:pPr>
      <w:rPr>
        <w:rFonts w:ascii="Symbol" w:hAnsi="Symbol" w:hint="default"/>
      </w:rPr>
    </w:lvl>
    <w:lvl w:ilvl="7" w:tplc="04190003" w:tentative="1">
      <w:start w:val="1"/>
      <w:numFmt w:val="bullet"/>
      <w:lvlText w:val="o"/>
      <w:lvlJc w:val="left"/>
      <w:pPr>
        <w:ind w:left="6690" w:hanging="360"/>
      </w:pPr>
      <w:rPr>
        <w:rFonts w:ascii="Courier New" w:hAnsi="Courier New" w:cs="Courier New" w:hint="default"/>
      </w:rPr>
    </w:lvl>
    <w:lvl w:ilvl="8" w:tplc="04190005" w:tentative="1">
      <w:start w:val="1"/>
      <w:numFmt w:val="bullet"/>
      <w:lvlText w:val=""/>
      <w:lvlJc w:val="left"/>
      <w:pPr>
        <w:ind w:left="7410" w:hanging="360"/>
      </w:pPr>
      <w:rPr>
        <w:rFonts w:ascii="Wingdings" w:hAnsi="Wingdings" w:hint="default"/>
      </w:rPr>
    </w:lvl>
  </w:abstractNum>
  <w:abstractNum w:abstractNumId="36">
    <w:nsid w:val="65194BA2"/>
    <w:multiLevelType w:val="hybridMultilevel"/>
    <w:tmpl w:val="9DD2FD0E"/>
    <w:lvl w:ilvl="0" w:tplc="C0843174">
      <w:start w:val="1"/>
      <w:numFmt w:val="bullet"/>
      <w:lvlText w:val="–"/>
      <w:lvlJc w:val="left"/>
      <w:pPr>
        <w:ind w:left="1440" w:hanging="360"/>
      </w:pPr>
      <w:rPr>
        <w:rFonts w:ascii="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7">
    <w:nsid w:val="653A377C"/>
    <w:multiLevelType w:val="hybridMultilevel"/>
    <w:tmpl w:val="17289EB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6C316DEC"/>
    <w:multiLevelType w:val="singleLevel"/>
    <w:tmpl w:val="5ACA9452"/>
    <w:lvl w:ilvl="0">
      <w:start w:val="1"/>
      <w:numFmt w:val="decimal"/>
      <w:pStyle w:val="a0"/>
      <w:lvlText w:val="Таблица №%1"/>
      <w:lvlJc w:val="left"/>
      <w:pPr>
        <w:tabs>
          <w:tab w:val="num" w:pos="11160"/>
        </w:tabs>
        <w:ind w:left="10080" w:hanging="360"/>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24"/>
        <w:szCs w:val="24"/>
        <w:u w:val="none"/>
        <w:vertAlign w:val="baseline"/>
      </w:rPr>
    </w:lvl>
  </w:abstractNum>
  <w:abstractNum w:abstractNumId="39">
    <w:nsid w:val="6D2919B4"/>
    <w:multiLevelType w:val="hybridMultilevel"/>
    <w:tmpl w:val="440608AE"/>
    <w:lvl w:ilvl="0" w:tplc="37DC5962">
      <w:start w:val="1"/>
      <w:numFmt w:val="bullet"/>
      <w:pStyle w:val="a1"/>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40">
    <w:nsid w:val="718F592F"/>
    <w:multiLevelType w:val="hybridMultilevel"/>
    <w:tmpl w:val="557E2526"/>
    <w:lvl w:ilvl="0" w:tplc="04190011">
      <w:start w:val="1"/>
      <w:numFmt w:val="decimal"/>
      <w:lvlText w:val="%1)"/>
      <w:lvlJc w:val="left"/>
      <w:pPr>
        <w:ind w:left="1429" w:hanging="360"/>
      </w:pPr>
      <w:rPr>
        <w:rFonts w:hint="default"/>
        <w:b w:val="0"/>
        <w:i w:val="0"/>
        <w:sz w:val="2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1">
    <w:nsid w:val="72893CF5"/>
    <w:multiLevelType w:val="multilevel"/>
    <w:tmpl w:val="4DFC1EB6"/>
    <w:lvl w:ilvl="0">
      <w:start w:val="1"/>
      <w:numFmt w:val="decimal"/>
      <w:pStyle w:val="10"/>
      <w:lvlText w:val="%1"/>
      <w:lvlJc w:val="left"/>
      <w:pPr>
        <w:ind w:left="432" w:hanging="432"/>
      </w:pPr>
    </w:lvl>
    <w:lvl w:ilvl="1">
      <w:start w:val="1"/>
      <w:numFmt w:val="decimal"/>
      <w:pStyle w:val="20"/>
      <w:lvlText w:val="%1.%2"/>
      <w:lvlJc w:val="left"/>
      <w:pPr>
        <w:ind w:left="576" w:hanging="576"/>
      </w:pPr>
    </w:lvl>
    <w:lvl w:ilvl="2">
      <w:start w:val="1"/>
      <w:numFmt w:val="decimal"/>
      <w:lvlText w:val="%1.%2.%3"/>
      <w:lvlJc w:val="left"/>
      <w:pPr>
        <w:ind w:left="720" w:hanging="720"/>
      </w:pPr>
    </w:lvl>
    <w:lvl w:ilvl="3">
      <w:start w:val="1"/>
      <w:numFmt w:val="decimal"/>
      <w:pStyle w:val="4"/>
      <w:lvlText w:val="%1.%2.%3.%4"/>
      <w:lvlJc w:val="left"/>
      <w:pPr>
        <w:ind w:left="5826"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42">
    <w:nsid w:val="7A9D3D8D"/>
    <w:multiLevelType w:val="hybridMultilevel"/>
    <w:tmpl w:val="1A9ADA3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3">
    <w:nsid w:val="7C2F787B"/>
    <w:multiLevelType w:val="hybridMultilevel"/>
    <w:tmpl w:val="85D8315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7CEE7C5F"/>
    <w:multiLevelType w:val="hybridMultilevel"/>
    <w:tmpl w:val="266C4E18"/>
    <w:lvl w:ilvl="0" w:tplc="55FC0B6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nsid w:val="7EDD463E"/>
    <w:multiLevelType w:val="hybridMultilevel"/>
    <w:tmpl w:val="490A6B16"/>
    <w:lvl w:ilvl="0" w:tplc="D9A4E466">
      <w:numFmt w:val="bullet"/>
      <w:pStyle w:val="a2"/>
      <w:lvlText w:val="-"/>
      <w:lvlJc w:val="left"/>
      <w:pPr>
        <w:ind w:left="360" w:hanging="360"/>
      </w:pPr>
      <w:rPr>
        <w:rFonts w:ascii="Times New Roman" w:eastAsia="Calibri" w:hAnsi="Times New Roman" w:cs="Times New Roman" w:hint="default"/>
      </w:rPr>
    </w:lvl>
    <w:lvl w:ilvl="1" w:tplc="04190003">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num w:numId="1">
    <w:abstractNumId w:val="34"/>
  </w:num>
  <w:num w:numId="2">
    <w:abstractNumId w:val="24"/>
  </w:num>
  <w:num w:numId="3">
    <w:abstractNumId w:val="6"/>
  </w:num>
  <w:num w:numId="4">
    <w:abstractNumId w:val="43"/>
  </w:num>
  <w:num w:numId="5">
    <w:abstractNumId w:val="29"/>
  </w:num>
  <w:num w:numId="6">
    <w:abstractNumId w:val="9"/>
  </w:num>
  <w:num w:numId="7">
    <w:abstractNumId w:val="44"/>
  </w:num>
  <w:num w:numId="8">
    <w:abstractNumId w:val="3"/>
  </w:num>
  <w:num w:numId="9">
    <w:abstractNumId w:val="41"/>
  </w:num>
  <w:num w:numId="10">
    <w:abstractNumId w:val="2"/>
  </w:num>
  <w:num w:numId="11">
    <w:abstractNumId w:val="1"/>
  </w:num>
  <w:num w:numId="12">
    <w:abstractNumId w:val="0"/>
  </w:num>
  <w:num w:numId="13">
    <w:abstractNumId w:val="39"/>
  </w:num>
  <w:num w:numId="14">
    <w:abstractNumId w:val="10"/>
  </w:num>
  <w:num w:numId="15">
    <w:abstractNumId w:val="45"/>
  </w:num>
  <w:num w:numId="16">
    <w:abstractNumId w:val="17"/>
  </w:num>
  <w:num w:numId="17">
    <w:abstractNumId w:val="38"/>
  </w:num>
  <w:num w:numId="18">
    <w:abstractNumId w:val="23"/>
  </w:num>
  <w:num w:numId="19">
    <w:abstractNumId w:val="21"/>
  </w:num>
  <w:num w:numId="20">
    <w:abstractNumId w:val="15"/>
  </w:num>
  <w:num w:numId="21">
    <w:abstractNumId w:val="26"/>
  </w:num>
  <w:num w:numId="22">
    <w:abstractNumId w:val="14"/>
  </w:num>
  <w:num w:numId="23">
    <w:abstractNumId w:val="27"/>
  </w:num>
  <w:num w:numId="24">
    <w:abstractNumId w:val="16"/>
  </w:num>
  <w:num w:numId="25">
    <w:abstractNumId w:val="20"/>
  </w:num>
  <w:num w:numId="26">
    <w:abstractNumId w:val="18"/>
  </w:num>
  <w:num w:numId="27">
    <w:abstractNumId w:val="25"/>
  </w:num>
  <w:num w:numId="28">
    <w:abstractNumId w:val="7"/>
  </w:num>
  <w:num w:numId="29">
    <w:abstractNumId w:val="12"/>
  </w:num>
  <w:num w:numId="30">
    <w:abstractNumId w:val="31"/>
  </w:num>
  <w:num w:numId="31">
    <w:abstractNumId w:val="4"/>
  </w:num>
  <w:num w:numId="32">
    <w:abstractNumId w:val="28"/>
  </w:num>
  <w:num w:numId="33">
    <w:abstractNumId w:val="30"/>
  </w:num>
  <w:num w:numId="34">
    <w:abstractNumId w:val="11"/>
  </w:num>
  <w:num w:numId="35">
    <w:abstractNumId w:val="13"/>
  </w:num>
  <w:num w:numId="36">
    <w:abstractNumId w:val="19"/>
  </w:num>
  <w:num w:numId="37">
    <w:abstractNumId w:val="42"/>
  </w:num>
  <w:num w:numId="38">
    <w:abstractNumId w:val="22"/>
  </w:num>
  <w:num w:numId="39">
    <w:abstractNumId w:val="8"/>
  </w:num>
  <w:num w:numId="40">
    <w:abstractNumId w:val="5"/>
  </w:num>
  <w:num w:numId="41">
    <w:abstractNumId w:val="37"/>
  </w:num>
  <w:num w:numId="42">
    <w:abstractNumId w:val="35"/>
  </w:num>
  <w:num w:numId="43">
    <w:abstractNumId w:val="36"/>
  </w:num>
  <w:num w:numId="44">
    <w:abstractNumId w:val="41"/>
  </w:num>
  <w:num w:numId="45">
    <w:abstractNumId w:val="41"/>
  </w:num>
  <w:num w:numId="46">
    <w:abstractNumId w:val="41"/>
  </w:num>
  <w:num w:numId="47">
    <w:abstractNumId w:val="40"/>
  </w:num>
  <w:num w:numId="48">
    <w:abstractNumId w:val="33"/>
  </w:num>
  <w:num w:numId="49">
    <w:abstractNumId w:val="41"/>
  </w:num>
  <w:num w:numId="50">
    <w:abstractNumId w:val="32"/>
  </w:num>
  <w:numIdMacAtCleanup w:val="4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activeWritingStyle w:appName="MSWord" w:lang="ru-RU" w:vendorID="64" w:dllVersion="131078" w:nlCheck="1" w:checkStyle="0"/>
  <w:activeWritingStyle w:appName="MSWord" w:lang="en-US" w:vendorID="64" w:dllVersion="131078" w:nlCheck="1" w:checkStyle="1"/>
  <w:proofState w:spelling="clean" w:grammar="clean"/>
  <w:defaultTabStop w:val="709"/>
  <w:drawingGridHorizontalSpacing w:val="120"/>
  <w:drawingGridVerticalSpacing w:val="181"/>
  <w:displayHorizontalDrawingGridEvery w:val="2"/>
  <w:characterSpacingControl w:val="compressPunctuation"/>
  <w:hdrShapeDefaults>
    <o:shapedefaults v:ext="edit" spidmax="104449"/>
  </w:hdrShapeDefaults>
  <w:footnotePr>
    <w:footnote w:id="-1"/>
    <w:footnote w:id="0"/>
  </w:footnotePr>
  <w:endnotePr>
    <w:endnote w:id="-1"/>
    <w:endnote w:id="0"/>
  </w:endnotePr>
  <w:compat>
    <w:doNotExpandShiftReturn/>
    <w:useFELayout/>
  </w:compat>
  <w:rsids>
    <w:rsidRoot w:val="00D23738"/>
    <w:rsid w:val="00000CFF"/>
    <w:rsid w:val="000015FC"/>
    <w:rsid w:val="00001CB0"/>
    <w:rsid w:val="00004967"/>
    <w:rsid w:val="00007650"/>
    <w:rsid w:val="00013EC5"/>
    <w:rsid w:val="0001434D"/>
    <w:rsid w:val="00015677"/>
    <w:rsid w:val="000215D7"/>
    <w:rsid w:val="000219FC"/>
    <w:rsid w:val="00022614"/>
    <w:rsid w:val="00023671"/>
    <w:rsid w:val="00024660"/>
    <w:rsid w:val="00024DE0"/>
    <w:rsid w:val="000252E5"/>
    <w:rsid w:val="000254F7"/>
    <w:rsid w:val="00027360"/>
    <w:rsid w:val="000275A7"/>
    <w:rsid w:val="000301EA"/>
    <w:rsid w:val="000312D7"/>
    <w:rsid w:val="00032A36"/>
    <w:rsid w:val="00032F73"/>
    <w:rsid w:val="00033CCA"/>
    <w:rsid w:val="00034CF8"/>
    <w:rsid w:val="00036FD0"/>
    <w:rsid w:val="00037E42"/>
    <w:rsid w:val="00040C1B"/>
    <w:rsid w:val="00040E7E"/>
    <w:rsid w:val="00042160"/>
    <w:rsid w:val="00042998"/>
    <w:rsid w:val="00044866"/>
    <w:rsid w:val="00046FF9"/>
    <w:rsid w:val="000471CB"/>
    <w:rsid w:val="000600B4"/>
    <w:rsid w:val="00061E4E"/>
    <w:rsid w:val="00062301"/>
    <w:rsid w:val="00062740"/>
    <w:rsid w:val="0006348C"/>
    <w:rsid w:val="0006414B"/>
    <w:rsid w:val="000646C4"/>
    <w:rsid w:val="00064906"/>
    <w:rsid w:val="00065B84"/>
    <w:rsid w:val="00067C87"/>
    <w:rsid w:val="000708F1"/>
    <w:rsid w:val="0007104C"/>
    <w:rsid w:val="0007140E"/>
    <w:rsid w:val="0007341B"/>
    <w:rsid w:val="00073858"/>
    <w:rsid w:val="000747E4"/>
    <w:rsid w:val="00074856"/>
    <w:rsid w:val="0007498B"/>
    <w:rsid w:val="00076207"/>
    <w:rsid w:val="00081CA0"/>
    <w:rsid w:val="00082B98"/>
    <w:rsid w:val="00083760"/>
    <w:rsid w:val="000854AD"/>
    <w:rsid w:val="0008654D"/>
    <w:rsid w:val="00087240"/>
    <w:rsid w:val="000876B8"/>
    <w:rsid w:val="00093533"/>
    <w:rsid w:val="000940F6"/>
    <w:rsid w:val="000943E6"/>
    <w:rsid w:val="00097A1C"/>
    <w:rsid w:val="000A7898"/>
    <w:rsid w:val="000B3862"/>
    <w:rsid w:val="000B5E3C"/>
    <w:rsid w:val="000B7F3D"/>
    <w:rsid w:val="000C1DB7"/>
    <w:rsid w:val="000C4B2B"/>
    <w:rsid w:val="000C50C3"/>
    <w:rsid w:val="000C6E29"/>
    <w:rsid w:val="000C7E92"/>
    <w:rsid w:val="000D1638"/>
    <w:rsid w:val="000D18E7"/>
    <w:rsid w:val="000D2444"/>
    <w:rsid w:val="000D2D02"/>
    <w:rsid w:val="000D5EF9"/>
    <w:rsid w:val="000D6300"/>
    <w:rsid w:val="000E1E24"/>
    <w:rsid w:val="000E27C0"/>
    <w:rsid w:val="000E2FA4"/>
    <w:rsid w:val="000E343F"/>
    <w:rsid w:val="000E3AEF"/>
    <w:rsid w:val="000E3F24"/>
    <w:rsid w:val="000E43C3"/>
    <w:rsid w:val="000E4FA0"/>
    <w:rsid w:val="000E5E6B"/>
    <w:rsid w:val="000E5F79"/>
    <w:rsid w:val="000E71EE"/>
    <w:rsid w:val="000F0D9D"/>
    <w:rsid w:val="000F3BF8"/>
    <w:rsid w:val="000F5E2E"/>
    <w:rsid w:val="000F6489"/>
    <w:rsid w:val="000F77D9"/>
    <w:rsid w:val="00103DA4"/>
    <w:rsid w:val="00104C1B"/>
    <w:rsid w:val="00106F6A"/>
    <w:rsid w:val="00110A37"/>
    <w:rsid w:val="00111E83"/>
    <w:rsid w:val="00111EEC"/>
    <w:rsid w:val="001127F0"/>
    <w:rsid w:val="001141B0"/>
    <w:rsid w:val="001149EF"/>
    <w:rsid w:val="001201DF"/>
    <w:rsid w:val="00120CD3"/>
    <w:rsid w:val="00120E98"/>
    <w:rsid w:val="0012722C"/>
    <w:rsid w:val="00131A7B"/>
    <w:rsid w:val="001344FF"/>
    <w:rsid w:val="0013488A"/>
    <w:rsid w:val="00135976"/>
    <w:rsid w:val="00143C34"/>
    <w:rsid w:val="00143C7B"/>
    <w:rsid w:val="00143D56"/>
    <w:rsid w:val="00144441"/>
    <w:rsid w:val="00145574"/>
    <w:rsid w:val="00145C04"/>
    <w:rsid w:val="001461C1"/>
    <w:rsid w:val="0014621A"/>
    <w:rsid w:val="00147781"/>
    <w:rsid w:val="00150B1A"/>
    <w:rsid w:val="00151652"/>
    <w:rsid w:val="00154A7E"/>
    <w:rsid w:val="00154F3D"/>
    <w:rsid w:val="00156249"/>
    <w:rsid w:val="001602AD"/>
    <w:rsid w:val="00163BC4"/>
    <w:rsid w:val="00165422"/>
    <w:rsid w:val="00166A15"/>
    <w:rsid w:val="001672A5"/>
    <w:rsid w:val="00167F27"/>
    <w:rsid w:val="00170F12"/>
    <w:rsid w:val="00171D07"/>
    <w:rsid w:val="00171EAF"/>
    <w:rsid w:val="001720C6"/>
    <w:rsid w:val="00174992"/>
    <w:rsid w:val="00175D52"/>
    <w:rsid w:val="001775C7"/>
    <w:rsid w:val="00180B7F"/>
    <w:rsid w:val="00182E76"/>
    <w:rsid w:val="001859F0"/>
    <w:rsid w:val="00186EB5"/>
    <w:rsid w:val="00187106"/>
    <w:rsid w:val="001877EE"/>
    <w:rsid w:val="00192459"/>
    <w:rsid w:val="001931A9"/>
    <w:rsid w:val="0019468A"/>
    <w:rsid w:val="00196D2A"/>
    <w:rsid w:val="001A1AB3"/>
    <w:rsid w:val="001A1EB6"/>
    <w:rsid w:val="001A4BF4"/>
    <w:rsid w:val="001A5D2D"/>
    <w:rsid w:val="001A6EB2"/>
    <w:rsid w:val="001A786B"/>
    <w:rsid w:val="001B055E"/>
    <w:rsid w:val="001B2291"/>
    <w:rsid w:val="001B2C65"/>
    <w:rsid w:val="001B2C66"/>
    <w:rsid w:val="001B77B7"/>
    <w:rsid w:val="001C0077"/>
    <w:rsid w:val="001C0FFF"/>
    <w:rsid w:val="001C12F0"/>
    <w:rsid w:val="001C22AE"/>
    <w:rsid w:val="001C37B5"/>
    <w:rsid w:val="001C46D6"/>
    <w:rsid w:val="001C5028"/>
    <w:rsid w:val="001D040D"/>
    <w:rsid w:val="001D0AA5"/>
    <w:rsid w:val="001D252B"/>
    <w:rsid w:val="001D291B"/>
    <w:rsid w:val="001D4847"/>
    <w:rsid w:val="001D5D82"/>
    <w:rsid w:val="001D638F"/>
    <w:rsid w:val="001D7359"/>
    <w:rsid w:val="001D7579"/>
    <w:rsid w:val="001D7803"/>
    <w:rsid w:val="001E105A"/>
    <w:rsid w:val="001E4589"/>
    <w:rsid w:val="001E59FA"/>
    <w:rsid w:val="001E76B0"/>
    <w:rsid w:val="001F0FAB"/>
    <w:rsid w:val="001F3809"/>
    <w:rsid w:val="001F58D1"/>
    <w:rsid w:val="00200651"/>
    <w:rsid w:val="00200990"/>
    <w:rsid w:val="00205374"/>
    <w:rsid w:val="00205B9F"/>
    <w:rsid w:val="002063B9"/>
    <w:rsid w:val="002112BC"/>
    <w:rsid w:val="00212726"/>
    <w:rsid w:val="00215BA7"/>
    <w:rsid w:val="00215BEC"/>
    <w:rsid w:val="00217119"/>
    <w:rsid w:val="0021787C"/>
    <w:rsid w:val="002200C1"/>
    <w:rsid w:val="002211D8"/>
    <w:rsid w:val="0022206C"/>
    <w:rsid w:val="002234F1"/>
    <w:rsid w:val="00223A37"/>
    <w:rsid w:val="00224718"/>
    <w:rsid w:val="0022552E"/>
    <w:rsid w:val="00226B1A"/>
    <w:rsid w:val="00227D7D"/>
    <w:rsid w:val="00230014"/>
    <w:rsid w:val="0023126E"/>
    <w:rsid w:val="002332CB"/>
    <w:rsid w:val="002335AC"/>
    <w:rsid w:val="00242010"/>
    <w:rsid w:val="002437F2"/>
    <w:rsid w:val="0024792D"/>
    <w:rsid w:val="002530B7"/>
    <w:rsid w:val="00253466"/>
    <w:rsid w:val="002572A4"/>
    <w:rsid w:val="00260AA0"/>
    <w:rsid w:val="00264D31"/>
    <w:rsid w:val="002663CC"/>
    <w:rsid w:val="0026740E"/>
    <w:rsid w:val="00271E61"/>
    <w:rsid w:val="00272E98"/>
    <w:rsid w:val="0027397A"/>
    <w:rsid w:val="00276419"/>
    <w:rsid w:val="00277C05"/>
    <w:rsid w:val="00277D1A"/>
    <w:rsid w:val="00282562"/>
    <w:rsid w:val="002827A0"/>
    <w:rsid w:val="00282AA9"/>
    <w:rsid w:val="00283D19"/>
    <w:rsid w:val="00284099"/>
    <w:rsid w:val="00284567"/>
    <w:rsid w:val="002867E7"/>
    <w:rsid w:val="0029028C"/>
    <w:rsid w:val="0029073E"/>
    <w:rsid w:val="002918B6"/>
    <w:rsid w:val="0029298F"/>
    <w:rsid w:val="00292BF5"/>
    <w:rsid w:val="002945A5"/>
    <w:rsid w:val="00294B2E"/>
    <w:rsid w:val="00295866"/>
    <w:rsid w:val="00297E46"/>
    <w:rsid w:val="002A054A"/>
    <w:rsid w:val="002A0BA1"/>
    <w:rsid w:val="002A1FBD"/>
    <w:rsid w:val="002A2B20"/>
    <w:rsid w:val="002A4165"/>
    <w:rsid w:val="002A5944"/>
    <w:rsid w:val="002A643F"/>
    <w:rsid w:val="002B07A4"/>
    <w:rsid w:val="002B2A6E"/>
    <w:rsid w:val="002B3037"/>
    <w:rsid w:val="002B391D"/>
    <w:rsid w:val="002B59D1"/>
    <w:rsid w:val="002B724D"/>
    <w:rsid w:val="002C13FC"/>
    <w:rsid w:val="002C28D3"/>
    <w:rsid w:val="002C2912"/>
    <w:rsid w:val="002C2ADB"/>
    <w:rsid w:val="002C3401"/>
    <w:rsid w:val="002C481B"/>
    <w:rsid w:val="002C4B81"/>
    <w:rsid w:val="002C5232"/>
    <w:rsid w:val="002D0532"/>
    <w:rsid w:val="002D05F7"/>
    <w:rsid w:val="002D072E"/>
    <w:rsid w:val="002D2C8A"/>
    <w:rsid w:val="002D47DF"/>
    <w:rsid w:val="002D5134"/>
    <w:rsid w:val="002D61D9"/>
    <w:rsid w:val="002D6ECC"/>
    <w:rsid w:val="002E1644"/>
    <w:rsid w:val="002E233D"/>
    <w:rsid w:val="002E23FB"/>
    <w:rsid w:val="002E4ECF"/>
    <w:rsid w:val="002E5011"/>
    <w:rsid w:val="002E52F3"/>
    <w:rsid w:val="002E5905"/>
    <w:rsid w:val="002E6B40"/>
    <w:rsid w:val="002E7252"/>
    <w:rsid w:val="002E79DB"/>
    <w:rsid w:val="002F15C5"/>
    <w:rsid w:val="002F2BC0"/>
    <w:rsid w:val="002F3994"/>
    <w:rsid w:val="002F656F"/>
    <w:rsid w:val="002F672A"/>
    <w:rsid w:val="002F7C00"/>
    <w:rsid w:val="002F7D0D"/>
    <w:rsid w:val="00301CE7"/>
    <w:rsid w:val="00303FF1"/>
    <w:rsid w:val="00305E74"/>
    <w:rsid w:val="003070D8"/>
    <w:rsid w:val="00311872"/>
    <w:rsid w:val="00311AEE"/>
    <w:rsid w:val="00313242"/>
    <w:rsid w:val="0031471B"/>
    <w:rsid w:val="00320618"/>
    <w:rsid w:val="00320E64"/>
    <w:rsid w:val="003233B6"/>
    <w:rsid w:val="003237C7"/>
    <w:rsid w:val="00326DB0"/>
    <w:rsid w:val="00326EFD"/>
    <w:rsid w:val="00332484"/>
    <w:rsid w:val="003331A1"/>
    <w:rsid w:val="0033438A"/>
    <w:rsid w:val="00335DA9"/>
    <w:rsid w:val="003364EC"/>
    <w:rsid w:val="00336DF6"/>
    <w:rsid w:val="00337F08"/>
    <w:rsid w:val="00340653"/>
    <w:rsid w:val="0034306B"/>
    <w:rsid w:val="00346A86"/>
    <w:rsid w:val="00347CDF"/>
    <w:rsid w:val="00351C7C"/>
    <w:rsid w:val="00353A1C"/>
    <w:rsid w:val="00354B2B"/>
    <w:rsid w:val="0035508E"/>
    <w:rsid w:val="00355CEB"/>
    <w:rsid w:val="00357473"/>
    <w:rsid w:val="00362513"/>
    <w:rsid w:val="00363740"/>
    <w:rsid w:val="003701BB"/>
    <w:rsid w:val="00371B03"/>
    <w:rsid w:val="00374B2D"/>
    <w:rsid w:val="00376CAE"/>
    <w:rsid w:val="00377B1F"/>
    <w:rsid w:val="00381885"/>
    <w:rsid w:val="003825AB"/>
    <w:rsid w:val="0038383C"/>
    <w:rsid w:val="0038548C"/>
    <w:rsid w:val="00390C63"/>
    <w:rsid w:val="00392C1A"/>
    <w:rsid w:val="00392C63"/>
    <w:rsid w:val="003952FA"/>
    <w:rsid w:val="00395EC2"/>
    <w:rsid w:val="003A2141"/>
    <w:rsid w:val="003A381E"/>
    <w:rsid w:val="003A3D2F"/>
    <w:rsid w:val="003A4FE4"/>
    <w:rsid w:val="003A5252"/>
    <w:rsid w:val="003A546C"/>
    <w:rsid w:val="003B19B2"/>
    <w:rsid w:val="003B21FC"/>
    <w:rsid w:val="003B281B"/>
    <w:rsid w:val="003B3C90"/>
    <w:rsid w:val="003B7F03"/>
    <w:rsid w:val="003C0253"/>
    <w:rsid w:val="003C0AEF"/>
    <w:rsid w:val="003C53E3"/>
    <w:rsid w:val="003C5500"/>
    <w:rsid w:val="003C5B0E"/>
    <w:rsid w:val="003D01FD"/>
    <w:rsid w:val="003D1C2B"/>
    <w:rsid w:val="003D3526"/>
    <w:rsid w:val="003D3E85"/>
    <w:rsid w:val="003D427F"/>
    <w:rsid w:val="003D445C"/>
    <w:rsid w:val="003D515A"/>
    <w:rsid w:val="003D7B01"/>
    <w:rsid w:val="003E046E"/>
    <w:rsid w:val="003E144B"/>
    <w:rsid w:val="003E22F0"/>
    <w:rsid w:val="003E2422"/>
    <w:rsid w:val="003E2D5F"/>
    <w:rsid w:val="003E2F53"/>
    <w:rsid w:val="003E3739"/>
    <w:rsid w:val="003E4DCD"/>
    <w:rsid w:val="003E6526"/>
    <w:rsid w:val="003E68F9"/>
    <w:rsid w:val="003E6D54"/>
    <w:rsid w:val="003E7289"/>
    <w:rsid w:val="003E7B7E"/>
    <w:rsid w:val="003E7FCD"/>
    <w:rsid w:val="003F0DF7"/>
    <w:rsid w:val="003F1524"/>
    <w:rsid w:val="003F615B"/>
    <w:rsid w:val="003F7DAE"/>
    <w:rsid w:val="004026CF"/>
    <w:rsid w:val="00402DE9"/>
    <w:rsid w:val="00402F5D"/>
    <w:rsid w:val="00403554"/>
    <w:rsid w:val="004036B2"/>
    <w:rsid w:val="004039DE"/>
    <w:rsid w:val="004043C3"/>
    <w:rsid w:val="004052D3"/>
    <w:rsid w:val="004110CC"/>
    <w:rsid w:val="0041334A"/>
    <w:rsid w:val="00413676"/>
    <w:rsid w:val="004153EF"/>
    <w:rsid w:val="004203A3"/>
    <w:rsid w:val="00421A84"/>
    <w:rsid w:val="00423313"/>
    <w:rsid w:val="00425C33"/>
    <w:rsid w:val="00426196"/>
    <w:rsid w:val="00426B62"/>
    <w:rsid w:val="00427305"/>
    <w:rsid w:val="0043474E"/>
    <w:rsid w:val="00434C6E"/>
    <w:rsid w:val="00435EA0"/>
    <w:rsid w:val="004361EE"/>
    <w:rsid w:val="00436EAA"/>
    <w:rsid w:val="00440082"/>
    <w:rsid w:val="00443018"/>
    <w:rsid w:val="004431F9"/>
    <w:rsid w:val="0044391E"/>
    <w:rsid w:val="00443D2C"/>
    <w:rsid w:val="00444375"/>
    <w:rsid w:val="00445362"/>
    <w:rsid w:val="004465D1"/>
    <w:rsid w:val="004512BC"/>
    <w:rsid w:val="0045553D"/>
    <w:rsid w:val="00457E6D"/>
    <w:rsid w:val="00460567"/>
    <w:rsid w:val="004625B9"/>
    <w:rsid w:val="004633B3"/>
    <w:rsid w:val="00463686"/>
    <w:rsid w:val="00463C8B"/>
    <w:rsid w:val="004643AF"/>
    <w:rsid w:val="00465047"/>
    <w:rsid w:val="004660AB"/>
    <w:rsid w:val="00466B90"/>
    <w:rsid w:val="00467639"/>
    <w:rsid w:val="004678D3"/>
    <w:rsid w:val="00470BBE"/>
    <w:rsid w:val="004744C7"/>
    <w:rsid w:val="00474CBB"/>
    <w:rsid w:val="004766A1"/>
    <w:rsid w:val="004767D3"/>
    <w:rsid w:val="00476B65"/>
    <w:rsid w:val="00477337"/>
    <w:rsid w:val="004773F5"/>
    <w:rsid w:val="00477FF0"/>
    <w:rsid w:val="004815E3"/>
    <w:rsid w:val="00482B26"/>
    <w:rsid w:val="00483B76"/>
    <w:rsid w:val="00484EC4"/>
    <w:rsid w:val="00484FBB"/>
    <w:rsid w:val="00490D12"/>
    <w:rsid w:val="00490F70"/>
    <w:rsid w:val="0049147D"/>
    <w:rsid w:val="00492A9E"/>
    <w:rsid w:val="00492FD4"/>
    <w:rsid w:val="00494A90"/>
    <w:rsid w:val="00494AFC"/>
    <w:rsid w:val="00494E30"/>
    <w:rsid w:val="004A244C"/>
    <w:rsid w:val="004A413B"/>
    <w:rsid w:val="004A4566"/>
    <w:rsid w:val="004A4F1A"/>
    <w:rsid w:val="004A50FB"/>
    <w:rsid w:val="004A5D5B"/>
    <w:rsid w:val="004A62AF"/>
    <w:rsid w:val="004A6DF4"/>
    <w:rsid w:val="004A7950"/>
    <w:rsid w:val="004B0D89"/>
    <w:rsid w:val="004B2D81"/>
    <w:rsid w:val="004B33B9"/>
    <w:rsid w:val="004B457C"/>
    <w:rsid w:val="004B4E63"/>
    <w:rsid w:val="004B6E3C"/>
    <w:rsid w:val="004C1438"/>
    <w:rsid w:val="004C3088"/>
    <w:rsid w:val="004C39E7"/>
    <w:rsid w:val="004C436F"/>
    <w:rsid w:val="004C74F4"/>
    <w:rsid w:val="004C7B37"/>
    <w:rsid w:val="004D060C"/>
    <w:rsid w:val="004D095B"/>
    <w:rsid w:val="004D0FE8"/>
    <w:rsid w:val="004D1E62"/>
    <w:rsid w:val="004D2508"/>
    <w:rsid w:val="004D42FF"/>
    <w:rsid w:val="004D58B7"/>
    <w:rsid w:val="004D7011"/>
    <w:rsid w:val="004D758A"/>
    <w:rsid w:val="004E2664"/>
    <w:rsid w:val="004E6429"/>
    <w:rsid w:val="004F096D"/>
    <w:rsid w:val="004F0A80"/>
    <w:rsid w:val="004F0F8C"/>
    <w:rsid w:val="004F1CAC"/>
    <w:rsid w:val="004F1D61"/>
    <w:rsid w:val="004F21DE"/>
    <w:rsid w:val="004F3E69"/>
    <w:rsid w:val="004F46CA"/>
    <w:rsid w:val="00500F9C"/>
    <w:rsid w:val="00501EAF"/>
    <w:rsid w:val="00501FA8"/>
    <w:rsid w:val="00503023"/>
    <w:rsid w:val="00504503"/>
    <w:rsid w:val="00504D66"/>
    <w:rsid w:val="00506424"/>
    <w:rsid w:val="005105F5"/>
    <w:rsid w:val="00512E39"/>
    <w:rsid w:val="005134FE"/>
    <w:rsid w:val="005146C9"/>
    <w:rsid w:val="00517B49"/>
    <w:rsid w:val="005200EA"/>
    <w:rsid w:val="00520DD2"/>
    <w:rsid w:val="00522A84"/>
    <w:rsid w:val="005234F9"/>
    <w:rsid w:val="00523B53"/>
    <w:rsid w:val="005241D2"/>
    <w:rsid w:val="005246B8"/>
    <w:rsid w:val="0052622D"/>
    <w:rsid w:val="005265F7"/>
    <w:rsid w:val="00527C8D"/>
    <w:rsid w:val="005303BB"/>
    <w:rsid w:val="00533AFA"/>
    <w:rsid w:val="00534574"/>
    <w:rsid w:val="00535163"/>
    <w:rsid w:val="00535C7B"/>
    <w:rsid w:val="00542275"/>
    <w:rsid w:val="005422CF"/>
    <w:rsid w:val="00544DF0"/>
    <w:rsid w:val="00545389"/>
    <w:rsid w:val="00545F51"/>
    <w:rsid w:val="005478CE"/>
    <w:rsid w:val="00550A7F"/>
    <w:rsid w:val="0055243E"/>
    <w:rsid w:val="0055649C"/>
    <w:rsid w:val="00557EF5"/>
    <w:rsid w:val="005613B5"/>
    <w:rsid w:val="00565073"/>
    <w:rsid w:val="00566028"/>
    <w:rsid w:val="00567144"/>
    <w:rsid w:val="00571507"/>
    <w:rsid w:val="00571A62"/>
    <w:rsid w:val="00572DFF"/>
    <w:rsid w:val="005732C1"/>
    <w:rsid w:val="00573F65"/>
    <w:rsid w:val="00574853"/>
    <w:rsid w:val="00577448"/>
    <w:rsid w:val="00585A75"/>
    <w:rsid w:val="005864AF"/>
    <w:rsid w:val="00587291"/>
    <w:rsid w:val="00587D39"/>
    <w:rsid w:val="0059146C"/>
    <w:rsid w:val="00593F6D"/>
    <w:rsid w:val="0059478B"/>
    <w:rsid w:val="00595B65"/>
    <w:rsid w:val="00596FB2"/>
    <w:rsid w:val="005A1DEE"/>
    <w:rsid w:val="005A304F"/>
    <w:rsid w:val="005A5307"/>
    <w:rsid w:val="005A7613"/>
    <w:rsid w:val="005A7A94"/>
    <w:rsid w:val="005A7B7A"/>
    <w:rsid w:val="005B17E0"/>
    <w:rsid w:val="005B4069"/>
    <w:rsid w:val="005B51E8"/>
    <w:rsid w:val="005C05E9"/>
    <w:rsid w:val="005C0D8F"/>
    <w:rsid w:val="005C1652"/>
    <w:rsid w:val="005C1B59"/>
    <w:rsid w:val="005C6B74"/>
    <w:rsid w:val="005D2FB4"/>
    <w:rsid w:val="005D359E"/>
    <w:rsid w:val="005D3D8D"/>
    <w:rsid w:val="005D5D85"/>
    <w:rsid w:val="005D68F9"/>
    <w:rsid w:val="005E121B"/>
    <w:rsid w:val="005F219F"/>
    <w:rsid w:val="005F3D90"/>
    <w:rsid w:val="005F47D6"/>
    <w:rsid w:val="005F6FD1"/>
    <w:rsid w:val="006004D9"/>
    <w:rsid w:val="00602058"/>
    <w:rsid w:val="00603C75"/>
    <w:rsid w:val="006049AE"/>
    <w:rsid w:val="006052AD"/>
    <w:rsid w:val="0061322F"/>
    <w:rsid w:val="00613613"/>
    <w:rsid w:val="006155D7"/>
    <w:rsid w:val="006176E3"/>
    <w:rsid w:val="00617F74"/>
    <w:rsid w:val="006205C0"/>
    <w:rsid w:val="0062239B"/>
    <w:rsid w:val="00626FB7"/>
    <w:rsid w:val="006301FB"/>
    <w:rsid w:val="006309C5"/>
    <w:rsid w:val="00631541"/>
    <w:rsid w:val="00631E41"/>
    <w:rsid w:val="00632211"/>
    <w:rsid w:val="00636C45"/>
    <w:rsid w:val="0064345F"/>
    <w:rsid w:val="00645203"/>
    <w:rsid w:val="0064584F"/>
    <w:rsid w:val="00645C3C"/>
    <w:rsid w:val="006461FA"/>
    <w:rsid w:val="00647157"/>
    <w:rsid w:val="00650EC7"/>
    <w:rsid w:val="00653CE8"/>
    <w:rsid w:val="00656CDA"/>
    <w:rsid w:val="00662CE6"/>
    <w:rsid w:val="00662E37"/>
    <w:rsid w:val="0066390B"/>
    <w:rsid w:val="00665308"/>
    <w:rsid w:val="00666EB0"/>
    <w:rsid w:val="00672727"/>
    <w:rsid w:val="006738CE"/>
    <w:rsid w:val="00673FAE"/>
    <w:rsid w:val="00676CAD"/>
    <w:rsid w:val="00676E4B"/>
    <w:rsid w:val="006818AE"/>
    <w:rsid w:val="00681F69"/>
    <w:rsid w:val="00682E36"/>
    <w:rsid w:val="00683C60"/>
    <w:rsid w:val="00690B5C"/>
    <w:rsid w:val="00690D49"/>
    <w:rsid w:val="00691B71"/>
    <w:rsid w:val="00692505"/>
    <w:rsid w:val="00692CED"/>
    <w:rsid w:val="00693F55"/>
    <w:rsid w:val="00694F61"/>
    <w:rsid w:val="00696F1C"/>
    <w:rsid w:val="006A2ED0"/>
    <w:rsid w:val="006A31B2"/>
    <w:rsid w:val="006A3342"/>
    <w:rsid w:val="006A4D56"/>
    <w:rsid w:val="006B21FD"/>
    <w:rsid w:val="006B293C"/>
    <w:rsid w:val="006B37E6"/>
    <w:rsid w:val="006B3F11"/>
    <w:rsid w:val="006B4833"/>
    <w:rsid w:val="006B575E"/>
    <w:rsid w:val="006B64C5"/>
    <w:rsid w:val="006B6854"/>
    <w:rsid w:val="006B6B88"/>
    <w:rsid w:val="006B6BB6"/>
    <w:rsid w:val="006B793D"/>
    <w:rsid w:val="006C2EE2"/>
    <w:rsid w:val="006C42D2"/>
    <w:rsid w:val="006C4A80"/>
    <w:rsid w:val="006C4ED4"/>
    <w:rsid w:val="006C532F"/>
    <w:rsid w:val="006C6988"/>
    <w:rsid w:val="006C7566"/>
    <w:rsid w:val="006D00C8"/>
    <w:rsid w:val="006D3CC5"/>
    <w:rsid w:val="006D4E11"/>
    <w:rsid w:val="006D529B"/>
    <w:rsid w:val="006D7077"/>
    <w:rsid w:val="006D73D5"/>
    <w:rsid w:val="006E10DD"/>
    <w:rsid w:val="006E3120"/>
    <w:rsid w:val="006E4149"/>
    <w:rsid w:val="006E597E"/>
    <w:rsid w:val="006E68FE"/>
    <w:rsid w:val="006E7C00"/>
    <w:rsid w:val="006F2981"/>
    <w:rsid w:val="006F377B"/>
    <w:rsid w:val="006F394D"/>
    <w:rsid w:val="006F58C9"/>
    <w:rsid w:val="0070241F"/>
    <w:rsid w:val="00702A8D"/>
    <w:rsid w:val="00703501"/>
    <w:rsid w:val="00706C51"/>
    <w:rsid w:val="0071006A"/>
    <w:rsid w:val="00712347"/>
    <w:rsid w:val="0071370C"/>
    <w:rsid w:val="0071553A"/>
    <w:rsid w:val="00721094"/>
    <w:rsid w:val="0072197F"/>
    <w:rsid w:val="00721BD3"/>
    <w:rsid w:val="00722FA6"/>
    <w:rsid w:val="00723C8F"/>
    <w:rsid w:val="007240B7"/>
    <w:rsid w:val="0072577B"/>
    <w:rsid w:val="00726644"/>
    <w:rsid w:val="0072673A"/>
    <w:rsid w:val="00727235"/>
    <w:rsid w:val="00727A95"/>
    <w:rsid w:val="00727CBC"/>
    <w:rsid w:val="00730D99"/>
    <w:rsid w:val="00732EFA"/>
    <w:rsid w:val="00734EA2"/>
    <w:rsid w:val="00736EE7"/>
    <w:rsid w:val="00741AC4"/>
    <w:rsid w:val="00741B7F"/>
    <w:rsid w:val="00743407"/>
    <w:rsid w:val="00746A53"/>
    <w:rsid w:val="00747A5F"/>
    <w:rsid w:val="00750C7F"/>
    <w:rsid w:val="00750F15"/>
    <w:rsid w:val="0075158C"/>
    <w:rsid w:val="007517D0"/>
    <w:rsid w:val="00752879"/>
    <w:rsid w:val="00755375"/>
    <w:rsid w:val="00755B07"/>
    <w:rsid w:val="00755D4C"/>
    <w:rsid w:val="00757C04"/>
    <w:rsid w:val="00757C75"/>
    <w:rsid w:val="007604C9"/>
    <w:rsid w:val="007607BC"/>
    <w:rsid w:val="007617BC"/>
    <w:rsid w:val="00762EB1"/>
    <w:rsid w:val="00765B88"/>
    <w:rsid w:val="00767679"/>
    <w:rsid w:val="007703AA"/>
    <w:rsid w:val="00771508"/>
    <w:rsid w:val="007718B9"/>
    <w:rsid w:val="007729EC"/>
    <w:rsid w:val="00773442"/>
    <w:rsid w:val="00773DBA"/>
    <w:rsid w:val="00774D79"/>
    <w:rsid w:val="00775117"/>
    <w:rsid w:val="007769D8"/>
    <w:rsid w:val="00782AF4"/>
    <w:rsid w:val="0078495A"/>
    <w:rsid w:val="00785B1F"/>
    <w:rsid w:val="00787241"/>
    <w:rsid w:val="00791754"/>
    <w:rsid w:val="007A0240"/>
    <w:rsid w:val="007A23B5"/>
    <w:rsid w:val="007A3A7A"/>
    <w:rsid w:val="007A4433"/>
    <w:rsid w:val="007A514D"/>
    <w:rsid w:val="007A70E6"/>
    <w:rsid w:val="007A73DC"/>
    <w:rsid w:val="007B184A"/>
    <w:rsid w:val="007B233A"/>
    <w:rsid w:val="007B27B3"/>
    <w:rsid w:val="007B5179"/>
    <w:rsid w:val="007B5BA5"/>
    <w:rsid w:val="007B6AC6"/>
    <w:rsid w:val="007B7957"/>
    <w:rsid w:val="007B79C7"/>
    <w:rsid w:val="007C0B32"/>
    <w:rsid w:val="007C12E5"/>
    <w:rsid w:val="007C1B90"/>
    <w:rsid w:val="007C2BEB"/>
    <w:rsid w:val="007C2F94"/>
    <w:rsid w:val="007C4AC2"/>
    <w:rsid w:val="007C6567"/>
    <w:rsid w:val="007C6D25"/>
    <w:rsid w:val="007D00CE"/>
    <w:rsid w:val="007D0E91"/>
    <w:rsid w:val="007D136D"/>
    <w:rsid w:val="007D1D2F"/>
    <w:rsid w:val="007D1E28"/>
    <w:rsid w:val="007D38F2"/>
    <w:rsid w:val="007D3C0A"/>
    <w:rsid w:val="007D4313"/>
    <w:rsid w:val="007D54A6"/>
    <w:rsid w:val="007D6F6D"/>
    <w:rsid w:val="007D7A0C"/>
    <w:rsid w:val="007E0039"/>
    <w:rsid w:val="007E1BA0"/>
    <w:rsid w:val="007E1D9B"/>
    <w:rsid w:val="007E2BFF"/>
    <w:rsid w:val="007E53CC"/>
    <w:rsid w:val="007F1B76"/>
    <w:rsid w:val="007F1FB9"/>
    <w:rsid w:val="007F29B5"/>
    <w:rsid w:val="007F3226"/>
    <w:rsid w:val="007F3D36"/>
    <w:rsid w:val="007F405F"/>
    <w:rsid w:val="007F63D4"/>
    <w:rsid w:val="007F7CD1"/>
    <w:rsid w:val="00802418"/>
    <w:rsid w:val="008045BE"/>
    <w:rsid w:val="00804D89"/>
    <w:rsid w:val="008079EC"/>
    <w:rsid w:val="00810229"/>
    <w:rsid w:val="008106F4"/>
    <w:rsid w:val="00811369"/>
    <w:rsid w:val="00815392"/>
    <w:rsid w:val="008207D1"/>
    <w:rsid w:val="00820DEE"/>
    <w:rsid w:val="008215C0"/>
    <w:rsid w:val="008247F7"/>
    <w:rsid w:val="00825163"/>
    <w:rsid w:val="008251FB"/>
    <w:rsid w:val="0083025C"/>
    <w:rsid w:val="00831609"/>
    <w:rsid w:val="00831902"/>
    <w:rsid w:val="00832947"/>
    <w:rsid w:val="00833983"/>
    <w:rsid w:val="00833AF2"/>
    <w:rsid w:val="00837037"/>
    <w:rsid w:val="00840BFA"/>
    <w:rsid w:val="00841D63"/>
    <w:rsid w:val="00841E07"/>
    <w:rsid w:val="008436AA"/>
    <w:rsid w:val="00844DE0"/>
    <w:rsid w:val="00845160"/>
    <w:rsid w:val="008451D6"/>
    <w:rsid w:val="00852F40"/>
    <w:rsid w:val="008534F9"/>
    <w:rsid w:val="00855E7D"/>
    <w:rsid w:val="00862354"/>
    <w:rsid w:val="00862BA5"/>
    <w:rsid w:val="00865775"/>
    <w:rsid w:val="008657FC"/>
    <w:rsid w:val="00866899"/>
    <w:rsid w:val="00870152"/>
    <w:rsid w:val="0087125E"/>
    <w:rsid w:val="00871260"/>
    <w:rsid w:val="00871C66"/>
    <w:rsid w:val="008733C5"/>
    <w:rsid w:val="008733ED"/>
    <w:rsid w:val="00873670"/>
    <w:rsid w:val="0087734F"/>
    <w:rsid w:val="008806C1"/>
    <w:rsid w:val="00881DEF"/>
    <w:rsid w:val="00882740"/>
    <w:rsid w:val="00884A6D"/>
    <w:rsid w:val="008850F3"/>
    <w:rsid w:val="00885C3D"/>
    <w:rsid w:val="008909FA"/>
    <w:rsid w:val="008954DE"/>
    <w:rsid w:val="008A40ED"/>
    <w:rsid w:val="008A45BD"/>
    <w:rsid w:val="008A7F7D"/>
    <w:rsid w:val="008B058B"/>
    <w:rsid w:val="008B13BC"/>
    <w:rsid w:val="008B1C7A"/>
    <w:rsid w:val="008B24C8"/>
    <w:rsid w:val="008B4A21"/>
    <w:rsid w:val="008B5EA7"/>
    <w:rsid w:val="008B6508"/>
    <w:rsid w:val="008B70AC"/>
    <w:rsid w:val="008B792B"/>
    <w:rsid w:val="008C06F5"/>
    <w:rsid w:val="008C0933"/>
    <w:rsid w:val="008C0F6B"/>
    <w:rsid w:val="008C2565"/>
    <w:rsid w:val="008C34C8"/>
    <w:rsid w:val="008C34D5"/>
    <w:rsid w:val="008C3A51"/>
    <w:rsid w:val="008C4361"/>
    <w:rsid w:val="008C5A5C"/>
    <w:rsid w:val="008C7D6F"/>
    <w:rsid w:val="008D0040"/>
    <w:rsid w:val="008D0F3D"/>
    <w:rsid w:val="008D1325"/>
    <w:rsid w:val="008D2EF1"/>
    <w:rsid w:val="008E20A4"/>
    <w:rsid w:val="008E2A76"/>
    <w:rsid w:val="008E2E2D"/>
    <w:rsid w:val="008E34F1"/>
    <w:rsid w:val="008E3987"/>
    <w:rsid w:val="008E4B85"/>
    <w:rsid w:val="008E6FEA"/>
    <w:rsid w:val="008E7EC0"/>
    <w:rsid w:val="008F016D"/>
    <w:rsid w:val="008F0510"/>
    <w:rsid w:val="008F1DCA"/>
    <w:rsid w:val="008F2433"/>
    <w:rsid w:val="008F3F17"/>
    <w:rsid w:val="008F5415"/>
    <w:rsid w:val="008F6E89"/>
    <w:rsid w:val="008F717A"/>
    <w:rsid w:val="008F7786"/>
    <w:rsid w:val="0090245E"/>
    <w:rsid w:val="009025E6"/>
    <w:rsid w:val="009039A4"/>
    <w:rsid w:val="009047E1"/>
    <w:rsid w:val="00906B39"/>
    <w:rsid w:val="00907711"/>
    <w:rsid w:val="0091033C"/>
    <w:rsid w:val="00911764"/>
    <w:rsid w:val="00912D85"/>
    <w:rsid w:val="00912E1A"/>
    <w:rsid w:val="0091339F"/>
    <w:rsid w:val="00915909"/>
    <w:rsid w:val="0091716E"/>
    <w:rsid w:val="009205B8"/>
    <w:rsid w:val="00922E8C"/>
    <w:rsid w:val="00923BEC"/>
    <w:rsid w:val="009243E9"/>
    <w:rsid w:val="009257AB"/>
    <w:rsid w:val="00925BC5"/>
    <w:rsid w:val="00926036"/>
    <w:rsid w:val="009261EC"/>
    <w:rsid w:val="009270ED"/>
    <w:rsid w:val="0093002E"/>
    <w:rsid w:val="00930B49"/>
    <w:rsid w:val="0093228F"/>
    <w:rsid w:val="009327EC"/>
    <w:rsid w:val="00932D6E"/>
    <w:rsid w:val="009338ED"/>
    <w:rsid w:val="009339A8"/>
    <w:rsid w:val="00934113"/>
    <w:rsid w:val="009352C1"/>
    <w:rsid w:val="00936F74"/>
    <w:rsid w:val="00941B1F"/>
    <w:rsid w:val="00944A14"/>
    <w:rsid w:val="00946343"/>
    <w:rsid w:val="00946998"/>
    <w:rsid w:val="00946E69"/>
    <w:rsid w:val="009600FA"/>
    <w:rsid w:val="0096036F"/>
    <w:rsid w:val="00960DAC"/>
    <w:rsid w:val="00960E72"/>
    <w:rsid w:val="00966F1B"/>
    <w:rsid w:val="00967A58"/>
    <w:rsid w:val="00972A1E"/>
    <w:rsid w:val="00973821"/>
    <w:rsid w:val="00973CA3"/>
    <w:rsid w:val="0097520C"/>
    <w:rsid w:val="0097528E"/>
    <w:rsid w:val="00975371"/>
    <w:rsid w:val="00976EE3"/>
    <w:rsid w:val="009776F8"/>
    <w:rsid w:val="00977A0B"/>
    <w:rsid w:val="00980526"/>
    <w:rsid w:val="00982BD2"/>
    <w:rsid w:val="00985A6D"/>
    <w:rsid w:val="00986CF8"/>
    <w:rsid w:val="00986E61"/>
    <w:rsid w:val="00991068"/>
    <w:rsid w:val="00993284"/>
    <w:rsid w:val="00994637"/>
    <w:rsid w:val="00996A0F"/>
    <w:rsid w:val="00996BDF"/>
    <w:rsid w:val="00996C57"/>
    <w:rsid w:val="009A0302"/>
    <w:rsid w:val="009A0B6D"/>
    <w:rsid w:val="009A52DF"/>
    <w:rsid w:val="009A5335"/>
    <w:rsid w:val="009B19D7"/>
    <w:rsid w:val="009B58D1"/>
    <w:rsid w:val="009B5E1D"/>
    <w:rsid w:val="009C1F56"/>
    <w:rsid w:val="009C5449"/>
    <w:rsid w:val="009C646D"/>
    <w:rsid w:val="009C673D"/>
    <w:rsid w:val="009C68FA"/>
    <w:rsid w:val="009C7548"/>
    <w:rsid w:val="009D1E6C"/>
    <w:rsid w:val="009D2297"/>
    <w:rsid w:val="009D6C38"/>
    <w:rsid w:val="009D7AE6"/>
    <w:rsid w:val="009E06CB"/>
    <w:rsid w:val="009E2BAC"/>
    <w:rsid w:val="009E3B55"/>
    <w:rsid w:val="009E45C9"/>
    <w:rsid w:val="009E5A5E"/>
    <w:rsid w:val="009E657B"/>
    <w:rsid w:val="009E732B"/>
    <w:rsid w:val="009F14B1"/>
    <w:rsid w:val="009F3E39"/>
    <w:rsid w:val="009F5346"/>
    <w:rsid w:val="009F5540"/>
    <w:rsid w:val="009F55CA"/>
    <w:rsid w:val="009F5CBC"/>
    <w:rsid w:val="009F71F6"/>
    <w:rsid w:val="00A00235"/>
    <w:rsid w:val="00A02253"/>
    <w:rsid w:val="00A02A95"/>
    <w:rsid w:val="00A03685"/>
    <w:rsid w:val="00A038D2"/>
    <w:rsid w:val="00A05106"/>
    <w:rsid w:val="00A056B3"/>
    <w:rsid w:val="00A068AA"/>
    <w:rsid w:val="00A1533C"/>
    <w:rsid w:val="00A15D66"/>
    <w:rsid w:val="00A20276"/>
    <w:rsid w:val="00A212B4"/>
    <w:rsid w:val="00A2180C"/>
    <w:rsid w:val="00A22CAA"/>
    <w:rsid w:val="00A23EBF"/>
    <w:rsid w:val="00A26826"/>
    <w:rsid w:val="00A3173F"/>
    <w:rsid w:val="00A31D56"/>
    <w:rsid w:val="00A35024"/>
    <w:rsid w:val="00A357E4"/>
    <w:rsid w:val="00A36398"/>
    <w:rsid w:val="00A41972"/>
    <w:rsid w:val="00A41B3E"/>
    <w:rsid w:val="00A43794"/>
    <w:rsid w:val="00A44773"/>
    <w:rsid w:val="00A500AD"/>
    <w:rsid w:val="00A5057A"/>
    <w:rsid w:val="00A50B40"/>
    <w:rsid w:val="00A51AE6"/>
    <w:rsid w:val="00A52B1D"/>
    <w:rsid w:val="00A53A20"/>
    <w:rsid w:val="00A57A12"/>
    <w:rsid w:val="00A62833"/>
    <w:rsid w:val="00A65493"/>
    <w:rsid w:val="00A66420"/>
    <w:rsid w:val="00A66F22"/>
    <w:rsid w:val="00A713BD"/>
    <w:rsid w:val="00A7477A"/>
    <w:rsid w:val="00A7660D"/>
    <w:rsid w:val="00A766D2"/>
    <w:rsid w:val="00A813CE"/>
    <w:rsid w:val="00A81A70"/>
    <w:rsid w:val="00A821CB"/>
    <w:rsid w:val="00A83265"/>
    <w:rsid w:val="00A8336D"/>
    <w:rsid w:val="00A842CC"/>
    <w:rsid w:val="00A84768"/>
    <w:rsid w:val="00A84F99"/>
    <w:rsid w:val="00A85D0A"/>
    <w:rsid w:val="00A86B69"/>
    <w:rsid w:val="00A87246"/>
    <w:rsid w:val="00A900E6"/>
    <w:rsid w:val="00A904A9"/>
    <w:rsid w:val="00A9097F"/>
    <w:rsid w:val="00A97D37"/>
    <w:rsid w:val="00AA0123"/>
    <w:rsid w:val="00AA0468"/>
    <w:rsid w:val="00AA0D52"/>
    <w:rsid w:val="00AA1894"/>
    <w:rsid w:val="00AA1BEC"/>
    <w:rsid w:val="00AA2505"/>
    <w:rsid w:val="00AA3354"/>
    <w:rsid w:val="00AA375E"/>
    <w:rsid w:val="00AA6B7C"/>
    <w:rsid w:val="00AA76D2"/>
    <w:rsid w:val="00AB02DB"/>
    <w:rsid w:val="00AB1108"/>
    <w:rsid w:val="00AB1E14"/>
    <w:rsid w:val="00AB2020"/>
    <w:rsid w:val="00AB205B"/>
    <w:rsid w:val="00AB2182"/>
    <w:rsid w:val="00AB31DB"/>
    <w:rsid w:val="00AB3A58"/>
    <w:rsid w:val="00AB416C"/>
    <w:rsid w:val="00AB6932"/>
    <w:rsid w:val="00AB7E51"/>
    <w:rsid w:val="00AC0692"/>
    <w:rsid w:val="00AC077D"/>
    <w:rsid w:val="00AC1F0D"/>
    <w:rsid w:val="00AC35A6"/>
    <w:rsid w:val="00AC49FB"/>
    <w:rsid w:val="00AC6CA0"/>
    <w:rsid w:val="00AD0176"/>
    <w:rsid w:val="00AD0752"/>
    <w:rsid w:val="00AD3567"/>
    <w:rsid w:val="00AD3CAC"/>
    <w:rsid w:val="00AD3E83"/>
    <w:rsid w:val="00AD4019"/>
    <w:rsid w:val="00AD4DC0"/>
    <w:rsid w:val="00AD574B"/>
    <w:rsid w:val="00AD67B3"/>
    <w:rsid w:val="00AE26FA"/>
    <w:rsid w:val="00AE7DA3"/>
    <w:rsid w:val="00AF019F"/>
    <w:rsid w:val="00AF0BA0"/>
    <w:rsid w:val="00B00DC9"/>
    <w:rsid w:val="00B03586"/>
    <w:rsid w:val="00B04B20"/>
    <w:rsid w:val="00B062B4"/>
    <w:rsid w:val="00B063EA"/>
    <w:rsid w:val="00B06449"/>
    <w:rsid w:val="00B072CB"/>
    <w:rsid w:val="00B07B2B"/>
    <w:rsid w:val="00B10C40"/>
    <w:rsid w:val="00B10FA7"/>
    <w:rsid w:val="00B15289"/>
    <w:rsid w:val="00B22DF9"/>
    <w:rsid w:val="00B24FF8"/>
    <w:rsid w:val="00B264EB"/>
    <w:rsid w:val="00B26827"/>
    <w:rsid w:val="00B30EB3"/>
    <w:rsid w:val="00B32F6A"/>
    <w:rsid w:val="00B33BA8"/>
    <w:rsid w:val="00B357EC"/>
    <w:rsid w:val="00B427B8"/>
    <w:rsid w:val="00B43692"/>
    <w:rsid w:val="00B445B6"/>
    <w:rsid w:val="00B465E5"/>
    <w:rsid w:val="00B4707E"/>
    <w:rsid w:val="00B479FC"/>
    <w:rsid w:val="00B5009E"/>
    <w:rsid w:val="00B5013B"/>
    <w:rsid w:val="00B5040C"/>
    <w:rsid w:val="00B50BB4"/>
    <w:rsid w:val="00B50E02"/>
    <w:rsid w:val="00B51BA5"/>
    <w:rsid w:val="00B54A19"/>
    <w:rsid w:val="00B61545"/>
    <w:rsid w:val="00B64E13"/>
    <w:rsid w:val="00B65947"/>
    <w:rsid w:val="00B7248E"/>
    <w:rsid w:val="00B752AC"/>
    <w:rsid w:val="00B77E08"/>
    <w:rsid w:val="00B82179"/>
    <w:rsid w:val="00B833B3"/>
    <w:rsid w:val="00B8398C"/>
    <w:rsid w:val="00B84EDB"/>
    <w:rsid w:val="00B86DFD"/>
    <w:rsid w:val="00B91F18"/>
    <w:rsid w:val="00B93779"/>
    <w:rsid w:val="00B93B00"/>
    <w:rsid w:val="00B97023"/>
    <w:rsid w:val="00B97C7D"/>
    <w:rsid w:val="00BA01B7"/>
    <w:rsid w:val="00BA0473"/>
    <w:rsid w:val="00BA0E34"/>
    <w:rsid w:val="00BA12A0"/>
    <w:rsid w:val="00BA337A"/>
    <w:rsid w:val="00BA3ECF"/>
    <w:rsid w:val="00BA4BF9"/>
    <w:rsid w:val="00BA6586"/>
    <w:rsid w:val="00BA6E1D"/>
    <w:rsid w:val="00BB05BB"/>
    <w:rsid w:val="00BB07B6"/>
    <w:rsid w:val="00BB16C6"/>
    <w:rsid w:val="00BB1866"/>
    <w:rsid w:val="00BB1B69"/>
    <w:rsid w:val="00BB4A9D"/>
    <w:rsid w:val="00BB61BB"/>
    <w:rsid w:val="00BB6A94"/>
    <w:rsid w:val="00BC52FF"/>
    <w:rsid w:val="00BC5BA9"/>
    <w:rsid w:val="00BC650C"/>
    <w:rsid w:val="00BC6CBF"/>
    <w:rsid w:val="00BC6EC1"/>
    <w:rsid w:val="00BD131F"/>
    <w:rsid w:val="00BD2002"/>
    <w:rsid w:val="00BD2A20"/>
    <w:rsid w:val="00BD2EF5"/>
    <w:rsid w:val="00BD38D3"/>
    <w:rsid w:val="00BD3EE6"/>
    <w:rsid w:val="00BD60A6"/>
    <w:rsid w:val="00BD6325"/>
    <w:rsid w:val="00BD6475"/>
    <w:rsid w:val="00BD7531"/>
    <w:rsid w:val="00BE130C"/>
    <w:rsid w:val="00BE2E11"/>
    <w:rsid w:val="00BE54EA"/>
    <w:rsid w:val="00BE5DFE"/>
    <w:rsid w:val="00BE65C4"/>
    <w:rsid w:val="00BF024B"/>
    <w:rsid w:val="00BF1469"/>
    <w:rsid w:val="00BF1729"/>
    <w:rsid w:val="00BF1B22"/>
    <w:rsid w:val="00BF2F3A"/>
    <w:rsid w:val="00BF30B5"/>
    <w:rsid w:val="00BF318F"/>
    <w:rsid w:val="00BF496F"/>
    <w:rsid w:val="00BF4DA4"/>
    <w:rsid w:val="00BF61E6"/>
    <w:rsid w:val="00BF6D82"/>
    <w:rsid w:val="00BF77E6"/>
    <w:rsid w:val="00BF7A60"/>
    <w:rsid w:val="00C00337"/>
    <w:rsid w:val="00C010CF"/>
    <w:rsid w:val="00C010ED"/>
    <w:rsid w:val="00C02198"/>
    <w:rsid w:val="00C03AE2"/>
    <w:rsid w:val="00C03FA2"/>
    <w:rsid w:val="00C0454A"/>
    <w:rsid w:val="00C04586"/>
    <w:rsid w:val="00C05333"/>
    <w:rsid w:val="00C11322"/>
    <w:rsid w:val="00C1192A"/>
    <w:rsid w:val="00C11BA6"/>
    <w:rsid w:val="00C11E44"/>
    <w:rsid w:val="00C12632"/>
    <w:rsid w:val="00C129DF"/>
    <w:rsid w:val="00C14CAB"/>
    <w:rsid w:val="00C169C9"/>
    <w:rsid w:val="00C2633D"/>
    <w:rsid w:val="00C27700"/>
    <w:rsid w:val="00C27E3D"/>
    <w:rsid w:val="00C30DFA"/>
    <w:rsid w:val="00C31565"/>
    <w:rsid w:val="00C31C0C"/>
    <w:rsid w:val="00C31D36"/>
    <w:rsid w:val="00C320DA"/>
    <w:rsid w:val="00C33336"/>
    <w:rsid w:val="00C33413"/>
    <w:rsid w:val="00C34161"/>
    <w:rsid w:val="00C348F9"/>
    <w:rsid w:val="00C35C8F"/>
    <w:rsid w:val="00C36452"/>
    <w:rsid w:val="00C36A10"/>
    <w:rsid w:val="00C377F3"/>
    <w:rsid w:val="00C420D0"/>
    <w:rsid w:val="00C44759"/>
    <w:rsid w:val="00C46ADC"/>
    <w:rsid w:val="00C470A9"/>
    <w:rsid w:val="00C47EF6"/>
    <w:rsid w:val="00C509B5"/>
    <w:rsid w:val="00C50A02"/>
    <w:rsid w:val="00C50F3F"/>
    <w:rsid w:val="00C54453"/>
    <w:rsid w:val="00C544D1"/>
    <w:rsid w:val="00C549B8"/>
    <w:rsid w:val="00C60446"/>
    <w:rsid w:val="00C60E8F"/>
    <w:rsid w:val="00C6226D"/>
    <w:rsid w:val="00C632D5"/>
    <w:rsid w:val="00C6672C"/>
    <w:rsid w:val="00C66E2C"/>
    <w:rsid w:val="00C67A34"/>
    <w:rsid w:val="00C67AA8"/>
    <w:rsid w:val="00C727CA"/>
    <w:rsid w:val="00C728A7"/>
    <w:rsid w:val="00C735D7"/>
    <w:rsid w:val="00C7377C"/>
    <w:rsid w:val="00C7503A"/>
    <w:rsid w:val="00C75694"/>
    <w:rsid w:val="00C76BE4"/>
    <w:rsid w:val="00C7753C"/>
    <w:rsid w:val="00C8139F"/>
    <w:rsid w:val="00C84C3A"/>
    <w:rsid w:val="00C85E61"/>
    <w:rsid w:val="00C86E67"/>
    <w:rsid w:val="00C913E8"/>
    <w:rsid w:val="00C91C28"/>
    <w:rsid w:val="00C92F65"/>
    <w:rsid w:val="00C93763"/>
    <w:rsid w:val="00C95AC0"/>
    <w:rsid w:val="00C95FF5"/>
    <w:rsid w:val="00C968B5"/>
    <w:rsid w:val="00C97F46"/>
    <w:rsid w:val="00CA2D90"/>
    <w:rsid w:val="00CA351C"/>
    <w:rsid w:val="00CA57F3"/>
    <w:rsid w:val="00CB1C1B"/>
    <w:rsid w:val="00CB1DE4"/>
    <w:rsid w:val="00CB353D"/>
    <w:rsid w:val="00CB3B6F"/>
    <w:rsid w:val="00CB5EC9"/>
    <w:rsid w:val="00CB776B"/>
    <w:rsid w:val="00CC00BE"/>
    <w:rsid w:val="00CC2F2B"/>
    <w:rsid w:val="00CC3379"/>
    <w:rsid w:val="00CC3A48"/>
    <w:rsid w:val="00CC595E"/>
    <w:rsid w:val="00CC5E25"/>
    <w:rsid w:val="00CD0789"/>
    <w:rsid w:val="00CD226C"/>
    <w:rsid w:val="00CD2BA6"/>
    <w:rsid w:val="00CD3011"/>
    <w:rsid w:val="00CD44BF"/>
    <w:rsid w:val="00CD5A1C"/>
    <w:rsid w:val="00CD5E03"/>
    <w:rsid w:val="00CD61CE"/>
    <w:rsid w:val="00CD76FF"/>
    <w:rsid w:val="00CE0225"/>
    <w:rsid w:val="00CE07F1"/>
    <w:rsid w:val="00CE0D0C"/>
    <w:rsid w:val="00CE149C"/>
    <w:rsid w:val="00CE2C96"/>
    <w:rsid w:val="00CE4FD3"/>
    <w:rsid w:val="00CE5960"/>
    <w:rsid w:val="00CE5D4B"/>
    <w:rsid w:val="00CE6177"/>
    <w:rsid w:val="00CF2083"/>
    <w:rsid w:val="00CF5CE7"/>
    <w:rsid w:val="00D008A3"/>
    <w:rsid w:val="00D00FE9"/>
    <w:rsid w:val="00D019D4"/>
    <w:rsid w:val="00D03EAA"/>
    <w:rsid w:val="00D0454A"/>
    <w:rsid w:val="00D04F81"/>
    <w:rsid w:val="00D06DC5"/>
    <w:rsid w:val="00D12A1E"/>
    <w:rsid w:val="00D13662"/>
    <w:rsid w:val="00D14553"/>
    <w:rsid w:val="00D1492B"/>
    <w:rsid w:val="00D14DA8"/>
    <w:rsid w:val="00D176BE"/>
    <w:rsid w:val="00D22650"/>
    <w:rsid w:val="00D228BA"/>
    <w:rsid w:val="00D23738"/>
    <w:rsid w:val="00D25ED5"/>
    <w:rsid w:val="00D273F2"/>
    <w:rsid w:val="00D31138"/>
    <w:rsid w:val="00D35190"/>
    <w:rsid w:val="00D40C20"/>
    <w:rsid w:val="00D41291"/>
    <w:rsid w:val="00D41D28"/>
    <w:rsid w:val="00D4313B"/>
    <w:rsid w:val="00D43C1B"/>
    <w:rsid w:val="00D53C89"/>
    <w:rsid w:val="00D54C44"/>
    <w:rsid w:val="00D556D9"/>
    <w:rsid w:val="00D55A3B"/>
    <w:rsid w:val="00D56384"/>
    <w:rsid w:val="00D60A6C"/>
    <w:rsid w:val="00D62038"/>
    <w:rsid w:val="00D626CB"/>
    <w:rsid w:val="00D642C8"/>
    <w:rsid w:val="00D715B2"/>
    <w:rsid w:val="00D72FAE"/>
    <w:rsid w:val="00D753AC"/>
    <w:rsid w:val="00D76F7F"/>
    <w:rsid w:val="00D7727D"/>
    <w:rsid w:val="00D81131"/>
    <w:rsid w:val="00D82CE2"/>
    <w:rsid w:val="00D83E0D"/>
    <w:rsid w:val="00D85DA8"/>
    <w:rsid w:val="00D86271"/>
    <w:rsid w:val="00D86347"/>
    <w:rsid w:val="00D9177D"/>
    <w:rsid w:val="00D93A6B"/>
    <w:rsid w:val="00D96BFB"/>
    <w:rsid w:val="00D97270"/>
    <w:rsid w:val="00DA15B6"/>
    <w:rsid w:val="00DA1FB6"/>
    <w:rsid w:val="00DA263D"/>
    <w:rsid w:val="00DA26CC"/>
    <w:rsid w:val="00DA3146"/>
    <w:rsid w:val="00DB1554"/>
    <w:rsid w:val="00DB19B7"/>
    <w:rsid w:val="00DB2E82"/>
    <w:rsid w:val="00DB368E"/>
    <w:rsid w:val="00DB41AE"/>
    <w:rsid w:val="00DB41F1"/>
    <w:rsid w:val="00DC0BDD"/>
    <w:rsid w:val="00DC2245"/>
    <w:rsid w:val="00DC2C70"/>
    <w:rsid w:val="00DC2C73"/>
    <w:rsid w:val="00DC36F7"/>
    <w:rsid w:val="00DC390B"/>
    <w:rsid w:val="00DD047E"/>
    <w:rsid w:val="00DD5AE1"/>
    <w:rsid w:val="00DD7491"/>
    <w:rsid w:val="00DE0C52"/>
    <w:rsid w:val="00DE0E30"/>
    <w:rsid w:val="00DE10DF"/>
    <w:rsid w:val="00DE1134"/>
    <w:rsid w:val="00DE2B21"/>
    <w:rsid w:val="00DE5883"/>
    <w:rsid w:val="00DE58F7"/>
    <w:rsid w:val="00DF0A95"/>
    <w:rsid w:val="00DF35ED"/>
    <w:rsid w:val="00DF366B"/>
    <w:rsid w:val="00DF5E95"/>
    <w:rsid w:val="00DF6FE7"/>
    <w:rsid w:val="00E020BC"/>
    <w:rsid w:val="00E02225"/>
    <w:rsid w:val="00E0332E"/>
    <w:rsid w:val="00E03501"/>
    <w:rsid w:val="00E06B37"/>
    <w:rsid w:val="00E10255"/>
    <w:rsid w:val="00E10613"/>
    <w:rsid w:val="00E107BD"/>
    <w:rsid w:val="00E10C38"/>
    <w:rsid w:val="00E114C0"/>
    <w:rsid w:val="00E13182"/>
    <w:rsid w:val="00E16223"/>
    <w:rsid w:val="00E21ECD"/>
    <w:rsid w:val="00E2481A"/>
    <w:rsid w:val="00E2728B"/>
    <w:rsid w:val="00E32866"/>
    <w:rsid w:val="00E33176"/>
    <w:rsid w:val="00E33C0A"/>
    <w:rsid w:val="00E3434D"/>
    <w:rsid w:val="00E34E52"/>
    <w:rsid w:val="00E3513E"/>
    <w:rsid w:val="00E36CEE"/>
    <w:rsid w:val="00E36F97"/>
    <w:rsid w:val="00E37F29"/>
    <w:rsid w:val="00E42241"/>
    <w:rsid w:val="00E42A9A"/>
    <w:rsid w:val="00E440CE"/>
    <w:rsid w:val="00E45A90"/>
    <w:rsid w:val="00E50DB2"/>
    <w:rsid w:val="00E51718"/>
    <w:rsid w:val="00E535FB"/>
    <w:rsid w:val="00E56D8F"/>
    <w:rsid w:val="00E57514"/>
    <w:rsid w:val="00E57868"/>
    <w:rsid w:val="00E57D85"/>
    <w:rsid w:val="00E6195B"/>
    <w:rsid w:val="00E61DA9"/>
    <w:rsid w:val="00E648DE"/>
    <w:rsid w:val="00E66700"/>
    <w:rsid w:val="00E70EC8"/>
    <w:rsid w:val="00E71A88"/>
    <w:rsid w:val="00E767B7"/>
    <w:rsid w:val="00E7756E"/>
    <w:rsid w:val="00E81FD5"/>
    <w:rsid w:val="00E82602"/>
    <w:rsid w:val="00E857F1"/>
    <w:rsid w:val="00E85EDA"/>
    <w:rsid w:val="00E86ACA"/>
    <w:rsid w:val="00E870C0"/>
    <w:rsid w:val="00E9260A"/>
    <w:rsid w:val="00E930A6"/>
    <w:rsid w:val="00E93462"/>
    <w:rsid w:val="00E9766E"/>
    <w:rsid w:val="00EA3CB5"/>
    <w:rsid w:val="00EA656F"/>
    <w:rsid w:val="00EA7B1D"/>
    <w:rsid w:val="00EA7D8B"/>
    <w:rsid w:val="00EB0804"/>
    <w:rsid w:val="00EB1FE9"/>
    <w:rsid w:val="00EB3505"/>
    <w:rsid w:val="00EB3F5A"/>
    <w:rsid w:val="00EB595E"/>
    <w:rsid w:val="00EB5C70"/>
    <w:rsid w:val="00EB69CC"/>
    <w:rsid w:val="00EC0675"/>
    <w:rsid w:val="00EC1847"/>
    <w:rsid w:val="00EC2E46"/>
    <w:rsid w:val="00EC3AD5"/>
    <w:rsid w:val="00EC4E66"/>
    <w:rsid w:val="00EC527E"/>
    <w:rsid w:val="00EC59B9"/>
    <w:rsid w:val="00EC5CF8"/>
    <w:rsid w:val="00EC6301"/>
    <w:rsid w:val="00EC7BDF"/>
    <w:rsid w:val="00ED1D8F"/>
    <w:rsid w:val="00ED2BDF"/>
    <w:rsid w:val="00ED2F51"/>
    <w:rsid w:val="00ED3C10"/>
    <w:rsid w:val="00ED4464"/>
    <w:rsid w:val="00ED4E22"/>
    <w:rsid w:val="00ED5496"/>
    <w:rsid w:val="00ED7DC4"/>
    <w:rsid w:val="00EE0977"/>
    <w:rsid w:val="00EE1ACF"/>
    <w:rsid w:val="00EE3688"/>
    <w:rsid w:val="00EE4298"/>
    <w:rsid w:val="00EF292A"/>
    <w:rsid w:val="00EF2A9E"/>
    <w:rsid w:val="00EF3604"/>
    <w:rsid w:val="00EF3811"/>
    <w:rsid w:val="00EF441D"/>
    <w:rsid w:val="00EF5646"/>
    <w:rsid w:val="00EF7640"/>
    <w:rsid w:val="00EF7C83"/>
    <w:rsid w:val="00F01238"/>
    <w:rsid w:val="00F01329"/>
    <w:rsid w:val="00F01E53"/>
    <w:rsid w:val="00F0218F"/>
    <w:rsid w:val="00F052F4"/>
    <w:rsid w:val="00F05A57"/>
    <w:rsid w:val="00F05D23"/>
    <w:rsid w:val="00F10C32"/>
    <w:rsid w:val="00F112F2"/>
    <w:rsid w:val="00F13FD3"/>
    <w:rsid w:val="00F143E4"/>
    <w:rsid w:val="00F15890"/>
    <w:rsid w:val="00F16A0B"/>
    <w:rsid w:val="00F205EC"/>
    <w:rsid w:val="00F21486"/>
    <w:rsid w:val="00F21DBF"/>
    <w:rsid w:val="00F21FDE"/>
    <w:rsid w:val="00F2228E"/>
    <w:rsid w:val="00F224E8"/>
    <w:rsid w:val="00F27580"/>
    <w:rsid w:val="00F30094"/>
    <w:rsid w:val="00F30248"/>
    <w:rsid w:val="00F30A3B"/>
    <w:rsid w:val="00F330DE"/>
    <w:rsid w:val="00F3431B"/>
    <w:rsid w:val="00F35805"/>
    <w:rsid w:val="00F40678"/>
    <w:rsid w:val="00F407E6"/>
    <w:rsid w:val="00F4090A"/>
    <w:rsid w:val="00F419AB"/>
    <w:rsid w:val="00F420B0"/>
    <w:rsid w:val="00F428DF"/>
    <w:rsid w:val="00F43627"/>
    <w:rsid w:val="00F45E52"/>
    <w:rsid w:val="00F46A6E"/>
    <w:rsid w:val="00F52435"/>
    <w:rsid w:val="00F5306A"/>
    <w:rsid w:val="00F54028"/>
    <w:rsid w:val="00F543E3"/>
    <w:rsid w:val="00F54DE5"/>
    <w:rsid w:val="00F56938"/>
    <w:rsid w:val="00F56B2F"/>
    <w:rsid w:val="00F60630"/>
    <w:rsid w:val="00F61A7D"/>
    <w:rsid w:val="00F62260"/>
    <w:rsid w:val="00F62877"/>
    <w:rsid w:val="00F65055"/>
    <w:rsid w:val="00F65780"/>
    <w:rsid w:val="00F65C0E"/>
    <w:rsid w:val="00F7128C"/>
    <w:rsid w:val="00F71FC7"/>
    <w:rsid w:val="00F72181"/>
    <w:rsid w:val="00F729B6"/>
    <w:rsid w:val="00F7788F"/>
    <w:rsid w:val="00F807A8"/>
    <w:rsid w:val="00F82468"/>
    <w:rsid w:val="00F83955"/>
    <w:rsid w:val="00F83A79"/>
    <w:rsid w:val="00F84396"/>
    <w:rsid w:val="00F84D84"/>
    <w:rsid w:val="00F87B1E"/>
    <w:rsid w:val="00F90756"/>
    <w:rsid w:val="00F92703"/>
    <w:rsid w:val="00F94670"/>
    <w:rsid w:val="00F95F57"/>
    <w:rsid w:val="00F96C31"/>
    <w:rsid w:val="00F96E3B"/>
    <w:rsid w:val="00F977DD"/>
    <w:rsid w:val="00F97D9B"/>
    <w:rsid w:val="00FA0301"/>
    <w:rsid w:val="00FA1389"/>
    <w:rsid w:val="00FA1E56"/>
    <w:rsid w:val="00FA40C9"/>
    <w:rsid w:val="00FA6BA5"/>
    <w:rsid w:val="00FA7934"/>
    <w:rsid w:val="00FB132A"/>
    <w:rsid w:val="00FB356C"/>
    <w:rsid w:val="00FB4933"/>
    <w:rsid w:val="00FB4E06"/>
    <w:rsid w:val="00FB5CEF"/>
    <w:rsid w:val="00FB5E96"/>
    <w:rsid w:val="00FB6A8A"/>
    <w:rsid w:val="00FC046C"/>
    <w:rsid w:val="00FC23BC"/>
    <w:rsid w:val="00FC273E"/>
    <w:rsid w:val="00FC36AC"/>
    <w:rsid w:val="00FC6B88"/>
    <w:rsid w:val="00FD0425"/>
    <w:rsid w:val="00FD21F7"/>
    <w:rsid w:val="00FD290D"/>
    <w:rsid w:val="00FD3354"/>
    <w:rsid w:val="00FD4C79"/>
    <w:rsid w:val="00FD731C"/>
    <w:rsid w:val="00FE04F5"/>
    <w:rsid w:val="00FE0646"/>
    <w:rsid w:val="00FE14BF"/>
    <w:rsid w:val="00FE1AAF"/>
    <w:rsid w:val="00FE1C75"/>
    <w:rsid w:val="00FE481A"/>
    <w:rsid w:val="00FE5693"/>
    <w:rsid w:val="00FF0663"/>
    <w:rsid w:val="00FF1BF5"/>
    <w:rsid w:val="00FF6106"/>
    <w:rsid w:val="09BF175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0444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Arial Unicode MS" w:eastAsia="Arial Unicode MS" w:hAnsi="Arial Unicode MS" w:cs="Arial Unicode MS"/>
        <w:sz w:val="22"/>
        <w:szCs w:val="22"/>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9"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index 8" w:uiPriority="0"/>
    <w:lsdException w:name="index 9" w:uiPriority="0"/>
    <w:lsdException w:name="toc 1" w:uiPriority="39"/>
    <w:lsdException w:name="toc 2" w:uiPriority="39"/>
    <w:lsdException w:name="toc 3" w:uiPriority="0"/>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index heading" w:uiPriority="0"/>
    <w:lsdException w:name="caption" w:semiHidden="0" w:uiPriority="35" w:unhideWhenUsed="0" w:qFormat="1"/>
    <w:lsdException w:name="List Bullet" w:uiPriority="0"/>
    <w:lsdException w:name="List Bullet 2" w:uiPriority="0"/>
    <w:lsdException w:name="List Bullet 3" w:uiPriority="0"/>
    <w:lsdException w:name="Title" w:semiHidden="0" w:uiPriority="0" w:unhideWhenUsed="0" w:qFormat="1"/>
    <w:lsdException w:name="Default Paragraph Font" w:uiPriority="1"/>
    <w:lsdException w:name="Body Text" w:uiPriority="1" w:qFormat="1"/>
    <w:lsdException w:name="Subtitle" w:semiHidden="0" w:uiPriority="0" w:unhideWhenUsed="0" w:qFormat="1"/>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0" w:unhideWhenUsed="0" w:qFormat="1"/>
    <w:lsdException w:name="Plain Text" w:qFormat="1"/>
    <w:lsdException w:name="HTML Top of Form" w:uiPriority="0"/>
    <w:lsdException w:name="HTML Bottom of Form" w:uiPriority="0"/>
    <w:lsdException w:name="Table Grid" w:semiHidden="0" w:uiPriority="59" w:unhideWhenUsed="0"/>
    <w:lsdException w:name="Placeholder Text" w:locked="0" w:unhideWhenUsed="0"/>
    <w:lsdException w:name="No Spacing" w:locked="0" w:semiHidden="0" w:uiPriority="0"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0"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a3">
    <w:name w:val="Normal"/>
    <w:qFormat/>
    <w:rsid w:val="002827A0"/>
    <w:pPr>
      <w:widowControl w:val="0"/>
    </w:pPr>
    <w:rPr>
      <w:color w:val="000000"/>
      <w:sz w:val="24"/>
      <w:szCs w:val="24"/>
    </w:rPr>
  </w:style>
  <w:style w:type="paragraph" w:styleId="10">
    <w:name w:val="heading 1"/>
    <w:aliases w:val="H1,1,h1,app heading 1,ITT t1,II+,I,H11,H12,H13,H14,H15,H16,H17,H18,H111,H121,H131,H141,H151,H161,H171,H19,H112,H122,H132,H142,H152,H162,H172,H181,H1111,H1211,H1311,H1411,H1511,H1611,H1711,H110,H113,H123,H133,H143,H153,H163,H173,H114,g,H1121"/>
    <w:basedOn w:val="a3"/>
    <w:next w:val="a3"/>
    <w:link w:val="11"/>
    <w:uiPriority w:val="99"/>
    <w:qFormat/>
    <w:rsid w:val="00831609"/>
    <w:pPr>
      <w:keepNext/>
      <w:keepLines/>
      <w:numPr>
        <w:numId w:val="9"/>
      </w:numPr>
      <w:spacing w:before="480"/>
      <w:outlineLvl w:val="0"/>
    </w:pPr>
    <w:rPr>
      <w:rFonts w:ascii="Cambria" w:hAnsi="Cambria" w:cs="Times New Roman"/>
      <w:b/>
      <w:bCs/>
      <w:color w:val="365F91"/>
      <w:sz w:val="28"/>
      <w:szCs w:val="28"/>
    </w:rPr>
  </w:style>
  <w:style w:type="paragraph" w:styleId="20">
    <w:name w:val="heading 2"/>
    <w:aliases w:val="H2,h2,Numbered text 3,ç2,2,Heading 2 Hidden,CHS,H2-Heading 2,l2,Header2,22,heading2,list2,A,A.B.C.,list 2,Heading2,Heading Indent No L2,UNDERRUBRIK 1-2,Fonctionnalité,Titre 21,t2.T2,Table2,ITT t2,H2-Heading 21,Header 21,l21,Header21,h21,221"/>
    <w:basedOn w:val="a3"/>
    <w:next w:val="a3"/>
    <w:link w:val="21"/>
    <w:qFormat/>
    <w:rsid w:val="00831609"/>
    <w:pPr>
      <w:keepNext/>
      <w:keepLines/>
      <w:numPr>
        <w:ilvl w:val="1"/>
        <w:numId w:val="9"/>
      </w:numPr>
      <w:spacing w:before="200"/>
      <w:outlineLvl w:val="1"/>
    </w:pPr>
    <w:rPr>
      <w:rFonts w:ascii="Cambria" w:hAnsi="Cambria" w:cs="Times New Roman"/>
      <w:b/>
      <w:bCs/>
      <w:color w:val="4F81BD"/>
      <w:sz w:val="26"/>
      <w:szCs w:val="26"/>
    </w:rPr>
  </w:style>
  <w:style w:type="paragraph" w:styleId="30">
    <w:name w:val="heading 3"/>
    <w:basedOn w:val="a3"/>
    <w:next w:val="a3"/>
    <w:link w:val="31"/>
    <w:qFormat/>
    <w:rsid w:val="00831609"/>
    <w:pPr>
      <w:keepNext/>
      <w:keepLines/>
      <w:spacing w:before="200"/>
      <w:outlineLvl w:val="2"/>
    </w:pPr>
    <w:rPr>
      <w:rFonts w:ascii="Cambria" w:hAnsi="Cambria" w:cs="Times New Roman"/>
      <w:b/>
      <w:bCs/>
      <w:color w:val="4F81BD"/>
    </w:rPr>
  </w:style>
  <w:style w:type="paragraph" w:styleId="4">
    <w:name w:val="heading 4"/>
    <w:basedOn w:val="a3"/>
    <w:next w:val="a3"/>
    <w:link w:val="40"/>
    <w:qFormat/>
    <w:rsid w:val="00831609"/>
    <w:pPr>
      <w:keepNext/>
      <w:keepLines/>
      <w:numPr>
        <w:ilvl w:val="3"/>
        <w:numId w:val="9"/>
      </w:numPr>
      <w:spacing w:before="200"/>
      <w:outlineLvl w:val="3"/>
    </w:pPr>
    <w:rPr>
      <w:rFonts w:ascii="Cambria" w:hAnsi="Cambria" w:cs="Times New Roman"/>
      <w:b/>
      <w:bCs/>
      <w:i/>
      <w:iCs/>
      <w:color w:val="4F81BD"/>
    </w:rPr>
  </w:style>
  <w:style w:type="paragraph" w:styleId="5">
    <w:name w:val="heading 5"/>
    <w:basedOn w:val="a3"/>
    <w:next w:val="a3"/>
    <w:link w:val="50"/>
    <w:uiPriority w:val="9"/>
    <w:qFormat/>
    <w:rsid w:val="00831609"/>
    <w:pPr>
      <w:keepNext/>
      <w:keepLines/>
      <w:numPr>
        <w:ilvl w:val="4"/>
        <w:numId w:val="9"/>
      </w:numPr>
      <w:spacing w:before="200"/>
      <w:outlineLvl w:val="4"/>
    </w:pPr>
    <w:rPr>
      <w:rFonts w:ascii="Cambria" w:hAnsi="Cambria" w:cs="Times New Roman"/>
      <w:color w:val="243F60"/>
    </w:rPr>
  </w:style>
  <w:style w:type="paragraph" w:styleId="6">
    <w:name w:val="heading 6"/>
    <w:basedOn w:val="a3"/>
    <w:next w:val="a3"/>
    <w:link w:val="60"/>
    <w:qFormat/>
    <w:rsid w:val="00831609"/>
    <w:pPr>
      <w:keepNext/>
      <w:keepLines/>
      <w:numPr>
        <w:ilvl w:val="5"/>
        <w:numId w:val="9"/>
      </w:numPr>
      <w:spacing w:before="200"/>
      <w:outlineLvl w:val="5"/>
    </w:pPr>
    <w:rPr>
      <w:rFonts w:ascii="Cambria" w:hAnsi="Cambria" w:cs="Times New Roman"/>
      <w:i/>
      <w:iCs/>
      <w:color w:val="243F60"/>
    </w:rPr>
  </w:style>
  <w:style w:type="paragraph" w:styleId="7">
    <w:name w:val="heading 7"/>
    <w:basedOn w:val="a3"/>
    <w:next w:val="a3"/>
    <w:link w:val="70"/>
    <w:qFormat/>
    <w:rsid w:val="00831609"/>
    <w:pPr>
      <w:keepNext/>
      <w:keepLines/>
      <w:numPr>
        <w:ilvl w:val="6"/>
        <w:numId w:val="9"/>
      </w:numPr>
      <w:spacing w:before="200"/>
      <w:outlineLvl w:val="6"/>
    </w:pPr>
    <w:rPr>
      <w:rFonts w:ascii="Cambria" w:hAnsi="Cambria" w:cs="Times New Roman"/>
      <w:i/>
      <w:iCs/>
      <w:color w:val="404040"/>
    </w:rPr>
  </w:style>
  <w:style w:type="paragraph" w:styleId="8">
    <w:name w:val="heading 8"/>
    <w:basedOn w:val="a3"/>
    <w:next w:val="a3"/>
    <w:link w:val="80"/>
    <w:qFormat/>
    <w:rsid w:val="00831609"/>
    <w:pPr>
      <w:keepNext/>
      <w:keepLines/>
      <w:numPr>
        <w:ilvl w:val="7"/>
        <w:numId w:val="9"/>
      </w:numPr>
      <w:spacing w:before="200"/>
      <w:outlineLvl w:val="7"/>
    </w:pPr>
    <w:rPr>
      <w:rFonts w:ascii="Cambria" w:hAnsi="Cambria" w:cs="Times New Roman"/>
      <w:color w:val="404040"/>
      <w:sz w:val="20"/>
      <w:szCs w:val="20"/>
    </w:rPr>
  </w:style>
  <w:style w:type="paragraph" w:styleId="9">
    <w:name w:val="heading 9"/>
    <w:basedOn w:val="a3"/>
    <w:next w:val="a3"/>
    <w:link w:val="90"/>
    <w:qFormat/>
    <w:rsid w:val="00831609"/>
    <w:pPr>
      <w:keepNext/>
      <w:keepLines/>
      <w:numPr>
        <w:ilvl w:val="8"/>
        <w:numId w:val="9"/>
      </w:numPr>
      <w:spacing w:before="200"/>
      <w:outlineLvl w:val="8"/>
    </w:pPr>
    <w:rPr>
      <w:rFonts w:ascii="Cambria" w:hAnsi="Cambria" w:cs="Times New Roman"/>
      <w:i/>
      <w:iCs/>
      <w:color w:val="404040"/>
      <w:sz w:val="20"/>
      <w:szCs w:val="20"/>
    </w:rPr>
  </w:style>
  <w:style w:type="character" w:default="1" w:styleId="a4">
    <w:name w:val="Default Paragraph Font"/>
    <w:uiPriority w:val="1"/>
    <w:semiHidden/>
    <w:unhideWhenUsed/>
  </w:style>
  <w:style w:type="table" w:default="1" w:styleId="a5">
    <w:name w:val="Normal Table"/>
    <w:uiPriority w:val="99"/>
    <w:semiHidden/>
    <w:unhideWhenUsed/>
    <w:qFormat/>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customStyle="1" w:styleId="11">
    <w:name w:val="Заголовок 1 Знак"/>
    <w:aliases w:val="H1 Знак,1 Знак,h1 Знак,app heading 1 Знак,ITT t1 Знак,II+ Знак,I Знак,H11 Знак,H12 Знак,H13 Знак,H14 Знак,H15 Знак,H16 Знак,H17 Знак,H18 Знак,H111 Знак,H121 Знак,H131 Знак,H141 Знак,H151 Знак,H161 Знак,H171 Знак,H19 Знак,H112 Знак"/>
    <w:basedOn w:val="a4"/>
    <w:link w:val="10"/>
    <w:uiPriority w:val="99"/>
    <w:locked/>
    <w:rsid w:val="00831609"/>
    <w:rPr>
      <w:rFonts w:ascii="Cambria" w:hAnsi="Cambria" w:cs="Times New Roman"/>
      <w:b/>
      <w:bCs/>
      <w:color w:val="365F91"/>
      <w:sz w:val="28"/>
      <w:szCs w:val="28"/>
    </w:rPr>
  </w:style>
  <w:style w:type="character" w:customStyle="1" w:styleId="21">
    <w:name w:val="Заголовок 2 Знак"/>
    <w:aliases w:val="H2 Знак,h2 Знак,Numbered text 3 Знак,ç2 Знак,2 Знак,Heading 2 Hidden Знак,CHS Знак,H2-Heading 2 Знак,l2 Знак,Header2 Знак,22 Знак,heading2 Знак,list2 Знак,A Знак,A.B.C. Знак,list 2 Знак,Heading2 Знак,Heading Indent No L2 Знак,t2.T2 Знак"/>
    <w:basedOn w:val="a4"/>
    <w:link w:val="20"/>
    <w:locked/>
    <w:rsid w:val="00831609"/>
    <w:rPr>
      <w:rFonts w:ascii="Cambria" w:hAnsi="Cambria" w:cs="Times New Roman"/>
      <w:b/>
      <w:bCs/>
      <w:color w:val="4F81BD"/>
      <w:sz w:val="26"/>
      <w:szCs w:val="26"/>
    </w:rPr>
  </w:style>
  <w:style w:type="character" w:customStyle="1" w:styleId="31">
    <w:name w:val="Заголовок 3 Знак"/>
    <w:basedOn w:val="a4"/>
    <w:link w:val="30"/>
    <w:locked/>
    <w:rsid w:val="00831609"/>
    <w:rPr>
      <w:rFonts w:ascii="Cambria" w:hAnsi="Cambria" w:cs="Times New Roman"/>
      <w:b/>
      <w:bCs/>
      <w:color w:val="4F81BD"/>
      <w:sz w:val="24"/>
      <w:szCs w:val="24"/>
    </w:rPr>
  </w:style>
  <w:style w:type="character" w:customStyle="1" w:styleId="40">
    <w:name w:val="Заголовок 4 Знак"/>
    <w:basedOn w:val="a4"/>
    <w:link w:val="4"/>
    <w:locked/>
    <w:rsid w:val="00831609"/>
    <w:rPr>
      <w:rFonts w:ascii="Cambria" w:hAnsi="Cambria" w:cs="Times New Roman"/>
      <w:b/>
      <w:bCs/>
      <w:i/>
      <w:iCs/>
      <w:color w:val="4F81BD"/>
      <w:sz w:val="24"/>
      <w:szCs w:val="24"/>
    </w:rPr>
  </w:style>
  <w:style w:type="character" w:customStyle="1" w:styleId="50">
    <w:name w:val="Заголовок 5 Знак"/>
    <w:basedOn w:val="a4"/>
    <w:link w:val="5"/>
    <w:uiPriority w:val="9"/>
    <w:locked/>
    <w:rsid w:val="00831609"/>
    <w:rPr>
      <w:rFonts w:ascii="Cambria" w:hAnsi="Cambria" w:cs="Times New Roman"/>
      <w:color w:val="243F60"/>
      <w:sz w:val="24"/>
      <w:szCs w:val="24"/>
    </w:rPr>
  </w:style>
  <w:style w:type="character" w:customStyle="1" w:styleId="60">
    <w:name w:val="Заголовок 6 Знак"/>
    <w:basedOn w:val="a4"/>
    <w:link w:val="6"/>
    <w:locked/>
    <w:rsid w:val="00831609"/>
    <w:rPr>
      <w:rFonts w:ascii="Cambria" w:hAnsi="Cambria" w:cs="Times New Roman"/>
      <w:i/>
      <w:iCs/>
      <w:color w:val="243F60"/>
      <w:sz w:val="24"/>
      <w:szCs w:val="24"/>
    </w:rPr>
  </w:style>
  <w:style w:type="character" w:customStyle="1" w:styleId="70">
    <w:name w:val="Заголовок 7 Знак"/>
    <w:basedOn w:val="a4"/>
    <w:link w:val="7"/>
    <w:locked/>
    <w:rsid w:val="00831609"/>
    <w:rPr>
      <w:rFonts w:ascii="Cambria" w:hAnsi="Cambria" w:cs="Times New Roman"/>
      <w:i/>
      <w:iCs/>
      <w:color w:val="404040"/>
      <w:sz w:val="24"/>
      <w:szCs w:val="24"/>
    </w:rPr>
  </w:style>
  <w:style w:type="character" w:customStyle="1" w:styleId="80">
    <w:name w:val="Заголовок 8 Знак"/>
    <w:basedOn w:val="a4"/>
    <w:link w:val="8"/>
    <w:locked/>
    <w:rsid w:val="00831609"/>
    <w:rPr>
      <w:rFonts w:ascii="Cambria" w:hAnsi="Cambria" w:cs="Times New Roman"/>
      <w:color w:val="404040"/>
      <w:sz w:val="20"/>
      <w:szCs w:val="20"/>
    </w:rPr>
  </w:style>
  <w:style w:type="character" w:customStyle="1" w:styleId="90">
    <w:name w:val="Заголовок 9 Знак"/>
    <w:basedOn w:val="a4"/>
    <w:link w:val="9"/>
    <w:locked/>
    <w:rsid w:val="00831609"/>
    <w:rPr>
      <w:rFonts w:ascii="Cambria" w:hAnsi="Cambria" w:cs="Times New Roman"/>
      <w:i/>
      <w:iCs/>
      <w:color w:val="404040"/>
      <w:sz w:val="20"/>
      <w:szCs w:val="20"/>
    </w:rPr>
  </w:style>
  <w:style w:type="character" w:styleId="a7">
    <w:name w:val="Hyperlink"/>
    <w:basedOn w:val="a4"/>
    <w:uiPriority w:val="99"/>
    <w:rsid w:val="00024DE0"/>
    <w:rPr>
      <w:rFonts w:cs="Times New Roman"/>
      <w:color w:val="000080"/>
      <w:u w:val="single"/>
    </w:rPr>
  </w:style>
  <w:style w:type="character" w:customStyle="1" w:styleId="32">
    <w:name w:val="Основной текст (3)_"/>
    <w:basedOn w:val="a4"/>
    <w:link w:val="33"/>
    <w:locked/>
    <w:rsid w:val="00024DE0"/>
    <w:rPr>
      <w:rFonts w:ascii="Times New Roman" w:hAnsi="Times New Roman" w:cs="Times New Roman"/>
      <w:b/>
      <w:bCs/>
      <w:sz w:val="28"/>
      <w:szCs w:val="28"/>
      <w:u w:val="none"/>
    </w:rPr>
  </w:style>
  <w:style w:type="character" w:customStyle="1" w:styleId="41">
    <w:name w:val="Основной текст (4)_"/>
    <w:basedOn w:val="a4"/>
    <w:link w:val="42"/>
    <w:locked/>
    <w:rsid w:val="00024DE0"/>
    <w:rPr>
      <w:rFonts w:ascii="Times New Roman" w:hAnsi="Times New Roman" w:cs="Times New Roman"/>
      <w:b/>
      <w:bCs/>
      <w:sz w:val="22"/>
      <w:szCs w:val="22"/>
      <w:u w:val="none"/>
    </w:rPr>
  </w:style>
  <w:style w:type="character" w:customStyle="1" w:styleId="51">
    <w:name w:val="Основной текст (5)_"/>
    <w:basedOn w:val="a4"/>
    <w:link w:val="510"/>
    <w:locked/>
    <w:rsid w:val="00024DE0"/>
    <w:rPr>
      <w:rFonts w:ascii="Times New Roman" w:hAnsi="Times New Roman" w:cs="Times New Roman"/>
      <w:sz w:val="22"/>
      <w:szCs w:val="22"/>
      <w:u w:val="none"/>
    </w:rPr>
  </w:style>
  <w:style w:type="character" w:customStyle="1" w:styleId="34">
    <w:name w:val="Оглавление 3 Знак"/>
    <w:basedOn w:val="a4"/>
    <w:link w:val="35"/>
    <w:locked/>
    <w:rsid w:val="009205B8"/>
    <w:rPr>
      <w:rFonts w:ascii="Calibri" w:hAnsi="Calibri" w:cs="Calibri"/>
      <w:i/>
      <w:iCs/>
      <w:color w:val="000000"/>
      <w:sz w:val="20"/>
      <w:szCs w:val="20"/>
    </w:rPr>
  </w:style>
  <w:style w:type="character" w:customStyle="1" w:styleId="22">
    <w:name w:val="Оглавление 2 Знак"/>
    <w:basedOn w:val="a4"/>
    <w:link w:val="23"/>
    <w:locked/>
    <w:rsid w:val="008B13BC"/>
    <w:rPr>
      <w:rFonts w:asciiTheme="majorHAnsi" w:hAnsiTheme="majorHAnsi" w:cs="Calibri"/>
      <w:smallCaps/>
      <w:noProof/>
      <w:color w:val="000000"/>
      <w:szCs w:val="20"/>
    </w:rPr>
  </w:style>
  <w:style w:type="character" w:customStyle="1" w:styleId="24">
    <w:name w:val="Заголовок №2_"/>
    <w:basedOn w:val="a4"/>
    <w:link w:val="25"/>
    <w:locked/>
    <w:rsid w:val="00024DE0"/>
    <w:rPr>
      <w:rFonts w:ascii="Times New Roman" w:hAnsi="Times New Roman" w:cs="Times New Roman"/>
      <w:b/>
      <w:bCs/>
      <w:sz w:val="32"/>
      <w:szCs w:val="32"/>
      <w:u w:val="none"/>
    </w:rPr>
  </w:style>
  <w:style w:type="character" w:customStyle="1" w:styleId="26">
    <w:name w:val="Основной текст (2)_"/>
    <w:basedOn w:val="a4"/>
    <w:link w:val="210"/>
    <w:locked/>
    <w:rsid w:val="00024DE0"/>
    <w:rPr>
      <w:rFonts w:ascii="Times New Roman" w:hAnsi="Times New Roman" w:cs="Times New Roman"/>
      <w:sz w:val="26"/>
      <w:szCs w:val="26"/>
      <w:u w:val="none"/>
    </w:rPr>
  </w:style>
  <w:style w:type="character" w:customStyle="1" w:styleId="61">
    <w:name w:val="Основной текст (6)_"/>
    <w:basedOn w:val="a4"/>
    <w:link w:val="62"/>
    <w:locked/>
    <w:rsid w:val="00024DE0"/>
    <w:rPr>
      <w:rFonts w:ascii="Times New Roman" w:hAnsi="Times New Roman" w:cs="Times New Roman"/>
      <w:sz w:val="32"/>
      <w:szCs w:val="32"/>
      <w:u w:val="none"/>
    </w:rPr>
  </w:style>
  <w:style w:type="character" w:customStyle="1" w:styleId="71">
    <w:name w:val="Основной текст (7)_"/>
    <w:basedOn w:val="a4"/>
    <w:link w:val="710"/>
    <w:locked/>
    <w:rsid w:val="00024DE0"/>
    <w:rPr>
      <w:rFonts w:ascii="Arial" w:hAnsi="Arial" w:cs="Arial"/>
      <w:sz w:val="12"/>
      <w:szCs w:val="12"/>
      <w:u w:val="none"/>
    </w:rPr>
  </w:style>
  <w:style w:type="character" w:customStyle="1" w:styleId="72">
    <w:name w:val="Основной текст (7)"/>
    <w:basedOn w:val="71"/>
    <w:rsid w:val="00024DE0"/>
    <w:rPr>
      <w:rFonts w:ascii="Arial" w:hAnsi="Arial" w:cs="Arial"/>
      <w:color w:val="000000"/>
      <w:spacing w:val="0"/>
      <w:w w:val="100"/>
      <w:position w:val="0"/>
      <w:sz w:val="12"/>
      <w:szCs w:val="12"/>
      <w:u w:val="none"/>
      <w:lang w:val="ru-RU" w:eastAsia="ru-RU"/>
    </w:rPr>
  </w:style>
  <w:style w:type="character" w:customStyle="1" w:styleId="73">
    <w:name w:val="Основной текст (7) + Малые прописные"/>
    <w:basedOn w:val="71"/>
    <w:rsid w:val="00024DE0"/>
    <w:rPr>
      <w:rFonts w:ascii="Arial" w:hAnsi="Arial" w:cs="Arial"/>
      <w:smallCaps/>
      <w:color w:val="000000"/>
      <w:spacing w:val="0"/>
      <w:w w:val="100"/>
      <w:position w:val="0"/>
      <w:sz w:val="12"/>
      <w:szCs w:val="12"/>
      <w:u w:val="none"/>
      <w:lang w:val="ru-RU" w:eastAsia="ru-RU"/>
    </w:rPr>
  </w:style>
  <w:style w:type="character" w:customStyle="1" w:styleId="27">
    <w:name w:val="Основной текст (2)"/>
    <w:basedOn w:val="26"/>
    <w:rsid w:val="00024DE0"/>
    <w:rPr>
      <w:rFonts w:ascii="Times New Roman" w:hAnsi="Times New Roman" w:cs="Times New Roman"/>
      <w:color w:val="000000"/>
      <w:spacing w:val="0"/>
      <w:w w:val="100"/>
      <w:position w:val="0"/>
      <w:sz w:val="26"/>
      <w:szCs w:val="26"/>
      <w:u w:val="none"/>
      <w:lang w:val="ru-RU" w:eastAsia="ru-RU"/>
    </w:rPr>
  </w:style>
  <w:style w:type="character" w:customStyle="1" w:styleId="28">
    <w:name w:val="Основной текст (2) + Курсив"/>
    <w:basedOn w:val="26"/>
    <w:rsid w:val="00024DE0"/>
    <w:rPr>
      <w:rFonts w:ascii="Times New Roman" w:hAnsi="Times New Roman" w:cs="Times New Roman"/>
      <w:i/>
      <w:iCs/>
      <w:color w:val="000000"/>
      <w:spacing w:val="0"/>
      <w:w w:val="100"/>
      <w:position w:val="0"/>
      <w:sz w:val="26"/>
      <w:szCs w:val="26"/>
      <w:u w:val="none"/>
      <w:lang w:val="ru-RU" w:eastAsia="ru-RU"/>
    </w:rPr>
  </w:style>
  <w:style w:type="character" w:customStyle="1" w:styleId="52">
    <w:name w:val="Основной текст (5)"/>
    <w:basedOn w:val="51"/>
    <w:rsid w:val="00024DE0"/>
    <w:rPr>
      <w:rFonts w:ascii="Times New Roman" w:hAnsi="Times New Roman" w:cs="Times New Roman"/>
      <w:color w:val="000000"/>
      <w:spacing w:val="0"/>
      <w:w w:val="100"/>
      <w:position w:val="0"/>
      <w:sz w:val="22"/>
      <w:szCs w:val="22"/>
      <w:u w:val="none"/>
      <w:lang w:val="ru-RU" w:eastAsia="ru-RU"/>
    </w:rPr>
  </w:style>
  <w:style w:type="character" w:customStyle="1" w:styleId="53">
    <w:name w:val="Основной текст (5) + Малые прописные"/>
    <w:basedOn w:val="51"/>
    <w:rsid w:val="00024DE0"/>
    <w:rPr>
      <w:rFonts w:ascii="Times New Roman" w:hAnsi="Times New Roman" w:cs="Times New Roman"/>
      <w:smallCaps/>
      <w:color w:val="000000"/>
      <w:spacing w:val="0"/>
      <w:w w:val="100"/>
      <w:position w:val="0"/>
      <w:sz w:val="22"/>
      <w:szCs w:val="22"/>
      <w:u w:val="none"/>
      <w:lang w:val="ru-RU" w:eastAsia="ru-RU"/>
    </w:rPr>
  </w:style>
  <w:style w:type="character" w:customStyle="1" w:styleId="2100">
    <w:name w:val="Основной текст (2)10"/>
    <w:basedOn w:val="26"/>
    <w:rsid w:val="00024DE0"/>
    <w:rPr>
      <w:rFonts w:ascii="Times New Roman" w:hAnsi="Times New Roman" w:cs="Times New Roman"/>
      <w:color w:val="000000"/>
      <w:spacing w:val="0"/>
      <w:w w:val="100"/>
      <w:position w:val="0"/>
      <w:sz w:val="26"/>
      <w:szCs w:val="26"/>
      <w:u w:val="single"/>
      <w:lang w:val="ru-RU" w:eastAsia="ru-RU"/>
    </w:rPr>
  </w:style>
  <w:style w:type="character" w:customStyle="1" w:styleId="a8">
    <w:name w:val="Сноска_"/>
    <w:basedOn w:val="a4"/>
    <w:link w:val="12"/>
    <w:locked/>
    <w:rsid w:val="00024DE0"/>
    <w:rPr>
      <w:rFonts w:ascii="Times New Roman" w:hAnsi="Times New Roman" w:cs="Times New Roman"/>
      <w:sz w:val="22"/>
      <w:szCs w:val="22"/>
      <w:u w:val="none"/>
    </w:rPr>
  </w:style>
  <w:style w:type="character" w:customStyle="1" w:styleId="36">
    <w:name w:val="Заголовок №3_"/>
    <w:basedOn w:val="a4"/>
    <w:link w:val="37"/>
    <w:locked/>
    <w:rsid w:val="00024DE0"/>
    <w:rPr>
      <w:rFonts w:ascii="Times New Roman" w:hAnsi="Times New Roman" w:cs="Times New Roman"/>
      <w:b/>
      <w:bCs/>
      <w:sz w:val="26"/>
      <w:szCs w:val="26"/>
      <w:u w:val="none"/>
    </w:rPr>
  </w:style>
  <w:style w:type="character" w:customStyle="1" w:styleId="a9">
    <w:name w:val="Сноска"/>
    <w:basedOn w:val="a8"/>
    <w:rsid w:val="00024DE0"/>
    <w:rPr>
      <w:rFonts w:ascii="Times New Roman" w:hAnsi="Times New Roman" w:cs="Times New Roman"/>
      <w:color w:val="000000"/>
      <w:spacing w:val="0"/>
      <w:w w:val="100"/>
      <w:position w:val="0"/>
      <w:sz w:val="22"/>
      <w:szCs w:val="22"/>
      <w:u w:val="single"/>
      <w:lang w:val="en-US" w:eastAsia="en-US"/>
    </w:rPr>
  </w:style>
  <w:style w:type="character" w:customStyle="1" w:styleId="38">
    <w:name w:val="Сноска3"/>
    <w:basedOn w:val="a8"/>
    <w:rsid w:val="00024DE0"/>
    <w:rPr>
      <w:rFonts w:ascii="Times New Roman" w:hAnsi="Times New Roman" w:cs="Times New Roman"/>
      <w:color w:val="000000"/>
      <w:spacing w:val="0"/>
      <w:w w:val="100"/>
      <w:position w:val="0"/>
      <w:sz w:val="22"/>
      <w:szCs w:val="22"/>
      <w:u w:val="none"/>
      <w:lang w:val="en-US" w:eastAsia="en-US"/>
    </w:rPr>
  </w:style>
  <w:style w:type="character" w:customStyle="1" w:styleId="81">
    <w:name w:val="Основной текст (8)_"/>
    <w:basedOn w:val="a4"/>
    <w:link w:val="810"/>
    <w:locked/>
    <w:rsid w:val="00024DE0"/>
    <w:rPr>
      <w:rFonts w:ascii="Times New Roman" w:hAnsi="Times New Roman" w:cs="Times New Roman"/>
      <w:sz w:val="22"/>
      <w:szCs w:val="22"/>
      <w:u w:val="none"/>
    </w:rPr>
  </w:style>
  <w:style w:type="character" w:customStyle="1" w:styleId="29">
    <w:name w:val="Подпись к картинке (2)_"/>
    <w:basedOn w:val="a4"/>
    <w:link w:val="2a"/>
    <w:locked/>
    <w:rsid w:val="00024DE0"/>
    <w:rPr>
      <w:rFonts w:ascii="Times New Roman" w:hAnsi="Times New Roman" w:cs="Times New Roman"/>
      <w:sz w:val="22"/>
      <w:szCs w:val="22"/>
      <w:u w:val="none"/>
    </w:rPr>
  </w:style>
  <w:style w:type="character" w:customStyle="1" w:styleId="aa">
    <w:name w:val="Подпись к картинке_"/>
    <w:basedOn w:val="a4"/>
    <w:link w:val="ab"/>
    <w:locked/>
    <w:rsid w:val="00024DE0"/>
    <w:rPr>
      <w:rFonts w:ascii="Times New Roman" w:hAnsi="Times New Roman" w:cs="Times New Roman"/>
      <w:b/>
      <w:bCs/>
      <w:sz w:val="22"/>
      <w:szCs w:val="22"/>
      <w:u w:val="none"/>
    </w:rPr>
  </w:style>
  <w:style w:type="character" w:customStyle="1" w:styleId="39">
    <w:name w:val="Подпись к картинке (3)_"/>
    <w:basedOn w:val="a4"/>
    <w:link w:val="310"/>
    <w:locked/>
    <w:rsid w:val="00024DE0"/>
    <w:rPr>
      <w:rFonts w:ascii="Times New Roman" w:hAnsi="Times New Roman" w:cs="Times New Roman"/>
      <w:sz w:val="22"/>
      <w:szCs w:val="22"/>
      <w:u w:val="none"/>
    </w:rPr>
  </w:style>
  <w:style w:type="character" w:customStyle="1" w:styleId="2b">
    <w:name w:val="Колонтитул (2)_"/>
    <w:basedOn w:val="a4"/>
    <w:link w:val="211"/>
    <w:locked/>
    <w:rsid w:val="00024DE0"/>
    <w:rPr>
      <w:rFonts w:ascii="Times New Roman" w:hAnsi="Times New Roman" w:cs="Times New Roman"/>
      <w:sz w:val="22"/>
      <w:szCs w:val="22"/>
      <w:u w:val="none"/>
    </w:rPr>
  </w:style>
  <w:style w:type="character" w:customStyle="1" w:styleId="91">
    <w:name w:val="Основной текст (9)_"/>
    <w:basedOn w:val="a4"/>
    <w:link w:val="910"/>
    <w:locked/>
    <w:rsid w:val="00024DE0"/>
    <w:rPr>
      <w:rFonts w:ascii="Franklin Gothic Book" w:hAnsi="Franklin Gothic Book" w:cs="Franklin Gothic Book"/>
      <w:sz w:val="21"/>
      <w:szCs w:val="21"/>
      <w:u w:val="none"/>
    </w:rPr>
  </w:style>
  <w:style w:type="character" w:customStyle="1" w:styleId="92">
    <w:name w:val="Основной текст (9)"/>
    <w:basedOn w:val="91"/>
    <w:rsid w:val="00024DE0"/>
    <w:rPr>
      <w:rFonts w:ascii="Franklin Gothic Book" w:hAnsi="Franklin Gothic Book" w:cs="Franklin Gothic Book"/>
      <w:color w:val="000000"/>
      <w:spacing w:val="0"/>
      <w:w w:val="100"/>
      <w:position w:val="0"/>
      <w:sz w:val="21"/>
      <w:szCs w:val="21"/>
      <w:u w:val="none"/>
      <w:lang w:val="ru-RU" w:eastAsia="ru-RU"/>
    </w:rPr>
  </w:style>
  <w:style w:type="character" w:customStyle="1" w:styleId="ac">
    <w:name w:val="Другое_"/>
    <w:basedOn w:val="a4"/>
    <w:link w:val="ad"/>
    <w:locked/>
    <w:rsid w:val="00024DE0"/>
    <w:rPr>
      <w:rFonts w:ascii="Times New Roman" w:hAnsi="Times New Roman" w:cs="Times New Roman"/>
      <w:sz w:val="20"/>
      <w:szCs w:val="20"/>
      <w:u w:val="none"/>
    </w:rPr>
  </w:style>
  <w:style w:type="character" w:customStyle="1" w:styleId="43">
    <w:name w:val="Подпись к картинке (4)_"/>
    <w:basedOn w:val="a4"/>
    <w:link w:val="410"/>
    <w:locked/>
    <w:rsid w:val="00024DE0"/>
    <w:rPr>
      <w:rFonts w:ascii="Arial" w:hAnsi="Arial" w:cs="Arial"/>
      <w:sz w:val="19"/>
      <w:szCs w:val="19"/>
      <w:u w:val="none"/>
    </w:rPr>
  </w:style>
  <w:style w:type="character" w:customStyle="1" w:styleId="44">
    <w:name w:val="Подпись к картинке (4)"/>
    <w:basedOn w:val="43"/>
    <w:rsid w:val="00024DE0"/>
    <w:rPr>
      <w:rFonts w:ascii="Arial" w:hAnsi="Arial" w:cs="Arial"/>
      <w:color w:val="000000"/>
      <w:spacing w:val="0"/>
      <w:w w:val="100"/>
      <w:position w:val="0"/>
      <w:sz w:val="19"/>
      <w:szCs w:val="19"/>
      <w:u w:val="none"/>
      <w:lang w:val="ru-RU" w:eastAsia="ru-RU"/>
    </w:rPr>
  </w:style>
  <w:style w:type="character" w:customStyle="1" w:styleId="430">
    <w:name w:val="Подпись к картинке (4)3"/>
    <w:basedOn w:val="43"/>
    <w:rsid w:val="00024DE0"/>
    <w:rPr>
      <w:rFonts w:ascii="Arial" w:hAnsi="Arial" w:cs="Arial"/>
      <w:color w:val="000000"/>
      <w:spacing w:val="0"/>
      <w:w w:val="100"/>
      <w:position w:val="0"/>
      <w:sz w:val="19"/>
      <w:szCs w:val="19"/>
      <w:u w:val="none"/>
      <w:lang w:val="ru-RU" w:eastAsia="ru-RU"/>
    </w:rPr>
  </w:style>
  <w:style w:type="character" w:customStyle="1" w:styleId="4Sylfaen">
    <w:name w:val="Подпись к картинке (4) + Sylfaen"/>
    <w:aliases w:val="10 pt,Курсив"/>
    <w:basedOn w:val="43"/>
    <w:rsid w:val="00024DE0"/>
    <w:rPr>
      <w:rFonts w:ascii="Sylfaen" w:hAnsi="Sylfaen" w:cs="Sylfaen"/>
      <w:b/>
      <w:bCs/>
      <w:i/>
      <w:iCs/>
      <w:color w:val="000000"/>
      <w:spacing w:val="0"/>
      <w:w w:val="100"/>
      <w:position w:val="0"/>
      <w:sz w:val="20"/>
      <w:szCs w:val="20"/>
      <w:u w:val="none"/>
      <w:lang w:val="ru-RU" w:eastAsia="ru-RU"/>
    </w:rPr>
  </w:style>
  <w:style w:type="character" w:customStyle="1" w:styleId="100">
    <w:name w:val="Основной текст (10)_"/>
    <w:basedOn w:val="a4"/>
    <w:link w:val="101"/>
    <w:locked/>
    <w:rsid w:val="00024DE0"/>
    <w:rPr>
      <w:rFonts w:ascii="Franklin Gothic Book" w:hAnsi="Franklin Gothic Book" w:cs="Franklin Gothic Book"/>
      <w:sz w:val="21"/>
      <w:szCs w:val="21"/>
      <w:u w:val="none"/>
    </w:rPr>
  </w:style>
  <w:style w:type="character" w:customStyle="1" w:styleId="102">
    <w:name w:val="Основной текст (10)"/>
    <w:basedOn w:val="100"/>
    <w:rsid w:val="00024DE0"/>
    <w:rPr>
      <w:rFonts w:ascii="Franklin Gothic Book" w:hAnsi="Franklin Gothic Book" w:cs="Franklin Gothic Book"/>
      <w:color w:val="000000"/>
      <w:spacing w:val="0"/>
      <w:w w:val="100"/>
      <w:position w:val="0"/>
      <w:sz w:val="21"/>
      <w:szCs w:val="21"/>
      <w:u w:val="none"/>
      <w:lang w:val="ru-RU" w:eastAsia="ru-RU"/>
    </w:rPr>
  </w:style>
  <w:style w:type="character" w:customStyle="1" w:styleId="1020">
    <w:name w:val="Основной текст (10)2"/>
    <w:basedOn w:val="100"/>
    <w:rsid w:val="00024DE0"/>
    <w:rPr>
      <w:rFonts w:ascii="Franklin Gothic Book" w:hAnsi="Franklin Gothic Book" w:cs="Franklin Gothic Book"/>
      <w:color w:val="000000"/>
      <w:spacing w:val="0"/>
      <w:w w:val="100"/>
      <w:position w:val="0"/>
      <w:sz w:val="21"/>
      <w:szCs w:val="21"/>
      <w:u w:val="none"/>
      <w:lang w:val="ru-RU" w:eastAsia="ru-RU"/>
    </w:rPr>
  </w:style>
  <w:style w:type="character" w:customStyle="1" w:styleId="95">
    <w:name w:val="Основной текст (9)5"/>
    <w:basedOn w:val="91"/>
    <w:rsid w:val="00024DE0"/>
    <w:rPr>
      <w:rFonts w:ascii="Franklin Gothic Book" w:hAnsi="Franklin Gothic Book" w:cs="Franklin Gothic Book"/>
      <w:color w:val="000000"/>
      <w:spacing w:val="0"/>
      <w:w w:val="100"/>
      <w:position w:val="0"/>
      <w:sz w:val="21"/>
      <w:szCs w:val="21"/>
      <w:u w:val="none"/>
      <w:lang w:val="ru-RU" w:eastAsia="ru-RU"/>
    </w:rPr>
  </w:style>
  <w:style w:type="character" w:customStyle="1" w:styleId="9Arial">
    <w:name w:val="Основной текст (9) + Arial"/>
    <w:aliases w:val="9,5 pt"/>
    <w:basedOn w:val="91"/>
    <w:rsid w:val="00024DE0"/>
    <w:rPr>
      <w:rFonts w:ascii="Arial" w:hAnsi="Arial" w:cs="Arial"/>
      <w:color w:val="000000"/>
      <w:spacing w:val="0"/>
      <w:w w:val="100"/>
      <w:position w:val="0"/>
      <w:sz w:val="19"/>
      <w:szCs w:val="19"/>
      <w:u w:val="none"/>
      <w:lang w:val="ru-RU" w:eastAsia="ru-RU"/>
    </w:rPr>
  </w:style>
  <w:style w:type="character" w:customStyle="1" w:styleId="93">
    <w:name w:val="Основной текст (9) + Курсив"/>
    <w:basedOn w:val="91"/>
    <w:rsid w:val="00024DE0"/>
    <w:rPr>
      <w:rFonts w:ascii="Franklin Gothic Book" w:hAnsi="Franklin Gothic Book" w:cs="Franklin Gothic Book"/>
      <w:i/>
      <w:iCs/>
      <w:color w:val="000000"/>
      <w:spacing w:val="0"/>
      <w:w w:val="100"/>
      <w:position w:val="0"/>
      <w:sz w:val="21"/>
      <w:szCs w:val="21"/>
      <w:u w:val="none"/>
      <w:lang w:val="ru-RU" w:eastAsia="ru-RU"/>
    </w:rPr>
  </w:style>
  <w:style w:type="character" w:customStyle="1" w:styleId="94">
    <w:name w:val="Основной текст (9)4"/>
    <w:basedOn w:val="91"/>
    <w:rsid w:val="00024DE0"/>
    <w:rPr>
      <w:rFonts w:ascii="Franklin Gothic Book" w:hAnsi="Franklin Gothic Book" w:cs="Franklin Gothic Book"/>
      <w:color w:val="000000"/>
      <w:spacing w:val="0"/>
      <w:w w:val="100"/>
      <w:position w:val="0"/>
      <w:sz w:val="21"/>
      <w:szCs w:val="21"/>
      <w:u w:val="none"/>
      <w:lang w:val="ru-RU" w:eastAsia="ru-RU"/>
    </w:rPr>
  </w:style>
  <w:style w:type="character" w:customStyle="1" w:styleId="930">
    <w:name w:val="Основной текст (9)3"/>
    <w:basedOn w:val="91"/>
    <w:rsid w:val="00024DE0"/>
    <w:rPr>
      <w:rFonts w:ascii="Franklin Gothic Book" w:hAnsi="Franklin Gothic Book" w:cs="Franklin Gothic Book"/>
      <w:color w:val="000000"/>
      <w:spacing w:val="0"/>
      <w:w w:val="100"/>
      <w:position w:val="0"/>
      <w:sz w:val="21"/>
      <w:szCs w:val="21"/>
      <w:u w:val="none"/>
      <w:lang w:val="ru-RU" w:eastAsia="ru-RU"/>
    </w:rPr>
  </w:style>
  <w:style w:type="character" w:customStyle="1" w:styleId="9Arial1">
    <w:name w:val="Основной текст (9) + Arial1"/>
    <w:aliases w:val="92,5 pt31"/>
    <w:basedOn w:val="91"/>
    <w:rsid w:val="00024DE0"/>
    <w:rPr>
      <w:rFonts w:ascii="Arial" w:hAnsi="Arial" w:cs="Arial"/>
      <w:color w:val="000000"/>
      <w:spacing w:val="0"/>
      <w:w w:val="100"/>
      <w:position w:val="0"/>
      <w:sz w:val="19"/>
      <w:szCs w:val="19"/>
      <w:u w:val="none"/>
      <w:lang w:val="ru-RU" w:eastAsia="ru-RU"/>
    </w:rPr>
  </w:style>
  <w:style w:type="character" w:customStyle="1" w:styleId="920">
    <w:name w:val="Основной текст (9)2"/>
    <w:basedOn w:val="91"/>
    <w:rsid w:val="00024DE0"/>
    <w:rPr>
      <w:rFonts w:ascii="Franklin Gothic Book" w:hAnsi="Franklin Gothic Book" w:cs="Franklin Gothic Book"/>
      <w:color w:val="000000"/>
      <w:spacing w:val="0"/>
      <w:w w:val="100"/>
      <w:position w:val="0"/>
      <w:sz w:val="21"/>
      <w:szCs w:val="21"/>
      <w:u w:val="none"/>
      <w:lang w:val="ru-RU" w:eastAsia="ru-RU"/>
    </w:rPr>
  </w:style>
  <w:style w:type="character" w:customStyle="1" w:styleId="ae">
    <w:name w:val="Колонтитул_"/>
    <w:basedOn w:val="a4"/>
    <w:link w:val="af"/>
    <w:locked/>
    <w:rsid w:val="00024DE0"/>
    <w:rPr>
      <w:rFonts w:ascii="Times New Roman" w:hAnsi="Times New Roman" w:cs="Times New Roman"/>
      <w:b/>
      <w:bCs/>
      <w:u w:val="none"/>
    </w:rPr>
  </w:style>
  <w:style w:type="character" w:customStyle="1" w:styleId="210pt">
    <w:name w:val="Основной текст (2) + 10 pt"/>
    <w:aliases w:val="Полужирный"/>
    <w:basedOn w:val="26"/>
    <w:rsid w:val="00024DE0"/>
    <w:rPr>
      <w:rFonts w:ascii="Times New Roman" w:hAnsi="Times New Roman" w:cs="Times New Roman"/>
      <w:b/>
      <w:bCs/>
      <w:color w:val="000000"/>
      <w:spacing w:val="0"/>
      <w:w w:val="100"/>
      <w:position w:val="0"/>
      <w:sz w:val="20"/>
      <w:szCs w:val="20"/>
      <w:u w:val="none"/>
      <w:lang w:val="ru-RU" w:eastAsia="ru-RU"/>
    </w:rPr>
  </w:style>
  <w:style w:type="character" w:customStyle="1" w:styleId="211pt">
    <w:name w:val="Основной текст (2) + 11 pt"/>
    <w:basedOn w:val="26"/>
    <w:rsid w:val="00024DE0"/>
    <w:rPr>
      <w:rFonts w:ascii="Times New Roman" w:hAnsi="Times New Roman" w:cs="Times New Roman"/>
      <w:color w:val="000000"/>
      <w:spacing w:val="0"/>
      <w:w w:val="100"/>
      <w:position w:val="0"/>
      <w:sz w:val="22"/>
      <w:szCs w:val="22"/>
      <w:u w:val="none"/>
      <w:lang w:val="ru-RU" w:eastAsia="ru-RU"/>
    </w:rPr>
  </w:style>
  <w:style w:type="character" w:customStyle="1" w:styleId="af0">
    <w:name w:val="Подпись к таблице_"/>
    <w:basedOn w:val="a4"/>
    <w:link w:val="13"/>
    <w:locked/>
    <w:rsid w:val="00024DE0"/>
    <w:rPr>
      <w:rFonts w:ascii="Times New Roman" w:hAnsi="Times New Roman" w:cs="Times New Roman"/>
      <w:sz w:val="22"/>
      <w:szCs w:val="22"/>
      <w:u w:val="none"/>
    </w:rPr>
  </w:style>
  <w:style w:type="character" w:customStyle="1" w:styleId="54">
    <w:name w:val="Подпись к картинке (5)_"/>
    <w:basedOn w:val="a4"/>
    <w:link w:val="55"/>
    <w:locked/>
    <w:rsid w:val="00024DE0"/>
    <w:rPr>
      <w:rFonts w:ascii="Times New Roman" w:hAnsi="Times New Roman" w:cs="Times New Roman"/>
      <w:sz w:val="26"/>
      <w:szCs w:val="26"/>
      <w:u w:val="none"/>
    </w:rPr>
  </w:style>
  <w:style w:type="character" w:customStyle="1" w:styleId="110">
    <w:name w:val="Основной текст (11)_"/>
    <w:basedOn w:val="a4"/>
    <w:link w:val="111"/>
    <w:locked/>
    <w:rsid w:val="00024DE0"/>
    <w:rPr>
      <w:rFonts w:ascii="Franklin Gothic Book" w:hAnsi="Franklin Gothic Book" w:cs="Franklin Gothic Book"/>
      <w:i/>
      <w:iCs/>
      <w:spacing w:val="-10"/>
      <w:sz w:val="20"/>
      <w:szCs w:val="20"/>
      <w:u w:val="none"/>
    </w:rPr>
  </w:style>
  <w:style w:type="character" w:customStyle="1" w:styleId="11Arial">
    <w:name w:val="Основной текст (11) + Arial"/>
    <w:aliases w:val="5 pt30,Не курсив,Интервал 0 pt"/>
    <w:basedOn w:val="110"/>
    <w:rsid w:val="00024DE0"/>
    <w:rPr>
      <w:rFonts w:ascii="Arial" w:hAnsi="Arial" w:cs="Arial"/>
      <w:b/>
      <w:bCs/>
      <w:i/>
      <w:iCs/>
      <w:color w:val="000000"/>
      <w:spacing w:val="0"/>
      <w:w w:val="100"/>
      <w:position w:val="0"/>
      <w:sz w:val="10"/>
      <w:szCs w:val="10"/>
      <w:u w:val="none"/>
      <w:lang w:val="ru-RU" w:eastAsia="ru-RU"/>
    </w:rPr>
  </w:style>
  <w:style w:type="character" w:customStyle="1" w:styleId="130">
    <w:name w:val="Основной текст (13)_"/>
    <w:basedOn w:val="a4"/>
    <w:link w:val="131"/>
    <w:locked/>
    <w:rsid w:val="00024DE0"/>
    <w:rPr>
      <w:rFonts w:ascii="Arial" w:hAnsi="Arial" w:cs="Arial"/>
      <w:sz w:val="10"/>
      <w:szCs w:val="10"/>
      <w:u w:val="none"/>
    </w:rPr>
  </w:style>
  <w:style w:type="character" w:customStyle="1" w:styleId="132">
    <w:name w:val="Основной текст (13)"/>
    <w:basedOn w:val="130"/>
    <w:rsid w:val="00024DE0"/>
    <w:rPr>
      <w:rFonts w:ascii="Arial" w:hAnsi="Arial" w:cs="Arial"/>
      <w:color w:val="000000"/>
      <w:spacing w:val="0"/>
      <w:w w:val="100"/>
      <w:position w:val="0"/>
      <w:sz w:val="10"/>
      <w:szCs w:val="10"/>
      <w:u w:val="none"/>
      <w:lang w:val="ru-RU" w:eastAsia="ru-RU"/>
    </w:rPr>
  </w:style>
  <w:style w:type="character" w:customStyle="1" w:styleId="120">
    <w:name w:val="Основной текст (12)_"/>
    <w:basedOn w:val="a4"/>
    <w:link w:val="121"/>
    <w:locked/>
    <w:rsid w:val="00024DE0"/>
    <w:rPr>
      <w:rFonts w:ascii="Arial" w:hAnsi="Arial" w:cs="Arial"/>
      <w:b/>
      <w:bCs/>
      <w:sz w:val="15"/>
      <w:szCs w:val="15"/>
      <w:u w:val="none"/>
    </w:rPr>
  </w:style>
  <w:style w:type="character" w:customStyle="1" w:styleId="714">
    <w:name w:val="Основной текст (7)14"/>
    <w:basedOn w:val="71"/>
    <w:rsid w:val="00024DE0"/>
    <w:rPr>
      <w:rFonts w:ascii="Arial" w:hAnsi="Arial" w:cs="Arial"/>
      <w:color w:val="000000"/>
      <w:spacing w:val="0"/>
      <w:w w:val="100"/>
      <w:position w:val="0"/>
      <w:sz w:val="12"/>
      <w:szCs w:val="12"/>
      <w:u w:val="none"/>
      <w:lang w:val="ru-RU" w:eastAsia="ru-RU"/>
    </w:rPr>
  </w:style>
  <w:style w:type="character" w:customStyle="1" w:styleId="713">
    <w:name w:val="Основной текст (7)13"/>
    <w:basedOn w:val="71"/>
    <w:rsid w:val="00024DE0"/>
    <w:rPr>
      <w:rFonts w:ascii="Arial" w:hAnsi="Arial" w:cs="Arial"/>
      <w:color w:val="000000"/>
      <w:spacing w:val="0"/>
      <w:w w:val="100"/>
      <w:position w:val="0"/>
      <w:sz w:val="12"/>
      <w:szCs w:val="12"/>
      <w:u w:val="none"/>
      <w:lang w:val="ru-RU" w:eastAsia="ru-RU"/>
    </w:rPr>
  </w:style>
  <w:style w:type="character" w:customStyle="1" w:styleId="135">
    <w:name w:val="Основной текст (13)5"/>
    <w:basedOn w:val="130"/>
    <w:rsid w:val="00024DE0"/>
    <w:rPr>
      <w:rFonts w:ascii="Arial" w:hAnsi="Arial" w:cs="Arial"/>
      <w:color w:val="000000"/>
      <w:spacing w:val="0"/>
      <w:w w:val="100"/>
      <w:position w:val="0"/>
      <w:sz w:val="10"/>
      <w:szCs w:val="10"/>
      <w:u w:val="none"/>
      <w:lang w:val="ru-RU" w:eastAsia="ru-RU"/>
    </w:rPr>
  </w:style>
  <w:style w:type="character" w:customStyle="1" w:styleId="136pt">
    <w:name w:val="Основной текст (13) + 6 pt"/>
    <w:aliases w:val="Курсив16"/>
    <w:basedOn w:val="130"/>
    <w:rsid w:val="00024DE0"/>
    <w:rPr>
      <w:rFonts w:ascii="Arial" w:hAnsi="Arial" w:cs="Arial"/>
      <w:i/>
      <w:iCs/>
      <w:color w:val="000000"/>
      <w:spacing w:val="0"/>
      <w:w w:val="100"/>
      <w:position w:val="0"/>
      <w:sz w:val="12"/>
      <w:szCs w:val="12"/>
      <w:u w:val="none"/>
      <w:lang w:val="ru-RU" w:eastAsia="ru-RU"/>
    </w:rPr>
  </w:style>
  <w:style w:type="character" w:customStyle="1" w:styleId="14">
    <w:name w:val="Основной текст (14)_"/>
    <w:basedOn w:val="a4"/>
    <w:link w:val="141"/>
    <w:locked/>
    <w:rsid w:val="00024DE0"/>
    <w:rPr>
      <w:rFonts w:ascii="Arial" w:hAnsi="Arial" w:cs="Arial"/>
      <w:sz w:val="12"/>
      <w:szCs w:val="12"/>
      <w:u w:val="none"/>
    </w:rPr>
  </w:style>
  <w:style w:type="character" w:customStyle="1" w:styleId="140">
    <w:name w:val="Основной текст (14)"/>
    <w:basedOn w:val="14"/>
    <w:rsid w:val="00024DE0"/>
    <w:rPr>
      <w:rFonts w:ascii="Arial" w:hAnsi="Arial" w:cs="Arial"/>
      <w:color w:val="000000"/>
      <w:spacing w:val="0"/>
      <w:w w:val="100"/>
      <w:position w:val="0"/>
      <w:sz w:val="12"/>
      <w:szCs w:val="12"/>
      <w:u w:val="none"/>
      <w:lang w:val="ru-RU" w:eastAsia="ru-RU"/>
    </w:rPr>
  </w:style>
  <w:style w:type="character" w:customStyle="1" w:styleId="143">
    <w:name w:val="Основной текст (14)3"/>
    <w:basedOn w:val="14"/>
    <w:rsid w:val="00024DE0"/>
    <w:rPr>
      <w:rFonts w:ascii="Arial" w:hAnsi="Arial" w:cs="Arial"/>
      <w:color w:val="000000"/>
      <w:spacing w:val="0"/>
      <w:w w:val="100"/>
      <w:position w:val="0"/>
      <w:sz w:val="12"/>
      <w:szCs w:val="12"/>
      <w:u w:val="none"/>
      <w:lang w:val="ru-RU" w:eastAsia="ru-RU"/>
    </w:rPr>
  </w:style>
  <w:style w:type="character" w:customStyle="1" w:styleId="15">
    <w:name w:val="Основной текст (15)_"/>
    <w:basedOn w:val="a4"/>
    <w:link w:val="151"/>
    <w:locked/>
    <w:rsid w:val="00024DE0"/>
    <w:rPr>
      <w:rFonts w:ascii="Arial" w:hAnsi="Arial" w:cs="Arial"/>
      <w:sz w:val="12"/>
      <w:szCs w:val="12"/>
      <w:u w:val="none"/>
    </w:rPr>
  </w:style>
  <w:style w:type="character" w:customStyle="1" w:styleId="150">
    <w:name w:val="Основной текст (15)"/>
    <w:basedOn w:val="15"/>
    <w:rsid w:val="00024DE0"/>
    <w:rPr>
      <w:rFonts w:ascii="Arial" w:hAnsi="Arial" w:cs="Arial"/>
      <w:color w:val="000000"/>
      <w:spacing w:val="0"/>
      <w:w w:val="100"/>
      <w:position w:val="0"/>
      <w:sz w:val="12"/>
      <w:szCs w:val="12"/>
      <w:u w:val="none"/>
      <w:lang w:val="ru-RU" w:eastAsia="ru-RU"/>
    </w:rPr>
  </w:style>
  <w:style w:type="character" w:customStyle="1" w:styleId="16">
    <w:name w:val="Основной текст (16)_"/>
    <w:basedOn w:val="a4"/>
    <w:link w:val="161"/>
    <w:locked/>
    <w:rsid w:val="00024DE0"/>
    <w:rPr>
      <w:rFonts w:ascii="Arial" w:hAnsi="Arial" w:cs="Arial"/>
      <w:sz w:val="13"/>
      <w:szCs w:val="13"/>
      <w:u w:val="none"/>
    </w:rPr>
  </w:style>
  <w:style w:type="character" w:customStyle="1" w:styleId="160">
    <w:name w:val="Основной текст (16)"/>
    <w:basedOn w:val="16"/>
    <w:rsid w:val="00024DE0"/>
    <w:rPr>
      <w:rFonts w:ascii="Arial" w:hAnsi="Arial" w:cs="Arial"/>
      <w:color w:val="000000"/>
      <w:spacing w:val="0"/>
      <w:w w:val="100"/>
      <w:position w:val="0"/>
      <w:sz w:val="13"/>
      <w:szCs w:val="13"/>
      <w:u w:val="none"/>
      <w:lang w:val="ru-RU" w:eastAsia="ru-RU"/>
    </w:rPr>
  </w:style>
  <w:style w:type="character" w:customStyle="1" w:styleId="712">
    <w:name w:val="Основной текст (7)12"/>
    <w:basedOn w:val="71"/>
    <w:rsid w:val="00024DE0"/>
    <w:rPr>
      <w:rFonts w:ascii="Arial" w:hAnsi="Arial" w:cs="Arial"/>
      <w:color w:val="000000"/>
      <w:spacing w:val="0"/>
      <w:w w:val="100"/>
      <w:position w:val="0"/>
      <w:sz w:val="12"/>
      <w:szCs w:val="12"/>
      <w:u w:val="none"/>
      <w:lang w:val="ru-RU" w:eastAsia="ru-RU"/>
    </w:rPr>
  </w:style>
  <w:style w:type="character" w:customStyle="1" w:styleId="17">
    <w:name w:val="Основной текст (17)_"/>
    <w:basedOn w:val="a4"/>
    <w:link w:val="171"/>
    <w:locked/>
    <w:rsid w:val="00024DE0"/>
    <w:rPr>
      <w:rFonts w:ascii="Times New Roman" w:hAnsi="Times New Roman" w:cs="Times New Roman"/>
      <w:i/>
      <w:iCs/>
      <w:sz w:val="26"/>
      <w:szCs w:val="26"/>
      <w:u w:val="none"/>
    </w:rPr>
  </w:style>
  <w:style w:type="character" w:customStyle="1" w:styleId="17-1pt">
    <w:name w:val="Основной текст (17) + Интервал -1 pt"/>
    <w:basedOn w:val="17"/>
    <w:rsid w:val="00024DE0"/>
    <w:rPr>
      <w:rFonts w:ascii="Times New Roman" w:hAnsi="Times New Roman" w:cs="Times New Roman"/>
      <w:i/>
      <w:iCs/>
      <w:color w:val="000000"/>
      <w:spacing w:val="-30"/>
      <w:w w:val="100"/>
      <w:position w:val="0"/>
      <w:sz w:val="26"/>
      <w:szCs w:val="26"/>
      <w:u w:val="none"/>
      <w:lang w:val="ru-RU" w:eastAsia="ru-RU"/>
    </w:rPr>
  </w:style>
  <w:style w:type="character" w:customStyle="1" w:styleId="230">
    <w:name w:val="Основной текст (2) + Курсив3"/>
    <w:aliases w:val="Интервал -1 pt"/>
    <w:basedOn w:val="26"/>
    <w:rsid w:val="00024DE0"/>
    <w:rPr>
      <w:rFonts w:ascii="Times New Roman" w:hAnsi="Times New Roman" w:cs="Times New Roman"/>
      <w:i/>
      <w:iCs/>
      <w:color w:val="000000"/>
      <w:spacing w:val="-30"/>
      <w:w w:val="100"/>
      <w:position w:val="0"/>
      <w:sz w:val="26"/>
      <w:szCs w:val="26"/>
      <w:u w:val="none"/>
      <w:lang w:val="ru-RU" w:eastAsia="ru-RU"/>
    </w:rPr>
  </w:style>
  <w:style w:type="character" w:customStyle="1" w:styleId="290">
    <w:name w:val="Основной текст (2)9"/>
    <w:basedOn w:val="26"/>
    <w:rsid w:val="00024DE0"/>
    <w:rPr>
      <w:rFonts w:ascii="Times New Roman" w:hAnsi="Times New Roman" w:cs="Times New Roman"/>
      <w:color w:val="000000"/>
      <w:spacing w:val="0"/>
      <w:w w:val="100"/>
      <w:position w:val="0"/>
      <w:sz w:val="26"/>
      <w:szCs w:val="26"/>
      <w:u w:val="none"/>
      <w:lang w:val="ru-RU" w:eastAsia="ru-RU"/>
    </w:rPr>
  </w:style>
  <w:style w:type="character" w:customStyle="1" w:styleId="280">
    <w:name w:val="Основной текст (2)8"/>
    <w:basedOn w:val="26"/>
    <w:rsid w:val="00024DE0"/>
    <w:rPr>
      <w:rFonts w:ascii="Times New Roman" w:hAnsi="Times New Roman" w:cs="Times New Roman"/>
      <w:color w:val="000000"/>
      <w:spacing w:val="0"/>
      <w:w w:val="100"/>
      <w:position w:val="0"/>
      <w:sz w:val="26"/>
      <w:szCs w:val="26"/>
      <w:u w:val="none"/>
      <w:lang w:val="en-US" w:eastAsia="en-US"/>
    </w:rPr>
  </w:style>
  <w:style w:type="character" w:customStyle="1" w:styleId="270">
    <w:name w:val="Основной текст (2)7"/>
    <w:basedOn w:val="26"/>
    <w:rsid w:val="00024DE0"/>
    <w:rPr>
      <w:rFonts w:ascii="Times New Roman" w:hAnsi="Times New Roman" w:cs="Times New Roman"/>
      <w:color w:val="000000"/>
      <w:spacing w:val="0"/>
      <w:w w:val="100"/>
      <w:position w:val="0"/>
      <w:sz w:val="26"/>
      <w:szCs w:val="26"/>
      <w:u w:val="none"/>
      <w:lang w:val="en-US" w:eastAsia="en-US"/>
    </w:rPr>
  </w:style>
  <w:style w:type="character" w:customStyle="1" w:styleId="142">
    <w:name w:val="Основной текст (14)2"/>
    <w:basedOn w:val="14"/>
    <w:rsid w:val="00024DE0"/>
    <w:rPr>
      <w:rFonts w:ascii="Arial" w:hAnsi="Arial" w:cs="Arial"/>
      <w:color w:val="000000"/>
      <w:spacing w:val="0"/>
      <w:w w:val="100"/>
      <w:position w:val="0"/>
      <w:sz w:val="12"/>
      <w:szCs w:val="12"/>
      <w:u w:val="none"/>
      <w:lang w:val="ru-RU" w:eastAsia="ru-RU"/>
    </w:rPr>
  </w:style>
  <w:style w:type="character" w:customStyle="1" w:styleId="19">
    <w:name w:val="Основной текст (19)_"/>
    <w:basedOn w:val="a4"/>
    <w:link w:val="191"/>
    <w:locked/>
    <w:rsid w:val="00024DE0"/>
    <w:rPr>
      <w:rFonts w:ascii="Times New Roman" w:hAnsi="Times New Roman" w:cs="Times New Roman"/>
      <w:sz w:val="13"/>
      <w:szCs w:val="13"/>
      <w:u w:val="none"/>
    </w:rPr>
  </w:style>
  <w:style w:type="character" w:customStyle="1" w:styleId="190">
    <w:name w:val="Основной текст (19)"/>
    <w:basedOn w:val="19"/>
    <w:rsid w:val="00024DE0"/>
    <w:rPr>
      <w:rFonts w:ascii="Times New Roman" w:hAnsi="Times New Roman" w:cs="Times New Roman"/>
      <w:color w:val="000000"/>
      <w:spacing w:val="0"/>
      <w:w w:val="100"/>
      <w:position w:val="0"/>
      <w:sz w:val="13"/>
      <w:szCs w:val="13"/>
      <w:u w:val="none"/>
      <w:lang w:val="ru-RU" w:eastAsia="ru-RU"/>
    </w:rPr>
  </w:style>
  <w:style w:type="character" w:customStyle="1" w:styleId="18">
    <w:name w:val="Основной текст (18)_"/>
    <w:basedOn w:val="a4"/>
    <w:link w:val="181"/>
    <w:locked/>
    <w:rsid w:val="00024DE0"/>
    <w:rPr>
      <w:rFonts w:ascii="Franklin Gothic Book" w:hAnsi="Franklin Gothic Book" w:cs="Franklin Gothic Book"/>
      <w:sz w:val="11"/>
      <w:szCs w:val="11"/>
      <w:u w:val="none"/>
    </w:rPr>
  </w:style>
  <w:style w:type="character" w:customStyle="1" w:styleId="180">
    <w:name w:val="Основной текст (18)"/>
    <w:basedOn w:val="18"/>
    <w:rsid w:val="00024DE0"/>
    <w:rPr>
      <w:rFonts w:ascii="Franklin Gothic Book" w:hAnsi="Franklin Gothic Book" w:cs="Franklin Gothic Book"/>
      <w:color w:val="000000"/>
      <w:spacing w:val="0"/>
      <w:w w:val="100"/>
      <w:position w:val="0"/>
      <w:sz w:val="11"/>
      <w:szCs w:val="11"/>
      <w:u w:val="none"/>
      <w:lang w:val="ru-RU" w:eastAsia="ru-RU"/>
    </w:rPr>
  </w:style>
  <w:style w:type="character" w:customStyle="1" w:styleId="58">
    <w:name w:val="Основной текст (5)8"/>
    <w:basedOn w:val="51"/>
    <w:rsid w:val="00024DE0"/>
    <w:rPr>
      <w:rFonts w:ascii="Times New Roman" w:hAnsi="Times New Roman" w:cs="Times New Roman"/>
      <w:color w:val="000000"/>
      <w:spacing w:val="0"/>
      <w:w w:val="100"/>
      <w:position w:val="0"/>
      <w:sz w:val="22"/>
      <w:szCs w:val="22"/>
      <w:u w:val="none"/>
      <w:lang w:val="ru-RU" w:eastAsia="ru-RU"/>
    </w:rPr>
  </w:style>
  <w:style w:type="character" w:customStyle="1" w:styleId="134">
    <w:name w:val="Основной текст (13)4"/>
    <w:basedOn w:val="130"/>
    <w:rsid w:val="00024DE0"/>
    <w:rPr>
      <w:rFonts w:ascii="Arial" w:hAnsi="Arial" w:cs="Arial"/>
      <w:color w:val="000000"/>
      <w:spacing w:val="0"/>
      <w:w w:val="100"/>
      <w:position w:val="0"/>
      <w:sz w:val="10"/>
      <w:szCs w:val="10"/>
      <w:u w:val="none"/>
      <w:lang w:val="ru-RU" w:eastAsia="ru-RU"/>
    </w:rPr>
  </w:style>
  <w:style w:type="character" w:customStyle="1" w:styleId="122">
    <w:name w:val="Основной текст (12)"/>
    <w:basedOn w:val="120"/>
    <w:rsid w:val="00024DE0"/>
    <w:rPr>
      <w:rFonts w:ascii="Arial" w:hAnsi="Arial" w:cs="Arial"/>
      <w:b/>
      <w:bCs/>
      <w:color w:val="000000"/>
      <w:spacing w:val="0"/>
      <w:w w:val="100"/>
      <w:position w:val="0"/>
      <w:sz w:val="15"/>
      <w:szCs w:val="15"/>
      <w:u w:val="none"/>
      <w:lang w:val="ru-RU" w:eastAsia="ru-RU"/>
    </w:rPr>
  </w:style>
  <w:style w:type="character" w:customStyle="1" w:styleId="1212">
    <w:name w:val="Основной текст (12)12"/>
    <w:basedOn w:val="120"/>
    <w:rsid w:val="00024DE0"/>
    <w:rPr>
      <w:rFonts w:ascii="Arial" w:hAnsi="Arial" w:cs="Arial"/>
      <w:b/>
      <w:bCs/>
      <w:color w:val="000000"/>
      <w:spacing w:val="0"/>
      <w:w w:val="100"/>
      <w:position w:val="0"/>
      <w:sz w:val="15"/>
      <w:szCs w:val="15"/>
      <w:u w:val="none"/>
      <w:lang w:val="ru-RU" w:eastAsia="ru-RU"/>
    </w:rPr>
  </w:style>
  <w:style w:type="character" w:customStyle="1" w:styleId="1211">
    <w:name w:val="Основной текст (12)11"/>
    <w:basedOn w:val="120"/>
    <w:rsid w:val="00024DE0"/>
    <w:rPr>
      <w:rFonts w:ascii="Arial" w:hAnsi="Arial" w:cs="Arial"/>
      <w:b/>
      <w:bCs/>
      <w:color w:val="000000"/>
      <w:spacing w:val="0"/>
      <w:w w:val="100"/>
      <w:position w:val="0"/>
      <w:sz w:val="15"/>
      <w:szCs w:val="15"/>
      <w:u w:val="none"/>
      <w:lang w:val="ru-RU" w:eastAsia="ru-RU"/>
    </w:rPr>
  </w:style>
  <w:style w:type="character" w:customStyle="1" w:styleId="1210">
    <w:name w:val="Основной текст (12)10"/>
    <w:basedOn w:val="120"/>
    <w:rsid w:val="00024DE0"/>
    <w:rPr>
      <w:rFonts w:ascii="Arial" w:hAnsi="Arial" w:cs="Arial"/>
      <w:b/>
      <w:bCs/>
      <w:color w:val="000000"/>
      <w:spacing w:val="0"/>
      <w:w w:val="100"/>
      <w:position w:val="0"/>
      <w:sz w:val="15"/>
      <w:szCs w:val="15"/>
      <w:u w:val="none"/>
      <w:lang w:val="ru-RU" w:eastAsia="ru-RU"/>
    </w:rPr>
  </w:style>
  <w:style w:type="character" w:customStyle="1" w:styleId="129">
    <w:name w:val="Основной текст (12)9"/>
    <w:basedOn w:val="120"/>
    <w:rsid w:val="00024DE0"/>
    <w:rPr>
      <w:rFonts w:ascii="Arial" w:hAnsi="Arial" w:cs="Arial"/>
      <w:b/>
      <w:bCs/>
      <w:color w:val="000000"/>
      <w:spacing w:val="0"/>
      <w:w w:val="100"/>
      <w:position w:val="0"/>
      <w:sz w:val="15"/>
      <w:szCs w:val="15"/>
      <w:u w:val="none"/>
      <w:lang w:val="ru-RU" w:eastAsia="ru-RU"/>
    </w:rPr>
  </w:style>
  <w:style w:type="character" w:customStyle="1" w:styleId="128">
    <w:name w:val="Основной текст (12)8"/>
    <w:basedOn w:val="120"/>
    <w:rsid w:val="00024DE0"/>
    <w:rPr>
      <w:rFonts w:ascii="Arial" w:hAnsi="Arial" w:cs="Arial"/>
      <w:b/>
      <w:bCs/>
      <w:color w:val="000000"/>
      <w:spacing w:val="0"/>
      <w:w w:val="100"/>
      <w:position w:val="0"/>
      <w:sz w:val="15"/>
      <w:szCs w:val="15"/>
      <w:u w:val="none"/>
      <w:lang w:val="ru-RU" w:eastAsia="ru-RU"/>
    </w:rPr>
  </w:style>
  <w:style w:type="character" w:customStyle="1" w:styleId="127">
    <w:name w:val="Основной текст (12)7"/>
    <w:basedOn w:val="120"/>
    <w:rsid w:val="00024DE0"/>
    <w:rPr>
      <w:rFonts w:ascii="Arial" w:hAnsi="Arial" w:cs="Arial"/>
      <w:b/>
      <w:bCs/>
      <w:color w:val="000000"/>
      <w:spacing w:val="0"/>
      <w:w w:val="100"/>
      <w:position w:val="0"/>
      <w:sz w:val="15"/>
      <w:szCs w:val="15"/>
      <w:u w:val="none"/>
      <w:lang w:val="ru-RU" w:eastAsia="ru-RU"/>
    </w:rPr>
  </w:style>
  <w:style w:type="character" w:customStyle="1" w:styleId="200">
    <w:name w:val="Основной текст (20)_"/>
    <w:basedOn w:val="a4"/>
    <w:link w:val="201"/>
    <w:locked/>
    <w:rsid w:val="00024DE0"/>
    <w:rPr>
      <w:rFonts w:ascii="Arial" w:hAnsi="Arial" w:cs="Arial"/>
      <w:i/>
      <w:iCs/>
      <w:sz w:val="10"/>
      <w:szCs w:val="10"/>
      <w:u w:val="none"/>
    </w:rPr>
  </w:style>
  <w:style w:type="character" w:customStyle="1" w:styleId="202">
    <w:name w:val="Основной текст (20)"/>
    <w:basedOn w:val="200"/>
    <w:rsid w:val="00024DE0"/>
    <w:rPr>
      <w:rFonts w:ascii="Arial" w:hAnsi="Arial" w:cs="Arial"/>
      <w:i/>
      <w:iCs/>
      <w:color w:val="000000"/>
      <w:spacing w:val="0"/>
      <w:w w:val="100"/>
      <w:position w:val="0"/>
      <w:sz w:val="10"/>
      <w:szCs w:val="10"/>
      <w:u w:val="none"/>
      <w:lang w:val="ru-RU" w:eastAsia="ru-RU"/>
    </w:rPr>
  </w:style>
  <w:style w:type="character" w:customStyle="1" w:styleId="203">
    <w:name w:val="Основной текст (20)3"/>
    <w:basedOn w:val="200"/>
    <w:rsid w:val="00024DE0"/>
    <w:rPr>
      <w:rFonts w:ascii="Arial" w:hAnsi="Arial" w:cs="Arial"/>
      <w:i/>
      <w:iCs/>
      <w:color w:val="000000"/>
      <w:spacing w:val="0"/>
      <w:w w:val="100"/>
      <w:position w:val="0"/>
      <w:sz w:val="10"/>
      <w:szCs w:val="10"/>
      <w:u w:val="none"/>
      <w:lang w:val="ru-RU" w:eastAsia="ru-RU"/>
    </w:rPr>
  </w:style>
  <w:style w:type="character" w:customStyle="1" w:styleId="212">
    <w:name w:val="Основной текст (21)_"/>
    <w:basedOn w:val="a4"/>
    <w:link w:val="2110"/>
    <w:locked/>
    <w:rsid w:val="00024DE0"/>
    <w:rPr>
      <w:rFonts w:ascii="Arial" w:hAnsi="Arial" w:cs="Arial"/>
      <w:i/>
      <w:iCs/>
      <w:sz w:val="11"/>
      <w:szCs w:val="11"/>
      <w:u w:val="none"/>
    </w:rPr>
  </w:style>
  <w:style w:type="character" w:customStyle="1" w:styleId="213">
    <w:name w:val="Основной текст (21) + Малые прописные"/>
    <w:basedOn w:val="212"/>
    <w:rsid w:val="00024DE0"/>
    <w:rPr>
      <w:rFonts w:ascii="Arial" w:hAnsi="Arial" w:cs="Arial"/>
      <w:i/>
      <w:iCs/>
      <w:smallCaps/>
      <w:color w:val="000000"/>
      <w:spacing w:val="0"/>
      <w:w w:val="100"/>
      <w:position w:val="0"/>
      <w:sz w:val="11"/>
      <w:szCs w:val="11"/>
      <w:u w:val="none"/>
      <w:lang w:val="en-US" w:eastAsia="en-US"/>
    </w:rPr>
  </w:style>
  <w:style w:type="character" w:customStyle="1" w:styleId="205">
    <w:name w:val="Основной текст (20) + 5"/>
    <w:aliases w:val="5 pt29,Не курсив30,Интервал 0 pt24"/>
    <w:basedOn w:val="200"/>
    <w:rsid w:val="00024DE0"/>
    <w:rPr>
      <w:rFonts w:ascii="Arial" w:hAnsi="Arial" w:cs="Arial"/>
      <w:i/>
      <w:iCs/>
      <w:color w:val="000000"/>
      <w:spacing w:val="-10"/>
      <w:w w:val="100"/>
      <w:position w:val="0"/>
      <w:sz w:val="11"/>
      <w:szCs w:val="11"/>
      <w:u w:val="none"/>
      <w:lang w:val="ru-RU" w:eastAsia="ru-RU"/>
    </w:rPr>
  </w:style>
  <w:style w:type="character" w:customStyle="1" w:styleId="2056">
    <w:name w:val="Основной текст (20) + 56"/>
    <w:aliases w:val="5 pt28,Не курсив29,Интервал 0 pt23"/>
    <w:basedOn w:val="200"/>
    <w:rsid w:val="00024DE0"/>
    <w:rPr>
      <w:rFonts w:ascii="Arial" w:hAnsi="Arial" w:cs="Arial"/>
      <w:i/>
      <w:iCs/>
      <w:color w:val="000000"/>
      <w:spacing w:val="-10"/>
      <w:w w:val="100"/>
      <w:position w:val="0"/>
      <w:sz w:val="11"/>
      <w:szCs w:val="11"/>
      <w:u w:val="none"/>
      <w:lang w:val="ru-RU" w:eastAsia="ru-RU"/>
    </w:rPr>
  </w:style>
  <w:style w:type="character" w:customStyle="1" w:styleId="204">
    <w:name w:val="Основной текст (20) + Не курсив"/>
    <w:aliases w:val="Интервал 0 pt22"/>
    <w:basedOn w:val="200"/>
    <w:rsid w:val="00024DE0"/>
    <w:rPr>
      <w:rFonts w:ascii="Arial" w:hAnsi="Arial" w:cs="Arial"/>
      <w:i/>
      <w:iCs/>
      <w:color w:val="000000"/>
      <w:spacing w:val="-10"/>
      <w:w w:val="100"/>
      <w:position w:val="0"/>
      <w:sz w:val="10"/>
      <w:szCs w:val="10"/>
      <w:u w:val="none"/>
    </w:rPr>
  </w:style>
  <w:style w:type="character" w:customStyle="1" w:styleId="2020">
    <w:name w:val="Основной текст (20) + Не курсив2"/>
    <w:aliases w:val="Интервал 0 pt21"/>
    <w:basedOn w:val="200"/>
    <w:rsid w:val="00024DE0"/>
    <w:rPr>
      <w:rFonts w:ascii="Arial" w:hAnsi="Arial" w:cs="Arial"/>
      <w:i/>
      <w:iCs/>
      <w:color w:val="000000"/>
      <w:spacing w:val="-10"/>
      <w:w w:val="100"/>
      <w:position w:val="0"/>
      <w:sz w:val="10"/>
      <w:szCs w:val="10"/>
      <w:u w:val="none"/>
      <w:lang w:val="ru-RU" w:eastAsia="ru-RU"/>
    </w:rPr>
  </w:style>
  <w:style w:type="character" w:customStyle="1" w:styleId="220">
    <w:name w:val="Основной текст (22)_"/>
    <w:basedOn w:val="a4"/>
    <w:link w:val="221"/>
    <w:locked/>
    <w:rsid w:val="00024DE0"/>
    <w:rPr>
      <w:rFonts w:ascii="Arial" w:hAnsi="Arial" w:cs="Arial"/>
      <w:i/>
      <w:iCs/>
      <w:sz w:val="12"/>
      <w:szCs w:val="12"/>
      <w:u w:val="none"/>
    </w:rPr>
  </w:style>
  <w:style w:type="character" w:customStyle="1" w:styleId="225pt">
    <w:name w:val="Основной текст (22) + 5 pt"/>
    <w:aliases w:val="Не курсив28"/>
    <w:basedOn w:val="220"/>
    <w:rsid w:val="00024DE0"/>
    <w:rPr>
      <w:rFonts w:ascii="Arial" w:hAnsi="Arial" w:cs="Arial"/>
      <w:i/>
      <w:iCs/>
      <w:color w:val="000000"/>
      <w:spacing w:val="0"/>
      <w:w w:val="100"/>
      <w:position w:val="0"/>
      <w:sz w:val="10"/>
      <w:szCs w:val="10"/>
      <w:u w:val="none"/>
      <w:lang w:val="ru-RU" w:eastAsia="ru-RU"/>
    </w:rPr>
  </w:style>
  <w:style w:type="character" w:customStyle="1" w:styleId="225pt2">
    <w:name w:val="Основной текст (22) + 5 pt2"/>
    <w:basedOn w:val="220"/>
    <w:rsid w:val="00024DE0"/>
    <w:rPr>
      <w:rFonts w:ascii="Arial" w:hAnsi="Arial" w:cs="Arial"/>
      <w:i/>
      <w:iCs/>
      <w:color w:val="000000"/>
      <w:spacing w:val="0"/>
      <w:w w:val="100"/>
      <w:position w:val="0"/>
      <w:sz w:val="10"/>
      <w:szCs w:val="10"/>
      <w:u w:val="none"/>
      <w:lang w:val="ru-RU" w:eastAsia="ru-RU"/>
    </w:rPr>
  </w:style>
  <w:style w:type="character" w:customStyle="1" w:styleId="225">
    <w:name w:val="Основной текст (22) + 5"/>
    <w:aliases w:val="5 pt27,Не курсив27,Интервал 0 pt20"/>
    <w:basedOn w:val="220"/>
    <w:rsid w:val="00024DE0"/>
    <w:rPr>
      <w:rFonts w:ascii="Arial" w:hAnsi="Arial" w:cs="Arial"/>
      <w:i/>
      <w:iCs/>
      <w:color w:val="000000"/>
      <w:spacing w:val="-10"/>
      <w:w w:val="100"/>
      <w:position w:val="0"/>
      <w:sz w:val="11"/>
      <w:szCs w:val="11"/>
      <w:u w:val="none"/>
      <w:lang w:val="ru-RU" w:eastAsia="ru-RU"/>
    </w:rPr>
  </w:style>
  <w:style w:type="character" w:customStyle="1" w:styleId="231">
    <w:name w:val="Основной текст (23)_"/>
    <w:basedOn w:val="a4"/>
    <w:link w:val="2310"/>
    <w:locked/>
    <w:rsid w:val="00024DE0"/>
    <w:rPr>
      <w:rFonts w:ascii="Times New Roman" w:hAnsi="Times New Roman" w:cs="Times New Roman"/>
      <w:i/>
      <w:iCs/>
      <w:spacing w:val="0"/>
      <w:sz w:val="18"/>
      <w:szCs w:val="18"/>
      <w:u w:val="none"/>
    </w:rPr>
  </w:style>
  <w:style w:type="character" w:customStyle="1" w:styleId="232">
    <w:name w:val="Основной текст (23)"/>
    <w:basedOn w:val="231"/>
    <w:rsid w:val="00024DE0"/>
    <w:rPr>
      <w:rFonts w:ascii="Times New Roman" w:hAnsi="Times New Roman" w:cs="Times New Roman"/>
      <w:i/>
      <w:iCs/>
      <w:color w:val="000000"/>
      <w:spacing w:val="0"/>
      <w:w w:val="100"/>
      <w:position w:val="0"/>
      <w:sz w:val="18"/>
      <w:szCs w:val="18"/>
      <w:u w:val="none"/>
      <w:lang w:val="ru-RU" w:eastAsia="ru-RU"/>
    </w:rPr>
  </w:style>
  <w:style w:type="character" w:customStyle="1" w:styleId="233">
    <w:name w:val="Основной текст (23) + Не курсив"/>
    <w:basedOn w:val="231"/>
    <w:rsid w:val="00024DE0"/>
    <w:rPr>
      <w:rFonts w:ascii="Times New Roman" w:hAnsi="Times New Roman" w:cs="Times New Roman"/>
      <w:i/>
      <w:iCs/>
      <w:color w:val="000000"/>
      <w:spacing w:val="0"/>
      <w:w w:val="100"/>
      <w:position w:val="0"/>
      <w:sz w:val="18"/>
      <w:szCs w:val="18"/>
      <w:u w:val="none"/>
      <w:lang w:val="ru-RU" w:eastAsia="ru-RU"/>
    </w:rPr>
  </w:style>
  <w:style w:type="character" w:customStyle="1" w:styleId="202pt">
    <w:name w:val="Основной текст (20) + Интервал 2 pt"/>
    <w:basedOn w:val="200"/>
    <w:rsid w:val="00024DE0"/>
    <w:rPr>
      <w:rFonts w:ascii="Arial" w:hAnsi="Arial" w:cs="Arial"/>
      <w:i/>
      <w:iCs/>
      <w:color w:val="000000"/>
      <w:spacing w:val="50"/>
      <w:w w:val="100"/>
      <w:position w:val="0"/>
      <w:sz w:val="10"/>
      <w:szCs w:val="10"/>
      <w:u w:val="none"/>
      <w:lang w:val="ru-RU" w:eastAsia="ru-RU"/>
    </w:rPr>
  </w:style>
  <w:style w:type="character" w:customStyle="1" w:styleId="2055">
    <w:name w:val="Основной текст (20) + 55"/>
    <w:aliases w:val="5 pt26,Не курсив26,Интервал 0 pt19"/>
    <w:basedOn w:val="200"/>
    <w:rsid w:val="00024DE0"/>
    <w:rPr>
      <w:rFonts w:ascii="Arial" w:hAnsi="Arial" w:cs="Arial"/>
      <w:i/>
      <w:iCs/>
      <w:color w:val="000000"/>
      <w:spacing w:val="-10"/>
      <w:w w:val="100"/>
      <w:position w:val="0"/>
      <w:sz w:val="11"/>
      <w:szCs w:val="11"/>
      <w:u w:val="none"/>
      <w:lang w:val="ru-RU" w:eastAsia="ru-RU"/>
    </w:rPr>
  </w:style>
  <w:style w:type="character" w:customStyle="1" w:styleId="63">
    <w:name w:val="Подпись к картинке (6)_"/>
    <w:basedOn w:val="a4"/>
    <w:link w:val="610"/>
    <w:locked/>
    <w:rsid w:val="00024DE0"/>
    <w:rPr>
      <w:rFonts w:ascii="Arial" w:hAnsi="Arial" w:cs="Arial"/>
      <w:b/>
      <w:bCs/>
      <w:sz w:val="15"/>
      <w:szCs w:val="15"/>
      <w:u w:val="none"/>
    </w:rPr>
  </w:style>
  <w:style w:type="character" w:customStyle="1" w:styleId="6TimesNewRoman">
    <w:name w:val="Подпись к картинке (6) + Times New Roman"/>
    <w:aliases w:val="6,5 pt25,Не полужирный,Малые прописные"/>
    <w:basedOn w:val="63"/>
    <w:rsid w:val="00024DE0"/>
    <w:rPr>
      <w:rFonts w:ascii="Times New Roman" w:hAnsi="Times New Roman" w:cs="Times New Roman"/>
      <w:b/>
      <w:bCs/>
      <w:smallCaps/>
      <w:color w:val="000000"/>
      <w:spacing w:val="0"/>
      <w:w w:val="100"/>
      <w:position w:val="0"/>
      <w:sz w:val="13"/>
      <w:szCs w:val="13"/>
      <w:u w:val="none"/>
      <w:lang w:val="ru-RU" w:eastAsia="ru-RU"/>
    </w:rPr>
  </w:style>
  <w:style w:type="character" w:customStyle="1" w:styleId="3a">
    <w:name w:val="Колонтитул (3)_"/>
    <w:basedOn w:val="a4"/>
    <w:link w:val="311"/>
    <w:locked/>
    <w:rsid w:val="00024DE0"/>
    <w:rPr>
      <w:rFonts w:ascii="Times New Roman" w:hAnsi="Times New Roman" w:cs="Times New Roman"/>
      <w:u w:val="none"/>
    </w:rPr>
  </w:style>
  <w:style w:type="character" w:customStyle="1" w:styleId="3b">
    <w:name w:val="Колонтитул (3)"/>
    <w:basedOn w:val="3a"/>
    <w:rsid w:val="00024DE0"/>
    <w:rPr>
      <w:rFonts w:ascii="Times New Roman" w:hAnsi="Times New Roman" w:cs="Times New Roman"/>
      <w:b/>
      <w:bCs/>
      <w:color w:val="000000"/>
      <w:spacing w:val="0"/>
      <w:w w:val="100"/>
      <w:position w:val="0"/>
      <w:sz w:val="24"/>
      <w:szCs w:val="24"/>
      <w:u w:val="none"/>
      <w:lang w:val="ru-RU" w:eastAsia="ru-RU"/>
    </w:rPr>
  </w:style>
  <w:style w:type="character" w:customStyle="1" w:styleId="74">
    <w:name w:val="Подпись к картинке (7)_"/>
    <w:basedOn w:val="a4"/>
    <w:link w:val="711"/>
    <w:locked/>
    <w:rsid w:val="00024DE0"/>
    <w:rPr>
      <w:rFonts w:ascii="Times New Roman" w:hAnsi="Times New Roman" w:cs="Times New Roman"/>
      <w:sz w:val="18"/>
      <w:szCs w:val="18"/>
      <w:u w:val="none"/>
    </w:rPr>
  </w:style>
  <w:style w:type="character" w:customStyle="1" w:styleId="75">
    <w:name w:val="Подпись к картинке (7)"/>
    <w:basedOn w:val="74"/>
    <w:rsid w:val="00024DE0"/>
    <w:rPr>
      <w:rFonts w:ascii="Times New Roman" w:hAnsi="Times New Roman" w:cs="Times New Roman"/>
      <w:color w:val="000000"/>
      <w:spacing w:val="0"/>
      <w:w w:val="100"/>
      <w:position w:val="0"/>
      <w:sz w:val="18"/>
      <w:szCs w:val="18"/>
      <w:u w:val="none"/>
      <w:lang w:val="ru-RU" w:eastAsia="ru-RU"/>
    </w:rPr>
  </w:style>
  <w:style w:type="character" w:customStyle="1" w:styleId="240">
    <w:name w:val="Основной текст (24)_"/>
    <w:basedOn w:val="a4"/>
    <w:link w:val="241"/>
    <w:locked/>
    <w:rsid w:val="00024DE0"/>
    <w:rPr>
      <w:rFonts w:ascii="Times New Roman" w:hAnsi="Times New Roman" w:cs="Times New Roman"/>
      <w:sz w:val="18"/>
      <w:szCs w:val="18"/>
      <w:u w:val="none"/>
    </w:rPr>
  </w:style>
  <w:style w:type="character" w:customStyle="1" w:styleId="242">
    <w:name w:val="Основной текст (24)"/>
    <w:basedOn w:val="240"/>
    <w:rsid w:val="00024DE0"/>
    <w:rPr>
      <w:rFonts w:ascii="Times New Roman" w:hAnsi="Times New Roman" w:cs="Times New Roman"/>
      <w:color w:val="000000"/>
      <w:spacing w:val="0"/>
      <w:w w:val="100"/>
      <w:position w:val="0"/>
      <w:sz w:val="18"/>
      <w:szCs w:val="18"/>
      <w:u w:val="none"/>
      <w:lang w:val="ru-RU" w:eastAsia="ru-RU"/>
    </w:rPr>
  </w:style>
  <w:style w:type="character" w:customStyle="1" w:styleId="45">
    <w:name w:val="Основной текст (4) + Не полужирный"/>
    <w:basedOn w:val="41"/>
    <w:rsid w:val="00024DE0"/>
    <w:rPr>
      <w:rFonts w:ascii="Times New Roman" w:hAnsi="Times New Roman" w:cs="Times New Roman"/>
      <w:b/>
      <w:bCs/>
      <w:color w:val="000000"/>
      <w:spacing w:val="0"/>
      <w:w w:val="100"/>
      <w:position w:val="0"/>
      <w:sz w:val="22"/>
      <w:szCs w:val="22"/>
      <w:u w:val="none"/>
      <w:lang w:val="ru-RU" w:eastAsia="ru-RU"/>
    </w:rPr>
  </w:style>
  <w:style w:type="character" w:customStyle="1" w:styleId="2c">
    <w:name w:val="Сноска (2)_"/>
    <w:basedOn w:val="a4"/>
    <w:link w:val="214"/>
    <w:locked/>
    <w:rsid w:val="00024DE0"/>
    <w:rPr>
      <w:rFonts w:ascii="Times New Roman" w:hAnsi="Times New Roman" w:cs="Times New Roman"/>
      <w:sz w:val="20"/>
      <w:szCs w:val="20"/>
      <w:u w:val="none"/>
    </w:rPr>
  </w:style>
  <w:style w:type="character" w:customStyle="1" w:styleId="2d">
    <w:name w:val="Сноска (2)"/>
    <w:basedOn w:val="2c"/>
    <w:rsid w:val="00024DE0"/>
    <w:rPr>
      <w:rFonts w:ascii="Times New Roman" w:hAnsi="Times New Roman" w:cs="Times New Roman"/>
      <w:color w:val="000000"/>
      <w:spacing w:val="0"/>
      <w:w w:val="100"/>
      <w:position w:val="0"/>
      <w:sz w:val="20"/>
      <w:szCs w:val="20"/>
      <w:u w:val="single"/>
      <w:lang w:val="en-US" w:eastAsia="en-US"/>
    </w:rPr>
  </w:style>
  <w:style w:type="character" w:customStyle="1" w:styleId="222">
    <w:name w:val="Сноска (2)2"/>
    <w:basedOn w:val="2c"/>
    <w:rsid w:val="00024DE0"/>
    <w:rPr>
      <w:rFonts w:ascii="Times New Roman" w:hAnsi="Times New Roman" w:cs="Times New Roman"/>
      <w:color w:val="000000"/>
      <w:spacing w:val="0"/>
      <w:w w:val="100"/>
      <w:position w:val="0"/>
      <w:sz w:val="20"/>
      <w:szCs w:val="20"/>
      <w:u w:val="none"/>
    </w:rPr>
  </w:style>
  <w:style w:type="character" w:customStyle="1" w:styleId="64">
    <w:name w:val="Подпись к картинке (6)"/>
    <w:basedOn w:val="63"/>
    <w:rsid w:val="00024DE0"/>
    <w:rPr>
      <w:rFonts w:ascii="Arial" w:hAnsi="Arial" w:cs="Arial"/>
      <w:b/>
      <w:bCs/>
      <w:color w:val="000000"/>
      <w:spacing w:val="0"/>
      <w:w w:val="100"/>
      <w:position w:val="0"/>
      <w:sz w:val="15"/>
      <w:szCs w:val="15"/>
      <w:u w:val="none"/>
      <w:lang w:val="ru-RU" w:eastAsia="ru-RU"/>
    </w:rPr>
  </w:style>
  <w:style w:type="character" w:customStyle="1" w:styleId="244">
    <w:name w:val="Основной текст (24)4"/>
    <w:basedOn w:val="240"/>
    <w:rsid w:val="00024DE0"/>
    <w:rPr>
      <w:rFonts w:ascii="Times New Roman" w:hAnsi="Times New Roman" w:cs="Times New Roman"/>
      <w:color w:val="000000"/>
      <w:spacing w:val="0"/>
      <w:w w:val="100"/>
      <w:position w:val="0"/>
      <w:sz w:val="18"/>
      <w:szCs w:val="18"/>
      <w:u w:val="none"/>
      <w:lang w:val="ru-RU" w:eastAsia="ru-RU"/>
    </w:rPr>
  </w:style>
  <w:style w:type="character" w:customStyle="1" w:styleId="46">
    <w:name w:val="Колонтитул (4)_"/>
    <w:basedOn w:val="a4"/>
    <w:link w:val="411"/>
    <w:locked/>
    <w:rsid w:val="00024DE0"/>
    <w:rPr>
      <w:rFonts w:ascii="Arial" w:hAnsi="Arial" w:cs="Arial"/>
      <w:sz w:val="16"/>
      <w:szCs w:val="16"/>
      <w:u w:val="none"/>
    </w:rPr>
  </w:style>
  <w:style w:type="character" w:customStyle="1" w:styleId="47">
    <w:name w:val="Колонтитул (4)"/>
    <w:basedOn w:val="46"/>
    <w:rsid w:val="00024DE0"/>
    <w:rPr>
      <w:rFonts w:ascii="Arial" w:hAnsi="Arial" w:cs="Arial"/>
      <w:color w:val="000000"/>
      <w:spacing w:val="0"/>
      <w:w w:val="100"/>
      <w:position w:val="0"/>
      <w:sz w:val="16"/>
      <w:szCs w:val="16"/>
      <w:u w:val="none"/>
      <w:lang w:val="ru-RU" w:eastAsia="ru-RU"/>
    </w:rPr>
  </w:style>
  <w:style w:type="character" w:customStyle="1" w:styleId="630">
    <w:name w:val="Подпись к картинке (6)3"/>
    <w:basedOn w:val="63"/>
    <w:rsid w:val="00024DE0"/>
    <w:rPr>
      <w:rFonts w:ascii="Arial" w:hAnsi="Arial" w:cs="Arial"/>
      <w:b/>
      <w:bCs/>
      <w:color w:val="000000"/>
      <w:spacing w:val="0"/>
      <w:w w:val="100"/>
      <w:position w:val="0"/>
      <w:sz w:val="15"/>
      <w:szCs w:val="15"/>
      <w:u w:val="none"/>
      <w:lang w:val="ru-RU" w:eastAsia="ru-RU"/>
    </w:rPr>
  </w:style>
  <w:style w:type="character" w:customStyle="1" w:styleId="243">
    <w:name w:val="Основной текст (24)3"/>
    <w:basedOn w:val="240"/>
    <w:rsid w:val="00024DE0"/>
    <w:rPr>
      <w:rFonts w:ascii="Times New Roman" w:hAnsi="Times New Roman" w:cs="Times New Roman"/>
      <w:color w:val="000000"/>
      <w:spacing w:val="0"/>
      <w:w w:val="100"/>
      <w:position w:val="0"/>
      <w:sz w:val="18"/>
      <w:szCs w:val="18"/>
      <w:u w:val="none"/>
      <w:lang w:val="ru-RU" w:eastAsia="ru-RU"/>
    </w:rPr>
  </w:style>
  <w:style w:type="character" w:customStyle="1" w:styleId="2420">
    <w:name w:val="Основной текст (24)2"/>
    <w:basedOn w:val="240"/>
    <w:rsid w:val="00024DE0"/>
    <w:rPr>
      <w:rFonts w:ascii="Times New Roman" w:hAnsi="Times New Roman" w:cs="Times New Roman"/>
      <w:color w:val="000000"/>
      <w:spacing w:val="0"/>
      <w:w w:val="100"/>
      <w:position w:val="0"/>
      <w:sz w:val="18"/>
      <w:szCs w:val="18"/>
      <w:u w:val="none"/>
      <w:lang w:val="ru-RU" w:eastAsia="ru-RU"/>
    </w:rPr>
  </w:style>
  <w:style w:type="character" w:customStyle="1" w:styleId="1a">
    <w:name w:val="Заголовок №1_"/>
    <w:basedOn w:val="a4"/>
    <w:link w:val="112"/>
    <w:locked/>
    <w:rsid w:val="00024DE0"/>
    <w:rPr>
      <w:rFonts w:ascii="Times New Roman" w:hAnsi="Times New Roman" w:cs="Times New Roman"/>
      <w:i/>
      <w:iCs/>
      <w:sz w:val="20"/>
      <w:szCs w:val="20"/>
      <w:u w:val="none"/>
    </w:rPr>
  </w:style>
  <w:style w:type="character" w:customStyle="1" w:styleId="1b">
    <w:name w:val="Заголовок №1"/>
    <w:basedOn w:val="1a"/>
    <w:rsid w:val="00024DE0"/>
    <w:rPr>
      <w:rFonts w:ascii="Times New Roman" w:hAnsi="Times New Roman" w:cs="Times New Roman"/>
      <w:i/>
      <w:iCs/>
      <w:color w:val="000000"/>
      <w:spacing w:val="0"/>
      <w:w w:val="100"/>
      <w:position w:val="0"/>
      <w:sz w:val="20"/>
      <w:szCs w:val="20"/>
      <w:u w:val="none"/>
      <w:lang w:val="ru-RU" w:eastAsia="ru-RU"/>
    </w:rPr>
  </w:style>
  <w:style w:type="character" w:customStyle="1" w:styleId="250">
    <w:name w:val="Основной текст (25)_"/>
    <w:basedOn w:val="a4"/>
    <w:link w:val="251"/>
    <w:locked/>
    <w:rsid w:val="00024DE0"/>
    <w:rPr>
      <w:rFonts w:ascii="Times New Roman" w:hAnsi="Times New Roman" w:cs="Times New Roman"/>
      <w:b/>
      <w:bCs/>
      <w:sz w:val="20"/>
      <w:szCs w:val="20"/>
      <w:u w:val="none"/>
    </w:rPr>
  </w:style>
  <w:style w:type="character" w:customStyle="1" w:styleId="252">
    <w:name w:val="Основной текст (25)"/>
    <w:basedOn w:val="250"/>
    <w:rsid w:val="00024DE0"/>
    <w:rPr>
      <w:rFonts w:ascii="Times New Roman" w:hAnsi="Times New Roman" w:cs="Times New Roman"/>
      <w:b/>
      <w:bCs/>
      <w:color w:val="000000"/>
      <w:spacing w:val="0"/>
      <w:w w:val="100"/>
      <w:position w:val="0"/>
      <w:sz w:val="20"/>
      <w:szCs w:val="20"/>
      <w:u w:val="none"/>
      <w:lang w:val="ru-RU" w:eastAsia="ru-RU"/>
    </w:rPr>
  </w:style>
  <w:style w:type="character" w:customStyle="1" w:styleId="2111">
    <w:name w:val="Основной текст (21) + Малые прописные1"/>
    <w:basedOn w:val="212"/>
    <w:rsid w:val="00024DE0"/>
    <w:rPr>
      <w:rFonts w:ascii="Arial" w:hAnsi="Arial" w:cs="Arial"/>
      <w:i/>
      <w:iCs/>
      <w:smallCaps/>
      <w:color w:val="000000"/>
      <w:spacing w:val="0"/>
      <w:w w:val="100"/>
      <w:position w:val="0"/>
      <w:sz w:val="11"/>
      <w:szCs w:val="11"/>
      <w:u w:val="none"/>
      <w:lang w:val="en-US" w:eastAsia="en-US"/>
    </w:rPr>
  </w:style>
  <w:style w:type="character" w:customStyle="1" w:styleId="170">
    <w:name w:val="Основной текст (17) + Не курсив"/>
    <w:basedOn w:val="17"/>
    <w:rsid w:val="00024DE0"/>
    <w:rPr>
      <w:rFonts w:ascii="Times New Roman" w:hAnsi="Times New Roman" w:cs="Times New Roman"/>
      <w:i/>
      <w:iCs/>
      <w:color w:val="000000"/>
      <w:spacing w:val="0"/>
      <w:w w:val="100"/>
      <w:position w:val="0"/>
      <w:sz w:val="26"/>
      <w:szCs w:val="26"/>
      <w:u w:val="none"/>
      <w:lang w:val="ru-RU" w:eastAsia="ru-RU"/>
    </w:rPr>
  </w:style>
  <w:style w:type="character" w:customStyle="1" w:styleId="17-1pt1">
    <w:name w:val="Основной текст (17) + Интервал -1 pt1"/>
    <w:basedOn w:val="17"/>
    <w:rsid w:val="00024DE0"/>
    <w:rPr>
      <w:rFonts w:ascii="Times New Roman" w:hAnsi="Times New Roman" w:cs="Times New Roman"/>
      <w:i/>
      <w:iCs/>
      <w:color w:val="000000"/>
      <w:spacing w:val="-30"/>
      <w:w w:val="100"/>
      <w:position w:val="0"/>
      <w:sz w:val="26"/>
      <w:szCs w:val="26"/>
      <w:u w:val="none"/>
      <w:lang w:val="en-US" w:eastAsia="en-US"/>
    </w:rPr>
  </w:style>
  <w:style w:type="character" w:customStyle="1" w:styleId="260">
    <w:name w:val="Основной текст (26)_"/>
    <w:basedOn w:val="a4"/>
    <w:link w:val="261"/>
    <w:locked/>
    <w:rsid w:val="00024DE0"/>
    <w:rPr>
      <w:rFonts w:ascii="Arial" w:hAnsi="Arial" w:cs="Arial"/>
      <w:i/>
      <w:iCs/>
      <w:sz w:val="10"/>
      <w:szCs w:val="10"/>
      <w:u w:val="none"/>
    </w:rPr>
  </w:style>
  <w:style w:type="character" w:customStyle="1" w:styleId="262">
    <w:name w:val="Основной текст (26)"/>
    <w:basedOn w:val="260"/>
    <w:rsid w:val="00024DE0"/>
    <w:rPr>
      <w:rFonts w:ascii="Arial" w:hAnsi="Arial" w:cs="Arial"/>
      <w:i/>
      <w:iCs/>
      <w:color w:val="000000"/>
      <w:spacing w:val="0"/>
      <w:w w:val="100"/>
      <w:position w:val="0"/>
      <w:sz w:val="10"/>
      <w:szCs w:val="10"/>
      <w:u w:val="none"/>
      <w:lang w:val="ru-RU" w:eastAsia="ru-RU"/>
    </w:rPr>
  </w:style>
  <w:style w:type="character" w:customStyle="1" w:styleId="281">
    <w:name w:val="Основной текст (28)_"/>
    <w:basedOn w:val="a4"/>
    <w:link w:val="2810"/>
    <w:locked/>
    <w:rsid w:val="00024DE0"/>
    <w:rPr>
      <w:rFonts w:ascii="Arial" w:hAnsi="Arial" w:cs="Arial"/>
      <w:b/>
      <w:bCs/>
      <w:sz w:val="19"/>
      <w:szCs w:val="19"/>
      <w:u w:val="none"/>
    </w:rPr>
  </w:style>
  <w:style w:type="character" w:customStyle="1" w:styleId="7110">
    <w:name w:val="Основной текст (7)11"/>
    <w:basedOn w:val="71"/>
    <w:rsid w:val="00024DE0"/>
    <w:rPr>
      <w:rFonts w:ascii="Arial" w:hAnsi="Arial" w:cs="Arial"/>
      <w:color w:val="000000"/>
      <w:spacing w:val="0"/>
      <w:w w:val="100"/>
      <w:position w:val="0"/>
      <w:sz w:val="12"/>
      <w:szCs w:val="12"/>
      <w:u w:val="none"/>
      <w:lang w:val="ru-RU" w:eastAsia="ru-RU"/>
    </w:rPr>
  </w:style>
  <w:style w:type="character" w:customStyle="1" w:styleId="7100">
    <w:name w:val="Основной текст (7)10"/>
    <w:basedOn w:val="71"/>
    <w:rsid w:val="00024DE0"/>
    <w:rPr>
      <w:rFonts w:ascii="Arial" w:hAnsi="Arial" w:cs="Arial"/>
      <w:color w:val="000000"/>
      <w:spacing w:val="0"/>
      <w:w w:val="100"/>
      <w:position w:val="0"/>
      <w:sz w:val="12"/>
      <w:szCs w:val="12"/>
      <w:u w:val="single"/>
      <w:lang w:val="en-US" w:eastAsia="en-US"/>
    </w:rPr>
  </w:style>
  <w:style w:type="character" w:customStyle="1" w:styleId="271">
    <w:name w:val="Основной текст (27)_"/>
    <w:basedOn w:val="a4"/>
    <w:link w:val="2710"/>
    <w:locked/>
    <w:rsid w:val="00024DE0"/>
    <w:rPr>
      <w:rFonts w:ascii="Arial" w:hAnsi="Arial" w:cs="Arial"/>
      <w:sz w:val="18"/>
      <w:szCs w:val="18"/>
      <w:u w:val="none"/>
    </w:rPr>
  </w:style>
  <w:style w:type="character" w:customStyle="1" w:styleId="291">
    <w:name w:val="Основной текст (29)_"/>
    <w:basedOn w:val="a4"/>
    <w:link w:val="292"/>
    <w:locked/>
    <w:rsid w:val="00024DE0"/>
    <w:rPr>
      <w:rFonts w:ascii="Arial" w:hAnsi="Arial" w:cs="Arial"/>
      <w:b/>
      <w:bCs/>
      <w:u w:val="none"/>
    </w:rPr>
  </w:style>
  <w:style w:type="character" w:customStyle="1" w:styleId="300">
    <w:name w:val="Основной текст (30)_"/>
    <w:basedOn w:val="a4"/>
    <w:link w:val="301"/>
    <w:locked/>
    <w:rsid w:val="00024DE0"/>
    <w:rPr>
      <w:rFonts w:ascii="AngsanaUPC" w:hAnsi="AngsanaUPC" w:cs="AngsanaUPC"/>
      <w:spacing w:val="200"/>
      <w:sz w:val="28"/>
      <w:szCs w:val="28"/>
      <w:u w:val="none"/>
    </w:rPr>
  </w:style>
  <w:style w:type="character" w:customStyle="1" w:styleId="82">
    <w:name w:val="Подпись к картинке (8)_"/>
    <w:basedOn w:val="a4"/>
    <w:link w:val="811"/>
    <w:locked/>
    <w:rsid w:val="00024DE0"/>
    <w:rPr>
      <w:rFonts w:ascii="Arial" w:hAnsi="Arial" w:cs="Arial"/>
      <w:sz w:val="18"/>
      <w:szCs w:val="18"/>
      <w:u w:val="none"/>
    </w:rPr>
  </w:style>
  <w:style w:type="character" w:customStyle="1" w:styleId="312">
    <w:name w:val="Основной текст (31)_"/>
    <w:basedOn w:val="a4"/>
    <w:link w:val="313"/>
    <w:locked/>
    <w:rsid w:val="00024DE0"/>
    <w:rPr>
      <w:rFonts w:ascii="Times New Roman" w:hAnsi="Times New Roman" w:cs="Times New Roman"/>
      <w:b/>
      <w:bCs/>
      <w:sz w:val="26"/>
      <w:szCs w:val="26"/>
      <w:u w:val="none"/>
    </w:rPr>
  </w:style>
  <w:style w:type="character" w:customStyle="1" w:styleId="223">
    <w:name w:val="Основной текст (2) + Курсив2"/>
    <w:basedOn w:val="26"/>
    <w:rsid w:val="00024DE0"/>
    <w:rPr>
      <w:rFonts w:ascii="Times New Roman" w:hAnsi="Times New Roman" w:cs="Times New Roman"/>
      <w:i/>
      <w:iCs/>
      <w:color w:val="000000"/>
      <w:spacing w:val="0"/>
      <w:w w:val="100"/>
      <w:position w:val="0"/>
      <w:sz w:val="26"/>
      <w:szCs w:val="26"/>
      <w:u w:val="none"/>
      <w:lang w:val="ru-RU" w:eastAsia="ru-RU"/>
    </w:rPr>
  </w:style>
  <w:style w:type="character" w:customStyle="1" w:styleId="af1">
    <w:name w:val="Подпись к картинке + Не полужирный"/>
    <w:basedOn w:val="aa"/>
    <w:rsid w:val="00024DE0"/>
    <w:rPr>
      <w:rFonts w:ascii="Times New Roman" w:hAnsi="Times New Roman" w:cs="Times New Roman"/>
      <w:b/>
      <w:bCs/>
      <w:color w:val="000000"/>
      <w:spacing w:val="0"/>
      <w:w w:val="100"/>
      <w:position w:val="0"/>
      <w:sz w:val="22"/>
      <w:szCs w:val="22"/>
      <w:u w:val="none"/>
      <w:lang w:val="ru-RU" w:eastAsia="ru-RU"/>
    </w:rPr>
  </w:style>
  <w:style w:type="character" w:customStyle="1" w:styleId="320">
    <w:name w:val="Основной текст (32)_"/>
    <w:basedOn w:val="a4"/>
    <w:link w:val="321"/>
    <w:locked/>
    <w:rsid w:val="00024DE0"/>
    <w:rPr>
      <w:rFonts w:ascii="Times New Roman" w:hAnsi="Times New Roman" w:cs="Times New Roman"/>
      <w:sz w:val="20"/>
      <w:szCs w:val="20"/>
      <w:u w:val="none"/>
    </w:rPr>
  </w:style>
  <w:style w:type="character" w:customStyle="1" w:styleId="96">
    <w:name w:val="Подпись к картинке (9)_"/>
    <w:basedOn w:val="a4"/>
    <w:link w:val="97"/>
    <w:locked/>
    <w:rsid w:val="00024DE0"/>
    <w:rPr>
      <w:rFonts w:ascii="Times New Roman" w:hAnsi="Times New Roman" w:cs="Times New Roman"/>
      <w:sz w:val="16"/>
      <w:szCs w:val="16"/>
      <w:u w:val="none"/>
    </w:rPr>
  </w:style>
  <w:style w:type="character" w:customStyle="1" w:styleId="211pt3">
    <w:name w:val="Основной текст (2) + 11 pt3"/>
    <w:basedOn w:val="26"/>
    <w:rsid w:val="00024DE0"/>
    <w:rPr>
      <w:rFonts w:ascii="Times New Roman" w:hAnsi="Times New Roman" w:cs="Times New Roman"/>
      <w:color w:val="000000"/>
      <w:spacing w:val="0"/>
      <w:w w:val="100"/>
      <w:position w:val="0"/>
      <w:sz w:val="22"/>
      <w:szCs w:val="22"/>
      <w:u w:val="none"/>
      <w:lang w:val="ru-RU" w:eastAsia="ru-RU"/>
    </w:rPr>
  </w:style>
  <w:style w:type="character" w:customStyle="1" w:styleId="210pt1">
    <w:name w:val="Основной текст (2) + 10 pt1"/>
    <w:aliases w:val="Полужирный11"/>
    <w:basedOn w:val="26"/>
    <w:rsid w:val="00024DE0"/>
    <w:rPr>
      <w:rFonts w:ascii="Times New Roman" w:hAnsi="Times New Roman" w:cs="Times New Roman"/>
      <w:b/>
      <w:bCs/>
      <w:color w:val="000000"/>
      <w:spacing w:val="0"/>
      <w:w w:val="100"/>
      <w:position w:val="0"/>
      <w:sz w:val="20"/>
      <w:szCs w:val="20"/>
      <w:u w:val="none"/>
      <w:lang w:val="ru-RU" w:eastAsia="ru-RU"/>
    </w:rPr>
  </w:style>
  <w:style w:type="character" w:customStyle="1" w:styleId="af2">
    <w:name w:val="Подпись к таблице"/>
    <w:basedOn w:val="af0"/>
    <w:rsid w:val="00024DE0"/>
    <w:rPr>
      <w:rFonts w:ascii="Times New Roman" w:hAnsi="Times New Roman" w:cs="Times New Roman"/>
      <w:color w:val="000000"/>
      <w:spacing w:val="0"/>
      <w:w w:val="100"/>
      <w:position w:val="0"/>
      <w:sz w:val="22"/>
      <w:szCs w:val="22"/>
      <w:u w:val="single"/>
      <w:lang w:val="en-US" w:eastAsia="en-US"/>
    </w:rPr>
  </w:style>
  <w:style w:type="character" w:customStyle="1" w:styleId="2e">
    <w:name w:val="Подпись к таблице (2)_"/>
    <w:basedOn w:val="a4"/>
    <w:link w:val="215"/>
    <w:locked/>
    <w:rsid w:val="00024DE0"/>
    <w:rPr>
      <w:rFonts w:ascii="Times New Roman" w:hAnsi="Times New Roman" w:cs="Times New Roman"/>
      <w:spacing w:val="-30"/>
      <w:sz w:val="32"/>
      <w:szCs w:val="32"/>
      <w:u w:val="none"/>
    </w:rPr>
  </w:style>
  <w:style w:type="character" w:customStyle="1" w:styleId="2f">
    <w:name w:val="Подпись к таблице (2)"/>
    <w:basedOn w:val="2e"/>
    <w:rsid w:val="00024DE0"/>
    <w:rPr>
      <w:rFonts w:ascii="Times New Roman" w:hAnsi="Times New Roman" w:cs="Times New Roman"/>
      <w:color w:val="000000"/>
      <w:spacing w:val="-30"/>
      <w:w w:val="100"/>
      <w:position w:val="0"/>
      <w:sz w:val="32"/>
      <w:szCs w:val="32"/>
      <w:u w:val="none"/>
      <w:lang w:val="ru-RU" w:eastAsia="ru-RU"/>
    </w:rPr>
  </w:style>
  <w:style w:type="character" w:customStyle="1" w:styleId="2Arial">
    <w:name w:val="Основной текст (2) + Arial"/>
    <w:aliases w:val="9 pt"/>
    <w:basedOn w:val="26"/>
    <w:rsid w:val="00024DE0"/>
    <w:rPr>
      <w:rFonts w:ascii="Arial" w:hAnsi="Arial" w:cs="Arial"/>
      <w:color w:val="000000"/>
      <w:spacing w:val="0"/>
      <w:w w:val="100"/>
      <w:position w:val="0"/>
      <w:sz w:val="18"/>
      <w:szCs w:val="18"/>
      <w:u w:val="none"/>
      <w:lang w:val="ru-RU" w:eastAsia="ru-RU"/>
    </w:rPr>
  </w:style>
  <w:style w:type="character" w:customStyle="1" w:styleId="2Arial11">
    <w:name w:val="Основной текст (2) + Arial11"/>
    <w:aliases w:val="9 pt7"/>
    <w:basedOn w:val="26"/>
    <w:rsid w:val="00024DE0"/>
    <w:rPr>
      <w:rFonts w:ascii="Arial" w:hAnsi="Arial" w:cs="Arial"/>
      <w:color w:val="000000"/>
      <w:spacing w:val="0"/>
      <w:w w:val="100"/>
      <w:position w:val="0"/>
      <w:sz w:val="18"/>
      <w:szCs w:val="18"/>
      <w:u w:val="none"/>
      <w:lang w:val="ru-RU" w:eastAsia="ru-RU"/>
    </w:rPr>
  </w:style>
  <w:style w:type="character" w:customStyle="1" w:styleId="263">
    <w:name w:val="Основной текст (2)6"/>
    <w:basedOn w:val="26"/>
    <w:rsid w:val="00024DE0"/>
    <w:rPr>
      <w:rFonts w:ascii="Times New Roman" w:hAnsi="Times New Roman" w:cs="Times New Roman"/>
      <w:color w:val="000000"/>
      <w:spacing w:val="0"/>
      <w:w w:val="100"/>
      <w:position w:val="0"/>
      <w:sz w:val="26"/>
      <w:szCs w:val="26"/>
      <w:u w:val="single"/>
      <w:lang w:val="ru-RU" w:eastAsia="ru-RU"/>
    </w:rPr>
  </w:style>
  <w:style w:type="character" w:customStyle="1" w:styleId="330">
    <w:name w:val="Основной текст (33)_"/>
    <w:basedOn w:val="a4"/>
    <w:link w:val="331"/>
    <w:locked/>
    <w:rsid w:val="00024DE0"/>
    <w:rPr>
      <w:rFonts w:ascii="Arial" w:hAnsi="Arial" w:cs="Arial"/>
      <w:sz w:val="11"/>
      <w:szCs w:val="11"/>
      <w:u w:val="none"/>
    </w:rPr>
  </w:style>
  <w:style w:type="character" w:customStyle="1" w:styleId="332">
    <w:name w:val="Основной текст (33)"/>
    <w:basedOn w:val="330"/>
    <w:rsid w:val="00024DE0"/>
    <w:rPr>
      <w:rFonts w:ascii="Arial" w:hAnsi="Arial" w:cs="Arial"/>
      <w:color w:val="000000"/>
      <w:spacing w:val="0"/>
      <w:w w:val="100"/>
      <w:position w:val="0"/>
      <w:sz w:val="11"/>
      <w:szCs w:val="11"/>
      <w:u w:val="none"/>
      <w:lang w:val="ru-RU" w:eastAsia="ru-RU"/>
    </w:rPr>
  </w:style>
  <w:style w:type="character" w:customStyle="1" w:styleId="350">
    <w:name w:val="Основной текст (35)_"/>
    <w:basedOn w:val="a4"/>
    <w:link w:val="351"/>
    <w:locked/>
    <w:rsid w:val="00024DE0"/>
    <w:rPr>
      <w:rFonts w:ascii="Franklin Gothic Book" w:hAnsi="Franklin Gothic Book" w:cs="Franklin Gothic Book"/>
      <w:spacing w:val="0"/>
      <w:sz w:val="13"/>
      <w:szCs w:val="13"/>
      <w:u w:val="none"/>
    </w:rPr>
  </w:style>
  <w:style w:type="character" w:customStyle="1" w:styleId="352">
    <w:name w:val="Основной текст (35)"/>
    <w:basedOn w:val="350"/>
    <w:rsid w:val="00024DE0"/>
    <w:rPr>
      <w:rFonts w:ascii="Franklin Gothic Book" w:hAnsi="Franklin Gothic Book" w:cs="Franklin Gothic Book"/>
      <w:color w:val="000000"/>
      <w:spacing w:val="0"/>
      <w:w w:val="100"/>
      <w:position w:val="0"/>
      <w:sz w:val="13"/>
      <w:szCs w:val="13"/>
      <w:u w:val="none"/>
      <w:lang w:val="ru-RU" w:eastAsia="ru-RU"/>
    </w:rPr>
  </w:style>
  <w:style w:type="character" w:customStyle="1" w:styleId="3520">
    <w:name w:val="Основной текст (35)2"/>
    <w:basedOn w:val="350"/>
    <w:rsid w:val="00024DE0"/>
    <w:rPr>
      <w:rFonts w:ascii="Franklin Gothic Book" w:hAnsi="Franklin Gothic Book" w:cs="Franklin Gothic Book"/>
      <w:color w:val="000000"/>
      <w:spacing w:val="0"/>
      <w:w w:val="100"/>
      <w:position w:val="0"/>
      <w:sz w:val="13"/>
      <w:szCs w:val="13"/>
      <w:u w:val="none"/>
      <w:lang w:val="en-US" w:eastAsia="en-US"/>
    </w:rPr>
  </w:style>
  <w:style w:type="character" w:customStyle="1" w:styleId="340">
    <w:name w:val="Основной текст (34)_"/>
    <w:basedOn w:val="a4"/>
    <w:link w:val="341"/>
    <w:locked/>
    <w:rsid w:val="00024DE0"/>
    <w:rPr>
      <w:rFonts w:ascii="Times New Roman" w:hAnsi="Times New Roman" w:cs="Times New Roman"/>
      <w:sz w:val="11"/>
      <w:szCs w:val="11"/>
      <w:u w:val="none"/>
    </w:rPr>
  </w:style>
  <w:style w:type="character" w:customStyle="1" w:styleId="342">
    <w:name w:val="Основной текст (34)"/>
    <w:basedOn w:val="340"/>
    <w:rsid w:val="00024DE0"/>
    <w:rPr>
      <w:rFonts w:ascii="Times New Roman" w:hAnsi="Times New Roman" w:cs="Times New Roman"/>
      <w:color w:val="000000"/>
      <w:spacing w:val="0"/>
      <w:w w:val="100"/>
      <w:position w:val="0"/>
      <w:sz w:val="11"/>
      <w:szCs w:val="11"/>
      <w:u w:val="none"/>
      <w:lang w:val="ru-RU" w:eastAsia="ru-RU"/>
    </w:rPr>
  </w:style>
  <w:style w:type="character" w:customStyle="1" w:styleId="343">
    <w:name w:val="Основной текст (34)3"/>
    <w:basedOn w:val="340"/>
    <w:rsid w:val="00024DE0"/>
    <w:rPr>
      <w:rFonts w:ascii="Times New Roman" w:hAnsi="Times New Roman" w:cs="Times New Roman"/>
      <w:color w:val="000000"/>
      <w:spacing w:val="0"/>
      <w:w w:val="100"/>
      <w:position w:val="0"/>
      <w:sz w:val="11"/>
      <w:szCs w:val="11"/>
      <w:u w:val="none"/>
      <w:lang w:val="en-US" w:eastAsia="en-US"/>
    </w:rPr>
  </w:style>
  <w:style w:type="character" w:customStyle="1" w:styleId="3420">
    <w:name w:val="Основной текст (34)2"/>
    <w:basedOn w:val="340"/>
    <w:rsid w:val="00024DE0"/>
    <w:rPr>
      <w:rFonts w:ascii="Times New Roman" w:hAnsi="Times New Roman" w:cs="Times New Roman"/>
      <w:color w:val="000000"/>
      <w:spacing w:val="0"/>
      <w:w w:val="100"/>
      <w:position w:val="0"/>
      <w:sz w:val="11"/>
      <w:szCs w:val="11"/>
      <w:u w:val="single"/>
      <w:lang w:val="ru-RU" w:eastAsia="ru-RU"/>
    </w:rPr>
  </w:style>
  <w:style w:type="character" w:customStyle="1" w:styleId="57">
    <w:name w:val="Основной текст (5)7"/>
    <w:basedOn w:val="51"/>
    <w:rsid w:val="00024DE0"/>
    <w:rPr>
      <w:rFonts w:ascii="Times New Roman" w:hAnsi="Times New Roman" w:cs="Times New Roman"/>
      <w:color w:val="000000"/>
      <w:spacing w:val="0"/>
      <w:w w:val="100"/>
      <w:position w:val="0"/>
      <w:sz w:val="22"/>
      <w:szCs w:val="22"/>
      <w:u w:val="none"/>
      <w:lang w:val="ru-RU" w:eastAsia="ru-RU"/>
    </w:rPr>
  </w:style>
  <w:style w:type="character" w:customStyle="1" w:styleId="322">
    <w:name w:val="Основной текст (32)"/>
    <w:basedOn w:val="320"/>
    <w:rsid w:val="00024DE0"/>
    <w:rPr>
      <w:rFonts w:ascii="Times New Roman" w:hAnsi="Times New Roman" w:cs="Times New Roman"/>
      <w:color w:val="000000"/>
      <w:spacing w:val="0"/>
      <w:w w:val="100"/>
      <w:position w:val="0"/>
      <w:sz w:val="20"/>
      <w:szCs w:val="20"/>
      <w:u w:val="none"/>
      <w:lang w:val="ru-RU" w:eastAsia="ru-RU"/>
    </w:rPr>
  </w:style>
  <w:style w:type="character" w:customStyle="1" w:styleId="Georgia">
    <w:name w:val="Другое + Georgia"/>
    <w:aliases w:val="4 pt,Полужирный10"/>
    <w:basedOn w:val="ac"/>
    <w:rsid w:val="00024DE0"/>
    <w:rPr>
      <w:rFonts w:ascii="Georgia" w:hAnsi="Georgia" w:cs="Georgia"/>
      <w:b/>
      <w:bCs/>
      <w:color w:val="000000"/>
      <w:spacing w:val="0"/>
      <w:w w:val="100"/>
      <w:position w:val="0"/>
      <w:sz w:val="8"/>
      <w:szCs w:val="8"/>
      <w:u w:val="none"/>
      <w:lang w:val="ru-RU" w:eastAsia="ru-RU"/>
    </w:rPr>
  </w:style>
  <w:style w:type="character" w:customStyle="1" w:styleId="350pt">
    <w:name w:val="Основной текст (35) + Интервал 0 pt"/>
    <w:basedOn w:val="350"/>
    <w:rsid w:val="00024DE0"/>
    <w:rPr>
      <w:rFonts w:ascii="Franklin Gothic Book" w:hAnsi="Franklin Gothic Book" w:cs="Franklin Gothic Book"/>
      <w:color w:val="000000"/>
      <w:spacing w:val="10"/>
      <w:w w:val="100"/>
      <w:position w:val="0"/>
      <w:sz w:val="13"/>
      <w:szCs w:val="13"/>
      <w:u w:val="none"/>
      <w:lang w:val="ru-RU" w:eastAsia="ru-RU"/>
    </w:rPr>
  </w:style>
  <w:style w:type="character" w:customStyle="1" w:styleId="12TimesNewRoman">
    <w:name w:val="Основной текст (12) + Times New Roman"/>
    <w:aliases w:val="11 pt,Не полужирный11"/>
    <w:basedOn w:val="120"/>
    <w:rsid w:val="00024DE0"/>
    <w:rPr>
      <w:rFonts w:ascii="Times New Roman" w:hAnsi="Times New Roman" w:cs="Times New Roman"/>
      <w:b/>
      <w:bCs/>
      <w:color w:val="000000"/>
      <w:spacing w:val="0"/>
      <w:w w:val="100"/>
      <w:position w:val="0"/>
      <w:sz w:val="22"/>
      <w:szCs w:val="22"/>
      <w:u w:val="none"/>
      <w:lang w:val="ru-RU" w:eastAsia="ru-RU"/>
    </w:rPr>
  </w:style>
  <w:style w:type="character" w:customStyle="1" w:styleId="12TimesNewRoman4">
    <w:name w:val="Основной текст (12) + Times New Roman4"/>
    <w:aliases w:val="11 pt1,Не полужирный10"/>
    <w:basedOn w:val="120"/>
    <w:rsid w:val="00024DE0"/>
    <w:rPr>
      <w:rFonts w:ascii="Times New Roman" w:hAnsi="Times New Roman" w:cs="Times New Roman"/>
      <w:b/>
      <w:bCs/>
      <w:color w:val="000000"/>
      <w:spacing w:val="0"/>
      <w:w w:val="100"/>
      <w:position w:val="0"/>
      <w:sz w:val="22"/>
      <w:szCs w:val="22"/>
      <w:u w:val="none"/>
      <w:lang w:val="ru-RU" w:eastAsia="ru-RU"/>
    </w:rPr>
  </w:style>
  <w:style w:type="character" w:customStyle="1" w:styleId="103">
    <w:name w:val="Подпись к картинке (10)_"/>
    <w:basedOn w:val="a4"/>
    <w:link w:val="1010"/>
    <w:locked/>
    <w:rsid w:val="00024DE0"/>
    <w:rPr>
      <w:rFonts w:ascii="Times New Roman" w:hAnsi="Times New Roman" w:cs="Times New Roman"/>
      <w:sz w:val="20"/>
      <w:szCs w:val="20"/>
      <w:u w:val="none"/>
    </w:rPr>
  </w:style>
  <w:style w:type="character" w:customStyle="1" w:styleId="79">
    <w:name w:val="Основной текст (7)9"/>
    <w:basedOn w:val="71"/>
    <w:rsid w:val="00024DE0"/>
    <w:rPr>
      <w:rFonts w:ascii="Arial" w:hAnsi="Arial" w:cs="Arial"/>
      <w:color w:val="000000"/>
      <w:spacing w:val="0"/>
      <w:w w:val="100"/>
      <w:position w:val="0"/>
      <w:sz w:val="12"/>
      <w:szCs w:val="12"/>
      <w:u w:val="none"/>
      <w:lang w:val="ru-RU" w:eastAsia="ru-RU"/>
    </w:rPr>
  </w:style>
  <w:style w:type="character" w:customStyle="1" w:styleId="1610pt">
    <w:name w:val="Основной текст (16) + 10 pt"/>
    <w:basedOn w:val="16"/>
    <w:rsid w:val="00024DE0"/>
    <w:rPr>
      <w:rFonts w:ascii="Arial" w:hAnsi="Arial" w:cs="Arial"/>
      <w:color w:val="000000"/>
      <w:spacing w:val="0"/>
      <w:w w:val="100"/>
      <w:position w:val="0"/>
      <w:sz w:val="20"/>
      <w:szCs w:val="20"/>
      <w:u w:val="none"/>
      <w:lang w:val="ru-RU" w:eastAsia="ru-RU"/>
    </w:rPr>
  </w:style>
  <w:style w:type="character" w:customStyle="1" w:styleId="56">
    <w:name w:val="Основной текст (5)6"/>
    <w:basedOn w:val="51"/>
    <w:rsid w:val="00024DE0"/>
    <w:rPr>
      <w:rFonts w:ascii="Times New Roman" w:hAnsi="Times New Roman" w:cs="Times New Roman"/>
      <w:color w:val="000000"/>
      <w:spacing w:val="0"/>
      <w:w w:val="100"/>
      <w:position w:val="0"/>
      <w:sz w:val="22"/>
      <w:szCs w:val="22"/>
      <w:u w:val="none"/>
      <w:lang w:val="ru-RU" w:eastAsia="ru-RU"/>
    </w:rPr>
  </w:style>
  <w:style w:type="character" w:customStyle="1" w:styleId="12TimesNewRoman3">
    <w:name w:val="Основной текст (12) + Times New Roman3"/>
    <w:aliases w:val="13 pt,Не полужирный9,Курсив15,Интервал -1 pt6"/>
    <w:basedOn w:val="120"/>
    <w:rsid w:val="00024DE0"/>
    <w:rPr>
      <w:rFonts w:ascii="Times New Roman" w:hAnsi="Times New Roman" w:cs="Times New Roman"/>
      <w:b/>
      <w:bCs/>
      <w:i/>
      <w:iCs/>
      <w:color w:val="000000"/>
      <w:spacing w:val="-20"/>
      <w:w w:val="100"/>
      <w:position w:val="0"/>
      <w:sz w:val="26"/>
      <w:szCs w:val="26"/>
      <w:u w:val="none"/>
      <w:lang w:val="ru-RU" w:eastAsia="ru-RU"/>
    </w:rPr>
  </w:style>
  <w:style w:type="character" w:customStyle="1" w:styleId="12TimesNewRoman2">
    <w:name w:val="Основной текст (12) + Times New Roman2"/>
    <w:aliases w:val="13 pt7,Не полужирный8,Курсив14,Интервал -1 pt5"/>
    <w:basedOn w:val="120"/>
    <w:rsid w:val="00024DE0"/>
    <w:rPr>
      <w:rFonts w:ascii="Times New Roman" w:hAnsi="Times New Roman" w:cs="Times New Roman"/>
      <w:b/>
      <w:bCs/>
      <w:i/>
      <w:iCs/>
      <w:color w:val="000000"/>
      <w:spacing w:val="-20"/>
      <w:w w:val="100"/>
      <w:position w:val="0"/>
      <w:sz w:val="26"/>
      <w:szCs w:val="26"/>
      <w:u w:val="none"/>
      <w:lang w:val="ru-RU" w:eastAsia="ru-RU"/>
    </w:rPr>
  </w:style>
  <w:style w:type="character" w:customStyle="1" w:styleId="126">
    <w:name w:val="Основной текст (12)6"/>
    <w:basedOn w:val="120"/>
    <w:rsid w:val="00024DE0"/>
    <w:rPr>
      <w:rFonts w:ascii="Arial" w:hAnsi="Arial" w:cs="Arial"/>
      <w:b/>
      <w:bCs/>
      <w:color w:val="000000"/>
      <w:spacing w:val="0"/>
      <w:w w:val="100"/>
      <w:position w:val="0"/>
      <w:sz w:val="15"/>
      <w:szCs w:val="15"/>
      <w:u w:val="none"/>
      <w:lang w:val="ru-RU" w:eastAsia="ru-RU"/>
    </w:rPr>
  </w:style>
  <w:style w:type="character" w:customStyle="1" w:styleId="12TimesNewRoman1">
    <w:name w:val="Основной текст (12) + Times New Roman1"/>
    <w:aliases w:val="13 pt6,Не полужирный7,Курсив13,Интервал -1 pt4"/>
    <w:basedOn w:val="120"/>
    <w:rsid w:val="00024DE0"/>
    <w:rPr>
      <w:rFonts w:ascii="Times New Roman" w:hAnsi="Times New Roman" w:cs="Times New Roman"/>
      <w:b/>
      <w:bCs/>
      <w:i/>
      <w:iCs/>
      <w:color w:val="000000"/>
      <w:spacing w:val="-20"/>
      <w:w w:val="100"/>
      <w:position w:val="0"/>
      <w:sz w:val="26"/>
      <w:szCs w:val="26"/>
      <w:u w:val="none"/>
      <w:lang w:val="ru-RU" w:eastAsia="ru-RU"/>
    </w:rPr>
  </w:style>
  <w:style w:type="character" w:customStyle="1" w:styleId="125">
    <w:name w:val="Основной текст (12)5"/>
    <w:basedOn w:val="120"/>
    <w:rsid w:val="00024DE0"/>
    <w:rPr>
      <w:rFonts w:ascii="Arial" w:hAnsi="Arial" w:cs="Arial"/>
      <w:b/>
      <w:bCs/>
      <w:color w:val="000000"/>
      <w:spacing w:val="0"/>
      <w:w w:val="100"/>
      <w:position w:val="0"/>
      <w:sz w:val="15"/>
      <w:szCs w:val="15"/>
      <w:u w:val="none"/>
      <w:lang w:val="ru-RU" w:eastAsia="ru-RU"/>
    </w:rPr>
  </w:style>
  <w:style w:type="character" w:customStyle="1" w:styleId="124">
    <w:name w:val="Основной текст (12)4"/>
    <w:basedOn w:val="120"/>
    <w:rsid w:val="00024DE0"/>
    <w:rPr>
      <w:rFonts w:ascii="Arial" w:hAnsi="Arial" w:cs="Arial"/>
      <w:b/>
      <w:bCs/>
      <w:color w:val="000000"/>
      <w:spacing w:val="0"/>
      <w:w w:val="100"/>
      <w:position w:val="0"/>
      <w:sz w:val="15"/>
      <w:szCs w:val="15"/>
      <w:u w:val="none"/>
      <w:lang w:val="ru-RU" w:eastAsia="ru-RU"/>
    </w:rPr>
  </w:style>
  <w:style w:type="character" w:customStyle="1" w:styleId="123">
    <w:name w:val="Основной текст (12)3"/>
    <w:basedOn w:val="120"/>
    <w:rsid w:val="00024DE0"/>
    <w:rPr>
      <w:rFonts w:ascii="Arial" w:hAnsi="Arial" w:cs="Arial"/>
      <w:b/>
      <w:bCs/>
      <w:color w:val="000000"/>
      <w:spacing w:val="0"/>
      <w:w w:val="100"/>
      <w:position w:val="0"/>
      <w:sz w:val="15"/>
      <w:szCs w:val="15"/>
      <w:u w:val="none"/>
      <w:lang w:val="ru-RU" w:eastAsia="ru-RU"/>
    </w:rPr>
  </w:style>
  <w:style w:type="character" w:customStyle="1" w:styleId="59">
    <w:name w:val="Колонтитул (5)_"/>
    <w:basedOn w:val="a4"/>
    <w:link w:val="511"/>
    <w:locked/>
    <w:rsid w:val="00024DE0"/>
    <w:rPr>
      <w:rFonts w:ascii="Arial" w:hAnsi="Arial" w:cs="Arial"/>
      <w:i/>
      <w:iCs/>
      <w:sz w:val="10"/>
      <w:szCs w:val="10"/>
      <w:u w:val="none"/>
    </w:rPr>
  </w:style>
  <w:style w:type="character" w:customStyle="1" w:styleId="5a">
    <w:name w:val="Колонтитул (5)"/>
    <w:basedOn w:val="59"/>
    <w:rsid w:val="00024DE0"/>
    <w:rPr>
      <w:rFonts w:ascii="Arial" w:hAnsi="Arial" w:cs="Arial"/>
      <w:i/>
      <w:iCs/>
      <w:color w:val="000000"/>
      <w:spacing w:val="0"/>
      <w:w w:val="100"/>
      <w:position w:val="0"/>
      <w:sz w:val="10"/>
      <w:szCs w:val="10"/>
      <w:u w:val="none"/>
      <w:lang w:val="ru-RU" w:eastAsia="ru-RU"/>
    </w:rPr>
  </w:style>
  <w:style w:type="character" w:customStyle="1" w:styleId="2054">
    <w:name w:val="Основной текст (20) + 54"/>
    <w:aliases w:val="5 pt24,Не курсив25"/>
    <w:basedOn w:val="200"/>
    <w:rsid w:val="00024DE0"/>
    <w:rPr>
      <w:rFonts w:ascii="Arial" w:hAnsi="Arial" w:cs="Arial"/>
      <w:i/>
      <w:iCs/>
      <w:color w:val="000000"/>
      <w:spacing w:val="0"/>
      <w:w w:val="100"/>
      <w:position w:val="0"/>
      <w:sz w:val="11"/>
      <w:szCs w:val="11"/>
      <w:u w:val="none"/>
      <w:lang w:val="ru-RU" w:eastAsia="ru-RU"/>
    </w:rPr>
  </w:style>
  <w:style w:type="character" w:customStyle="1" w:styleId="2053">
    <w:name w:val="Основной текст (20) + 53"/>
    <w:aliases w:val="5 pt23,Не курсив24"/>
    <w:basedOn w:val="200"/>
    <w:rsid w:val="00024DE0"/>
    <w:rPr>
      <w:rFonts w:ascii="Arial" w:hAnsi="Arial" w:cs="Arial"/>
      <w:i/>
      <w:iCs/>
      <w:color w:val="000000"/>
      <w:spacing w:val="0"/>
      <w:w w:val="100"/>
      <w:position w:val="0"/>
      <w:sz w:val="11"/>
      <w:szCs w:val="11"/>
      <w:u w:val="none"/>
      <w:lang w:val="ru-RU" w:eastAsia="ru-RU"/>
    </w:rPr>
  </w:style>
  <w:style w:type="character" w:customStyle="1" w:styleId="2052">
    <w:name w:val="Основной текст (20) + 52"/>
    <w:aliases w:val="5 pt22,Не курсив23"/>
    <w:basedOn w:val="200"/>
    <w:rsid w:val="00024DE0"/>
    <w:rPr>
      <w:rFonts w:ascii="Arial" w:hAnsi="Arial" w:cs="Arial"/>
      <w:i/>
      <w:iCs/>
      <w:color w:val="000000"/>
      <w:spacing w:val="0"/>
      <w:w w:val="100"/>
      <w:position w:val="0"/>
      <w:sz w:val="11"/>
      <w:szCs w:val="11"/>
      <w:u w:val="none"/>
      <w:lang w:val="ru-RU" w:eastAsia="ru-RU"/>
    </w:rPr>
  </w:style>
  <w:style w:type="character" w:customStyle="1" w:styleId="2021">
    <w:name w:val="Основной текст (20)2"/>
    <w:basedOn w:val="200"/>
    <w:rsid w:val="00024DE0"/>
    <w:rPr>
      <w:rFonts w:ascii="Arial" w:hAnsi="Arial" w:cs="Arial"/>
      <w:i/>
      <w:iCs/>
      <w:color w:val="000000"/>
      <w:spacing w:val="0"/>
      <w:w w:val="100"/>
      <w:position w:val="0"/>
      <w:sz w:val="10"/>
      <w:szCs w:val="10"/>
      <w:u w:val="none"/>
      <w:lang w:val="ru-RU" w:eastAsia="ru-RU"/>
    </w:rPr>
  </w:style>
  <w:style w:type="character" w:customStyle="1" w:styleId="2051">
    <w:name w:val="Основной текст (20) + 51"/>
    <w:aliases w:val="5 pt21,Не курсив22"/>
    <w:basedOn w:val="200"/>
    <w:rsid w:val="00024DE0"/>
    <w:rPr>
      <w:rFonts w:ascii="Arial" w:hAnsi="Arial" w:cs="Arial"/>
      <w:i/>
      <w:iCs/>
      <w:color w:val="000000"/>
      <w:spacing w:val="0"/>
      <w:w w:val="100"/>
      <w:position w:val="0"/>
      <w:sz w:val="11"/>
      <w:szCs w:val="11"/>
      <w:u w:val="none"/>
      <w:lang w:val="ru-RU" w:eastAsia="ru-RU"/>
    </w:rPr>
  </w:style>
  <w:style w:type="character" w:customStyle="1" w:styleId="2010">
    <w:name w:val="Основной текст (20) + Не курсив1"/>
    <w:basedOn w:val="200"/>
    <w:rsid w:val="00024DE0"/>
    <w:rPr>
      <w:rFonts w:ascii="Arial" w:hAnsi="Arial" w:cs="Arial"/>
      <w:i/>
      <w:iCs/>
      <w:color w:val="000000"/>
      <w:spacing w:val="0"/>
      <w:w w:val="100"/>
      <w:position w:val="0"/>
      <w:sz w:val="10"/>
      <w:szCs w:val="10"/>
      <w:u w:val="none"/>
      <w:lang w:val="en-US" w:eastAsia="en-US"/>
    </w:rPr>
  </w:style>
  <w:style w:type="character" w:customStyle="1" w:styleId="206pt">
    <w:name w:val="Основной текст (20) + 6 pt"/>
    <w:basedOn w:val="200"/>
    <w:rsid w:val="00024DE0"/>
    <w:rPr>
      <w:rFonts w:ascii="Arial" w:hAnsi="Arial" w:cs="Arial"/>
      <w:i/>
      <w:iCs/>
      <w:color w:val="000000"/>
      <w:spacing w:val="0"/>
      <w:w w:val="100"/>
      <w:position w:val="0"/>
      <w:sz w:val="12"/>
      <w:szCs w:val="12"/>
      <w:u w:val="none"/>
      <w:lang w:val="ru-RU" w:eastAsia="ru-RU"/>
    </w:rPr>
  </w:style>
  <w:style w:type="character" w:customStyle="1" w:styleId="224">
    <w:name w:val="Основной текст (22)"/>
    <w:basedOn w:val="220"/>
    <w:rsid w:val="00024DE0"/>
    <w:rPr>
      <w:rFonts w:ascii="Arial" w:hAnsi="Arial" w:cs="Arial"/>
      <w:i/>
      <w:iCs/>
      <w:color w:val="000000"/>
      <w:spacing w:val="0"/>
      <w:w w:val="100"/>
      <w:position w:val="0"/>
      <w:sz w:val="12"/>
      <w:szCs w:val="12"/>
      <w:u w:val="none"/>
      <w:lang w:val="ru-RU" w:eastAsia="ru-RU"/>
    </w:rPr>
  </w:style>
  <w:style w:type="character" w:customStyle="1" w:styleId="360">
    <w:name w:val="Основной текст (36)_"/>
    <w:basedOn w:val="a4"/>
    <w:link w:val="361"/>
    <w:locked/>
    <w:rsid w:val="00024DE0"/>
    <w:rPr>
      <w:rFonts w:ascii="Times New Roman" w:hAnsi="Times New Roman" w:cs="Times New Roman"/>
      <w:i/>
      <w:iCs/>
      <w:spacing w:val="-10"/>
      <w:sz w:val="20"/>
      <w:szCs w:val="20"/>
      <w:u w:val="none"/>
    </w:rPr>
  </w:style>
  <w:style w:type="character" w:customStyle="1" w:styleId="362">
    <w:name w:val="Основной текст (36)"/>
    <w:basedOn w:val="360"/>
    <w:rsid w:val="00024DE0"/>
    <w:rPr>
      <w:rFonts w:ascii="Times New Roman" w:hAnsi="Times New Roman" w:cs="Times New Roman"/>
      <w:i/>
      <w:iCs/>
      <w:color w:val="000000"/>
      <w:spacing w:val="-10"/>
      <w:w w:val="100"/>
      <w:position w:val="0"/>
      <w:sz w:val="20"/>
      <w:szCs w:val="20"/>
      <w:u w:val="none"/>
      <w:lang w:val="ru-RU" w:eastAsia="ru-RU"/>
    </w:rPr>
  </w:style>
  <w:style w:type="character" w:customStyle="1" w:styleId="370">
    <w:name w:val="Основной текст (37)_"/>
    <w:basedOn w:val="a4"/>
    <w:link w:val="371"/>
    <w:locked/>
    <w:rsid w:val="00024DE0"/>
    <w:rPr>
      <w:rFonts w:ascii="Times New Roman" w:hAnsi="Times New Roman" w:cs="Times New Roman"/>
      <w:i/>
      <w:iCs/>
      <w:sz w:val="22"/>
      <w:szCs w:val="22"/>
      <w:u w:val="none"/>
    </w:rPr>
  </w:style>
  <w:style w:type="character" w:customStyle="1" w:styleId="372">
    <w:name w:val="Основной текст (37)"/>
    <w:basedOn w:val="370"/>
    <w:rsid w:val="00024DE0"/>
    <w:rPr>
      <w:rFonts w:ascii="Times New Roman" w:hAnsi="Times New Roman" w:cs="Times New Roman"/>
      <w:i/>
      <w:iCs/>
      <w:color w:val="000000"/>
      <w:spacing w:val="0"/>
      <w:w w:val="100"/>
      <w:position w:val="0"/>
      <w:sz w:val="22"/>
      <w:szCs w:val="22"/>
      <w:u w:val="none"/>
      <w:lang w:val="ru-RU" w:eastAsia="ru-RU"/>
    </w:rPr>
  </w:style>
  <w:style w:type="character" w:customStyle="1" w:styleId="373">
    <w:name w:val="Основной текст (37) + Не курсив"/>
    <w:basedOn w:val="370"/>
    <w:rsid w:val="00024DE0"/>
    <w:rPr>
      <w:rFonts w:ascii="Times New Roman" w:hAnsi="Times New Roman" w:cs="Times New Roman"/>
      <w:i/>
      <w:iCs/>
      <w:color w:val="000000"/>
      <w:spacing w:val="0"/>
      <w:w w:val="100"/>
      <w:position w:val="0"/>
      <w:sz w:val="22"/>
      <w:szCs w:val="22"/>
      <w:u w:val="none"/>
      <w:lang w:val="ru-RU" w:eastAsia="ru-RU"/>
    </w:rPr>
  </w:style>
  <w:style w:type="character" w:customStyle="1" w:styleId="20Georgia">
    <w:name w:val="Основной текст (20) + Georgia"/>
    <w:aliases w:val="6 pt"/>
    <w:basedOn w:val="200"/>
    <w:rsid w:val="00024DE0"/>
    <w:rPr>
      <w:rFonts w:ascii="Georgia" w:hAnsi="Georgia" w:cs="Georgia"/>
      <w:i/>
      <w:iCs/>
      <w:color w:val="000000"/>
      <w:spacing w:val="0"/>
      <w:w w:val="100"/>
      <w:position w:val="0"/>
      <w:sz w:val="12"/>
      <w:szCs w:val="12"/>
      <w:u w:val="none"/>
      <w:lang w:val="ru-RU" w:eastAsia="ru-RU"/>
    </w:rPr>
  </w:style>
  <w:style w:type="character" w:customStyle="1" w:styleId="335pt">
    <w:name w:val="Основной текст (33) + 5 pt"/>
    <w:aliases w:val="Курсив12"/>
    <w:basedOn w:val="330"/>
    <w:rsid w:val="00024DE0"/>
    <w:rPr>
      <w:rFonts w:ascii="Arial" w:hAnsi="Arial" w:cs="Arial"/>
      <w:i/>
      <w:iCs/>
      <w:color w:val="000000"/>
      <w:spacing w:val="0"/>
      <w:w w:val="100"/>
      <w:position w:val="0"/>
      <w:sz w:val="10"/>
      <w:szCs w:val="10"/>
      <w:u w:val="none"/>
      <w:lang w:val="en-US" w:eastAsia="en-US"/>
    </w:rPr>
  </w:style>
  <w:style w:type="character" w:customStyle="1" w:styleId="3320">
    <w:name w:val="Основной текст (33)2"/>
    <w:basedOn w:val="330"/>
    <w:rsid w:val="00024DE0"/>
    <w:rPr>
      <w:rFonts w:ascii="Arial" w:hAnsi="Arial" w:cs="Arial"/>
      <w:color w:val="000000"/>
      <w:spacing w:val="0"/>
      <w:w w:val="100"/>
      <w:position w:val="0"/>
      <w:sz w:val="11"/>
      <w:szCs w:val="11"/>
      <w:u w:val="none"/>
      <w:lang w:val="en-US" w:eastAsia="en-US"/>
    </w:rPr>
  </w:style>
  <w:style w:type="character" w:customStyle="1" w:styleId="550">
    <w:name w:val="Основной текст (5)5"/>
    <w:basedOn w:val="51"/>
    <w:rsid w:val="00024DE0"/>
    <w:rPr>
      <w:rFonts w:ascii="Times New Roman" w:hAnsi="Times New Roman" w:cs="Times New Roman"/>
      <w:color w:val="000000"/>
      <w:spacing w:val="0"/>
      <w:w w:val="100"/>
      <w:position w:val="0"/>
      <w:sz w:val="22"/>
      <w:szCs w:val="22"/>
      <w:u w:val="single"/>
      <w:lang w:val="en-US" w:eastAsia="en-US"/>
    </w:rPr>
  </w:style>
  <w:style w:type="character" w:customStyle="1" w:styleId="380">
    <w:name w:val="Основной текст (38)_"/>
    <w:basedOn w:val="a4"/>
    <w:link w:val="381"/>
    <w:locked/>
    <w:rsid w:val="00024DE0"/>
    <w:rPr>
      <w:rFonts w:ascii="Trebuchet MS" w:hAnsi="Trebuchet MS" w:cs="Trebuchet MS"/>
      <w:b/>
      <w:bCs/>
      <w:spacing w:val="230"/>
      <w:w w:val="100"/>
      <w:sz w:val="172"/>
      <w:szCs w:val="172"/>
      <w:u w:val="none"/>
      <w:lang w:val="en-US" w:eastAsia="en-US"/>
    </w:rPr>
  </w:style>
  <w:style w:type="character" w:customStyle="1" w:styleId="382">
    <w:name w:val="Основной текст (38)"/>
    <w:basedOn w:val="380"/>
    <w:rsid w:val="00024DE0"/>
    <w:rPr>
      <w:rFonts w:ascii="Trebuchet MS" w:hAnsi="Trebuchet MS" w:cs="Trebuchet MS"/>
      <w:b/>
      <w:bCs/>
      <w:color w:val="000000"/>
      <w:spacing w:val="230"/>
      <w:w w:val="100"/>
      <w:position w:val="0"/>
      <w:sz w:val="172"/>
      <w:szCs w:val="172"/>
      <w:u w:val="none"/>
      <w:lang w:val="en-US" w:eastAsia="en-US"/>
    </w:rPr>
  </w:style>
  <w:style w:type="character" w:customStyle="1" w:styleId="253">
    <w:name w:val="Основной текст (2)5"/>
    <w:basedOn w:val="26"/>
    <w:rsid w:val="00024DE0"/>
    <w:rPr>
      <w:rFonts w:ascii="Times New Roman" w:hAnsi="Times New Roman" w:cs="Times New Roman"/>
      <w:color w:val="000000"/>
      <w:spacing w:val="0"/>
      <w:w w:val="100"/>
      <w:position w:val="0"/>
      <w:sz w:val="26"/>
      <w:szCs w:val="26"/>
      <w:u w:val="none"/>
      <w:lang w:val="ru-RU" w:eastAsia="ru-RU"/>
    </w:rPr>
  </w:style>
  <w:style w:type="character" w:customStyle="1" w:styleId="245">
    <w:name w:val="Основной текст (2)4"/>
    <w:basedOn w:val="26"/>
    <w:rsid w:val="00024DE0"/>
    <w:rPr>
      <w:rFonts w:ascii="Times New Roman" w:hAnsi="Times New Roman" w:cs="Times New Roman"/>
      <w:color w:val="000000"/>
      <w:spacing w:val="0"/>
      <w:w w:val="100"/>
      <w:position w:val="0"/>
      <w:sz w:val="26"/>
      <w:szCs w:val="26"/>
      <w:u w:val="none"/>
      <w:lang w:val="ru-RU" w:eastAsia="ru-RU"/>
    </w:rPr>
  </w:style>
  <w:style w:type="character" w:customStyle="1" w:styleId="65">
    <w:name w:val="Колонтитул (6)_"/>
    <w:basedOn w:val="a4"/>
    <w:link w:val="611"/>
    <w:locked/>
    <w:rsid w:val="00024DE0"/>
    <w:rPr>
      <w:rFonts w:ascii="Times New Roman" w:hAnsi="Times New Roman" w:cs="Times New Roman"/>
      <w:i/>
      <w:iCs/>
      <w:sz w:val="10"/>
      <w:szCs w:val="10"/>
      <w:u w:val="none"/>
    </w:rPr>
  </w:style>
  <w:style w:type="character" w:customStyle="1" w:styleId="66">
    <w:name w:val="Колонтитул (6)"/>
    <w:basedOn w:val="65"/>
    <w:rsid w:val="00024DE0"/>
    <w:rPr>
      <w:rFonts w:ascii="Times New Roman" w:hAnsi="Times New Roman" w:cs="Times New Roman"/>
      <w:i/>
      <w:iCs/>
      <w:color w:val="000000"/>
      <w:spacing w:val="0"/>
      <w:w w:val="100"/>
      <w:position w:val="0"/>
      <w:sz w:val="10"/>
      <w:szCs w:val="10"/>
      <w:u w:val="none"/>
      <w:lang w:val="ru-RU" w:eastAsia="ru-RU"/>
    </w:rPr>
  </w:style>
  <w:style w:type="character" w:customStyle="1" w:styleId="2110pt">
    <w:name w:val="Основной текст (21) + 10 pt"/>
    <w:basedOn w:val="212"/>
    <w:rsid w:val="00024DE0"/>
    <w:rPr>
      <w:rFonts w:ascii="Arial" w:hAnsi="Arial" w:cs="Arial"/>
      <w:i/>
      <w:iCs/>
      <w:color w:val="000000"/>
      <w:spacing w:val="0"/>
      <w:w w:val="100"/>
      <w:position w:val="0"/>
      <w:sz w:val="20"/>
      <w:szCs w:val="20"/>
      <w:u w:val="none"/>
      <w:lang w:val="en-US" w:eastAsia="en-US"/>
    </w:rPr>
  </w:style>
  <w:style w:type="character" w:customStyle="1" w:styleId="216">
    <w:name w:val="Основной текст (21)"/>
    <w:basedOn w:val="212"/>
    <w:rsid w:val="00024DE0"/>
    <w:rPr>
      <w:rFonts w:ascii="Arial" w:hAnsi="Arial" w:cs="Arial"/>
      <w:i/>
      <w:iCs/>
      <w:color w:val="000000"/>
      <w:spacing w:val="0"/>
      <w:w w:val="100"/>
      <w:position w:val="0"/>
      <w:sz w:val="11"/>
      <w:szCs w:val="11"/>
      <w:u w:val="none"/>
      <w:lang w:val="en-US" w:eastAsia="en-US"/>
    </w:rPr>
  </w:style>
  <w:style w:type="character" w:customStyle="1" w:styleId="390">
    <w:name w:val="Основной текст (39)_"/>
    <w:basedOn w:val="a4"/>
    <w:link w:val="391"/>
    <w:locked/>
    <w:rsid w:val="00024DE0"/>
    <w:rPr>
      <w:rFonts w:ascii="Franklin Gothic Book" w:hAnsi="Franklin Gothic Book" w:cs="Franklin Gothic Book"/>
      <w:i/>
      <w:iCs/>
      <w:spacing w:val="-10"/>
      <w:sz w:val="20"/>
      <w:szCs w:val="20"/>
      <w:u w:val="none"/>
      <w:lang w:val="en-US" w:eastAsia="en-US"/>
    </w:rPr>
  </w:style>
  <w:style w:type="character" w:customStyle="1" w:styleId="392">
    <w:name w:val="Основной текст (39)"/>
    <w:basedOn w:val="390"/>
    <w:rsid w:val="00024DE0"/>
    <w:rPr>
      <w:rFonts w:ascii="Franklin Gothic Book" w:hAnsi="Franklin Gothic Book" w:cs="Franklin Gothic Book"/>
      <w:i/>
      <w:iCs/>
      <w:color w:val="000000"/>
      <w:spacing w:val="-10"/>
      <w:w w:val="100"/>
      <w:position w:val="0"/>
      <w:sz w:val="20"/>
      <w:szCs w:val="20"/>
      <w:u w:val="none"/>
      <w:lang w:val="en-US" w:eastAsia="en-US"/>
    </w:rPr>
  </w:style>
  <w:style w:type="character" w:customStyle="1" w:styleId="400">
    <w:name w:val="Основной текст (40)_"/>
    <w:basedOn w:val="a4"/>
    <w:link w:val="401"/>
    <w:locked/>
    <w:rsid w:val="00024DE0"/>
    <w:rPr>
      <w:rFonts w:ascii="Times New Roman" w:hAnsi="Times New Roman" w:cs="Times New Roman"/>
      <w:i/>
      <w:iCs/>
      <w:sz w:val="10"/>
      <w:szCs w:val="10"/>
      <w:u w:val="none"/>
    </w:rPr>
  </w:style>
  <w:style w:type="character" w:customStyle="1" w:styleId="32Arial">
    <w:name w:val="Основной текст (32) + Arial"/>
    <w:aliases w:val="9 pt6"/>
    <w:basedOn w:val="320"/>
    <w:rsid w:val="00024DE0"/>
    <w:rPr>
      <w:rFonts w:ascii="Arial" w:hAnsi="Arial" w:cs="Arial"/>
      <w:color w:val="000000"/>
      <w:spacing w:val="0"/>
      <w:w w:val="100"/>
      <w:position w:val="0"/>
      <w:sz w:val="18"/>
      <w:szCs w:val="18"/>
      <w:u w:val="none"/>
      <w:lang w:val="ru-RU" w:eastAsia="ru-RU"/>
    </w:rPr>
  </w:style>
  <w:style w:type="character" w:customStyle="1" w:styleId="328">
    <w:name w:val="Основной текст (32)8"/>
    <w:basedOn w:val="320"/>
    <w:rsid w:val="00024DE0"/>
    <w:rPr>
      <w:rFonts w:ascii="Times New Roman" w:hAnsi="Times New Roman" w:cs="Times New Roman"/>
      <w:color w:val="000000"/>
      <w:spacing w:val="0"/>
      <w:w w:val="100"/>
      <w:position w:val="0"/>
      <w:sz w:val="20"/>
      <w:szCs w:val="20"/>
      <w:u w:val="none"/>
      <w:lang w:val="ru-RU" w:eastAsia="ru-RU"/>
    </w:rPr>
  </w:style>
  <w:style w:type="character" w:customStyle="1" w:styleId="76">
    <w:name w:val="Колонтитул (7)_"/>
    <w:basedOn w:val="a4"/>
    <w:link w:val="77"/>
    <w:locked/>
    <w:rsid w:val="00024DE0"/>
    <w:rPr>
      <w:rFonts w:ascii="Times New Roman" w:hAnsi="Times New Roman" w:cs="Times New Roman"/>
      <w:b/>
      <w:bCs/>
      <w:sz w:val="15"/>
      <w:szCs w:val="15"/>
      <w:u w:val="none"/>
    </w:rPr>
  </w:style>
  <w:style w:type="character" w:customStyle="1" w:styleId="412">
    <w:name w:val="Основной текст (41)_"/>
    <w:basedOn w:val="a4"/>
    <w:link w:val="413"/>
    <w:locked/>
    <w:rsid w:val="00024DE0"/>
    <w:rPr>
      <w:rFonts w:ascii="Times New Roman" w:hAnsi="Times New Roman" w:cs="Times New Roman"/>
      <w:sz w:val="16"/>
      <w:szCs w:val="16"/>
      <w:u w:val="none"/>
    </w:rPr>
  </w:style>
  <w:style w:type="character" w:customStyle="1" w:styleId="3c">
    <w:name w:val="Подпись к таблице (3)_"/>
    <w:basedOn w:val="a4"/>
    <w:link w:val="3d"/>
    <w:locked/>
    <w:rsid w:val="00024DE0"/>
    <w:rPr>
      <w:rFonts w:ascii="Times New Roman" w:hAnsi="Times New Roman" w:cs="Times New Roman"/>
      <w:b/>
      <w:bCs/>
      <w:sz w:val="22"/>
      <w:szCs w:val="22"/>
      <w:u w:val="none"/>
    </w:rPr>
  </w:style>
  <w:style w:type="character" w:customStyle="1" w:styleId="211pt2">
    <w:name w:val="Основной текст (2) + 11 pt2"/>
    <w:aliases w:val="Курсив11"/>
    <w:basedOn w:val="26"/>
    <w:rsid w:val="00024DE0"/>
    <w:rPr>
      <w:rFonts w:ascii="Times New Roman" w:hAnsi="Times New Roman" w:cs="Times New Roman"/>
      <w:i/>
      <w:iCs/>
      <w:color w:val="000000"/>
      <w:spacing w:val="0"/>
      <w:w w:val="100"/>
      <w:position w:val="0"/>
      <w:sz w:val="22"/>
      <w:szCs w:val="22"/>
      <w:u w:val="none"/>
      <w:lang w:val="ru-RU" w:eastAsia="ru-RU"/>
    </w:rPr>
  </w:style>
  <w:style w:type="character" w:customStyle="1" w:styleId="420">
    <w:name w:val="Основной текст (42)_"/>
    <w:basedOn w:val="a4"/>
    <w:link w:val="421"/>
    <w:locked/>
    <w:rsid w:val="00024DE0"/>
    <w:rPr>
      <w:rFonts w:ascii="Arial" w:hAnsi="Arial" w:cs="Arial"/>
      <w:spacing w:val="0"/>
      <w:sz w:val="13"/>
      <w:szCs w:val="13"/>
      <w:u w:val="none"/>
    </w:rPr>
  </w:style>
  <w:style w:type="character" w:customStyle="1" w:styleId="422">
    <w:name w:val="Основной текст (42)"/>
    <w:basedOn w:val="420"/>
    <w:rsid w:val="00024DE0"/>
    <w:rPr>
      <w:rFonts w:ascii="Arial" w:hAnsi="Arial" w:cs="Arial"/>
      <w:color w:val="000000"/>
      <w:spacing w:val="0"/>
      <w:w w:val="100"/>
      <w:position w:val="0"/>
      <w:sz w:val="13"/>
      <w:szCs w:val="13"/>
      <w:u w:val="none"/>
      <w:lang w:val="ru-RU" w:eastAsia="ru-RU"/>
    </w:rPr>
  </w:style>
  <w:style w:type="character" w:customStyle="1" w:styleId="431">
    <w:name w:val="Основной текст (43)_"/>
    <w:basedOn w:val="a4"/>
    <w:link w:val="4310"/>
    <w:locked/>
    <w:rsid w:val="00024DE0"/>
    <w:rPr>
      <w:rFonts w:ascii="Georgia" w:hAnsi="Georgia" w:cs="Georgia"/>
      <w:sz w:val="12"/>
      <w:szCs w:val="12"/>
      <w:u w:val="none"/>
    </w:rPr>
  </w:style>
  <w:style w:type="character" w:customStyle="1" w:styleId="432">
    <w:name w:val="Основной текст (43)"/>
    <w:basedOn w:val="431"/>
    <w:rsid w:val="00024DE0"/>
    <w:rPr>
      <w:rFonts w:ascii="Georgia" w:hAnsi="Georgia" w:cs="Georgia"/>
      <w:color w:val="000000"/>
      <w:spacing w:val="0"/>
      <w:w w:val="100"/>
      <w:position w:val="0"/>
      <w:sz w:val="12"/>
      <w:szCs w:val="12"/>
      <w:u w:val="none"/>
      <w:lang w:val="ru-RU" w:eastAsia="ru-RU"/>
    </w:rPr>
  </w:style>
  <w:style w:type="character" w:customStyle="1" w:styleId="4220">
    <w:name w:val="Основной текст (42)2"/>
    <w:basedOn w:val="420"/>
    <w:rsid w:val="00024DE0"/>
    <w:rPr>
      <w:rFonts w:ascii="Arial" w:hAnsi="Arial" w:cs="Arial"/>
      <w:color w:val="000000"/>
      <w:spacing w:val="0"/>
      <w:w w:val="100"/>
      <w:position w:val="0"/>
      <w:sz w:val="13"/>
      <w:szCs w:val="13"/>
      <w:u w:val="none"/>
      <w:lang w:val="ru-RU" w:eastAsia="ru-RU"/>
    </w:rPr>
  </w:style>
  <w:style w:type="character" w:customStyle="1" w:styleId="42FranklinGothicBook">
    <w:name w:val="Основной текст (42) + Franklin Gothic Book"/>
    <w:aliases w:val="7 pt"/>
    <w:basedOn w:val="420"/>
    <w:rsid w:val="00024DE0"/>
    <w:rPr>
      <w:rFonts w:ascii="Franklin Gothic Book" w:hAnsi="Franklin Gothic Book" w:cs="Franklin Gothic Book"/>
      <w:color w:val="000000"/>
      <w:spacing w:val="0"/>
      <w:w w:val="100"/>
      <w:position w:val="0"/>
      <w:sz w:val="14"/>
      <w:szCs w:val="14"/>
      <w:u w:val="none"/>
      <w:lang w:val="ru-RU" w:eastAsia="ru-RU"/>
    </w:rPr>
  </w:style>
  <w:style w:type="character" w:customStyle="1" w:styleId="440">
    <w:name w:val="Основной текст (44)_"/>
    <w:basedOn w:val="a4"/>
    <w:link w:val="441"/>
    <w:locked/>
    <w:rsid w:val="00024DE0"/>
    <w:rPr>
      <w:rFonts w:ascii="Times New Roman" w:hAnsi="Times New Roman" w:cs="Times New Roman"/>
      <w:spacing w:val="0"/>
      <w:sz w:val="14"/>
      <w:szCs w:val="14"/>
      <w:u w:val="none"/>
    </w:rPr>
  </w:style>
  <w:style w:type="character" w:customStyle="1" w:styleId="442">
    <w:name w:val="Основной текст (44)"/>
    <w:basedOn w:val="440"/>
    <w:rsid w:val="00024DE0"/>
    <w:rPr>
      <w:rFonts w:ascii="Times New Roman" w:hAnsi="Times New Roman" w:cs="Times New Roman"/>
      <w:color w:val="000000"/>
      <w:spacing w:val="0"/>
      <w:w w:val="100"/>
      <w:position w:val="0"/>
      <w:sz w:val="14"/>
      <w:szCs w:val="14"/>
      <w:u w:val="none"/>
      <w:lang w:val="ru-RU" w:eastAsia="ru-RU"/>
    </w:rPr>
  </w:style>
  <w:style w:type="character" w:customStyle="1" w:styleId="450">
    <w:name w:val="Основной текст (45)_"/>
    <w:basedOn w:val="a4"/>
    <w:link w:val="451"/>
    <w:locked/>
    <w:rsid w:val="00024DE0"/>
    <w:rPr>
      <w:rFonts w:ascii="Arial" w:hAnsi="Arial" w:cs="Arial"/>
      <w:sz w:val="13"/>
      <w:szCs w:val="13"/>
      <w:u w:val="none"/>
    </w:rPr>
  </w:style>
  <w:style w:type="character" w:customStyle="1" w:styleId="452">
    <w:name w:val="Основной текст (45)"/>
    <w:basedOn w:val="450"/>
    <w:rsid w:val="00024DE0"/>
    <w:rPr>
      <w:rFonts w:ascii="Arial" w:hAnsi="Arial" w:cs="Arial"/>
      <w:color w:val="000000"/>
      <w:spacing w:val="0"/>
      <w:w w:val="100"/>
      <w:position w:val="0"/>
      <w:sz w:val="13"/>
      <w:szCs w:val="13"/>
      <w:u w:val="none"/>
      <w:lang w:val="ru-RU" w:eastAsia="ru-RU"/>
    </w:rPr>
  </w:style>
  <w:style w:type="character" w:customStyle="1" w:styleId="4320">
    <w:name w:val="Основной текст (43)2"/>
    <w:basedOn w:val="431"/>
    <w:rsid w:val="00024DE0"/>
    <w:rPr>
      <w:rFonts w:ascii="Georgia" w:hAnsi="Georgia" w:cs="Georgia"/>
      <w:color w:val="000000"/>
      <w:spacing w:val="0"/>
      <w:w w:val="100"/>
      <w:position w:val="0"/>
      <w:sz w:val="12"/>
      <w:szCs w:val="12"/>
      <w:u w:val="none"/>
      <w:lang w:val="ru-RU" w:eastAsia="ru-RU"/>
    </w:rPr>
  </w:style>
  <w:style w:type="character" w:customStyle="1" w:styleId="164">
    <w:name w:val="Основной текст (16)4"/>
    <w:basedOn w:val="16"/>
    <w:rsid w:val="00024DE0"/>
    <w:rPr>
      <w:rFonts w:ascii="Arial" w:hAnsi="Arial" w:cs="Arial"/>
      <w:color w:val="000000"/>
      <w:spacing w:val="0"/>
      <w:w w:val="100"/>
      <w:position w:val="0"/>
      <w:sz w:val="13"/>
      <w:szCs w:val="13"/>
      <w:u w:val="none"/>
      <w:lang w:val="ru-RU" w:eastAsia="ru-RU"/>
    </w:rPr>
  </w:style>
  <w:style w:type="character" w:customStyle="1" w:styleId="327">
    <w:name w:val="Основной текст (32)7"/>
    <w:basedOn w:val="320"/>
    <w:rsid w:val="00024DE0"/>
    <w:rPr>
      <w:rFonts w:ascii="Times New Roman" w:hAnsi="Times New Roman" w:cs="Times New Roman"/>
      <w:color w:val="000000"/>
      <w:spacing w:val="0"/>
      <w:w w:val="100"/>
      <w:position w:val="0"/>
      <w:sz w:val="20"/>
      <w:szCs w:val="20"/>
      <w:u w:val="none"/>
      <w:lang w:val="en-US" w:eastAsia="en-US"/>
    </w:rPr>
  </w:style>
  <w:style w:type="character" w:customStyle="1" w:styleId="133">
    <w:name w:val="Основной текст (13)3"/>
    <w:basedOn w:val="130"/>
    <w:rsid w:val="00024DE0"/>
    <w:rPr>
      <w:rFonts w:ascii="Arial" w:hAnsi="Arial" w:cs="Arial"/>
      <w:color w:val="000000"/>
      <w:spacing w:val="0"/>
      <w:w w:val="100"/>
      <w:position w:val="0"/>
      <w:sz w:val="10"/>
      <w:szCs w:val="10"/>
      <w:u w:val="none"/>
      <w:lang w:val="en-US" w:eastAsia="en-US"/>
    </w:rPr>
  </w:style>
  <w:style w:type="character" w:customStyle="1" w:styleId="4420">
    <w:name w:val="Основной текст (44)2"/>
    <w:basedOn w:val="440"/>
    <w:rsid w:val="00024DE0"/>
    <w:rPr>
      <w:rFonts w:ascii="Times New Roman" w:hAnsi="Times New Roman" w:cs="Times New Roman"/>
      <w:color w:val="000000"/>
      <w:spacing w:val="0"/>
      <w:w w:val="100"/>
      <w:position w:val="0"/>
      <w:sz w:val="14"/>
      <w:szCs w:val="14"/>
      <w:u w:val="none"/>
      <w:lang w:val="ru-RU" w:eastAsia="ru-RU"/>
    </w:rPr>
  </w:style>
  <w:style w:type="character" w:customStyle="1" w:styleId="326">
    <w:name w:val="Основной текст (32)6"/>
    <w:basedOn w:val="320"/>
    <w:rsid w:val="00024DE0"/>
    <w:rPr>
      <w:rFonts w:ascii="Times New Roman" w:hAnsi="Times New Roman" w:cs="Times New Roman"/>
      <w:color w:val="000000"/>
      <w:spacing w:val="0"/>
      <w:w w:val="100"/>
      <w:position w:val="0"/>
      <w:sz w:val="20"/>
      <w:szCs w:val="20"/>
      <w:u w:val="none"/>
      <w:lang w:val="ru-RU" w:eastAsia="ru-RU"/>
    </w:rPr>
  </w:style>
  <w:style w:type="character" w:customStyle="1" w:styleId="325">
    <w:name w:val="Основной текст (32)5"/>
    <w:basedOn w:val="320"/>
    <w:rsid w:val="00024DE0"/>
    <w:rPr>
      <w:rFonts w:ascii="Times New Roman" w:hAnsi="Times New Roman" w:cs="Times New Roman"/>
      <w:color w:val="000000"/>
      <w:spacing w:val="0"/>
      <w:w w:val="100"/>
      <w:position w:val="0"/>
      <w:sz w:val="20"/>
      <w:szCs w:val="20"/>
      <w:u w:val="none"/>
      <w:lang w:val="ru-RU" w:eastAsia="ru-RU"/>
    </w:rPr>
  </w:style>
  <w:style w:type="character" w:customStyle="1" w:styleId="324">
    <w:name w:val="Основной текст (32)4"/>
    <w:basedOn w:val="320"/>
    <w:rsid w:val="00024DE0"/>
    <w:rPr>
      <w:rFonts w:ascii="Times New Roman" w:hAnsi="Times New Roman" w:cs="Times New Roman"/>
      <w:color w:val="000000"/>
      <w:spacing w:val="0"/>
      <w:w w:val="100"/>
      <w:position w:val="0"/>
      <w:sz w:val="20"/>
      <w:szCs w:val="20"/>
      <w:u w:val="none"/>
      <w:lang w:val="ru-RU" w:eastAsia="ru-RU"/>
    </w:rPr>
  </w:style>
  <w:style w:type="character" w:customStyle="1" w:styleId="104">
    <w:name w:val="Подпись к картинке (10)"/>
    <w:basedOn w:val="103"/>
    <w:rsid w:val="00024DE0"/>
    <w:rPr>
      <w:rFonts w:ascii="Times New Roman" w:hAnsi="Times New Roman" w:cs="Times New Roman"/>
      <w:color w:val="000000"/>
      <w:spacing w:val="0"/>
      <w:w w:val="100"/>
      <w:position w:val="0"/>
      <w:sz w:val="20"/>
      <w:szCs w:val="20"/>
      <w:u w:val="none"/>
      <w:lang w:val="ru-RU" w:eastAsia="ru-RU"/>
    </w:rPr>
  </w:style>
  <w:style w:type="character" w:customStyle="1" w:styleId="107">
    <w:name w:val="Подпись к картинке (10)7"/>
    <w:basedOn w:val="103"/>
    <w:rsid w:val="00024DE0"/>
    <w:rPr>
      <w:rFonts w:ascii="Times New Roman" w:hAnsi="Times New Roman" w:cs="Times New Roman"/>
      <w:color w:val="000000"/>
      <w:spacing w:val="0"/>
      <w:w w:val="100"/>
      <w:position w:val="0"/>
      <w:sz w:val="20"/>
      <w:szCs w:val="20"/>
      <w:u w:val="none"/>
      <w:lang w:val="ru-RU" w:eastAsia="ru-RU"/>
    </w:rPr>
  </w:style>
  <w:style w:type="character" w:customStyle="1" w:styleId="106">
    <w:name w:val="Подпись к картинке (10)6"/>
    <w:basedOn w:val="103"/>
    <w:rsid w:val="00024DE0"/>
    <w:rPr>
      <w:rFonts w:ascii="Times New Roman" w:hAnsi="Times New Roman" w:cs="Times New Roman"/>
      <w:color w:val="000000"/>
      <w:spacing w:val="0"/>
      <w:w w:val="100"/>
      <w:position w:val="0"/>
      <w:sz w:val="20"/>
      <w:szCs w:val="20"/>
      <w:u w:val="none"/>
      <w:lang w:val="ru-RU" w:eastAsia="ru-RU"/>
    </w:rPr>
  </w:style>
  <w:style w:type="character" w:customStyle="1" w:styleId="105">
    <w:name w:val="Подпись к картинке (10)5"/>
    <w:basedOn w:val="103"/>
    <w:rsid w:val="00024DE0"/>
    <w:rPr>
      <w:rFonts w:ascii="Times New Roman" w:hAnsi="Times New Roman" w:cs="Times New Roman"/>
      <w:color w:val="000000"/>
      <w:spacing w:val="0"/>
      <w:w w:val="100"/>
      <w:position w:val="0"/>
      <w:sz w:val="20"/>
      <w:szCs w:val="20"/>
      <w:u w:val="none"/>
      <w:lang w:val="ru-RU" w:eastAsia="ru-RU"/>
    </w:rPr>
  </w:style>
  <w:style w:type="character" w:customStyle="1" w:styleId="1040">
    <w:name w:val="Подпись к картинке (10)4"/>
    <w:basedOn w:val="103"/>
    <w:rsid w:val="00024DE0"/>
    <w:rPr>
      <w:rFonts w:ascii="Times New Roman" w:hAnsi="Times New Roman" w:cs="Times New Roman"/>
      <w:color w:val="000000"/>
      <w:spacing w:val="0"/>
      <w:w w:val="100"/>
      <w:position w:val="0"/>
      <w:sz w:val="20"/>
      <w:szCs w:val="20"/>
      <w:u w:val="none"/>
      <w:lang w:val="ru-RU" w:eastAsia="ru-RU"/>
    </w:rPr>
  </w:style>
  <w:style w:type="character" w:customStyle="1" w:styleId="1030">
    <w:name w:val="Подпись к картинке (10)3"/>
    <w:basedOn w:val="103"/>
    <w:rsid w:val="00024DE0"/>
    <w:rPr>
      <w:rFonts w:ascii="Times New Roman" w:hAnsi="Times New Roman" w:cs="Times New Roman"/>
      <w:color w:val="000000"/>
      <w:spacing w:val="0"/>
      <w:w w:val="100"/>
      <w:position w:val="0"/>
      <w:sz w:val="20"/>
      <w:szCs w:val="20"/>
      <w:u w:val="none"/>
      <w:lang w:val="ru-RU" w:eastAsia="ru-RU"/>
    </w:rPr>
  </w:style>
  <w:style w:type="character" w:customStyle="1" w:styleId="1021">
    <w:name w:val="Подпись к картинке (10)2"/>
    <w:basedOn w:val="103"/>
    <w:rsid w:val="00024DE0"/>
    <w:rPr>
      <w:rFonts w:ascii="Times New Roman" w:hAnsi="Times New Roman" w:cs="Times New Roman"/>
      <w:color w:val="000000"/>
      <w:spacing w:val="0"/>
      <w:w w:val="100"/>
      <w:position w:val="0"/>
      <w:sz w:val="20"/>
      <w:szCs w:val="20"/>
      <w:u w:val="none"/>
      <w:lang w:val="ru-RU" w:eastAsia="ru-RU"/>
    </w:rPr>
  </w:style>
  <w:style w:type="character" w:customStyle="1" w:styleId="323">
    <w:name w:val="Основной текст (32)3"/>
    <w:basedOn w:val="320"/>
    <w:rsid w:val="00024DE0"/>
    <w:rPr>
      <w:rFonts w:ascii="Times New Roman" w:hAnsi="Times New Roman" w:cs="Times New Roman"/>
      <w:color w:val="000000"/>
      <w:spacing w:val="0"/>
      <w:w w:val="100"/>
      <w:position w:val="0"/>
      <w:sz w:val="20"/>
      <w:szCs w:val="20"/>
      <w:u w:val="none"/>
      <w:lang w:val="ru-RU" w:eastAsia="ru-RU"/>
    </w:rPr>
  </w:style>
  <w:style w:type="character" w:customStyle="1" w:styleId="3220">
    <w:name w:val="Основной текст (32)2"/>
    <w:basedOn w:val="320"/>
    <w:rsid w:val="00024DE0"/>
    <w:rPr>
      <w:rFonts w:ascii="Times New Roman" w:hAnsi="Times New Roman" w:cs="Times New Roman"/>
      <w:color w:val="000000"/>
      <w:spacing w:val="0"/>
      <w:w w:val="100"/>
      <w:position w:val="0"/>
      <w:sz w:val="20"/>
      <w:szCs w:val="20"/>
      <w:u w:val="none"/>
      <w:lang w:val="ru-RU" w:eastAsia="ru-RU"/>
    </w:rPr>
  </w:style>
  <w:style w:type="character" w:customStyle="1" w:styleId="83">
    <w:name w:val="Колонтитул (8)_"/>
    <w:basedOn w:val="a4"/>
    <w:link w:val="812"/>
    <w:locked/>
    <w:rsid w:val="00024DE0"/>
    <w:rPr>
      <w:rFonts w:ascii="Arial" w:hAnsi="Arial" w:cs="Arial"/>
      <w:i/>
      <w:iCs/>
      <w:spacing w:val="-10"/>
      <w:sz w:val="20"/>
      <w:szCs w:val="20"/>
      <w:u w:val="none"/>
    </w:rPr>
  </w:style>
  <w:style w:type="character" w:customStyle="1" w:styleId="88pt">
    <w:name w:val="Колонтитул (8) + 8 pt"/>
    <w:aliases w:val="Не курсив21,Интервал 0 pt18"/>
    <w:basedOn w:val="83"/>
    <w:rsid w:val="00024DE0"/>
    <w:rPr>
      <w:rFonts w:ascii="Arial" w:hAnsi="Arial" w:cs="Arial"/>
      <w:i/>
      <w:iCs/>
      <w:color w:val="000000"/>
      <w:spacing w:val="0"/>
      <w:w w:val="100"/>
      <w:position w:val="0"/>
      <w:sz w:val="16"/>
      <w:szCs w:val="16"/>
      <w:u w:val="none"/>
      <w:lang w:val="ru-RU" w:eastAsia="ru-RU"/>
    </w:rPr>
  </w:style>
  <w:style w:type="character" w:customStyle="1" w:styleId="84">
    <w:name w:val="Колонтитул (8)"/>
    <w:basedOn w:val="83"/>
    <w:rsid w:val="00024DE0"/>
    <w:rPr>
      <w:rFonts w:ascii="Arial" w:hAnsi="Arial" w:cs="Arial"/>
      <w:i/>
      <w:iCs/>
      <w:color w:val="000000"/>
      <w:spacing w:val="-10"/>
      <w:w w:val="100"/>
      <w:position w:val="0"/>
      <w:sz w:val="20"/>
      <w:szCs w:val="20"/>
      <w:u w:val="none"/>
      <w:lang w:val="ru-RU" w:eastAsia="ru-RU"/>
    </w:rPr>
  </w:style>
  <w:style w:type="character" w:customStyle="1" w:styleId="88pt1">
    <w:name w:val="Колонтитул (8) + 8 pt1"/>
    <w:aliases w:val="Не курсив20,Интервал 0 pt17"/>
    <w:basedOn w:val="83"/>
    <w:rsid w:val="00024DE0"/>
    <w:rPr>
      <w:rFonts w:ascii="Arial" w:hAnsi="Arial" w:cs="Arial"/>
      <w:i/>
      <w:iCs/>
      <w:color w:val="000000"/>
      <w:spacing w:val="0"/>
      <w:w w:val="100"/>
      <w:position w:val="0"/>
      <w:sz w:val="16"/>
      <w:szCs w:val="16"/>
      <w:u w:val="none"/>
      <w:lang w:val="ru-RU" w:eastAsia="ru-RU"/>
    </w:rPr>
  </w:style>
  <w:style w:type="character" w:customStyle="1" w:styleId="470">
    <w:name w:val="Основной текст (47)_"/>
    <w:basedOn w:val="a4"/>
    <w:link w:val="471"/>
    <w:locked/>
    <w:rsid w:val="00024DE0"/>
    <w:rPr>
      <w:rFonts w:ascii="Georgia" w:hAnsi="Georgia" w:cs="Georgia"/>
      <w:i/>
      <w:iCs/>
      <w:spacing w:val="0"/>
      <w:sz w:val="14"/>
      <w:szCs w:val="14"/>
      <w:u w:val="none"/>
    </w:rPr>
  </w:style>
  <w:style w:type="character" w:customStyle="1" w:styleId="47Arial">
    <w:name w:val="Основной текст (47) + Arial"/>
    <w:aliases w:val="4,5 pt20,Не курсив19"/>
    <w:basedOn w:val="470"/>
    <w:rsid w:val="00024DE0"/>
    <w:rPr>
      <w:rFonts w:ascii="Arial" w:hAnsi="Arial" w:cs="Arial"/>
      <w:i/>
      <w:iCs/>
      <w:color w:val="000000"/>
      <w:spacing w:val="0"/>
      <w:w w:val="100"/>
      <w:position w:val="0"/>
      <w:sz w:val="9"/>
      <w:szCs w:val="9"/>
      <w:u w:val="none"/>
      <w:lang w:val="ru-RU" w:eastAsia="ru-RU"/>
    </w:rPr>
  </w:style>
  <w:style w:type="character" w:customStyle="1" w:styleId="47Arial1">
    <w:name w:val="Основной текст (47) + Arial1"/>
    <w:aliases w:val="43,5 pt19,Не курсив18"/>
    <w:basedOn w:val="470"/>
    <w:rsid w:val="00024DE0"/>
    <w:rPr>
      <w:rFonts w:ascii="Arial" w:hAnsi="Arial" w:cs="Arial"/>
      <w:i/>
      <w:iCs/>
      <w:color w:val="000000"/>
      <w:spacing w:val="0"/>
      <w:w w:val="100"/>
      <w:position w:val="0"/>
      <w:sz w:val="9"/>
      <w:szCs w:val="9"/>
      <w:u w:val="none"/>
      <w:lang w:val="ru-RU" w:eastAsia="ru-RU"/>
    </w:rPr>
  </w:style>
  <w:style w:type="character" w:customStyle="1" w:styleId="472">
    <w:name w:val="Основной текст (47)"/>
    <w:basedOn w:val="470"/>
    <w:rsid w:val="00024DE0"/>
    <w:rPr>
      <w:rFonts w:ascii="Georgia" w:hAnsi="Georgia" w:cs="Georgia"/>
      <w:i/>
      <w:iCs/>
      <w:color w:val="000000"/>
      <w:spacing w:val="0"/>
      <w:w w:val="100"/>
      <w:position w:val="0"/>
      <w:sz w:val="14"/>
      <w:szCs w:val="14"/>
      <w:u w:val="none"/>
      <w:lang w:val="ru-RU" w:eastAsia="ru-RU"/>
    </w:rPr>
  </w:style>
  <w:style w:type="character" w:customStyle="1" w:styleId="48">
    <w:name w:val="Основной текст (48)_"/>
    <w:basedOn w:val="a4"/>
    <w:link w:val="481"/>
    <w:locked/>
    <w:rsid w:val="00024DE0"/>
    <w:rPr>
      <w:rFonts w:ascii="Arial" w:hAnsi="Arial" w:cs="Arial"/>
      <w:i/>
      <w:iCs/>
      <w:spacing w:val="-10"/>
      <w:sz w:val="15"/>
      <w:szCs w:val="15"/>
      <w:u w:val="none"/>
    </w:rPr>
  </w:style>
  <w:style w:type="character" w:customStyle="1" w:styleId="480">
    <w:name w:val="Основной текст (48)"/>
    <w:basedOn w:val="48"/>
    <w:rsid w:val="00024DE0"/>
    <w:rPr>
      <w:rFonts w:ascii="Arial" w:hAnsi="Arial" w:cs="Arial"/>
      <w:i/>
      <w:iCs/>
      <w:color w:val="000000"/>
      <w:spacing w:val="-10"/>
      <w:w w:val="100"/>
      <w:position w:val="0"/>
      <w:sz w:val="15"/>
      <w:szCs w:val="15"/>
      <w:u w:val="none"/>
      <w:lang w:val="ru-RU" w:eastAsia="ru-RU"/>
    </w:rPr>
  </w:style>
  <w:style w:type="character" w:customStyle="1" w:styleId="48TimesNewRoman">
    <w:name w:val="Основной текст (48) + Times New Roman"/>
    <w:aliases w:val="7 pt2,Не курсив17,Интервал 0 pt16"/>
    <w:basedOn w:val="48"/>
    <w:rsid w:val="00024DE0"/>
    <w:rPr>
      <w:rFonts w:ascii="Times New Roman" w:hAnsi="Times New Roman" w:cs="Times New Roman"/>
      <w:i/>
      <w:iCs/>
      <w:color w:val="000000"/>
      <w:spacing w:val="0"/>
      <w:w w:val="100"/>
      <w:position w:val="0"/>
      <w:sz w:val="14"/>
      <w:szCs w:val="14"/>
      <w:u w:val="none"/>
      <w:lang w:val="en-US" w:eastAsia="en-US"/>
    </w:rPr>
  </w:style>
  <w:style w:type="character" w:customStyle="1" w:styleId="460">
    <w:name w:val="Основной текст (46)_"/>
    <w:basedOn w:val="a4"/>
    <w:link w:val="461"/>
    <w:locked/>
    <w:rsid w:val="00024DE0"/>
    <w:rPr>
      <w:rFonts w:ascii="Arial" w:hAnsi="Arial" w:cs="Arial"/>
      <w:u w:val="none"/>
    </w:rPr>
  </w:style>
  <w:style w:type="character" w:customStyle="1" w:styleId="1220">
    <w:name w:val="Основной текст (12)2"/>
    <w:basedOn w:val="120"/>
    <w:rsid w:val="00024DE0"/>
    <w:rPr>
      <w:rFonts w:ascii="Arial" w:hAnsi="Arial" w:cs="Arial"/>
      <w:b/>
      <w:bCs/>
      <w:color w:val="000000"/>
      <w:spacing w:val="0"/>
      <w:w w:val="100"/>
      <w:position w:val="0"/>
      <w:sz w:val="15"/>
      <w:szCs w:val="15"/>
      <w:u w:val="single"/>
      <w:lang w:val="en-US" w:eastAsia="en-US"/>
    </w:rPr>
  </w:style>
  <w:style w:type="character" w:customStyle="1" w:styleId="462">
    <w:name w:val="Основной текст (46) + Курсив"/>
    <w:aliases w:val="Интервал -1 pt3"/>
    <w:basedOn w:val="460"/>
    <w:rsid w:val="00024DE0"/>
    <w:rPr>
      <w:rFonts w:ascii="Arial" w:hAnsi="Arial" w:cs="Arial"/>
      <w:i/>
      <w:iCs/>
      <w:color w:val="000000"/>
      <w:spacing w:val="-20"/>
      <w:w w:val="100"/>
      <w:position w:val="0"/>
      <w:sz w:val="24"/>
      <w:szCs w:val="24"/>
      <w:u w:val="none"/>
      <w:lang w:val="ru-RU" w:eastAsia="ru-RU"/>
    </w:rPr>
  </w:style>
  <w:style w:type="character" w:customStyle="1" w:styleId="49">
    <w:name w:val="Основной текст (49)_"/>
    <w:basedOn w:val="a4"/>
    <w:link w:val="491"/>
    <w:locked/>
    <w:rsid w:val="00024DE0"/>
    <w:rPr>
      <w:rFonts w:ascii="Arial" w:hAnsi="Arial" w:cs="Arial"/>
      <w:b/>
      <w:bCs/>
      <w:i/>
      <w:iCs/>
      <w:sz w:val="13"/>
      <w:szCs w:val="13"/>
      <w:u w:val="none"/>
    </w:rPr>
  </w:style>
  <w:style w:type="character" w:customStyle="1" w:styleId="490">
    <w:name w:val="Основной текст (49)"/>
    <w:basedOn w:val="49"/>
    <w:rsid w:val="00024DE0"/>
    <w:rPr>
      <w:rFonts w:ascii="Arial" w:hAnsi="Arial" w:cs="Arial"/>
      <w:b/>
      <w:bCs/>
      <w:i/>
      <w:iCs/>
      <w:color w:val="000000"/>
      <w:spacing w:val="0"/>
      <w:w w:val="100"/>
      <w:position w:val="0"/>
      <w:sz w:val="13"/>
      <w:szCs w:val="13"/>
      <w:u w:val="none"/>
      <w:lang w:val="ru-RU" w:eastAsia="ru-RU"/>
    </w:rPr>
  </w:style>
  <w:style w:type="character" w:customStyle="1" w:styleId="4915pt">
    <w:name w:val="Основной текст (49) + 15 pt"/>
    <w:aliases w:val="Не полужирный6,Не курсив16"/>
    <w:basedOn w:val="49"/>
    <w:rsid w:val="00024DE0"/>
    <w:rPr>
      <w:rFonts w:ascii="Arial" w:hAnsi="Arial" w:cs="Arial"/>
      <w:b/>
      <w:bCs/>
      <w:i/>
      <w:iCs/>
      <w:color w:val="000000"/>
      <w:spacing w:val="0"/>
      <w:w w:val="100"/>
      <w:position w:val="0"/>
      <w:sz w:val="30"/>
      <w:szCs w:val="30"/>
      <w:u w:val="none"/>
      <w:lang w:val="ru-RU" w:eastAsia="ru-RU"/>
    </w:rPr>
  </w:style>
  <w:style w:type="character" w:customStyle="1" w:styleId="49TimesNewRoman">
    <w:name w:val="Основной текст (49) + Times New Roman"/>
    <w:aliases w:val="13 pt5,Не полужирный5,Не курсив15"/>
    <w:basedOn w:val="49"/>
    <w:rsid w:val="00024DE0"/>
    <w:rPr>
      <w:rFonts w:ascii="Times New Roman" w:hAnsi="Times New Roman" w:cs="Times New Roman"/>
      <w:b/>
      <w:bCs/>
      <w:i/>
      <w:iCs/>
      <w:color w:val="000000"/>
      <w:spacing w:val="0"/>
      <w:w w:val="100"/>
      <w:position w:val="0"/>
      <w:sz w:val="26"/>
      <w:szCs w:val="26"/>
      <w:u w:val="none"/>
      <w:lang w:val="ru-RU" w:eastAsia="ru-RU"/>
    </w:rPr>
  </w:style>
  <w:style w:type="character" w:customStyle="1" w:styleId="493">
    <w:name w:val="Основной текст (49)3"/>
    <w:basedOn w:val="49"/>
    <w:rsid w:val="00024DE0"/>
    <w:rPr>
      <w:rFonts w:ascii="Arial" w:hAnsi="Arial" w:cs="Arial"/>
      <w:b/>
      <w:bCs/>
      <w:i/>
      <w:iCs/>
      <w:color w:val="000000"/>
      <w:spacing w:val="0"/>
      <w:w w:val="100"/>
      <w:position w:val="0"/>
      <w:sz w:val="13"/>
      <w:szCs w:val="13"/>
      <w:u w:val="none"/>
      <w:lang w:val="ru-RU" w:eastAsia="ru-RU"/>
    </w:rPr>
  </w:style>
  <w:style w:type="character" w:customStyle="1" w:styleId="49Georgia">
    <w:name w:val="Основной текст (49) + Georgia"/>
    <w:aliases w:val="7,5 pt18,Не полужирный4"/>
    <w:basedOn w:val="49"/>
    <w:rsid w:val="00024DE0"/>
    <w:rPr>
      <w:rFonts w:ascii="Georgia" w:hAnsi="Georgia" w:cs="Georgia"/>
      <w:b/>
      <w:bCs/>
      <w:i/>
      <w:iCs/>
      <w:color w:val="000000"/>
      <w:spacing w:val="0"/>
      <w:w w:val="100"/>
      <w:position w:val="0"/>
      <w:sz w:val="15"/>
      <w:szCs w:val="15"/>
      <w:u w:val="none"/>
      <w:lang w:val="ru-RU" w:eastAsia="ru-RU"/>
    </w:rPr>
  </w:style>
  <w:style w:type="character" w:customStyle="1" w:styleId="13pt">
    <w:name w:val="Другое + 13 pt"/>
    <w:aliases w:val="Курсив10,Интервал 0 pt15"/>
    <w:basedOn w:val="ac"/>
    <w:rsid w:val="00024DE0"/>
    <w:rPr>
      <w:rFonts w:ascii="Times New Roman" w:hAnsi="Times New Roman" w:cs="Times New Roman"/>
      <w:i/>
      <w:iCs/>
      <w:color w:val="000000"/>
      <w:spacing w:val="-10"/>
      <w:w w:val="100"/>
      <w:position w:val="0"/>
      <w:sz w:val="26"/>
      <w:szCs w:val="26"/>
      <w:u w:val="none"/>
      <w:lang w:val="ru-RU" w:eastAsia="ru-RU"/>
    </w:rPr>
  </w:style>
  <w:style w:type="character" w:customStyle="1" w:styleId="492">
    <w:name w:val="Основной текст (49)2"/>
    <w:basedOn w:val="49"/>
    <w:rsid w:val="00024DE0"/>
    <w:rPr>
      <w:rFonts w:ascii="Arial" w:hAnsi="Arial" w:cs="Arial"/>
      <w:b/>
      <w:bCs/>
      <w:i/>
      <w:iCs/>
      <w:color w:val="000000"/>
      <w:spacing w:val="0"/>
      <w:w w:val="100"/>
      <w:position w:val="0"/>
      <w:sz w:val="13"/>
      <w:szCs w:val="13"/>
      <w:u w:val="none"/>
      <w:lang w:val="ru-RU" w:eastAsia="ru-RU"/>
    </w:rPr>
  </w:style>
  <w:style w:type="character" w:customStyle="1" w:styleId="Arial">
    <w:name w:val="Другое + Arial"/>
    <w:aliases w:val="Курсив9,Интервал 0 pt14"/>
    <w:basedOn w:val="ac"/>
    <w:rsid w:val="00024DE0"/>
    <w:rPr>
      <w:rFonts w:ascii="Arial" w:hAnsi="Arial" w:cs="Arial"/>
      <w:i/>
      <w:iCs/>
      <w:color w:val="000000"/>
      <w:spacing w:val="10"/>
      <w:w w:val="100"/>
      <w:position w:val="0"/>
      <w:sz w:val="20"/>
      <w:szCs w:val="20"/>
      <w:u w:val="none"/>
      <w:lang w:val="ru-RU" w:eastAsia="ru-RU"/>
    </w:rPr>
  </w:style>
  <w:style w:type="character" w:customStyle="1" w:styleId="500">
    <w:name w:val="Основной текст (50)_"/>
    <w:basedOn w:val="a4"/>
    <w:link w:val="501"/>
    <w:locked/>
    <w:rsid w:val="00024DE0"/>
    <w:rPr>
      <w:rFonts w:ascii="Arial" w:hAnsi="Arial" w:cs="Arial"/>
      <w:sz w:val="19"/>
      <w:szCs w:val="19"/>
      <w:u w:val="none"/>
    </w:rPr>
  </w:style>
  <w:style w:type="character" w:customStyle="1" w:styleId="3e">
    <w:name w:val="Сноска (3)_"/>
    <w:basedOn w:val="a4"/>
    <w:link w:val="314"/>
    <w:locked/>
    <w:rsid w:val="00024DE0"/>
    <w:rPr>
      <w:rFonts w:ascii="Arial" w:hAnsi="Arial" w:cs="Arial"/>
      <w:sz w:val="18"/>
      <w:szCs w:val="18"/>
      <w:u w:val="none"/>
      <w:lang w:val="en-US" w:eastAsia="en-US"/>
    </w:rPr>
  </w:style>
  <w:style w:type="character" w:customStyle="1" w:styleId="3f">
    <w:name w:val="Сноска (3)"/>
    <w:basedOn w:val="3e"/>
    <w:rsid w:val="00024DE0"/>
    <w:rPr>
      <w:rFonts w:ascii="Arial" w:hAnsi="Arial" w:cs="Arial"/>
      <w:color w:val="000000"/>
      <w:spacing w:val="0"/>
      <w:w w:val="100"/>
      <w:position w:val="0"/>
      <w:sz w:val="18"/>
      <w:szCs w:val="18"/>
      <w:u w:val="single"/>
      <w:lang w:val="en-US" w:eastAsia="en-US"/>
    </w:rPr>
  </w:style>
  <w:style w:type="character" w:customStyle="1" w:styleId="329">
    <w:name w:val="Сноска (3)2"/>
    <w:basedOn w:val="3e"/>
    <w:rsid w:val="00024DE0"/>
    <w:rPr>
      <w:rFonts w:ascii="Arial" w:hAnsi="Arial" w:cs="Arial"/>
      <w:color w:val="000000"/>
      <w:spacing w:val="0"/>
      <w:w w:val="100"/>
      <w:position w:val="0"/>
      <w:sz w:val="18"/>
      <w:szCs w:val="18"/>
      <w:u w:val="none"/>
      <w:lang w:val="en-US" w:eastAsia="en-US"/>
    </w:rPr>
  </w:style>
  <w:style w:type="character" w:customStyle="1" w:styleId="540">
    <w:name w:val="Основной текст (54)_"/>
    <w:basedOn w:val="a4"/>
    <w:link w:val="541"/>
    <w:locked/>
    <w:rsid w:val="00024DE0"/>
    <w:rPr>
      <w:rFonts w:ascii="Times New Roman" w:hAnsi="Times New Roman" w:cs="Times New Roman"/>
      <w:sz w:val="11"/>
      <w:szCs w:val="11"/>
      <w:u w:val="none"/>
    </w:rPr>
  </w:style>
  <w:style w:type="character" w:customStyle="1" w:styleId="542">
    <w:name w:val="Основной текст (54)"/>
    <w:basedOn w:val="540"/>
    <w:rsid w:val="00024DE0"/>
    <w:rPr>
      <w:rFonts w:ascii="Times New Roman" w:hAnsi="Times New Roman" w:cs="Times New Roman"/>
      <w:color w:val="000000"/>
      <w:spacing w:val="0"/>
      <w:w w:val="100"/>
      <w:position w:val="0"/>
      <w:sz w:val="11"/>
      <w:szCs w:val="11"/>
      <w:u w:val="none"/>
      <w:lang w:val="ru-RU" w:eastAsia="ru-RU"/>
    </w:rPr>
  </w:style>
  <w:style w:type="character" w:customStyle="1" w:styleId="512">
    <w:name w:val="Основной текст (51)_"/>
    <w:basedOn w:val="a4"/>
    <w:link w:val="5110"/>
    <w:locked/>
    <w:rsid w:val="00024DE0"/>
    <w:rPr>
      <w:rFonts w:ascii="Times New Roman" w:hAnsi="Times New Roman" w:cs="Times New Roman"/>
      <w:sz w:val="10"/>
      <w:szCs w:val="10"/>
      <w:u w:val="none"/>
    </w:rPr>
  </w:style>
  <w:style w:type="character" w:customStyle="1" w:styleId="513">
    <w:name w:val="Основной текст (51)"/>
    <w:basedOn w:val="512"/>
    <w:rsid w:val="00024DE0"/>
    <w:rPr>
      <w:rFonts w:ascii="Times New Roman" w:hAnsi="Times New Roman" w:cs="Times New Roman"/>
      <w:color w:val="000000"/>
      <w:spacing w:val="0"/>
      <w:w w:val="100"/>
      <w:position w:val="0"/>
      <w:sz w:val="10"/>
      <w:szCs w:val="10"/>
      <w:u w:val="none"/>
      <w:lang w:val="ru-RU" w:eastAsia="ru-RU"/>
    </w:rPr>
  </w:style>
  <w:style w:type="character" w:customStyle="1" w:styleId="520">
    <w:name w:val="Основной текст (52)_"/>
    <w:basedOn w:val="a4"/>
    <w:link w:val="521"/>
    <w:locked/>
    <w:rsid w:val="00024DE0"/>
    <w:rPr>
      <w:rFonts w:ascii="Times New Roman" w:hAnsi="Times New Roman" w:cs="Times New Roman"/>
      <w:sz w:val="13"/>
      <w:szCs w:val="13"/>
      <w:u w:val="none"/>
    </w:rPr>
  </w:style>
  <w:style w:type="character" w:customStyle="1" w:styleId="522">
    <w:name w:val="Основной текст (52)"/>
    <w:basedOn w:val="520"/>
    <w:rsid w:val="00024DE0"/>
    <w:rPr>
      <w:rFonts w:ascii="Times New Roman" w:hAnsi="Times New Roman" w:cs="Times New Roman"/>
      <w:color w:val="000000"/>
      <w:spacing w:val="0"/>
      <w:w w:val="100"/>
      <w:position w:val="0"/>
      <w:sz w:val="13"/>
      <w:szCs w:val="13"/>
      <w:u w:val="single"/>
      <w:lang w:val="ru-RU" w:eastAsia="ru-RU"/>
    </w:rPr>
  </w:style>
  <w:style w:type="character" w:customStyle="1" w:styleId="530">
    <w:name w:val="Основной текст (53)_"/>
    <w:basedOn w:val="a4"/>
    <w:link w:val="531"/>
    <w:locked/>
    <w:rsid w:val="00024DE0"/>
    <w:rPr>
      <w:rFonts w:ascii="Times New Roman" w:hAnsi="Times New Roman" w:cs="Times New Roman"/>
      <w:i/>
      <w:iCs/>
      <w:sz w:val="11"/>
      <w:szCs w:val="11"/>
      <w:u w:val="none"/>
    </w:rPr>
  </w:style>
  <w:style w:type="character" w:customStyle="1" w:styleId="551">
    <w:name w:val="Основной текст (55)_"/>
    <w:basedOn w:val="a4"/>
    <w:link w:val="5510"/>
    <w:locked/>
    <w:rsid w:val="00024DE0"/>
    <w:rPr>
      <w:rFonts w:ascii="Times New Roman" w:hAnsi="Times New Roman" w:cs="Times New Roman"/>
      <w:sz w:val="8"/>
      <w:szCs w:val="8"/>
      <w:u w:val="none"/>
    </w:rPr>
  </w:style>
  <w:style w:type="character" w:customStyle="1" w:styleId="552">
    <w:name w:val="Основной текст (55)"/>
    <w:basedOn w:val="551"/>
    <w:rsid w:val="00024DE0"/>
    <w:rPr>
      <w:rFonts w:ascii="Times New Roman" w:hAnsi="Times New Roman" w:cs="Times New Roman"/>
      <w:color w:val="000000"/>
      <w:spacing w:val="0"/>
      <w:w w:val="100"/>
      <w:position w:val="0"/>
      <w:sz w:val="8"/>
      <w:szCs w:val="8"/>
      <w:u w:val="none"/>
      <w:lang w:val="ru-RU" w:eastAsia="ru-RU"/>
    </w:rPr>
  </w:style>
  <w:style w:type="character" w:customStyle="1" w:styleId="5520">
    <w:name w:val="Основной текст (55)2"/>
    <w:basedOn w:val="551"/>
    <w:rsid w:val="00024DE0"/>
    <w:rPr>
      <w:rFonts w:ascii="Times New Roman" w:hAnsi="Times New Roman" w:cs="Times New Roman"/>
      <w:color w:val="000000"/>
      <w:spacing w:val="0"/>
      <w:w w:val="100"/>
      <w:position w:val="0"/>
      <w:sz w:val="8"/>
      <w:szCs w:val="8"/>
      <w:u w:val="none"/>
      <w:lang w:val="ru-RU" w:eastAsia="ru-RU"/>
    </w:rPr>
  </w:style>
  <w:style w:type="character" w:customStyle="1" w:styleId="5420">
    <w:name w:val="Основной текст (54)2"/>
    <w:basedOn w:val="540"/>
    <w:rsid w:val="00024DE0"/>
    <w:rPr>
      <w:rFonts w:ascii="Times New Roman" w:hAnsi="Times New Roman" w:cs="Times New Roman"/>
      <w:color w:val="000000"/>
      <w:spacing w:val="0"/>
      <w:w w:val="100"/>
      <w:position w:val="0"/>
      <w:sz w:val="11"/>
      <w:szCs w:val="11"/>
      <w:u w:val="none"/>
      <w:lang w:val="ru-RU" w:eastAsia="ru-RU"/>
    </w:rPr>
  </w:style>
  <w:style w:type="character" w:customStyle="1" w:styleId="108">
    <w:name w:val="Колонтитул (10)_"/>
    <w:basedOn w:val="a4"/>
    <w:link w:val="1011"/>
    <w:locked/>
    <w:rsid w:val="00024DE0"/>
    <w:rPr>
      <w:rFonts w:ascii="Arial" w:hAnsi="Arial" w:cs="Arial"/>
      <w:i/>
      <w:iCs/>
      <w:sz w:val="14"/>
      <w:szCs w:val="14"/>
      <w:u w:val="none"/>
    </w:rPr>
  </w:style>
  <w:style w:type="character" w:customStyle="1" w:styleId="109">
    <w:name w:val="Колонтитул (10)"/>
    <w:basedOn w:val="108"/>
    <w:rsid w:val="00024DE0"/>
    <w:rPr>
      <w:rFonts w:ascii="Arial" w:hAnsi="Arial" w:cs="Arial"/>
      <w:i/>
      <w:iCs/>
      <w:color w:val="000000"/>
      <w:spacing w:val="0"/>
      <w:w w:val="100"/>
      <w:position w:val="0"/>
      <w:sz w:val="14"/>
      <w:szCs w:val="14"/>
      <w:u w:val="none"/>
      <w:lang w:val="ru-RU" w:eastAsia="ru-RU"/>
    </w:rPr>
  </w:style>
  <w:style w:type="character" w:customStyle="1" w:styleId="98">
    <w:name w:val="Колонтитул (9)_"/>
    <w:basedOn w:val="a4"/>
    <w:link w:val="911"/>
    <w:locked/>
    <w:rsid w:val="00024DE0"/>
    <w:rPr>
      <w:rFonts w:ascii="Times New Roman" w:hAnsi="Times New Roman" w:cs="Times New Roman"/>
      <w:i/>
      <w:iCs/>
      <w:sz w:val="13"/>
      <w:szCs w:val="13"/>
      <w:u w:val="none"/>
    </w:rPr>
  </w:style>
  <w:style w:type="character" w:customStyle="1" w:styleId="99">
    <w:name w:val="Колонтитул (9)"/>
    <w:basedOn w:val="98"/>
    <w:rsid w:val="00024DE0"/>
    <w:rPr>
      <w:rFonts w:ascii="Times New Roman" w:hAnsi="Times New Roman" w:cs="Times New Roman"/>
      <w:i/>
      <w:iCs/>
      <w:color w:val="000000"/>
      <w:spacing w:val="0"/>
      <w:w w:val="100"/>
      <w:position w:val="0"/>
      <w:sz w:val="13"/>
      <w:szCs w:val="13"/>
      <w:u w:val="none"/>
      <w:lang w:val="ru-RU" w:eastAsia="ru-RU"/>
    </w:rPr>
  </w:style>
  <w:style w:type="character" w:customStyle="1" w:styleId="560">
    <w:name w:val="Основной текст (56)_"/>
    <w:basedOn w:val="a4"/>
    <w:link w:val="561"/>
    <w:locked/>
    <w:rsid w:val="00024DE0"/>
    <w:rPr>
      <w:rFonts w:ascii="Arial" w:hAnsi="Arial" w:cs="Arial"/>
      <w:i/>
      <w:iCs/>
      <w:sz w:val="12"/>
      <w:szCs w:val="12"/>
      <w:u w:val="none"/>
    </w:rPr>
  </w:style>
  <w:style w:type="character" w:customStyle="1" w:styleId="562">
    <w:name w:val="Основной текст (56)"/>
    <w:basedOn w:val="560"/>
    <w:rsid w:val="00024DE0"/>
    <w:rPr>
      <w:rFonts w:ascii="Arial" w:hAnsi="Arial" w:cs="Arial"/>
      <w:i/>
      <w:iCs/>
      <w:color w:val="000000"/>
      <w:spacing w:val="0"/>
      <w:w w:val="100"/>
      <w:position w:val="0"/>
      <w:sz w:val="12"/>
      <w:szCs w:val="12"/>
      <w:u w:val="none"/>
      <w:lang w:val="ru-RU" w:eastAsia="ru-RU"/>
    </w:rPr>
  </w:style>
  <w:style w:type="character" w:customStyle="1" w:styleId="570">
    <w:name w:val="Основной текст (57)_"/>
    <w:basedOn w:val="a4"/>
    <w:link w:val="571"/>
    <w:locked/>
    <w:rsid w:val="00024DE0"/>
    <w:rPr>
      <w:rFonts w:ascii="Arial" w:hAnsi="Arial" w:cs="Arial"/>
      <w:i/>
      <w:iCs/>
      <w:sz w:val="13"/>
      <w:szCs w:val="13"/>
      <w:u w:val="none"/>
    </w:rPr>
  </w:style>
  <w:style w:type="character" w:customStyle="1" w:styleId="572">
    <w:name w:val="Основной текст (57)"/>
    <w:basedOn w:val="570"/>
    <w:rsid w:val="00024DE0"/>
    <w:rPr>
      <w:rFonts w:ascii="Arial" w:hAnsi="Arial" w:cs="Arial"/>
      <w:i/>
      <w:iCs/>
      <w:color w:val="000000"/>
      <w:spacing w:val="0"/>
      <w:w w:val="100"/>
      <w:position w:val="0"/>
      <w:sz w:val="13"/>
      <w:szCs w:val="13"/>
      <w:u w:val="none"/>
      <w:lang w:val="ru-RU" w:eastAsia="ru-RU"/>
    </w:rPr>
  </w:style>
  <w:style w:type="character" w:customStyle="1" w:styleId="225pt1">
    <w:name w:val="Основной текст (22) + 5 pt1"/>
    <w:aliases w:val="Не курсив14"/>
    <w:basedOn w:val="220"/>
    <w:rsid w:val="00024DE0"/>
    <w:rPr>
      <w:rFonts w:ascii="Arial" w:hAnsi="Arial" w:cs="Arial"/>
      <w:i/>
      <w:iCs/>
      <w:color w:val="000000"/>
      <w:spacing w:val="0"/>
      <w:w w:val="100"/>
      <w:position w:val="0"/>
      <w:sz w:val="10"/>
      <w:szCs w:val="10"/>
      <w:u w:val="none"/>
      <w:lang w:val="ru-RU" w:eastAsia="ru-RU"/>
    </w:rPr>
  </w:style>
  <w:style w:type="character" w:customStyle="1" w:styleId="2220">
    <w:name w:val="Основной текст (22)2"/>
    <w:basedOn w:val="220"/>
    <w:rsid w:val="00024DE0"/>
    <w:rPr>
      <w:rFonts w:ascii="Arial" w:hAnsi="Arial" w:cs="Arial"/>
      <w:i/>
      <w:iCs/>
      <w:color w:val="000000"/>
      <w:spacing w:val="0"/>
      <w:w w:val="100"/>
      <w:position w:val="0"/>
      <w:sz w:val="12"/>
      <w:szCs w:val="12"/>
      <w:u w:val="none"/>
      <w:lang w:val="ru-RU" w:eastAsia="ru-RU"/>
    </w:rPr>
  </w:style>
  <w:style w:type="character" w:customStyle="1" w:styleId="78">
    <w:name w:val="Основной текст (7) + Курсив"/>
    <w:basedOn w:val="71"/>
    <w:rsid w:val="00024DE0"/>
    <w:rPr>
      <w:rFonts w:ascii="Arial" w:hAnsi="Arial" w:cs="Arial"/>
      <w:i/>
      <w:iCs/>
      <w:color w:val="000000"/>
      <w:spacing w:val="0"/>
      <w:w w:val="100"/>
      <w:position w:val="0"/>
      <w:sz w:val="12"/>
      <w:szCs w:val="12"/>
      <w:u w:val="none"/>
      <w:lang w:val="ru-RU" w:eastAsia="ru-RU"/>
    </w:rPr>
  </w:style>
  <w:style w:type="character" w:customStyle="1" w:styleId="580">
    <w:name w:val="Основной текст (58)_"/>
    <w:basedOn w:val="a4"/>
    <w:link w:val="581"/>
    <w:locked/>
    <w:rsid w:val="00024DE0"/>
    <w:rPr>
      <w:rFonts w:ascii="Times New Roman" w:hAnsi="Times New Roman" w:cs="Times New Roman"/>
      <w:i/>
      <w:iCs/>
      <w:spacing w:val="-10"/>
      <w:sz w:val="17"/>
      <w:szCs w:val="17"/>
      <w:u w:val="none"/>
    </w:rPr>
  </w:style>
  <w:style w:type="character" w:customStyle="1" w:styleId="590">
    <w:name w:val="Основной текст (59)_"/>
    <w:basedOn w:val="a4"/>
    <w:link w:val="591"/>
    <w:locked/>
    <w:rsid w:val="00024DE0"/>
    <w:rPr>
      <w:rFonts w:ascii="Arial" w:hAnsi="Arial" w:cs="Arial"/>
      <w:sz w:val="9"/>
      <w:szCs w:val="9"/>
      <w:u w:val="none"/>
    </w:rPr>
  </w:style>
  <w:style w:type="character" w:customStyle="1" w:styleId="2Consolas">
    <w:name w:val="Основной текст (2) + Consolas"/>
    <w:aliases w:val="8,5 pt17,Курсив8"/>
    <w:basedOn w:val="26"/>
    <w:rsid w:val="00024DE0"/>
    <w:rPr>
      <w:rFonts w:ascii="Consolas" w:hAnsi="Consolas" w:cs="Consolas"/>
      <w:i/>
      <w:iCs/>
      <w:color w:val="000000"/>
      <w:spacing w:val="0"/>
      <w:w w:val="100"/>
      <w:position w:val="0"/>
      <w:sz w:val="17"/>
      <w:szCs w:val="17"/>
      <w:u w:val="none"/>
      <w:lang w:val="ru-RU" w:eastAsia="ru-RU"/>
    </w:rPr>
  </w:style>
  <w:style w:type="character" w:customStyle="1" w:styleId="2Consolas1">
    <w:name w:val="Основной текст (2) + Consolas1"/>
    <w:aliases w:val="91,5 pt16,Курсив7"/>
    <w:basedOn w:val="26"/>
    <w:rsid w:val="00024DE0"/>
    <w:rPr>
      <w:rFonts w:ascii="Consolas" w:hAnsi="Consolas" w:cs="Consolas"/>
      <w:i/>
      <w:iCs/>
      <w:color w:val="000000"/>
      <w:spacing w:val="0"/>
      <w:w w:val="100"/>
      <w:position w:val="0"/>
      <w:sz w:val="19"/>
      <w:szCs w:val="19"/>
      <w:u w:val="none"/>
      <w:lang w:val="ru-RU" w:eastAsia="ru-RU"/>
    </w:rPr>
  </w:style>
  <w:style w:type="character" w:customStyle="1" w:styleId="2Arial10">
    <w:name w:val="Основной текст (2) + Arial10"/>
    <w:aliases w:val="75,5 pt15,Полужирный9,Интервал 0 pt13"/>
    <w:basedOn w:val="26"/>
    <w:rsid w:val="00024DE0"/>
    <w:rPr>
      <w:rFonts w:ascii="Arial" w:hAnsi="Arial" w:cs="Arial"/>
      <w:b/>
      <w:bCs/>
      <w:color w:val="000000"/>
      <w:spacing w:val="-10"/>
      <w:w w:val="100"/>
      <w:position w:val="0"/>
      <w:sz w:val="15"/>
      <w:szCs w:val="15"/>
      <w:u w:val="none"/>
      <w:lang w:val="ru-RU" w:eastAsia="ru-RU"/>
    </w:rPr>
  </w:style>
  <w:style w:type="character" w:customStyle="1" w:styleId="710pt">
    <w:name w:val="Основной текст (7) + 10 pt"/>
    <w:aliases w:val="Курсив6"/>
    <w:basedOn w:val="71"/>
    <w:rsid w:val="00024DE0"/>
    <w:rPr>
      <w:rFonts w:ascii="Arial" w:hAnsi="Arial" w:cs="Arial"/>
      <w:i/>
      <w:iCs/>
      <w:color w:val="000000"/>
      <w:spacing w:val="0"/>
      <w:w w:val="100"/>
      <w:position w:val="0"/>
      <w:sz w:val="20"/>
      <w:szCs w:val="20"/>
      <w:u w:val="none"/>
      <w:lang w:val="ru-RU" w:eastAsia="ru-RU"/>
    </w:rPr>
  </w:style>
  <w:style w:type="character" w:customStyle="1" w:styleId="600">
    <w:name w:val="Основной текст (60)_"/>
    <w:basedOn w:val="a4"/>
    <w:link w:val="601"/>
    <w:locked/>
    <w:rsid w:val="00024DE0"/>
    <w:rPr>
      <w:rFonts w:ascii="Arial" w:hAnsi="Arial" w:cs="Arial"/>
      <w:sz w:val="18"/>
      <w:szCs w:val="18"/>
      <w:u w:val="none"/>
    </w:rPr>
  </w:style>
  <w:style w:type="character" w:customStyle="1" w:styleId="60TimesNewRoman">
    <w:name w:val="Основной текст (60) + Times New Roman"/>
    <w:aliases w:val="4 pt1"/>
    <w:basedOn w:val="600"/>
    <w:rsid w:val="00024DE0"/>
    <w:rPr>
      <w:rFonts w:ascii="Times New Roman" w:hAnsi="Times New Roman" w:cs="Times New Roman"/>
      <w:color w:val="000000"/>
      <w:spacing w:val="0"/>
      <w:w w:val="100"/>
      <w:position w:val="0"/>
      <w:sz w:val="8"/>
      <w:szCs w:val="8"/>
      <w:u w:val="none"/>
      <w:lang w:val="ru-RU" w:eastAsia="ru-RU"/>
    </w:rPr>
  </w:style>
  <w:style w:type="character" w:customStyle="1" w:styleId="612">
    <w:name w:val="Основной текст (61)_"/>
    <w:basedOn w:val="a4"/>
    <w:link w:val="613"/>
    <w:locked/>
    <w:rsid w:val="00024DE0"/>
    <w:rPr>
      <w:rFonts w:ascii="Times New Roman" w:hAnsi="Times New Roman" w:cs="Times New Roman"/>
      <w:sz w:val="20"/>
      <w:szCs w:val="20"/>
      <w:u w:val="none"/>
    </w:rPr>
  </w:style>
  <w:style w:type="character" w:customStyle="1" w:styleId="61Arial">
    <w:name w:val="Основной текст (61) + Arial"/>
    <w:aliases w:val="9 pt5"/>
    <w:basedOn w:val="612"/>
    <w:rsid w:val="00024DE0"/>
    <w:rPr>
      <w:rFonts w:ascii="Arial" w:hAnsi="Arial" w:cs="Arial"/>
      <w:color w:val="000000"/>
      <w:spacing w:val="0"/>
      <w:w w:val="100"/>
      <w:position w:val="0"/>
      <w:sz w:val="18"/>
      <w:szCs w:val="18"/>
      <w:u w:val="none"/>
      <w:lang w:val="ru-RU" w:eastAsia="ru-RU"/>
    </w:rPr>
  </w:style>
  <w:style w:type="character" w:customStyle="1" w:styleId="113">
    <w:name w:val="Колонтитул (11)_"/>
    <w:basedOn w:val="a4"/>
    <w:link w:val="114"/>
    <w:locked/>
    <w:rsid w:val="00024DE0"/>
    <w:rPr>
      <w:rFonts w:ascii="Arial" w:hAnsi="Arial" w:cs="Arial"/>
      <w:sz w:val="23"/>
      <w:szCs w:val="23"/>
      <w:u w:val="none"/>
    </w:rPr>
  </w:style>
  <w:style w:type="character" w:customStyle="1" w:styleId="10TimesNewRoman">
    <w:name w:val="Колонтитул (10) + Times New Roman"/>
    <w:aliases w:val="74,5 pt14,Полужирный8,Не курсив13"/>
    <w:basedOn w:val="108"/>
    <w:rsid w:val="00024DE0"/>
    <w:rPr>
      <w:rFonts w:ascii="Times New Roman" w:hAnsi="Times New Roman" w:cs="Times New Roman"/>
      <w:b/>
      <w:bCs/>
      <w:i/>
      <w:iCs/>
      <w:color w:val="000000"/>
      <w:spacing w:val="0"/>
      <w:w w:val="100"/>
      <w:position w:val="0"/>
      <w:sz w:val="15"/>
      <w:szCs w:val="15"/>
      <w:u w:val="none"/>
      <w:lang w:val="ru-RU" w:eastAsia="ru-RU"/>
    </w:rPr>
  </w:style>
  <w:style w:type="character" w:customStyle="1" w:styleId="5b">
    <w:name w:val="Основной текст (5) + Курсив"/>
    <w:basedOn w:val="51"/>
    <w:rsid w:val="00024DE0"/>
    <w:rPr>
      <w:rFonts w:ascii="Times New Roman" w:hAnsi="Times New Roman" w:cs="Times New Roman"/>
      <w:i/>
      <w:iCs/>
      <w:color w:val="000000"/>
      <w:spacing w:val="0"/>
      <w:w w:val="100"/>
      <w:position w:val="0"/>
      <w:sz w:val="22"/>
      <w:szCs w:val="22"/>
      <w:u w:val="none"/>
      <w:lang w:val="ru-RU" w:eastAsia="ru-RU"/>
    </w:rPr>
  </w:style>
  <w:style w:type="character" w:customStyle="1" w:styleId="543">
    <w:name w:val="Основной текст (5)4"/>
    <w:basedOn w:val="51"/>
    <w:rsid w:val="00024DE0"/>
    <w:rPr>
      <w:rFonts w:ascii="Times New Roman" w:hAnsi="Times New Roman" w:cs="Times New Roman"/>
      <w:color w:val="000000"/>
      <w:spacing w:val="0"/>
      <w:w w:val="100"/>
      <w:position w:val="0"/>
      <w:sz w:val="22"/>
      <w:szCs w:val="22"/>
      <w:u w:val="none"/>
      <w:lang w:val="ru-RU" w:eastAsia="ru-RU"/>
    </w:rPr>
  </w:style>
  <w:style w:type="character" w:customStyle="1" w:styleId="620">
    <w:name w:val="Основной текст (62)_"/>
    <w:basedOn w:val="a4"/>
    <w:link w:val="621"/>
    <w:locked/>
    <w:rsid w:val="00024DE0"/>
    <w:rPr>
      <w:rFonts w:ascii="Georgia" w:hAnsi="Georgia" w:cs="Georgia"/>
      <w:i/>
      <w:iCs/>
      <w:sz w:val="20"/>
      <w:szCs w:val="20"/>
      <w:u w:val="none"/>
    </w:rPr>
  </w:style>
  <w:style w:type="character" w:customStyle="1" w:styleId="626pt">
    <w:name w:val="Основной текст (62) + 6 pt"/>
    <w:aliases w:val="Не курсив12"/>
    <w:basedOn w:val="620"/>
    <w:rsid w:val="00024DE0"/>
    <w:rPr>
      <w:rFonts w:ascii="Georgia" w:hAnsi="Georgia" w:cs="Georgia"/>
      <w:i/>
      <w:iCs/>
      <w:color w:val="000000"/>
      <w:spacing w:val="0"/>
      <w:w w:val="100"/>
      <w:position w:val="0"/>
      <w:sz w:val="12"/>
      <w:szCs w:val="12"/>
      <w:u w:val="none"/>
      <w:lang w:val="ru-RU" w:eastAsia="ru-RU"/>
    </w:rPr>
  </w:style>
  <w:style w:type="character" w:customStyle="1" w:styleId="502">
    <w:name w:val="Основной текст (50)"/>
    <w:basedOn w:val="500"/>
    <w:rsid w:val="00024DE0"/>
    <w:rPr>
      <w:rFonts w:ascii="Arial" w:hAnsi="Arial" w:cs="Arial"/>
      <w:color w:val="000000"/>
      <w:spacing w:val="0"/>
      <w:w w:val="100"/>
      <w:position w:val="0"/>
      <w:sz w:val="19"/>
      <w:szCs w:val="19"/>
      <w:u w:val="single"/>
      <w:lang w:val="en-US" w:eastAsia="en-US"/>
    </w:rPr>
  </w:style>
  <w:style w:type="character" w:customStyle="1" w:styleId="217">
    <w:name w:val="Основной текст (2) + Курсив1"/>
    <w:aliases w:val="Интервал 0 pt12"/>
    <w:basedOn w:val="26"/>
    <w:rsid w:val="00024DE0"/>
    <w:rPr>
      <w:rFonts w:ascii="Times New Roman" w:hAnsi="Times New Roman" w:cs="Times New Roman"/>
      <w:i/>
      <w:iCs/>
      <w:color w:val="000000"/>
      <w:spacing w:val="-10"/>
      <w:w w:val="100"/>
      <w:position w:val="0"/>
      <w:sz w:val="26"/>
      <w:szCs w:val="26"/>
      <w:u w:val="none"/>
      <w:lang w:val="ru-RU" w:eastAsia="ru-RU"/>
    </w:rPr>
  </w:style>
  <w:style w:type="character" w:customStyle="1" w:styleId="631">
    <w:name w:val="Основной текст (63)_"/>
    <w:basedOn w:val="a4"/>
    <w:link w:val="6310"/>
    <w:locked/>
    <w:rsid w:val="00024DE0"/>
    <w:rPr>
      <w:rFonts w:ascii="Arial" w:hAnsi="Arial" w:cs="Arial"/>
      <w:i/>
      <w:iCs/>
      <w:spacing w:val="-10"/>
      <w:sz w:val="13"/>
      <w:szCs w:val="13"/>
      <w:u w:val="none"/>
    </w:rPr>
  </w:style>
  <w:style w:type="character" w:customStyle="1" w:styleId="632">
    <w:name w:val="Основной текст (63)"/>
    <w:basedOn w:val="631"/>
    <w:rsid w:val="00024DE0"/>
    <w:rPr>
      <w:rFonts w:ascii="Arial" w:hAnsi="Arial" w:cs="Arial"/>
      <w:i/>
      <w:iCs/>
      <w:color w:val="000000"/>
      <w:spacing w:val="-10"/>
      <w:w w:val="100"/>
      <w:position w:val="0"/>
      <w:sz w:val="13"/>
      <w:szCs w:val="13"/>
      <w:u w:val="none"/>
      <w:lang w:val="en-US" w:eastAsia="en-US"/>
    </w:rPr>
  </w:style>
  <w:style w:type="character" w:customStyle="1" w:styleId="63Georgia">
    <w:name w:val="Основной текст (63) + Georgia"/>
    <w:aliases w:val="7 pt1,Интервал 0 pt11"/>
    <w:basedOn w:val="631"/>
    <w:rsid w:val="00024DE0"/>
    <w:rPr>
      <w:rFonts w:ascii="Georgia" w:hAnsi="Georgia" w:cs="Georgia"/>
      <w:i/>
      <w:iCs/>
      <w:color w:val="000000"/>
      <w:spacing w:val="0"/>
      <w:w w:val="100"/>
      <w:position w:val="0"/>
      <w:sz w:val="14"/>
      <w:szCs w:val="14"/>
      <w:u w:val="none"/>
      <w:lang w:val="ru-RU" w:eastAsia="ru-RU"/>
    </w:rPr>
  </w:style>
  <w:style w:type="character" w:customStyle="1" w:styleId="582">
    <w:name w:val="Основной текст (58)"/>
    <w:basedOn w:val="580"/>
    <w:rsid w:val="00024DE0"/>
    <w:rPr>
      <w:rFonts w:ascii="Times New Roman" w:hAnsi="Times New Roman" w:cs="Times New Roman"/>
      <w:i/>
      <w:iCs/>
      <w:color w:val="000000"/>
      <w:spacing w:val="-10"/>
      <w:w w:val="100"/>
      <w:position w:val="0"/>
      <w:sz w:val="17"/>
      <w:szCs w:val="17"/>
      <w:u w:val="none"/>
      <w:lang w:val="ru-RU" w:eastAsia="ru-RU"/>
    </w:rPr>
  </w:style>
  <w:style w:type="character" w:customStyle="1" w:styleId="5820">
    <w:name w:val="Основной текст (58)2"/>
    <w:basedOn w:val="580"/>
    <w:rsid w:val="00024DE0"/>
    <w:rPr>
      <w:rFonts w:ascii="Times New Roman" w:hAnsi="Times New Roman" w:cs="Times New Roman"/>
      <w:i/>
      <w:iCs/>
      <w:color w:val="000000"/>
      <w:spacing w:val="-10"/>
      <w:w w:val="100"/>
      <w:position w:val="0"/>
      <w:sz w:val="17"/>
      <w:szCs w:val="17"/>
      <w:u w:val="none"/>
      <w:lang w:val="en-US" w:eastAsia="en-US"/>
    </w:rPr>
  </w:style>
  <w:style w:type="character" w:customStyle="1" w:styleId="234">
    <w:name w:val="Основной текст (2)3"/>
    <w:basedOn w:val="26"/>
    <w:rsid w:val="00024DE0"/>
    <w:rPr>
      <w:rFonts w:ascii="Times New Roman" w:hAnsi="Times New Roman" w:cs="Times New Roman"/>
      <w:color w:val="000000"/>
      <w:spacing w:val="0"/>
      <w:w w:val="100"/>
      <w:position w:val="0"/>
      <w:sz w:val="26"/>
      <w:szCs w:val="26"/>
      <w:u w:val="none"/>
      <w:lang w:val="ru-RU" w:eastAsia="ru-RU"/>
    </w:rPr>
  </w:style>
  <w:style w:type="character" w:customStyle="1" w:styleId="640">
    <w:name w:val="Основной текст (64)_"/>
    <w:basedOn w:val="a4"/>
    <w:link w:val="641"/>
    <w:locked/>
    <w:rsid w:val="00024DE0"/>
    <w:rPr>
      <w:rFonts w:ascii="Arial" w:hAnsi="Arial" w:cs="Arial"/>
      <w:i/>
      <w:iCs/>
      <w:spacing w:val="10"/>
      <w:sz w:val="20"/>
      <w:szCs w:val="20"/>
      <w:u w:val="none"/>
    </w:rPr>
  </w:style>
  <w:style w:type="character" w:customStyle="1" w:styleId="642">
    <w:name w:val="Основной текст (64)"/>
    <w:basedOn w:val="640"/>
    <w:rsid w:val="00024DE0"/>
    <w:rPr>
      <w:rFonts w:ascii="Arial" w:hAnsi="Arial" w:cs="Arial"/>
      <w:i/>
      <w:iCs/>
      <w:color w:val="000000"/>
      <w:spacing w:val="10"/>
      <w:w w:val="100"/>
      <w:position w:val="0"/>
      <w:sz w:val="20"/>
      <w:szCs w:val="20"/>
      <w:u w:val="single"/>
      <w:lang w:val="en-US" w:eastAsia="en-US"/>
    </w:rPr>
  </w:style>
  <w:style w:type="character" w:customStyle="1" w:styleId="64-2pt">
    <w:name w:val="Основной текст (64) + Интервал -2 pt"/>
    <w:basedOn w:val="640"/>
    <w:rsid w:val="00024DE0"/>
    <w:rPr>
      <w:rFonts w:ascii="Arial" w:hAnsi="Arial" w:cs="Arial"/>
      <w:i/>
      <w:iCs/>
      <w:color w:val="000000"/>
      <w:spacing w:val="-40"/>
      <w:w w:val="100"/>
      <w:position w:val="0"/>
      <w:sz w:val="20"/>
      <w:szCs w:val="20"/>
      <w:u w:val="single"/>
      <w:lang w:val="ru-RU" w:eastAsia="ru-RU"/>
    </w:rPr>
  </w:style>
  <w:style w:type="character" w:customStyle="1" w:styleId="170pt">
    <w:name w:val="Основной текст (17) + Интервал 0 pt"/>
    <w:basedOn w:val="17"/>
    <w:rsid w:val="00024DE0"/>
    <w:rPr>
      <w:rFonts w:ascii="Times New Roman" w:hAnsi="Times New Roman" w:cs="Times New Roman"/>
      <w:i/>
      <w:iCs/>
      <w:color w:val="000000"/>
      <w:spacing w:val="-10"/>
      <w:w w:val="100"/>
      <w:position w:val="0"/>
      <w:sz w:val="26"/>
      <w:szCs w:val="26"/>
      <w:u w:val="none"/>
      <w:lang w:val="en-US" w:eastAsia="en-US"/>
    </w:rPr>
  </w:style>
  <w:style w:type="character" w:customStyle="1" w:styleId="506">
    <w:name w:val="Основной текст (50)6"/>
    <w:basedOn w:val="500"/>
    <w:rsid w:val="00024DE0"/>
    <w:rPr>
      <w:rFonts w:ascii="Arial" w:hAnsi="Arial" w:cs="Arial"/>
      <w:strike/>
      <w:color w:val="000000"/>
      <w:spacing w:val="0"/>
      <w:w w:val="100"/>
      <w:position w:val="0"/>
      <w:sz w:val="19"/>
      <w:szCs w:val="19"/>
      <w:u w:val="none"/>
      <w:lang w:val="ru-RU" w:eastAsia="ru-RU"/>
    </w:rPr>
  </w:style>
  <w:style w:type="character" w:customStyle="1" w:styleId="501pt">
    <w:name w:val="Основной текст (50) + Интервал 1 pt"/>
    <w:basedOn w:val="500"/>
    <w:rsid w:val="00024DE0"/>
    <w:rPr>
      <w:rFonts w:ascii="Arial" w:hAnsi="Arial" w:cs="Arial"/>
      <w:color w:val="000000"/>
      <w:spacing w:val="20"/>
      <w:w w:val="100"/>
      <w:position w:val="0"/>
      <w:sz w:val="19"/>
      <w:szCs w:val="19"/>
      <w:u w:val="single"/>
      <w:lang w:val="ru-RU" w:eastAsia="ru-RU"/>
    </w:rPr>
  </w:style>
  <w:style w:type="character" w:customStyle="1" w:styleId="501pt1">
    <w:name w:val="Основной текст (50) + Интервал 1 pt1"/>
    <w:basedOn w:val="500"/>
    <w:rsid w:val="00024DE0"/>
    <w:rPr>
      <w:rFonts w:ascii="Arial" w:hAnsi="Arial" w:cs="Arial"/>
      <w:color w:val="000000"/>
      <w:spacing w:val="20"/>
      <w:w w:val="100"/>
      <w:position w:val="0"/>
      <w:sz w:val="19"/>
      <w:szCs w:val="19"/>
      <w:u w:val="none"/>
      <w:lang w:val="ru-RU" w:eastAsia="ru-RU"/>
    </w:rPr>
  </w:style>
  <w:style w:type="character" w:customStyle="1" w:styleId="3f0">
    <w:name w:val="Подпись к картинке (3)"/>
    <w:basedOn w:val="39"/>
    <w:rsid w:val="00024DE0"/>
    <w:rPr>
      <w:rFonts w:ascii="Times New Roman" w:hAnsi="Times New Roman" w:cs="Times New Roman"/>
      <w:color w:val="000000"/>
      <w:spacing w:val="0"/>
      <w:w w:val="100"/>
      <w:position w:val="0"/>
      <w:sz w:val="22"/>
      <w:szCs w:val="22"/>
      <w:u w:val="single"/>
      <w:lang w:val="en-US" w:eastAsia="en-US"/>
    </w:rPr>
  </w:style>
  <w:style w:type="character" w:customStyle="1" w:styleId="650">
    <w:name w:val="Основной текст (65)_"/>
    <w:basedOn w:val="a4"/>
    <w:link w:val="651"/>
    <w:locked/>
    <w:rsid w:val="00024DE0"/>
    <w:rPr>
      <w:rFonts w:ascii="Arial" w:hAnsi="Arial" w:cs="Arial"/>
      <w:i/>
      <w:iCs/>
      <w:sz w:val="19"/>
      <w:szCs w:val="19"/>
      <w:u w:val="none"/>
    </w:rPr>
  </w:style>
  <w:style w:type="character" w:customStyle="1" w:styleId="652">
    <w:name w:val="Основной текст (65)"/>
    <w:basedOn w:val="650"/>
    <w:rsid w:val="00024DE0"/>
    <w:rPr>
      <w:rFonts w:ascii="Arial" w:hAnsi="Arial" w:cs="Arial"/>
      <w:i/>
      <w:iCs/>
      <w:color w:val="000000"/>
      <w:spacing w:val="0"/>
      <w:w w:val="100"/>
      <w:position w:val="0"/>
      <w:sz w:val="19"/>
      <w:szCs w:val="19"/>
      <w:u w:val="none"/>
      <w:lang w:val="ru-RU" w:eastAsia="ru-RU"/>
    </w:rPr>
  </w:style>
  <w:style w:type="character" w:customStyle="1" w:styleId="6511pt">
    <w:name w:val="Основной текст (65) + 11 pt"/>
    <w:aliases w:val="Не курсив11,Интервал 0 pt10"/>
    <w:basedOn w:val="650"/>
    <w:rsid w:val="00024DE0"/>
    <w:rPr>
      <w:rFonts w:ascii="Arial" w:hAnsi="Arial" w:cs="Arial"/>
      <w:i/>
      <w:iCs/>
      <w:color w:val="000000"/>
      <w:spacing w:val="-10"/>
      <w:w w:val="100"/>
      <w:position w:val="0"/>
      <w:sz w:val="22"/>
      <w:szCs w:val="22"/>
      <w:u w:val="none"/>
      <w:lang w:val="ru-RU" w:eastAsia="ru-RU"/>
    </w:rPr>
  </w:style>
  <w:style w:type="character" w:customStyle="1" w:styleId="6511pt3">
    <w:name w:val="Основной текст (65) + 11 pt3"/>
    <w:aliases w:val="Не курсив10,Интервал 0 pt9"/>
    <w:basedOn w:val="650"/>
    <w:rsid w:val="00024DE0"/>
    <w:rPr>
      <w:rFonts w:ascii="Arial" w:hAnsi="Arial" w:cs="Arial"/>
      <w:i/>
      <w:iCs/>
      <w:color w:val="000000"/>
      <w:spacing w:val="-10"/>
      <w:w w:val="100"/>
      <w:position w:val="0"/>
      <w:sz w:val="22"/>
      <w:szCs w:val="22"/>
      <w:u w:val="none"/>
      <w:lang w:val="en-US" w:eastAsia="en-US"/>
    </w:rPr>
  </w:style>
  <w:style w:type="character" w:customStyle="1" w:styleId="640pt">
    <w:name w:val="Основной текст (64) + Интервал 0 pt"/>
    <w:basedOn w:val="640"/>
    <w:rsid w:val="00024DE0"/>
    <w:rPr>
      <w:rFonts w:ascii="Arial" w:hAnsi="Arial" w:cs="Arial"/>
      <w:i/>
      <w:iCs/>
      <w:color w:val="000000"/>
      <w:spacing w:val="0"/>
      <w:w w:val="100"/>
      <w:position w:val="0"/>
      <w:sz w:val="20"/>
      <w:szCs w:val="20"/>
      <w:u w:val="none"/>
      <w:lang w:val="ru-RU" w:eastAsia="ru-RU"/>
    </w:rPr>
  </w:style>
  <w:style w:type="character" w:customStyle="1" w:styleId="660">
    <w:name w:val="Основной текст (66)_"/>
    <w:basedOn w:val="a4"/>
    <w:link w:val="661"/>
    <w:locked/>
    <w:rsid w:val="00024DE0"/>
    <w:rPr>
      <w:rFonts w:ascii="Times New Roman" w:hAnsi="Times New Roman" w:cs="Times New Roman"/>
      <w:b/>
      <w:bCs/>
      <w:sz w:val="32"/>
      <w:szCs w:val="32"/>
      <w:u w:val="none"/>
    </w:rPr>
  </w:style>
  <w:style w:type="character" w:customStyle="1" w:styleId="67">
    <w:name w:val="Основной текст (67)_"/>
    <w:basedOn w:val="a4"/>
    <w:link w:val="671"/>
    <w:locked/>
    <w:rsid w:val="00024DE0"/>
    <w:rPr>
      <w:rFonts w:ascii="Times New Roman" w:hAnsi="Times New Roman" w:cs="Times New Roman"/>
      <w:spacing w:val="10"/>
      <w:sz w:val="9"/>
      <w:szCs w:val="9"/>
      <w:u w:val="none"/>
    </w:rPr>
  </w:style>
  <w:style w:type="character" w:customStyle="1" w:styleId="67CourierNew">
    <w:name w:val="Основной текст (67) + Courier New"/>
    <w:aliases w:val="13 pt4,Курсив5,Интервал 0 pt8"/>
    <w:basedOn w:val="67"/>
    <w:rsid w:val="00024DE0"/>
    <w:rPr>
      <w:rFonts w:ascii="Courier New" w:hAnsi="Courier New" w:cs="Courier New"/>
      <w:i/>
      <w:iCs/>
      <w:color w:val="000000"/>
      <w:spacing w:val="0"/>
      <w:w w:val="100"/>
      <w:position w:val="0"/>
      <w:sz w:val="26"/>
      <w:szCs w:val="26"/>
      <w:u w:val="none"/>
      <w:lang w:val="en-US" w:eastAsia="en-US"/>
    </w:rPr>
  </w:style>
  <w:style w:type="character" w:customStyle="1" w:styleId="67CourierNew1">
    <w:name w:val="Основной текст (67) + Courier New1"/>
    <w:aliases w:val="13 pt3,Курсив4,Интервал 0 pt7"/>
    <w:basedOn w:val="67"/>
    <w:rsid w:val="00024DE0"/>
    <w:rPr>
      <w:rFonts w:ascii="Courier New" w:hAnsi="Courier New" w:cs="Courier New"/>
      <w:i/>
      <w:iCs/>
      <w:color w:val="000000"/>
      <w:spacing w:val="0"/>
      <w:w w:val="100"/>
      <w:position w:val="0"/>
      <w:sz w:val="26"/>
      <w:szCs w:val="26"/>
      <w:u w:val="none"/>
      <w:lang w:val="en-US" w:eastAsia="en-US"/>
    </w:rPr>
  </w:style>
  <w:style w:type="character" w:customStyle="1" w:styleId="670">
    <w:name w:val="Основной текст (67)"/>
    <w:basedOn w:val="67"/>
    <w:rsid w:val="00024DE0"/>
    <w:rPr>
      <w:rFonts w:ascii="Times New Roman" w:hAnsi="Times New Roman" w:cs="Times New Roman"/>
      <w:color w:val="000000"/>
      <w:spacing w:val="10"/>
      <w:w w:val="100"/>
      <w:position w:val="0"/>
      <w:sz w:val="9"/>
      <w:szCs w:val="9"/>
      <w:u w:val="none"/>
      <w:lang w:val="ru-RU" w:eastAsia="ru-RU"/>
    </w:rPr>
  </w:style>
  <w:style w:type="character" w:customStyle="1" w:styleId="68">
    <w:name w:val="Основной текст (68)_"/>
    <w:basedOn w:val="a4"/>
    <w:link w:val="681"/>
    <w:locked/>
    <w:rsid w:val="00024DE0"/>
    <w:rPr>
      <w:rFonts w:ascii="Times New Roman" w:hAnsi="Times New Roman" w:cs="Times New Roman"/>
      <w:b/>
      <w:bCs/>
      <w:i/>
      <w:iCs/>
      <w:sz w:val="22"/>
      <w:szCs w:val="22"/>
      <w:u w:val="none"/>
    </w:rPr>
  </w:style>
  <w:style w:type="character" w:customStyle="1" w:styleId="68FranklinGothicHeavy">
    <w:name w:val="Основной текст (68) + Franklin Gothic Heavy"/>
    <w:aliases w:val="13 pt2,Не полужирный3,Не курсив9,Интервал -1 pt2"/>
    <w:basedOn w:val="68"/>
    <w:rsid w:val="00024DE0"/>
    <w:rPr>
      <w:rFonts w:ascii="Franklin Gothic Heavy" w:hAnsi="Franklin Gothic Heavy" w:cs="Franklin Gothic Heavy"/>
      <w:b/>
      <w:bCs/>
      <w:i/>
      <w:iCs/>
      <w:color w:val="000000"/>
      <w:spacing w:val="-20"/>
      <w:w w:val="100"/>
      <w:position w:val="0"/>
      <w:sz w:val="26"/>
      <w:szCs w:val="26"/>
      <w:u w:val="none"/>
      <w:lang w:val="ru-RU" w:eastAsia="ru-RU"/>
    </w:rPr>
  </w:style>
  <w:style w:type="character" w:customStyle="1" w:styleId="68FranklinGothicHeavy1">
    <w:name w:val="Основной текст (68) + Franklin Gothic Heavy1"/>
    <w:aliases w:val="13 pt1,Не полужирный2,Не курсив8,Интервал -1 pt1"/>
    <w:basedOn w:val="68"/>
    <w:rsid w:val="00024DE0"/>
    <w:rPr>
      <w:rFonts w:ascii="Franklin Gothic Heavy" w:hAnsi="Franklin Gothic Heavy" w:cs="Franklin Gothic Heavy"/>
      <w:b/>
      <w:bCs/>
      <w:i/>
      <w:iCs/>
      <w:color w:val="000000"/>
      <w:spacing w:val="-20"/>
      <w:w w:val="100"/>
      <w:position w:val="0"/>
      <w:sz w:val="26"/>
      <w:szCs w:val="26"/>
      <w:u w:val="none"/>
      <w:lang w:val="ru-RU" w:eastAsia="ru-RU"/>
    </w:rPr>
  </w:style>
  <w:style w:type="character" w:customStyle="1" w:styleId="680">
    <w:name w:val="Основной текст (68)"/>
    <w:basedOn w:val="68"/>
    <w:rsid w:val="00024DE0"/>
    <w:rPr>
      <w:rFonts w:ascii="Times New Roman" w:hAnsi="Times New Roman" w:cs="Times New Roman"/>
      <w:b/>
      <w:bCs/>
      <w:i/>
      <w:iCs/>
      <w:color w:val="000000"/>
      <w:spacing w:val="0"/>
      <w:w w:val="100"/>
      <w:position w:val="0"/>
      <w:sz w:val="22"/>
      <w:szCs w:val="22"/>
      <w:u w:val="none"/>
      <w:lang w:val="ru-RU" w:eastAsia="ru-RU"/>
    </w:rPr>
  </w:style>
  <w:style w:type="character" w:customStyle="1" w:styleId="68-1pt">
    <w:name w:val="Основной текст (68) + Интервал -1 pt"/>
    <w:basedOn w:val="68"/>
    <w:rsid w:val="00024DE0"/>
    <w:rPr>
      <w:rFonts w:ascii="Times New Roman" w:hAnsi="Times New Roman" w:cs="Times New Roman"/>
      <w:b/>
      <w:bCs/>
      <w:i/>
      <w:iCs/>
      <w:color w:val="000000"/>
      <w:spacing w:val="-20"/>
      <w:w w:val="100"/>
      <w:position w:val="0"/>
      <w:sz w:val="22"/>
      <w:szCs w:val="22"/>
      <w:u w:val="none"/>
      <w:lang w:val="ru-RU" w:eastAsia="ru-RU"/>
    </w:rPr>
  </w:style>
  <w:style w:type="character" w:customStyle="1" w:styleId="172">
    <w:name w:val="Основной текст (17)"/>
    <w:basedOn w:val="17"/>
    <w:rsid w:val="00024DE0"/>
    <w:rPr>
      <w:rFonts w:ascii="Times New Roman" w:hAnsi="Times New Roman" w:cs="Times New Roman"/>
      <w:i/>
      <w:iCs/>
      <w:color w:val="000000"/>
      <w:spacing w:val="0"/>
      <w:w w:val="100"/>
      <w:position w:val="0"/>
      <w:sz w:val="26"/>
      <w:szCs w:val="26"/>
      <w:u w:val="none"/>
      <w:lang w:val="ru-RU" w:eastAsia="ru-RU"/>
    </w:rPr>
  </w:style>
  <w:style w:type="character" w:customStyle="1" w:styleId="6511pt2">
    <w:name w:val="Основной текст (65) + 11 pt2"/>
    <w:aliases w:val="Не курсив7,Интервал 0 pt6"/>
    <w:basedOn w:val="650"/>
    <w:rsid w:val="00024DE0"/>
    <w:rPr>
      <w:rFonts w:ascii="Arial" w:hAnsi="Arial" w:cs="Arial"/>
      <w:i/>
      <w:iCs/>
      <w:color w:val="000000"/>
      <w:spacing w:val="-10"/>
      <w:w w:val="100"/>
      <w:position w:val="0"/>
      <w:sz w:val="22"/>
      <w:szCs w:val="22"/>
      <w:u w:val="none"/>
      <w:lang w:val="en-US" w:eastAsia="en-US"/>
    </w:rPr>
  </w:style>
  <w:style w:type="character" w:customStyle="1" w:styleId="6511pt1">
    <w:name w:val="Основной текст (65) + 11 pt1"/>
    <w:aliases w:val="Не курсив6,Интервал 0 pt5"/>
    <w:basedOn w:val="650"/>
    <w:rsid w:val="00024DE0"/>
    <w:rPr>
      <w:rFonts w:ascii="Arial" w:hAnsi="Arial" w:cs="Arial"/>
      <w:i/>
      <w:iCs/>
      <w:color w:val="000000"/>
      <w:spacing w:val="-10"/>
      <w:w w:val="100"/>
      <w:position w:val="0"/>
      <w:sz w:val="22"/>
      <w:szCs w:val="22"/>
      <w:u w:val="none"/>
      <w:lang w:val="en-US" w:eastAsia="en-US"/>
    </w:rPr>
  </w:style>
  <w:style w:type="character" w:customStyle="1" w:styleId="6520">
    <w:name w:val="Основной текст (65)2"/>
    <w:basedOn w:val="650"/>
    <w:rsid w:val="00024DE0"/>
    <w:rPr>
      <w:rFonts w:ascii="Arial" w:hAnsi="Arial" w:cs="Arial"/>
      <w:i/>
      <w:iCs/>
      <w:color w:val="000000"/>
      <w:spacing w:val="0"/>
      <w:w w:val="100"/>
      <w:position w:val="0"/>
      <w:sz w:val="19"/>
      <w:szCs w:val="19"/>
      <w:u w:val="none"/>
      <w:lang w:val="ru-RU" w:eastAsia="ru-RU"/>
    </w:rPr>
  </w:style>
  <w:style w:type="character" w:customStyle="1" w:styleId="1710">
    <w:name w:val="Основной текст (17) + Не курсив1"/>
    <w:basedOn w:val="17"/>
    <w:rsid w:val="00024DE0"/>
    <w:rPr>
      <w:rFonts w:ascii="Times New Roman" w:hAnsi="Times New Roman" w:cs="Times New Roman"/>
      <w:i/>
      <w:iCs/>
      <w:color w:val="000000"/>
      <w:spacing w:val="0"/>
      <w:w w:val="100"/>
      <w:position w:val="0"/>
      <w:sz w:val="26"/>
      <w:szCs w:val="26"/>
      <w:u w:val="none"/>
      <w:lang w:val="ru-RU" w:eastAsia="ru-RU"/>
    </w:rPr>
  </w:style>
  <w:style w:type="character" w:customStyle="1" w:styleId="505">
    <w:name w:val="Основной текст (50)5"/>
    <w:basedOn w:val="500"/>
    <w:rsid w:val="00024DE0"/>
    <w:rPr>
      <w:rFonts w:ascii="Arial" w:hAnsi="Arial" w:cs="Arial"/>
      <w:color w:val="000000"/>
      <w:spacing w:val="0"/>
      <w:w w:val="100"/>
      <w:position w:val="0"/>
      <w:sz w:val="19"/>
      <w:szCs w:val="19"/>
      <w:u w:val="none"/>
      <w:lang w:val="ru-RU" w:eastAsia="ru-RU"/>
    </w:rPr>
  </w:style>
  <w:style w:type="character" w:customStyle="1" w:styleId="504">
    <w:name w:val="Основной текст (50)4"/>
    <w:basedOn w:val="500"/>
    <w:rsid w:val="00024DE0"/>
    <w:rPr>
      <w:rFonts w:ascii="Arial" w:hAnsi="Arial" w:cs="Arial"/>
      <w:color w:val="000000"/>
      <w:spacing w:val="0"/>
      <w:w w:val="100"/>
      <w:position w:val="0"/>
      <w:sz w:val="19"/>
      <w:szCs w:val="19"/>
      <w:u w:val="none"/>
      <w:lang w:val="ru-RU" w:eastAsia="ru-RU"/>
    </w:rPr>
  </w:style>
  <w:style w:type="character" w:customStyle="1" w:styleId="503">
    <w:name w:val="Основной текст (50)3"/>
    <w:basedOn w:val="500"/>
    <w:rsid w:val="00024DE0"/>
    <w:rPr>
      <w:rFonts w:ascii="Arial" w:hAnsi="Arial" w:cs="Arial"/>
      <w:color w:val="000000"/>
      <w:spacing w:val="0"/>
      <w:w w:val="100"/>
      <w:position w:val="0"/>
      <w:sz w:val="19"/>
      <w:szCs w:val="19"/>
      <w:u w:val="none"/>
      <w:lang w:val="ru-RU" w:eastAsia="ru-RU"/>
    </w:rPr>
  </w:style>
  <w:style w:type="character" w:customStyle="1" w:styleId="69">
    <w:name w:val="Основной текст (69)_"/>
    <w:basedOn w:val="a4"/>
    <w:link w:val="691"/>
    <w:locked/>
    <w:rsid w:val="00024DE0"/>
    <w:rPr>
      <w:rFonts w:ascii="Arial" w:hAnsi="Arial" w:cs="Arial"/>
      <w:i/>
      <w:iCs/>
      <w:sz w:val="9"/>
      <w:szCs w:val="9"/>
      <w:u w:val="none"/>
    </w:rPr>
  </w:style>
  <w:style w:type="character" w:customStyle="1" w:styleId="690">
    <w:name w:val="Основной текст (69)"/>
    <w:basedOn w:val="69"/>
    <w:rsid w:val="00024DE0"/>
    <w:rPr>
      <w:rFonts w:ascii="Arial" w:hAnsi="Arial" w:cs="Arial"/>
      <w:i/>
      <w:iCs/>
      <w:color w:val="000000"/>
      <w:spacing w:val="0"/>
      <w:w w:val="100"/>
      <w:position w:val="0"/>
      <w:sz w:val="9"/>
      <w:szCs w:val="9"/>
      <w:u w:val="none"/>
      <w:lang w:val="ru-RU" w:eastAsia="ru-RU"/>
    </w:rPr>
  </w:style>
  <w:style w:type="character" w:customStyle="1" w:styleId="69Georgia">
    <w:name w:val="Основной текст (69) + Georgia"/>
    <w:aliases w:val="5 pt13,Полужирный7,Не курсив5,Интервал 0 pt4"/>
    <w:basedOn w:val="69"/>
    <w:rsid w:val="00024DE0"/>
    <w:rPr>
      <w:rFonts w:ascii="Georgia" w:hAnsi="Georgia" w:cs="Georgia"/>
      <w:b/>
      <w:bCs/>
      <w:i/>
      <w:iCs/>
      <w:color w:val="000000"/>
      <w:spacing w:val="-10"/>
      <w:w w:val="100"/>
      <w:position w:val="0"/>
      <w:sz w:val="10"/>
      <w:szCs w:val="10"/>
      <w:u w:val="none"/>
      <w:lang w:val="ru-RU" w:eastAsia="ru-RU"/>
    </w:rPr>
  </w:style>
  <w:style w:type="character" w:customStyle="1" w:styleId="69Georgia1">
    <w:name w:val="Основной текст (69) + Georgia1"/>
    <w:aliases w:val="5 pt12,Полужирный6,Не курсив4,Интервал 0 pt3"/>
    <w:basedOn w:val="69"/>
    <w:rsid w:val="00024DE0"/>
    <w:rPr>
      <w:rFonts w:ascii="Georgia" w:hAnsi="Georgia" w:cs="Georgia"/>
      <w:b/>
      <w:bCs/>
      <w:i/>
      <w:iCs/>
      <w:color w:val="000000"/>
      <w:spacing w:val="-10"/>
      <w:w w:val="100"/>
      <w:position w:val="0"/>
      <w:sz w:val="10"/>
      <w:szCs w:val="10"/>
      <w:u w:val="none"/>
      <w:lang w:val="ru-RU" w:eastAsia="ru-RU"/>
    </w:rPr>
  </w:style>
  <w:style w:type="character" w:customStyle="1" w:styleId="2130">
    <w:name w:val="Основной текст (21)3"/>
    <w:basedOn w:val="212"/>
    <w:rsid w:val="00024DE0"/>
    <w:rPr>
      <w:rFonts w:ascii="Arial" w:hAnsi="Arial" w:cs="Arial"/>
      <w:i/>
      <w:iCs/>
      <w:color w:val="000000"/>
      <w:spacing w:val="0"/>
      <w:w w:val="100"/>
      <w:position w:val="0"/>
      <w:sz w:val="11"/>
      <w:szCs w:val="11"/>
      <w:u w:val="none"/>
      <w:lang w:val="ru-RU" w:eastAsia="ru-RU"/>
    </w:rPr>
  </w:style>
  <w:style w:type="character" w:customStyle="1" w:styleId="214pt">
    <w:name w:val="Основной текст (21) + 4 pt"/>
    <w:aliases w:val="Не курсив3"/>
    <w:basedOn w:val="212"/>
    <w:rsid w:val="00024DE0"/>
    <w:rPr>
      <w:rFonts w:ascii="Arial" w:hAnsi="Arial" w:cs="Arial"/>
      <w:i/>
      <w:iCs/>
      <w:color w:val="000000"/>
      <w:spacing w:val="0"/>
      <w:w w:val="100"/>
      <w:position w:val="0"/>
      <w:sz w:val="8"/>
      <w:szCs w:val="8"/>
      <w:u w:val="none"/>
      <w:lang w:val="ru-RU" w:eastAsia="ru-RU"/>
    </w:rPr>
  </w:style>
  <w:style w:type="character" w:customStyle="1" w:styleId="700">
    <w:name w:val="Основной текст (70)_"/>
    <w:basedOn w:val="a4"/>
    <w:link w:val="701"/>
    <w:locked/>
    <w:rsid w:val="00024DE0"/>
    <w:rPr>
      <w:rFonts w:ascii="Arial" w:hAnsi="Arial" w:cs="Arial"/>
      <w:i/>
      <w:iCs/>
      <w:sz w:val="20"/>
      <w:szCs w:val="20"/>
      <w:u w:val="none"/>
      <w:lang w:val="en-US" w:eastAsia="en-US"/>
    </w:rPr>
  </w:style>
  <w:style w:type="character" w:customStyle="1" w:styleId="702">
    <w:name w:val="Основной текст (70)"/>
    <w:basedOn w:val="700"/>
    <w:rsid w:val="00024DE0"/>
    <w:rPr>
      <w:rFonts w:ascii="Arial" w:hAnsi="Arial" w:cs="Arial"/>
      <w:i/>
      <w:iCs/>
      <w:color w:val="000000"/>
      <w:spacing w:val="0"/>
      <w:w w:val="100"/>
      <w:position w:val="0"/>
      <w:sz w:val="20"/>
      <w:szCs w:val="20"/>
      <w:u w:val="none"/>
      <w:lang w:val="en-US" w:eastAsia="en-US"/>
    </w:rPr>
  </w:style>
  <w:style w:type="character" w:customStyle="1" w:styleId="7020">
    <w:name w:val="Основной текст (70)2"/>
    <w:basedOn w:val="700"/>
    <w:rsid w:val="00024DE0"/>
    <w:rPr>
      <w:rFonts w:ascii="Arial" w:hAnsi="Arial" w:cs="Arial"/>
      <w:i/>
      <w:iCs/>
      <w:color w:val="000000"/>
      <w:spacing w:val="0"/>
      <w:w w:val="100"/>
      <w:position w:val="0"/>
      <w:sz w:val="20"/>
      <w:szCs w:val="20"/>
      <w:u w:val="none"/>
      <w:lang w:val="en-US" w:eastAsia="en-US"/>
    </w:rPr>
  </w:style>
  <w:style w:type="character" w:customStyle="1" w:styleId="697">
    <w:name w:val="Основной текст (69)7"/>
    <w:basedOn w:val="69"/>
    <w:rsid w:val="00024DE0"/>
    <w:rPr>
      <w:rFonts w:ascii="Arial" w:hAnsi="Arial" w:cs="Arial"/>
      <w:i/>
      <w:iCs/>
      <w:color w:val="000000"/>
      <w:spacing w:val="0"/>
      <w:w w:val="100"/>
      <w:position w:val="0"/>
      <w:sz w:val="9"/>
      <w:szCs w:val="9"/>
      <w:u w:val="single"/>
      <w:lang w:val="ru-RU" w:eastAsia="ru-RU"/>
    </w:rPr>
  </w:style>
  <w:style w:type="character" w:customStyle="1" w:styleId="696">
    <w:name w:val="Основной текст (69)6"/>
    <w:basedOn w:val="69"/>
    <w:rsid w:val="00024DE0"/>
    <w:rPr>
      <w:rFonts w:ascii="Arial" w:hAnsi="Arial" w:cs="Arial"/>
      <w:i/>
      <w:iCs/>
      <w:color w:val="000000"/>
      <w:spacing w:val="0"/>
      <w:w w:val="100"/>
      <w:position w:val="0"/>
      <w:sz w:val="9"/>
      <w:szCs w:val="9"/>
      <w:u w:val="none"/>
      <w:lang w:val="ru-RU" w:eastAsia="ru-RU"/>
    </w:rPr>
  </w:style>
  <w:style w:type="character" w:customStyle="1" w:styleId="715">
    <w:name w:val="Основной текст (71)_"/>
    <w:basedOn w:val="a4"/>
    <w:link w:val="7111"/>
    <w:locked/>
    <w:rsid w:val="00024DE0"/>
    <w:rPr>
      <w:rFonts w:ascii="Arial" w:hAnsi="Arial" w:cs="Arial"/>
      <w:i/>
      <w:iCs/>
      <w:sz w:val="20"/>
      <w:szCs w:val="20"/>
      <w:u w:val="none"/>
    </w:rPr>
  </w:style>
  <w:style w:type="character" w:customStyle="1" w:styleId="716">
    <w:name w:val="Основной текст (71)"/>
    <w:basedOn w:val="715"/>
    <w:rsid w:val="00024DE0"/>
    <w:rPr>
      <w:rFonts w:ascii="Arial" w:hAnsi="Arial" w:cs="Arial"/>
      <w:i/>
      <w:iCs/>
      <w:color w:val="000000"/>
      <w:spacing w:val="0"/>
      <w:w w:val="100"/>
      <w:position w:val="0"/>
      <w:sz w:val="20"/>
      <w:szCs w:val="20"/>
      <w:u w:val="none"/>
      <w:lang w:val="ru-RU" w:eastAsia="ru-RU"/>
    </w:rPr>
  </w:style>
  <w:style w:type="character" w:customStyle="1" w:styleId="695">
    <w:name w:val="Основной текст (69)5"/>
    <w:basedOn w:val="69"/>
    <w:rsid w:val="00024DE0"/>
    <w:rPr>
      <w:rFonts w:ascii="Arial" w:hAnsi="Arial" w:cs="Arial"/>
      <w:i/>
      <w:iCs/>
      <w:color w:val="000000"/>
      <w:spacing w:val="0"/>
      <w:w w:val="100"/>
      <w:position w:val="0"/>
      <w:sz w:val="9"/>
      <w:szCs w:val="9"/>
      <w:u w:val="none"/>
      <w:lang w:val="ru-RU" w:eastAsia="ru-RU"/>
    </w:rPr>
  </w:style>
  <w:style w:type="character" w:customStyle="1" w:styleId="720">
    <w:name w:val="Основной текст (72)_"/>
    <w:basedOn w:val="a4"/>
    <w:link w:val="721"/>
    <w:locked/>
    <w:rsid w:val="00024DE0"/>
    <w:rPr>
      <w:rFonts w:ascii="Times New Roman" w:hAnsi="Times New Roman" w:cs="Times New Roman"/>
      <w:i/>
      <w:iCs/>
      <w:sz w:val="26"/>
      <w:szCs w:val="26"/>
      <w:u w:val="none"/>
    </w:rPr>
  </w:style>
  <w:style w:type="character" w:customStyle="1" w:styleId="722">
    <w:name w:val="Основной текст (72)"/>
    <w:basedOn w:val="720"/>
    <w:rsid w:val="00024DE0"/>
    <w:rPr>
      <w:rFonts w:ascii="Times New Roman" w:hAnsi="Times New Roman" w:cs="Times New Roman"/>
      <w:i/>
      <w:iCs/>
      <w:color w:val="000000"/>
      <w:spacing w:val="0"/>
      <w:w w:val="100"/>
      <w:position w:val="0"/>
      <w:sz w:val="26"/>
      <w:szCs w:val="26"/>
      <w:u w:val="none"/>
      <w:lang w:val="ru-RU" w:eastAsia="ru-RU"/>
    </w:rPr>
  </w:style>
  <w:style w:type="character" w:customStyle="1" w:styleId="694">
    <w:name w:val="Основной текст (69)4"/>
    <w:basedOn w:val="69"/>
    <w:rsid w:val="00024DE0"/>
    <w:rPr>
      <w:rFonts w:ascii="Arial" w:hAnsi="Arial" w:cs="Arial"/>
      <w:i/>
      <w:iCs/>
      <w:color w:val="000000"/>
      <w:spacing w:val="0"/>
      <w:w w:val="100"/>
      <w:position w:val="0"/>
      <w:sz w:val="9"/>
      <w:szCs w:val="9"/>
      <w:u w:val="none"/>
      <w:lang w:val="ru-RU" w:eastAsia="ru-RU"/>
    </w:rPr>
  </w:style>
  <w:style w:type="character" w:customStyle="1" w:styleId="693">
    <w:name w:val="Основной текст (69)3"/>
    <w:basedOn w:val="69"/>
    <w:rsid w:val="00024DE0"/>
    <w:rPr>
      <w:rFonts w:ascii="Arial" w:hAnsi="Arial" w:cs="Arial"/>
      <w:i/>
      <w:iCs/>
      <w:color w:val="000000"/>
      <w:spacing w:val="0"/>
      <w:w w:val="100"/>
      <w:position w:val="0"/>
      <w:sz w:val="9"/>
      <w:szCs w:val="9"/>
      <w:u w:val="none"/>
      <w:lang w:val="ru-RU" w:eastAsia="ru-RU"/>
    </w:rPr>
  </w:style>
  <w:style w:type="character" w:customStyle="1" w:styleId="692">
    <w:name w:val="Основной текст (69)2"/>
    <w:basedOn w:val="69"/>
    <w:rsid w:val="00024DE0"/>
    <w:rPr>
      <w:rFonts w:ascii="Arial" w:hAnsi="Arial" w:cs="Arial"/>
      <w:i/>
      <w:iCs/>
      <w:color w:val="000000"/>
      <w:spacing w:val="0"/>
      <w:w w:val="100"/>
      <w:position w:val="0"/>
      <w:sz w:val="9"/>
      <w:szCs w:val="9"/>
      <w:u w:val="none"/>
      <w:lang w:val="ru-RU" w:eastAsia="ru-RU"/>
    </w:rPr>
  </w:style>
  <w:style w:type="character" w:customStyle="1" w:styleId="7120">
    <w:name w:val="Основной текст (71)2"/>
    <w:basedOn w:val="715"/>
    <w:rsid w:val="00024DE0"/>
    <w:rPr>
      <w:rFonts w:ascii="Arial" w:hAnsi="Arial" w:cs="Arial"/>
      <w:i/>
      <w:iCs/>
      <w:color w:val="000000"/>
      <w:spacing w:val="0"/>
      <w:w w:val="100"/>
      <w:position w:val="0"/>
      <w:sz w:val="20"/>
      <w:szCs w:val="20"/>
      <w:u w:val="none"/>
      <w:lang w:val="ru-RU" w:eastAsia="ru-RU"/>
    </w:rPr>
  </w:style>
  <w:style w:type="character" w:customStyle="1" w:styleId="2120">
    <w:name w:val="Основной текст (21)2"/>
    <w:basedOn w:val="212"/>
    <w:rsid w:val="00024DE0"/>
    <w:rPr>
      <w:rFonts w:ascii="Arial" w:hAnsi="Arial" w:cs="Arial"/>
      <w:i/>
      <w:iCs/>
      <w:color w:val="000000"/>
      <w:spacing w:val="0"/>
      <w:w w:val="100"/>
      <w:position w:val="0"/>
      <w:sz w:val="11"/>
      <w:szCs w:val="11"/>
      <w:u w:val="none"/>
      <w:lang w:val="ru-RU" w:eastAsia="ru-RU"/>
    </w:rPr>
  </w:style>
  <w:style w:type="character" w:customStyle="1" w:styleId="2140">
    <w:name w:val="Основной текст (21) + 4"/>
    <w:aliases w:val="5 pt11"/>
    <w:basedOn w:val="212"/>
    <w:rsid w:val="00024DE0"/>
    <w:rPr>
      <w:rFonts w:ascii="Arial" w:hAnsi="Arial" w:cs="Arial"/>
      <w:i/>
      <w:iCs/>
      <w:color w:val="000000"/>
      <w:spacing w:val="0"/>
      <w:w w:val="100"/>
      <w:position w:val="0"/>
      <w:sz w:val="9"/>
      <w:szCs w:val="9"/>
      <w:u w:val="none"/>
      <w:lang w:val="ru-RU" w:eastAsia="ru-RU"/>
    </w:rPr>
  </w:style>
  <w:style w:type="character" w:customStyle="1" w:styleId="698">
    <w:name w:val="Основной текст (69) + Не курсив"/>
    <w:basedOn w:val="69"/>
    <w:rsid w:val="00024DE0"/>
    <w:rPr>
      <w:rFonts w:ascii="Arial" w:hAnsi="Arial" w:cs="Arial"/>
      <w:i/>
      <w:iCs/>
      <w:color w:val="000000"/>
      <w:spacing w:val="0"/>
      <w:w w:val="100"/>
      <w:position w:val="0"/>
      <w:sz w:val="9"/>
      <w:szCs w:val="9"/>
      <w:u w:val="none"/>
      <w:lang w:val="ru-RU" w:eastAsia="ru-RU"/>
    </w:rPr>
  </w:style>
  <w:style w:type="character" w:customStyle="1" w:styleId="16Georgia">
    <w:name w:val="Основной текст (16) + Georgia"/>
    <w:aliases w:val="10 pt4,Курсив3"/>
    <w:basedOn w:val="16"/>
    <w:rsid w:val="00024DE0"/>
    <w:rPr>
      <w:rFonts w:ascii="Georgia" w:hAnsi="Georgia" w:cs="Georgia"/>
      <w:i/>
      <w:iCs/>
      <w:color w:val="000000"/>
      <w:spacing w:val="0"/>
      <w:w w:val="100"/>
      <w:position w:val="0"/>
      <w:sz w:val="20"/>
      <w:szCs w:val="20"/>
      <w:u w:val="none"/>
      <w:lang w:val="en-US" w:eastAsia="en-US"/>
    </w:rPr>
  </w:style>
  <w:style w:type="character" w:customStyle="1" w:styleId="163">
    <w:name w:val="Основной текст (16)3"/>
    <w:basedOn w:val="16"/>
    <w:rsid w:val="00024DE0"/>
    <w:rPr>
      <w:rFonts w:ascii="Arial" w:hAnsi="Arial" w:cs="Arial"/>
      <w:color w:val="000000"/>
      <w:spacing w:val="0"/>
      <w:w w:val="100"/>
      <w:position w:val="0"/>
      <w:sz w:val="13"/>
      <w:szCs w:val="13"/>
      <w:u w:val="none"/>
      <w:lang w:val="en-US" w:eastAsia="en-US"/>
    </w:rPr>
  </w:style>
  <w:style w:type="character" w:customStyle="1" w:styleId="162">
    <w:name w:val="Основной текст (16)2"/>
    <w:basedOn w:val="16"/>
    <w:rsid w:val="00024DE0"/>
    <w:rPr>
      <w:rFonts w:ascii="Arial" w:hAnsi="Arial" w:cs="Arial"/>
      <w:color w:val="000000"/>
      <w:spacing w:val="0"/>
      <w:w w:val="100"/>
      <w:position w:val="0"/>
      <w:sz w:val="13"/>
      <w:szCs w:val="13"/>
      <w:u w:val="none"/>
      <w:lang w:val="ru-RU" w:eastAsia="ru-RU"/>
    </w:rPr>
  </w:style>
  <w:style w:type="character" w:customStyle="1" w:styleId="2Arial9">
    <w:name w:val="Основной текст (2) + Arial9"/>
    <w:aliases w:val="9 pt4"/>
    <w:basedOn w:val="26"/>
    <w:rsid w:val="00024DE0"/>
    <w:rPr>
      <w:rFonts w:ascii="Arial" w:hAnsi="Arial" w:cs="Arial"/>
      <w:color w:val="000000"/>
      <w:spacing w:val="0"/>
      <w:w w:val="100"/>
      <w:position w:val="0"/>
      <w:sz w:val="18"/>
      <w:szCs w:val="18"/>
      <w:u w:val="none"/>
      <w:lang w:val="ru-RU" w:eastAsia="ru-RU"/>
    </w:rPr>
  </w:style>
  <w:style w:type="character" w:customStyle="1" w:styleId="2f0">
    <w:name w:val="Подпись к таблице2"/>
    <w:basedOn w:val="af0"/>
    <w:rsid w:val="00024DE0"/>
    <w:rPr>
      <w:rFonts w:ascii="Times New Roman" w:hAnsi="Times New Roman" w:cs="Times New Roman"/>
      <w:color w:val="000000"/>
      <w:spacing w:val="0"/>
      <w:w w:val="100"/>
      <w:position w:val="0"/>
      <w:sz w:val="22"/>
      <w:szCs w:val="22"/>
      <w:u w:val="none"/>
      <w:lang w:val="en-US" w:eastAsia="en-US"/>
    </w:rPr>
  </w:style>
  <w:style w:type="character" w:customStyle="1" w:styleId="532">
    <w:name w:val="Основной текст (5)3"/>
    <w:basedOn w:val="51"/>
    <w:rsid w:val="00024DE0"/>
    <w:rPr>
      <w:rFonts w:ascii="Times New Roman" w:hAnsi="Times New Roman" w:cs="Times New Roman"/>
      <w:color w:val="000000"/>
      <w:spacing w:val="0"/>
      <w:w w:val="100"/>
      <w:position w:val="0"/>
      <w:sz w:val="22"/>
      <w:szCs w:val="22"/>
      <w:u w:val="none"/>
      <w:lang w:val="en-US" w:eastAsia="en-US"/>
    </w:rPr>
  </w:style>
  <w:style w:type="character" w:customStyle="1" w:styleId="32a">
    <w:name w:val="Основной текст (32) + Курсив"/>
    <w:basedOn w:val="320"/>
    <w:rsid w:val="00024DE0"/>
    <w:rPr>
      <w:rFonts w:ascii="Times New Roman" w:hAnsi="Times New Roman" w:cs="Times New Roman"/>
      <w:i/>
      <w:iCs/>
      <w:color w:val="000000"/>
      <w:spacing w:val="0"/>
      <w:w w:val="100"/>
      <w:position w:val="0"/>
      <w:sz w:val="20"/>
      <w:szCs w:val="20"/>
      <w:u w:val="none"/>
      <w:lang w:val="ru-RU" w:eastAsia="ru-RU"/>
    </w:rPr>
  </w:style>
  <w:style w:type="character" w:customStyle="1" w:styleId="730">
    <w:name w:val="Основной текст (73)_"/>
    <w:basedOn w:val="a4"/>
    <w:link w:val="731"/>
    <w:locked/>
    <w:rsid w:val="00024DE0"/>
    <w:rPr>
      <w:rFonts w:ascii="Times New Roman" w:hAnsi="Times New Roman" w:cs="Times New Roman"/>
      <w:sz w:val="42"/>
      <w:szCs w:val="42"/>
      <w:u w:val="none"/>
    </w:rPr>
  </w:style>
  <w:style w:type="character" w:customStyle="1" w:styleId="732">
    <w:name w:val="Основной текст (73)"/>
    <w:basedOn w:val="730"/>
    <w:rsid w:val="00024DE0"/>
    <w:rPr>
      <w:rFonts w:ascii="Times New Roman" w:hAnsi="Times New Roman" w:cs="Times New Roman"/>
      <w:color w:val="000000"/>
      <w:spacing w:val="0"/>
      <w:w w:val="100"/>
      <w:position w:val="0"/>
      <w:sz w:val="42"/>
      <w:szCs w:val="42"/>
      <w:u w:val="none"/>
      <w:lang w:val="ru-RU" w:eastAsia="ru-RU"/>
    </w:rPr>
  </w:style>
  <w:style w:type="character" w:customStyle="1" w:styleId="115">
    <w:name w:val="Подпись к картинке (11)_"/>
    <w:basedOn w:val="a4"/>
    <w:link w:val="1110"/>
    <w:locked/>
    <w:rsid w:val="00024DE0"/>
    <w:rPr>
      <w:rFonts w:ascii="Times New Roman" w:hAnsi="Times New Roman" w:cs="Times New Roman"/>
      <w:sz w:val="18"/>
      <w:szCs w:val="18"/>
      <w:u w:val="none"/>
    </w:rPr>
  </w:style>
  <w:style w:type="character" w:customStyle="1" w:styleId="116">
    <w:name w:val="Подпись к картинке (11)"/>
    <w:basedOn w:val="115"/>
    <w:rsid w:val="00024DE0"/>
    <w:rPr>
      <w:rFonts w:ascii="Times New Roman" w:hAnsi="Times New Roman" w:cs="Times New Roman"/>
      <w:color w:val="000000"/>
      <w:spacing w:val="0"/>
      <w:w w:val="100"/>
      <w:position w:val="0"/>
      <w:sz w:val="18"/>
      <w:szCs w:val="18"/>
      <w:u w:val="none"/>
      <w:lang w:val="ru-RU" w:eastAsia="ru-RU"/>
    </w:rPr>
  </w:style>
  <w:style w:type="character" w:customStyle="1" w:styleId="114pt">
    <w:name w:val="Подпись к картинке (11) + 4 pt"/>
    <w:basedOn w:val="115"/>
    <w:rsid w:val="00024DE0"/>
    <w:rPr>
      <w:rFonts w:ascii="Times New Roman" w:hAnsi="Times New Roman" w:cs="Times New Roman"/>
      <w:color w:val="000000"/>
      <w:spacing w:val="0"/>
      <w:w w:val="100"/>
      <w:position w:val="0"/>
      <w:sz w:val="8"/>
      <w:szCs w:val="8"/>
      <w:u w:val="none"/>
      <w:lang w:val="ru-RU" w:eastAsia="ru-RU"/>
    </w:rPr>
  </w:style>
  <w:style w:type="character" w:customStyle="1" w:styleId="423">
    <w:name w:val="Подпись к картинке (4)2"/>
    <w:basedOn w:val="43"/>
    <w:rsid w:val="00024DE0"/>
    <w:rPr>
      <w:rFonts w:ascii="Arial" w:hAnsi="Arial" w:cs="Arial"/>
      <w:color w:val="000000"/>
      <w:spacing w:val="0"/>
      <w:w w:val="100"/>
      <w:position w:val="0"/>
      <w:sz w:val="19"/>
      <w:szCs w:val="19"/>
      <w:u w:val="none"/>
      <w:lang w:val="ru-RU" w:eastAsia="ru-RU"/>
    </w:rPr>
  </w:style>
  <w:style w:type="character" w:customStyle="1" w:styleId="740">
    <w:name w:val="Основной текст (74)_"/>
    <w:basedOn w:val="a4"/>
    <w:link w:val="741"/>
    <w:locked/>
    <w:rsid w:val="00024DE0"/>
    <w:rPr>
      <w:rFonts w:ascii="Arial" w:hAnsi="Arial" w:cs="Arial"/>
      <w:i/>
      <w:iCs/>
      <w:sz w:val="15"/>
      <w:szCs w:val="15"/>
      <w:u w:val="none"/>
    </w:rPr>
  </w:style>
  <w:style w:type="character" w:customStyle="1" w:styleId="74TimesNewRoman">
    <w:name w:val="Основной текст (74) + Times New Roman"/>
    <w:aliases w:val="62,5 pt10,Не курсив2"/>
    <w:basedOn w:val="740"/>
    <w:rsid w:val="00024DE0"/>
    <w:rPr>
      <w:rFonts w:ascii="Times New Roman" w:hAnsi="Times New Roman" w:cs="Times New Roman"/>
      <w:i/>
      <w:iCs/>
      <w:color w:val="000000"/>
      <w:spacing w:val="0"/>
      <w:w w:val="100"/>
      <w:position w:val="0"/>
      <w:sz w:val="13"/>
      <w:szCs w:val="13"/>
      <w:u w:val="none"/>
      <w:lang w:val="ru-RU" w:eastAsia="ru-RU"/>
    </w:rPr>
  </w:style>
  <w:style w:type="character" w:customStyle="1" w:styleId="2610pt">
    <w:name w:val="Основной текст (26) + 10 pt"/>
    <w:basedOn w:val="260"/>
    <w:rsid w:val="00024DE0"/>
    <w:rPr>
      <w:rFonts w:ascii="Arial" w:hAnsi="Arial" w:cs="Arial"/>
      <w:i/>
      <w:iCs/>
      <w:color w:val="000000"/>
      <w:spacing w:val="0"/>
      <w:w w:val="100"/>
      <w:position w:val="0"/>
      <w:sz w:val="20"/>
      <w:szCs w:val="20"/>
      <w:u w:val="none"/>
      <w:lang w:val="en-US" w:eastAsia="en-US"/>
    </w:rPr>
  </w:style>
  <w:style w:type="character" w:customStyle="1" w:styleId="74TimesNewRoman1">
    <w:name w:val="Основной текст (74) + Times New Roman1"/>
    <w:aliases w:val="61,5 pt9,Не курсив1"/>
    <w:basedOn w:val="740"/>
    <w:rsid w:val="00024DE0"/>
    <w:rPr>
      <w:rFonts w:ascii="Times New Roman" w:hAnsi="Times New Roman" w:cs="Times New Roman"/>
      <w:i/>
      <w:iCs/>
      <w:color w:val="000000"/>
      <w:spacing w:val="0"/>
      <w:w w:val="100"/>
      <w:position w:val="0"/>
      <w:sz w:val="13"/>
      <w:szCs w:val="13"/>
      <w:u w:val="none"/>
      <w:lang w:val="ru-RU" w:eastAsia="ru-RU"/>
    </w:rPr>
  </w:style>
  <w:style w:type="character" w:customStyle="1" w:styleId="742">
    <w:name w:val="Основной текст (74)"/>
    <w:basedOn w:val="740"/>
    <w:rsid w:val="00024DE0"/>
    <w:rPr>
      <w:rFonts w:ascii="Arial" w:hAnsi="Arial" w:cs="Arial"/>
      <w:i/>
      <w:iCs/>
      <w:color w:val="000000"/>
      <w:spacing w:val="0"/>
      <w:w w:val="100"/>
      <w:position w:val="0"/>
      <w:sz w:val="15"/>
      <w:szCs w:val="15"/>
      <w:u w:val="none"/>
      <w:lang w:val="ru-RU" w:eastAsia="ru-RU"/>
    </w:rPr>
  </w:style>
  <w:style w:type="character" w:customStyle="1" w:styleId="4720">
    <w:name w:val="Основной текст (47)2"/>
    <w:basedOn w:val="470"/>
    <w:rsid w:val="00024DE0"/>
    <w:rPr>
      <w:rFonts w:ascii="Georgia" w:hAnsi="Georgia" w:cs="Georgia"/>
      <w:i/>
      <w:iCs/>
      <w:color w:val="000000"/>
      <w:spacing w:val="0"/>
      <w:w w:val="100"/>
      <w:position w:val="0"/>
      <w:sz w:val="14"/>
      <w:szCs w:val="14"/>
      <w:u w:val="none"/>
      <w:lang w:val="ru-RU" w:eastAsia="ru-RU"/>
    </w:rPr>
  </w:style>
  <w:style w:type="character" w:customStyle="1" w:styleId="1320">
    <w:name w:val="Основной текст (13)2"/>
    <w:basedOn w:val="130"/>
    <w:rsid w:val="00024DE0"/>
    <w:rPr>
      <w:rFonts w:ascii="Arial" w:hAnsi="Arial" w:cs="Arial"/>
      <w:color w:val="000000"/>
      <w:spacing w:val="0"/>
      <w:w w:val="100"/>
      <w:position w:val="0"/>
      <w:sz w:val="10"/>
      <w:szCs w:val="10"/>
      <w:u w:val="none"/>
      <w:lang w:val="ru-RU" w:eastAsia="ru-RU"/>
    </w:rPr>
  </w:style>
  <w:style w:type="character" w:customStyle="1" w:styleId="7420">
    <w:name w:val="Основной текст (74)2"/>
    <w:basedOn w:val="740"/>
    <w:rsid w:val="00024DE0"/>
    <w:rPr>
      <w:rFonts w:ascii="Arial" w:hAnsi="Arial" w:cs="Arial"/>
      <w:i/>
      <w:iCs/>
      <w:color w:val="000000"/>
      <w:spacing w:val="0"/>
      <w:w w:val="100"/>
      <w:position w:val="0"/>
      <w:sz w:val="15"/>
      <w:szCs w:val="15"/>
      <w:u w:val="none"/>
      <w:lang w:val="ru-RU" w:eastAsia="ru-RU"/>
    </w:rPr>
  </w:style>
  <w:style w:type="character" w:customStyle="1" w:styleId="50TimesNewRoman">
    <w:name w:val="Основной текст (50) + Times New Roman"/>
    <w:aliases w:val="29 pt,Полужирный5,Масштаб 200%"/>
    <w:basedOn w:val="500"/>
    <w:rsid w:val="00024DE0"/>
    <w:rPr>
      <w:rFonts w:ascii="Times New Roman" w:hAnsi="Times New Roman" w:cs="Times New Roman"/>
      <w:b/>
      <w:bCs/>
      <w:color w:val="000000"/>
      <w:spacing w:val="0"/>
      <w:w w:val="200"/>
      <w:position w:val="0"/>
      <w:sz w:val="58"/>
      <w:szCs w:val="58"/>
      <w:u w:val="none"/>
      <w:lang w:val="ru-RU" w:eastAsia="ru-RU"/>
    </w:rPr>
  </w:style>
  <w:style w:type="character" w:customStyle="1" w:styleId="5020">
    <w:name w:val="Основной текст (50)2"/>
    <w:basedOn w:val="500"/>
    <w:rsid w:val="00024DE0"/>
    <w:rPr>
      <w:rFonts w:ascii="Arial" w:hAnsi="Arial" w:cs="Arial"/>
      <w:color w:val="000000"/>
      <w:spacing w:val="0"/>
      <w:w w:val="100"/>
      <w:position w:val="0"/>
      <w:sz w:val="19"/>
      <w:szCs w:val="19"/>
      <w:u w:val="none"/>
      <w:lang w:val="ru-RU" w:eastAsia="ru-RU"/>
    </w:rPr>
  </w:style>
  <w:style w:type="character" w:customStyle="1" w:styleId="2Arial8">
    <w:name w:val="Основной текст (2) + Arial8"/>
    <w:aliases w:val="10 pt3"/>
    <w:basedOn w:val="26"/>
    <w:rsid w:val="00024DE0"/>
    <w:rPr>
      <w:rFonts w:ascii="Arial" w:hAnsi="Arial" w:cs="Arial"/>
      <w:color w:val="000000"/>
      <w:spacing w:val="0"/>
      <w:w w:val="100"/>
      <w:position w:val="0"/>
      <w:sz w:val="20"/>
      <w:szCs w:val="20"/>
      <w:u w:val="none"/>
      <w:lang w:val="ru-RU" w:eastAsia="ru-RU"/>
    </w:rPr>
  </w:style>
  <w:style w:type="character" w:customStyle="1" w:styleId="2Georgia">
    <w:name w:val="Основной текст (2) + Georgia"/>
    <w:aliases w:val="12 pt"/>
    <w:basedOn w:val="26"/>
    <w:rsid w:val="00024DE0"/>
    <w:rPr>
      <w:rFonts w:ascii="Georgia" w:hAnsi="Georgia" w:cs="Georgia"/>
      <w:b/>
      <w:bCs/>
      <w:color w:val="000000"/>
      <w:spacing w:val="0"/>
      <w:w w:val="100"/>
      <w:position w:val="0"/>
      <w:sz w:val="24"/>
      <w:szCs w:val="24"/>
      <w:u w:val="none"/>
      <w:lang w:val="ru-RU" w:eastAsia="ru-RU"/>
    </w:rPr>
  </w:style>
  <w:style w:type="character" w:customStyle="1" w:styleId="2Arial7">
    <w:name w:val="Основной текст (2) + Arial7"/>
    <w:aliases w:val="9 pt3"/>
    <w:basedOn w:val="26"/>
    <w:rsid w:val="00024DE0"/>
    <w:rPr>
      <w:rFonts w:ascii="Arial" w:hAnsi="Arial" w:cs="Arial"/>
      <w:color w:val="000000"/>
      <w:spacing w:val="0"/>
      <w:w w:val="100"/>
      <w:position w:val="0"/>
      <w:sz w:val="18"/>
      <w:szCs w:val="18"/>
      <w:u w:val="none"/>
      <w:lang w:val="ru-RU" w:eastAsia="ru-RU"/>
    </w:rPr>
  </w:style>
  <w:style w:type="character" w:customStyle="1" w:styleId="29pt">
    <w:name w:val="Основной текст (2) + 9 pt"/>
    <w:basedOn w:val="26"/>
    <w:rsid w:val="00024DE0"/>
    <w:rPr>
      <w:rFonts w:ascii="Times New Roman" w:hAnsi="Times New Roman" w:cs="Times New Roman"/>
      <w:color w:val="000000"/>
      <w:spacing w:val="0"/>
      <w:w w:val="100"/>
      <w:position w:val="0"/>
      <w:sz w:val="18"/>
      <w:szCs w:val="18"/>
      <w:u w:val="none"/>
      <w:lang w:val="ru-RU" w:eastAsia="ru-RU"/>
    </w:rPr>
  </w:style>
  <w:style w:type="character" w:customStyle="1" w:styleId="29pt8">
    <w:name w:val="Основной текст (2) + 9 pt8"/>
    <w:basedOn w:val="26"/>
    <w:rsid w:val="00024DE0"/>
    <w:rPr>
      <w:rFonts w:ascii="Times New Roman" w:hAnsi="Times New Roman" w:cs="Times New Roman"/>
      <w:color w:val="000000"/>
      <w:spacing w:val="0"/>
      <w:w w:val="100"/>
      <w:position w:val="0"/>
      <w:sz w:val="18"/>
      <w:szCs w:val="18"/>
      <w:u w:val="none"/>
      <w:lang w:val="ru-RU" w:eastAsia="ru-RU"/>
    </w:rPr>
  </w:style>
  <w:style w:type="character" w:customStyle="1" w:styleId="29pt7">
    <w:name w:val="Основной текст (2) + 9 pt7"/>
    <w:basedOn w:val="26"/>
    <w:rsid w:val="00024DE0"/>
    <w:rPr>
      <w:rFonts w:ascii="Times New Roman" w:hAnsi="Times New Roman" w:cs="Times New Roman"/>
      <w:color w:val="000000"/>
      <w:spacing w:val="0"/>
      <w:w w:val="100"/>
      <w:position w:val="0"/>
      <w:sz w:val="18"/>
      <w:szCs w:val="18"/>
      <w:u w:val="none"/>
      <w:lang w:val="ru-RU" w:eastAsia="ru-RU"/>
    </w:rPr>
  </w:style>
  <w:style w:type="character" w:customStyle="1" w:styleId="29pt6">
    <w:name w:val="Основной текст (2) + 9 pt6"/>
    <w:basedOn w:val="26"/>
    <w:rsid w:val="00024DE0"/>
    <w:rPr>
      <w:rFonts w:ascii="Times New Roman" w:hAnsi="Times New Roman" w:cs="Times New Roman"/>
      <w:color w:val="000000"/>
      <w:spacing w:val="0"/>
      <w:w w:val="100"/>
      <w:position w:val="0"/>
      <w:sz w:val="18"/>
      <w:szCs w:val="18"/>
      <w:u w:val="none"/>
      <w:lang w:val="ru-RU" w:eastAsia="ru-RU"/>
    </w:rPr>
  </w:style>
  <w:style w:type="character" w:customStyle="1" w:styleId="29pt5">
    <w:name w:val="Основной текст (2) + 9 pt5"/>
    <w:basedOn w:val="26"/>
    <w:rsid w:val="00024DE0"/>
    <w:rPr>
      <w:rFonts w:ascii="Times New Roman" w:hAnsi="Times New Roman" w:cs="Times New Roman"/>
      <w:color w:val="000000"/>
      <w:spacing w:val="0"/>
      <w:w w:val="100"/>
      <w:position w:val="0"/>
      <w:sz w:val="18"/>
      <w:szCs w:val="18"/>
      <w:u w:val="none"/>
      <w:lang w:val="ru-RU" w:eastAsia="ru-RU"/>
    </w:rPr>
  </w:style>
  <w:style w:type="character" w:customStyle="1" w:styleId="29pt4">
    <w:name w:val="Основной текст (2) + 9 pt4"/>
    <w:basedOn w:val="26"/>
    <w:rsid w:val="00024DE0"/>
    <w:rPr>
      <w:rFonts w:ascii="Times New Roman" w:hAnsi="Times New Roman" w:cs="Times New Roman"/>
      <w:color w:val="000000"/>
      <w:spacing w:val="0"/>
      <w:w w:val="100"/>
      <w:position w:val="0"/>
      <w:sz w:val="18"/>
      <w:szCs w:val="18"/>
      <w:u w:val="none"/>
      <w:lang w:val="ru-RU" w:eastAsia="ru-RU"/>
    </w:rPr>
  </w:style>
  <w:style w:type="character" w:customStyle="1" w:styleId="29pt3">
    <w:name w:val="Основной текст (2) + 9 pt3"/>
    <w:basedOn w:val="26"/>
    <w:rsid w:val="00024DE0"/>
    <w:rPr>
      <w:rFonts w:ascii="Times New Roman" w:hAnsi="Times New Roman" w:cs="Times New Roman"/>
      <w:color w:val="000000"/>
      <w:spacing w:val="0"/>
      <w:w w:val="100"/>
      <w:position w:val="0"/>
      <w:sz w:val="18"/>
      <w:szCs w:val="18"/>
      <w:u w:val="none"/>
      <w:lang w:val="ru-RU" w:eastAsia="ru-RU"/>
    </w:rPr>
  </w:style>
  <w:style w:type="character" w:customStyle="1" w:styleId="29pt2">
    <w:name w:val="Основной текст (2) + 9 pt2"/>
    <w:basedOn w:val="26"/>
    <w:rsid w:val="00024DE0"/>
    <w:rPr>
      <w:rFonts w:ascii="Times New Roman" w:hAnsi="Times New Roman" w:cs="Times New Roman"/>
      <w:color w:val="000000"/>
      <w:spacing w:val="0"/>
      <w:w w:val="100"/>
      <w:position w:val="0"/>
      <w:sz w:val="18"/>
      <w:szCs w:val="18"/>
      <w:u w:val="none"/>
      <w:lang w:val="ru-RU" w:eastAsia="ru-RU"/>
    </w:rPr>
  </w:style>
  <w:style w:type="character" w:customStyle="1" w:styleId="29pt1">
    <w:name w:val="Основной текст (2) + 9 pt1"/>
    <w:basedOn w:val="26"/>
    <w:rsid w:val="00024DE0"/>
    <w:rPr>
      <w:rFonts w:ascii="Times New Roman" w:hAnsi="Times New Roman" w:cs="Times New Roman"/>
      <w:color w:val="000000"/>
      <w:spacing w:val="0"/>
      <w:w w:val="100"/>
      <w:position w:val="0"/>
      <w:sz w:val="18"/>
      <w:szCs w:val="18"/>
      <w:u w:val="none"/>
      <w:lang w:val="ru-RU" w:eastAsia="ru-RU"/>
    </w:rPr>
  </w:style>
  <w:style w:type="character" w:customStyle="1" w:styleId="622">
    <w:name w:val="Подпись к картинке (6)2"/>
    <w:basedOn w:val="63"/>
    <w:rsid w:val="00024DE0"/>
    <w:rPr>
      <w:rFonts w:ascii="Arial" w:hAnsi="Arial" w:cs="Arial"/>
      <w:b/>
      <w:bCs/>
      <w:color w:val="000000"/>
      <w:spacing w:val="0"/>
      <w:w w:val="100"/>
      <w:position w:val="0"/>
      <w:sz w:val="15"/>
      <w:szCs w:val="15"/>
      <w:u w:val="none"/>
      <w:lang w:val="en-US" w:eastAsia="en-US"/>
    </w:rPr>
  </w:style>
  <w:style w:type="character" w:customStyle="1" w:styleId="12a">
    <w:name w:val="Подпись к картинке (12)_"/>
    <w:basedOn w:val="a4"/>
    <w:link w:val="1213"/>
    <w:locked/>
    <w:rsid w:val="00024DE0"/>
    <w:rPr>
      <w:rFonts w:ascii="Times New Roman" w:hAnsi="Times New Roman" w:cs="Times New Roman"/>
      <w:sz w:val="12"/>
      <w:szCs w:val="12"/>
      <w:u w:val="none"/>
      <w:lang w:val="en-US" w:eastAsia="en-US"/>
    </w:rPr>
  </w:style>
  <w:style w:type="character" w:customStyle="1" w:styleId="12b">
    <w:name w:val="Подпись к картинке (12)"/>
    <w:basedOn w:val="12a"/>
    <w:rsid w:val="00024DE0"/>
    <w:rPr>
      <w:rFonts w:ascii="Times New Roman" w:hAnsi="Times New Roman" w:cs="Times New Roman"/>
      <w:color w:val="000000"/>
      <w:spacing w:val="0"/>
      <w:w w:val="100"/>
      <w:position w:val="0"/>
      <w:sz w:val="12"/>
      <w:szCs w:val="12"/>
      <w:u w:val="none"/>
      <w:lang w:val="en-US" w:eastAsia="en-US"/>
    </w:rPr>
  </w:style>
  <w:style w:type="character" w:customStyle="1" w:styleId="136">
    <w:name w:val="Подпись к картинке (13)_"/>
    <w:basedOn w:val="a4"/>
    <w:link w:val="1310"/>
    <w:locked/>
    <w:rsid w:val="00024DE0"/>
    <w:rPr>
      <w:rFonts w:ascii="Arial" w:hAnsi="Arial" w:cs="Arial"/>
      <w:sz w:val="10"/>
      <w:szCs w:val="10"/>
      <w:u w:val="none"/>
      <w:lang w:val="en-US" w:eastAsia="en-US"/>
    </w:rPr>
  </w:style>
  <w:style w:type="character" w:customStyle="1" w:styleId="137">
    <w:name w:val="Подпись к картинке (13)"/>
    <w:basedOn w:val="136"/>
    <w:rsid w:val="00024DE0"/>
    <w:rPr>
      <w:rFonts w:ascii="Arial" w:hAnsi="Arial" w:cs="Arial"/>
      <w:color w:val="000000"/>
      <w:spacing w:val="0"/>
      <w:w w:val="100"/>
      <w:position w:val="0"/>
      <w:sz w:val="10"/>
      <w:szCs w:val="10"/>
      <w:u w:val="none"/>
      <w:lang w:val="en-US" w:eastAsia="en-US"/>
    </w:rPr>
  </w:style>
  <w:style w:type="character" w:customStyle="1" w:styleId="138">
    <w:name w:val="Подпись к картинке (13)8"/>
    <w:basedOn w:val="136"/>
    <w:rsid w:val="00024DE0"/>
    <w:rPr>
      <w:rFonts w:ascii="Arial" w:hAnsi="Arial" w:cs="Arial"/>
      <w:color w:val="000000"/>
      <w:spacing w:val="0"/>
      <w:w w:val="100"/>
      <w:position w:val="0"/>
      <w:sz w:val="10"/>
      <w:szCs w:val="10"/>
      <w:u w:val="none"/>
      <w:lang w:val="en-US" w:eastAsia="en-US"/>
    </w:rPr>
  </w:style>
  <w:style w:type="character" w:customStyle="1" w:styleId="139">
    <w:name w:val="Подпись к картинке (13) + Курсив"/>
    <w:basedOn w:val="136"/>
    <w:rsid w:val="00024DE0"/>
    <w:rPr>
      <w:rFonts w:ascii="Arial" w:hAnsi="Arial" w:cs="Arial"/>
      <w:i/>
      <w:iCs/>
      <w:color w:val="000000"/>
      <w:spacing w:val="0"/>
      <w:w w:val="100"/>
      <w:position w:val="0"/>
      <w:sz w:val="10"/>
      <w:szCs w:val="10"/>
      <w:u w:val="none"/>
      <w:lang w:val="en-US" w:eastAsia="en-US"/>
    </w:rPr>
  </w:style>
  <w:style w:type="character" w:customStyle="1" w:styleId="144">
    <w:name w:val="Подпись к картинке (14)_"/>
    <w:basedOn w:val="a4"/>
    <w:link w:val="1410"/>
    <w:locked/>
    <w:rsid w:val="00024DE0"/>
    <w:rPr>
      <w:rFonts w:ascii="Times New Roman" w:hAnsi="Times New Roman" w:cs="Times New Roman"/>
      <w:sz w:val="11"/>
      <w:szCs w:val="11"/>
      <w:u w:val="none"/>
      <w:lang w:val="en-US" w:eastAsia="en-US"/>
    </w:rPr>
  </w:style>
  <w:style w:type="character" w:customStyle="1" w:styleId="145">
    <w:name w:val="Подпись к картинке (14)"/>
    <w:basedOn w:val="144"/>
    <w:rsid w:val="00024DE0"/>
    <w:rPr>
      <w:rFonts w:ascii="Times New Roman" w:hAnsi="Times New Roman" w:cs="Times New Roman"/>
      <w:color w:val="000000"/>
      <w:spacing w:val="0"/>
      <w:w w:val="100"/>
      <w:position w:val="0"/>
      <w:sz w:val="11"/>
      <w:szCs w:val="11"/>
      <w:u w:val="single"/>
      <w:lang w:val="en-US" w:eastAsia="en-US"/>
    </w:rPr>
  </w:style>
  <w:style w:type="character" w:customStyle="1" w:styleId="1440">
    <w:name w:val="Подпись к картинке (14)4"/>
    <w:basedOn w:val="144"/>
    <w:rsid w:val="00024DE0"/>
    <w:rPr>
      <w:rFonts w:ascii="Times New Roman" w:hAnsi="Times New Roman" w:cs="Times New Roman"/>
      <w:color w:val="000000"/>
      <w:spacing w:val="0"/>
      <w:w w:val="100"/>
      <w:position w:val="0"/>
      <w:sz w:val="11"/>
      <w:szCs w:val="11"/>
      <w:u w:val="none"/>
      <w:lang w:val="en-US" w:eastAsia="en-US"/>
    </w:rPr>
  </w:style>
  <w:style w:type="character" w:customStyle="1" w:styleId="152">
    <w:name w:val="Подпись к картинке (15)_"/>
    <w:basedOn w:val="a4"/>
    <w:link w:val="1510"/>
    <w:locked/>
    <w:rsid w:val="00024DE0"/>
    <w:rPr>
      <w:rFonts w:ascii="Arial" w:hAnsi="Arial" w:cs="Arial"/>
      <w:sz w:val="10"/>
      <w:szCs w:val="10"/>
      <w:u w:val="none"/>
      <w:lang w:val="en-US" w:eastAsia="en-US"/>
    </w:rPr>
  </w:style>
  <w:style w:type="character" w:customStyle="1" w:styleId="153">
    <w:name w:val="Подпись к картинке (15)"/>
    <w:basedOn w:val="152"/>
    <w:rsid w:val="00024DE0"/>
    <w:rPr>
      <w:rFonts w:ascii="Arial" w:hAnsi="Arial" w:cs="Arial"/>
      <w:color w:val="000000"/>
      <w:spacing w:val="0"/>
      <w:w w:val="100"/>
      <w:position w:val="0"/>
      <w:sz w:val="10"/>
      <w:szCs w:val="10"/>
      <w:u w:val="none"/>
      <w:lang w:val="ru-RU" w:eastAsia="ru-RU"/>
    </w:rPr>
  </w:style>
  <w:style w:type="character" w:customStyle="1" w:styleId="1520">
    <w:name w:val="Подпись к картинке (15)2"/>
    <w:basedOn w:val="152"/>
    <w:rsid w:val="00024DE0"/>
    <w:rPr>
      <w:rFonts w:ascii="Arial" w:hAnsi="Arial" w:cs="Arial"/>
      <w:color w:val="000000"/>
      <w:spacing w:val="0"/>
      <w:w w:val="100"/>
      <w:position w:val="0"/>
      <w:sz w:val="10"/>
      <w:szCs w:val="10"/>
      <w:u w:val="none"/>
      <w:lang w:val="en-US" w:eastAsia="en-US"/>
    </w:rPr>
  </w:style>
  <w:style w:type="character" w:customStyle="1" w:styleId="1430">
    <w:name w:val="Подпись к картинке (14)3"/>
    <w:basedOn w:val="144"/>
    <w:rsid w:val="00024DE0"/>
    <w:rPr>
      <w:rFonts w:ascii="Times New Roman" w:hAnsi="Times New Roman" w:cs="Times New Roman"/>
      <w:color w:val="000000"/>
      <w:spacing w:val="0"/>
      <w:w w:val="100"/>
      <w:position w:val="0"/>
      <w:sz w:val="11"/>
      <w:szCs w:val="11"/>
      <w:u w:val="none"/>
      <w:lang w:val="ru-RU" w:eastAsia="ru-RU"/>
    </w:rPr>
  </w:style>
  <w:style w:type="character" w:customStyle="1" w:styleId="1420">
    <w:name w:val="Подпись к картинке (14)2"/>
    <w:basedOn w:val="144"/>
    <w:rsid w:val="00024DE0"/>
    <w:rPr>
      <w:rFonts w:ascii="Times New Roman" w:hAnsi="Times New Roman" w:cs="Times New Roman"/>
      <w:color w:val="000000"/>
      <w:spacing w:val="0"/>
      <w:w w:val="100"/>
      <w:position w:val="0"/>
      <w:sz w:val="11"/>
      <w:szCs w:val="11"/>
      <w:u w:val="none"/>
      <w:lang w:val="en-US" w:eastAsia="en-US"/>
    </w:rPr>
  </w:style>
  <w:style w:type="character" w:customStyle="1" w:styleId="13TimesNewRoman">
    <w:name w:val="Подпись к картинке (13) + Times New Roman"/>
    <w:aliases w:val="10 pt2,Полужирный4,Масштаб 120%"/>
    <w:basedOn w:val="136"/>
    <w:rsid w:val="00024DE0"/>
    <w:rPr>
      <w:rFonts w:ascii="Times New Roman" w:hAnsi="Times New Roman" w:cs="Times New Roman"/>
      <w:b/>
      <w:bCs/>
      <w:color w:val="000000"/>
      <w:spacing w:val="0"/>
      <w:w w:val="120"/>
      <w:position w:val="0"/>
      <w:sz w:val="20"/>
      <w:szCs w:val="20"/>
      <w:u w:val="none"/>
      <w:lang w:val="ru-RU" w:eastAsia="ru-RU"/>
    </w:rPr>
  </w:style>
  <w:style w:type="character" w:customStyle="1" w:styleId="1370">
    <w:name w:val="Подпись к картинке (13)7"/>
    <w:basedOn w:val="136"/>
    <w:rsid w:val="00024DE0"/>
    <w:rPr>
      <w:rFonts w:ascii="Arial" w:hAnsi="Arial" w:cs="Arial"/>
      <w:color w:val="000000"/>
      <w:spacing w:val="0"/>
      <w:w w:val="100"/>
      <w:position w:val="0"/>
      <w:sz w:val="10"/>
      <w:szCs w:val="10"/>
      <w:u w:val="none"/>
      <w:lang w:val="en-US" w:eastAsia="en-US"/>
    </w:rPr>
  </w:style>
  <w:style w:type="character" w:customStyle="1" w:styleId="1360">
    <w:name w:val="Подпись к картинке (13)6"/>
    <w:basedOn w:val="136"/>
    <w:rsid w:val="00024DE0"/>
    <w:rPr>
      <w:rFonts w:ascii="Arial" w:hAnsi="Arial" w:cs="Arial"/>
      <w:color w:val="000000"/>
      <w:spacing w:val="0"/>
      <w:w w:val="100"/>
      <w:position w:val="0"/>
      <w:sz w:val="10"/>
      <w:szCs w:val="10"/>
      <w:u w:val="single"/>
      <w:lang w:val="en-US" w:eastAsia="en-US"/>
    </w:rPr>
  </w:style>
  <w:style w:type="character" w:customStyle="1" w:styleId="1350">
    <w:name w:val="Подпись к картинке (13)5"/>
    <w:basedOn w:val="136"/>
    <w:rsid w:val="00024DE0"/>
    <w:rPr>
      <w:rFonts w:ascii="Arial" w:hAnsi="Arial" w:cs="Arial"/>
      <w:color w:val="000000"/>
      <w:spacing w:val="0"/>
      <w:w w:val="100"/>
      <w:position w:val="0"/>
      <w:sz w:val="10"/>
      <w:szCs w:val="10"/>
      <w:u w:val="none"/>
      <w:lang w:val="en-US" w:eastAsia="en-US"/>
    </w:rPr>
  </w:style>
  <w:style w:type="character" w:customStyle="1" w:styleId="1321">
    <w:name w:val="Подпись к картинке (13) + Курсив2"/>
    <w:basedOn w:val="136"/>
    <w:rsid w:val="00024DE0"/>
    <w:rPr>
      <w:rFonts w:ascii="Arial" w:hAnsi="Arial" w:cs="Arial"/>
      <w:i/>
      <w:iCs/>
      <w:color w:val="000000"/>
      <w:spacing w:val="0"/>
      <w:w w:val="100"/>
      <w:position w:val="0"/>
      <w:sz w:val="10"/>
      <w:szCs w:val="10"/>
      <w:u w:val="none"/>
      <w:lang w:val="en-US" w:eastAsia="en-US"/>
    </w:rPr>
  </w:style>
  <w:style w:type="character" w:customStyle="1" w:styleId="165">
    <w:name w:val="Подпись к картинке (16)_"/>
    <w:basedOn w:val="a4"/>
    <w:link w:val="1610"/>
    <w:locked/>
    <w:rsid w:val="00024DE0"/>
    <w:rPr>
      <w:rFonts w:ascii="Times New Roman" w:hAnsi="Times New Roman" w:cs="Times New Roman"/>
      <w:sz w:val="11"/>
      <w:szCs w:val="11"/>
      <w:u w:val="none"/>
      <w:lang w:val="en-US" w:eastAsia="en-US"/>
    </w:rPr>
  </w:style>
  <w:style w:type="character" w:customStyle="1" w:styleId="1610pt0">
    <w:name w:val="Подпись к картинке (16) + 10 pt"/>
    <w:aliases w:val="Полужирный3,Масштаб 120%2"/>
    <w:basedOn w:val="165"/>
    <w:rsid w:val="00024DE0"/>
    <w:rPr>
      <w:rFonts w:ascii="Times New Roman" w:hAnsi="Times New Roman" w:cs="Times New Roman"/>
      <w:b/>
      <w:bCs/>
      <w:color w:val="000000"/>
      <w:spacing w:val="0"/>
      <w:w w:val="120"/>
      <w:position w:val="0"/>
      <w:sz w:val="20"/>
      <w:szCs w:val="20"/>
      <w:u w:val="none"/>
      <w:lang w:val="ru-RU" w:eastAsia="ru-RU"/>
    </w:rPr>
  </w:style>
  <w:style w:type="character" w:customStyle="1" w:styleId="166">
    <w:name w:val="Подпись к картинке (16)"/>
    <w:basedOn w:val="165"/>
    <w:rsid w:val="00024DE0"/>
    <w:rPr>
      <w:rFonts w:ascii="Times New Roman" w:hAnsi="Times New Roman" w:cs="Times New Roman"/>
      <w:color w:val="000000"/>
      <w:spacing w:val="0"/>
      <w:w w:val="100"/>
      <w:position w:val="0"/>
      <w:sz w:val="11"/>
      <w:szCs w:val="11"/>
      <w:u w:val="none"/>
      <w:lang w:val="en-US" w:eastAsia="en-US"/>
    </w:rPr>
  </w:style>
  <w:style w:type="character" w:customStyle="1" w:styleId="167">
    <w:name w:val="Подпись к картинке (16) + Курсив"/>
    <w:basedOn w:val="165"/>
    <w:rsid w:val="00024DE0"/>
    <w:rPr>
      <w:rFonts w:ascii="Times New Roman" w:hAnsi="Times New Roman" w:cs="Times New Roman"/>
      <w:i/>
      <w:iCs/>
      <w:color w:val="000000"/>
      <w:spacing w:val="0"/>
      <w:w w:val="100"/>
      <w:position w:val="0"/>
      <w:sz w:val="11"/>
      <w:szCs w:val="11"/>
      <w:u w:val="none"/>
      <w:lang w:val="en-US" w:eastAsia="en-US"/>
    </w:rPr>
  </w:style>
  <w:style w:type="character" w:customStyle="1" w:styleId="1610pt1">
    <w:name w:val="Подпись к картинке (16) + 10 pt1"/>
    <w:aliases w:val="Полужирный2,Масштаб 120%1"/>
    <w:basedOn w:val="165"/>
    <w:rsid w:val="00024DE0"/>
    <w:rPr>
      <w:rFonts w:ascii="Times New Roman" w:hAnsi="Times New Roman" w:cs="Times New Roman"/>
      <w:b/>
      <w:bCs/>
      <w:color w:val="000000"/>
      <w:spacing w:val="0"/>
      <w:w w:val="120"/>
      <w:position w:val="0"/>
      <w:sz w:val="20"/>
      <w:szCs w:val="20"/>
      <w:u w:val="none"/>
      <w:lang w:val="ru-RU" w:eastAsia="ru-RU"/>
    </w:rPr>
  </w:style>
  <w:style w:type="character" w:customStyle="1" w:styleId="1620">
    <w:name w:val="Подпись к картинке (16)2"/>
    <w:basedOn w:val="165"/>
    <w:rsid w:val="00024DE0"/>
    <w:rPr>
      <w:rFonts w:ascii="Times New Roman" w:hAnsi="Times New Roman" w:cs="Times New Roman"/>
      <w:color w:val="000000"/>
      <w:spacing w:val="0"/>
      <w:w w:val="100"/>
      <w:position w:val="0"/>
      <w:sz w:val="11"/>
      <w:szCs w:val="11"/>
      <w:u w:val="none"/>
      <w:lang w:val="ru-RU" w:eastAsia="ru-RU"/>
    </w:rPr>
  </w:style>
  <w:style w:type="character" w:customStyle="1" w:styleId="1361">
    <w:name w:val="Подпись к картинке (13) + 6"/>
    <w:aliases w:val="5 pt8,Интервал 0 pt2"/>
    <w:basedOn w:val="136"/>
    <w:rsid w:val="00024DE0"/>
    <w:rPr>
      <w:rFonts w:ascii="Arial" w:hAnsi="Arial" w:cs="Arial"/>
      <w:color w:val="000000"/>
      <w:spacing w:val="-10"/>
      <w:w w:val="100"/>
      <w:position w:val="0"/>
      <w:sz w:val="13"/>
      <w:szCs w:val="13"/>
      <w:u w:val="single"/>
      <w:lang w:val="ru-RU" w:eastAsia="ru-RU"/>
    </w:rPr>
  </w:style>
  <w:style w:type="character" w:customStyle="1" w:styleId="13610">
    <w:name w:val="Подпись к картинке (13) + 61"/>
    <w:aliases w:val="5 pt7,Интервал 0 pt1"/>
    <w:basedOn w:val="136"/>
    <w:rsid w:val="00024DE0"/>
    <w:rPr>
      <w:rFonts w:ascii="Arial" w:hAnsi="Arial" w:cs="Arial"/>
      <w:color w:val="000000"/>
      <w:spacing w:val="-10"/>
      <w:w w:val="100"/>
      <w:position w:val="0"/>
      <w:sz w:val="13"/>
      <w:szCs w:val="13"/>
      <w:u w:val="none"/>
      <w:lang w:val="ru-RU" w:eastAsia="ru-RU"/>
    </w:rPr>
  </w:style>
  <w:style w:type="character" w:customStyle="1" w:styleId="1340">
    <w:name w:val="Подпись к картинке (13)4"/>
    <w:basedOn w:val="136"/>
    <w:rsid w:val="00024DE0"/>
    <w:rPr>
      <w:rFonts w:ascii="Arial" w:hAnsi="Arial" w:cs="Arial"/>
      <w:color w:val="000000"/>
      <w:spacing w:val="0"/>
      <w:w w:val="100"/>
      <w:position w:val="0"/>
      <w:sz w:val="10"/>
      <w:szCs w:val="10"/>
      <w:u w:val="none"/>
      <w:lang w:val="ru-RU" w:eastAsia="ru-RU"/>
    </w:rPr>
  </w:style>
  <w:style w:type="character" w:customStyle="1" w:styleId="1330">
    <w:name w:val="Подпись к картинке (13)3"/>
    <w:basedOn w:val="136"/>
    <w:rsid w:val="00024DE0"/>
    <w:rPr>
      <w:rFonts w:ascii="Arial" w:hAnsi="Arial" w:cs="Arial"/>
      <w:color w:val="000000"/>
      <w:spacing w:val="0"/>
      <w:w w:val="100"/>
      <w:position w:val="0"/>
      <w:sz w:val="10"/>
      <w:szCs w:val="10"/>
      <w:u w:val="none"/>
      <w:lang w:val="en-US" w:eastAsia="en-US"/>
    </w:rPr>
  </w:style>
  <w:style w:type="character" w:customStyle="1" w:styleId="173">
    <w:name w:val="Подпись к картинке (17)_"/>
    <w:basedOn w:val="a4"/>
    <w:link w:val="1711"/>
    <w:locked/>
    <w:rsid w:val="00024DE0"/>
    <w:rPr>
      <w:rFonts w:ascii="Times New Roman" w:hAnsi="Times New Roman" w:cs="Times New Roman"/>
      <w:sz w:val="12"/>
      <w:szCs w:val="12"/>
      <w:u w:val="none"/>
      <w:lang w:val="en-US" w:eastAsia="en-US"/>
    </w:rPr>
  </w:style>
  <w:style w:type="character" w:customStyle="1" w:styleId="17100">
    <w:name w:val="Подпись к картинке (17) + 10"/>
    <w:aliases w:val="5 pt6,Полужирный1,Курсив2"/>
    <w:basedOn w:val="173"/>
    <w:rsid w:val="00024DE0"/>
    <w:rPr>
      <w:rFonts w:ascii="Times New Roman" w:hAnsi="Times New Roman" w:cs="Times New Roman"/>
      <w:b/>
      <w:bCs/>
      <w:i/>
      <w:iCs/>
      <w:color w:val="000000"/>
      <w:spacing w:val="0"/>
      <w:w w:val="100"/>
      <w:position w:val="0"/>
      <w:sz w:val="21"/>
      <w:szCs w:val="21"/>
      <w:u w:val="none"/>
      <w:lang w:val="ru-RU" w:eastAsia="ru-RU"/>
    </w:rPr>
  </w:style>
  <w:style w:type="character" w:customStyle="1" w:styleId="174">
    <w:name w:val="Подпись к картинке (17)"/>
    <w:basedOn w:val="173"/>
    <w:rsid w:val="00024DE0"/>
    <w:rPr>
      <w:rFonts w:ascii="Times New Roman" w:hAnsi="Times New Roman" w:cs="Times New Roman"/>
      <w:color w:val="000000"/>
      <w:spacing w:val="0"/>
      <w:w w:val="100"/>
      <w:position w:val="0"/>
      <w:sz w:val="12"/>
      <w:szCs w:val="12"/>
      <w:u w:val="none"/>
      <w:lang w:val="ru-RU" w:eastAsia="ru-RU"/>
    </w:rPr>
  </w:style>
  <w:style w:type="character" w:customStyle="1" w:styleId="1720">
    <w:name w:val="Подпись к картинке (17)2"/>
    <w:basedOn w:val="173"/>
    <w:rsid w:val="00024DE0"/>
    <w:rPr>
      <w:rFonts w:ascii="Times New Roman" w:hAnsi="Times New Roman" w:cs="Times New Roman"/>
      <w:color w:val="000000"/>
      <w:spacing w:val="0"/>
      <w:w w:val="100"/>
      <w:position w:val="0"/>
      <w:sz w:val="12"/>
      <w:szCs w:val="12"/>
      <w:u w:val="none"/>
      <w:lang w:val="en-US" w:eastAsia="en-US"/>
    </w:rPr>
  </w:style>
  <w:style w:type="character" w:customStyle="1" w:styleId="1311">
    <w:name w:val="Подпись к картинке (13) + Курсив1"/>
    <w:basedOn w:val="136"/>
    <w:rsid w:val="00024DE0"/>
    <w:rPr>
      <w:rFonts w:ascii="Arial" w:hAnsi="Arial" w:cs="Arial"/>
      <w:i/>
      <w:iCs/>
      <w:color w:val="000000"/>
      <w:spacing w:val="0"/>
      <w:w w:val="100"/>
      <w:position w:val="0"/>
      <w:sz w:val="10"/>
      <w:szCs w:val="10"/>
      <w:u w:val="none"/>
      <w:lang w:val="ru-RU" w:eastAsia="ru-RU"/>
    </w:rPr>
  </w:style>
  <w:style w:type="character" w:customStyle="1" w:styleId="1322">
    <w:name w:val="Подпись к картинке (13)2"/>
    <w:basedOn w:val="136"/>
    <w:rsid w:val="00024DE0"/>
    <w:rPr>
      <w:rFonts w:ascii="Arial" w:hAnsi="Arial" w:cs="Arial"/>
      <w:color w:val="000000"/>
      <w:spacing w:val="0"/>
      <w:w w:val="100"/>
      <w:position w:val="0"/>
      <w:sz w:val="10"/>
      <w:szCs w:val="10"/>
      <w:u w:val="none"/>
      <w:lang w:val="ru-RU" w:eastAsia="ru-RU"/>
    </w:rPr>
  </w:style>
  <w:style w:type="character" w:customStyle="1" w:styleId="4a">
    <w:name w:val="Подпись к таблице (4)_"/>
    <w:basedOn w:val="a4"/>
    <w:link w:val="414"/>
    <w:locked/>
    <w:rsid w:val="00024DE0"/>
    <w:rPr>
      <w:rFonts w:ascii="Arial" w:hAnsi="Arial" w:cs="Arial"/>
      <w:sz w:val="10"/>
      <w:szCs w:val="10"/>
      <w:u w:val="none"/>
      <w:lang w:val="en-US" w:eastAsia="en-US"/>
    </w:rPr>
  </w:style>
  <w:style w:type="character" w:customStyle="1" w:styleId="4b">
    <w:name w:val="Подпись к таблице (4)"/>
    <w:basedOn w:val="4a"/>
    <w:rsid w:val="00024DE0"/>
    <w:rPr>
      <w:rFonts w:ascii="Arial" w:hAnsi="Arial" w:cs="Arial"/>
      <w:color w:val="000000"/>
      <w:spacing w:val="0"/>
      <w:w w:val="100"/>
      <w:position w:val="0"/>
      <w:sz w:val="10"/>
      <w:szCs w:val="10"/>
      <w:u w:val="none"/>
      <w:lang w:val="en-US" w:eastAsia="en-US"/>
    </w:rPr>
  </w:style>
  <w:style w:type="character" w:customStyle="1" w:styleId="4c">
    <w:name w:val="Подпись к таблице (4) + Курсив"/>
    <w:basedOn w:val="4a"/>
    <w:rsid w:val="00024DE0"/>
    <w:rPr>
      <w:rFonts w:ascii="Arial" w:hAnsi="Arial" w:cs="Arial"/>
      <w:i/>
      <w:iCs/>
      <w:color w:val="000000"/>
      <w:spacing w:val="0"/>
      <w:w w:val="100"/>
      <w:position w:val="0"/>
      <w:sz w:val="10"/>
      <w:szCs w:val="10"/>
      <w:u w:val="none"/>
      <w:lang w:val="en-US" w:eastAsia="en-US"/>
    </w:rPr>
  </w:style>
  <w:style w:type="character" w:customStyle="1" w:styleId="424">
    <w:name w:val="Подпись к таблице (4)2"/>
    <w:basedOn w:val="4a"/>
    <w:rsid w:val="00024DE0"/>
    <w:rPr>
      <w:rFonts w:ascii="Arial" w:hAnsi="Arial" w:cs="Arial"/>
      <w:color w:val="000000"/>
      <w:spacing w:val="0"/>
      <w:w w:val="100"/>
      <w:position w:val="0"/>
      <w:sz w:val="10"/>
      <w:szCs w:val="10"/>
      <w:u w:val="none"/>
      <w:lang w:val="en-US" w:eastAsia="en-US"/>
    </w:rPr>
  </w:style>
  <w:style w:type="character" w:customStyle="1" w:styleId="415">
    <w:name w:val="Подпись к таблице (4) + Курсив1"/>
    <w:basedOn w:val="4a"/>
    <w:rsid w:val="00024DE0"/>
    <w:rPr>
      <w:rFonts w:ascii="Arial" w:hAnsi="Arial" w:cs="Arial"/>
      <w:i/>
      <w:iCs/>
      <w:color w:val="000000"/>
      <w:spacing w:val="0"/>
      <w:w w:val="100"/>
      <w:position w:val="0"/>
      <w:sz w:val="10"/>
      <w:szCs w:val="10"/>
      <w:u w:val="none"/>
      <w:lang w:val="en-US" w:eastAsia="en-US"/>
    </w:rPr>
  </w:style>
  <w:style w:type="character" w:customStyle="1" w:styleId="5c">
    <w:name w:val="Подпись к таблице (5)_"/>
    <w:basedOn w:val="a4"/>
    <w:link w:val="514"/>
    <w:locked/>
    <w:rsid w:val="00024DE0"/>
    <w:rPr>
      <w:rFonts w:ascii="Arial" w:hAnsi="Arial" w:cs="Arial"/>
      <w:i/>
      <w:iCs/>
      <w:sz w:val="10"/>
      <w:szCs w:val="10"/>
      <w:u w:val="none"/>
      <w:lang w:val="en-US" w:eastAsia="en-US"/>
    </w:rPr>
  </w:style>
  <w:style w:type="character" w:customStyle="1" w:styleId="5d">
    <w:name w:val="Подпись к таблице (5)"/>
    <w:basedOn w:val="5c"/>
    <w:rsid w:val="00024DE0"/>
    <w:rPr>
      <w:rFonts w:ascii="Arial" w:hAnsi="Arial" w:cs="Arial"/>
      <w:i/>
      <w:iCs/>
      <w:color w:val="000000"/>
      <w:spacing w:val="0"/>
      <w:w w:val="100"/>
      <w:position w:val="0"/>
      <w:sz w:val="10"/>
      <w:szCs w:val="10"/>
      <w:u w:val="none"/>
      <w:lang w:val="en-US" w:eastAsia="en-US"/>
    </w:rPr>
  </w:style>
  <w:style w:type="character" w:customStyle="1" w:styleId="5e">
    <w:name w:val="Подпись к таблице (5) + Не курсив"/>
    <w:basedOn w:val="5c"/>
    <w:rsid w:val="00024DE0"/>
    <w:rPr>
      <w:rFonts w:ascii="Arial" w:hAnsi="Arial" w:cs="Arial"/>
      <w:i/>
      <w:iCs/>
      <w:color w:val="000000"/>
      <w:spacing w:val="0"/>
      <w:w w:val="100"/>
      <w:position w:val="0"/>
      <w:sz w:val="10"/>
      <w:szCs w:val="10"/>
      <w:u w:val="none"/>
      <w:lang w:val="en-US" w:eastAsia="en-US"/>
    </w:rPr>
  </w:style>
  <w:style w:type="character" w:customStyle="1" w:styleId="af3">
    <w:name w:val="Сноска + Курсив"/>
    <w:basedOn w:val="a8"/>
    <w:rsid w:val="00024DE0"/>
    <w:rPr>
      <w:rFonts w:ascii="Times New Roman" w:hAnsi="Times New Roman" w:cs="Times New Roman"/>
      <w:i/>
      <w:iCs/>
      <w:color w:val="000000"/>
      <w:spacing w:val="0"/>
      <w:w w:val="100"/>
      <w:position w:val="0"/>
      <w:sz w:val="22"/>
      <w:szCs w:val="22"/>
      <w:u w:val="none"/>
      <w:lang w:val="ru-RU" w:eastAsia="ru-RU"/>
    </w:rPr>
  </w:style>
  <w:style w:type="character" w:customStyle="1" w:styleId="2f1">
    <w:name w:val="Сноска2"/>
    <w:basedOn w:val="a8"/>
    <w:rsid w:val="00024DE0"/>
    <w:rPr>
      <w:rFonts w:ascii="Times New Roman" w:hAnsi="Times New Roman" w:cs="Times New Roman"/>
      <w:color w:val="000000"/>
      <w:spacing w:val="0"/>
      <w:w w:val="100"/>
      <w:position w:val="0"/>
      <w:sz w:val="22"/>
      <w:szCs w:val="22"/>
      <w:u w:val="single"/>
      <w:lang w:val="ru-RU" w:eastAsia="ru-RU"/>
    </w:rPr>
  </w:style>
  <w:style w:type="character" w:customStyle="1" w:styleId="85">
    <w:name w:val="Подпись к картинке (8)"/>
    <w:basedOn w:val="82"/>
    <w:rsid w:val="00024DE0"/>
    <w:rPr>
      <w:rFonts w:ascii="Arial" w:hAnsi="Arial" w:cs="Arial"/>
      <w:color w:val="000000"/>
      <w:spacing w:val="0"/>
      <w:w w:val="100"/>
      <w:position w:val="0"/>
      <w:sz w:val="18"/>
      <w:szCs w:val="18"/>
      <w:u w:val="none"/>
      <w:lang w:val="ru-RU" w:eastAsia="ru-RU"/>
    </w:rPr>
  </w:style>
  <w:style w:type="character" w:customStyle="1" w:styleId="272">
    <w:name w:val="Основной текст (27)"/>
    <w:basedOn w:val="271"/>
    <w:rsid w:val="00024DE0"/>
    <w:rPr>
      <w:rFonts w:ascii="Arial" w:hAnsi="Arial" w:cs="Arial"/>
      <w:color w:val="000000"/>
      <w:spacing w:val="0"/>
      <w:w w:val="100"/>
      <w:position w:val="0"/>
      <w:sz w:val="18"/>
      <w:szCs w:val="18"/>
      <w:u w:val="none"/>
      <w:lang w:val="ru-RU" w:eastAsia="ru-RU"/>
    </w:rPr>
  </w:style>
  <w:style w:type="character" w:customStyle="1" w:styleId="4d">
    <w:name w:val="Сноска (4)_"/>
    <w:basedOn w:val="a4"/>
    <w:link w:val="4e"/>
    <w:locked/>
    <w:rsid w:val="00024DE0"/>
    <w:rPr>
      <w:rFonts w:ascii="Times New Roman" w:hAnsi="Times New Roman" w:cs="Times New Roman"/>
      <w:sz w:val="26"/>
      <w:szCs w:val="26"/>
      <w:u w:val="none"/>
    </w:rPr>
  </w:style>
  <w:style w:type="character" w:customStyle="1" w:styleId="182">
    <w:name w:val="Подпись к картинке (18)_"/>
    <w:basedOn w:val="a4"/>
    <w:link w:val="183"/>
    <w:locked/>
    <w:rsid w:val="00024DE0"/>
    <w:rPr>
      <w:rFonts w:ascii="Sylfaen" w:hAnsi="Sylfaen" w:cs="Sylfaen"/>
      <w:i/>
      <w:iCs/>
      <w:spacing w:val="-20"/>
      <w:sz w:val="15"/>
      <w:szCs w:val="15"/>
      <w:u w:val="none"/>
    </w:rPr>
  </w:style>
  <w:style w:type="character" w:customStyle="1" w:styleId="192">
    <w:name w:val="Подпись к картинке (19)_"/>
    <w:basedOn w:val="a4"/>
    <w:link w:val="193"/>
    <w:locked/>
    <w:rsid w:val="00024DE0"/>
    <w:rPr>
      <w:rFonts w:ascii="Palatino Linotype" w:hAnsi="Palatino Linotype" w:cs="Palatino Linotype"/>
      <w:sz w:val="12"/>
      <w:szCs w:val="12"/>
      <w:u w:val="none"/>
    </w:rPr>
  </w:style>
  <w:style w:type="character" w:customStyle="1" w:styleId="19Arial">
    <w:name w:val="Подпись к картинке (19) + Arial"/>
    <w:aliases w:val="9 pt2"/>
    <w:basedOn w:val="192"/>
    <w:rsid w:val="00024DE0"/>
    <w:rPr>
      <w:rFonts w:ascii="Arial" w:hAnsi="Arial" w:cs="Arial"/>
      <w:color w:val="000000"/>
      <w:spacing w:val="0"/>
      <w:w w:val="100"/>
      <w:position w:val="0"/>
      <w:sz w:val="18"/>
      <w:szCs w:val="18"/>
      <w:u w:val="none"/>
      <w:lang w:val="ru-RU" w:eastAsia="ru-RU"/>
    </w:rPr>
  </w:style>
  <w:style w:type="character" w:customStyle="1" w:styleId="2Arial6">
    <w:name w:val="Основной текст (2) + Arial6"/>
    <w:aliases w:val="9 pt1"/>
    <w:basedOn w:val="26"/>
    <w:rsid w:val="00024DE0"/>
    <w:rPr>
      <w:rFonts w:ascii="Arial" w:hAnsi="Arial" w:cs="Arial"/>
      <w:color w:val="000000"/>
      <w:spacing w:val="0"/>
      <w:w w:val="100"/>
      <w:position w:val="0"/>
      <w:sz w:val="18"/>
      <w:szCs w:val="18"/>
      <w:u w:val="none"/>
      <w:lang w:val="ru-RU" w:eastAsia="ru-RU"/>
    </w:rPr>
  </w:style>
  <w:style w:type="character" w:customStyle="1" w:styleId="6a">
    <w:name w:val="Подпись к таблице (6)_"/>
    <w:basedOn w:val="a4"/>
    <w:link w:val="6b"/>
    <w:locked/>
    <w:rsid w:val="00024DE0"/>
    <w:rPr>
      <w:rFonts w:ascii="Times New Roman" w:hAnsi="Times New Roman" w:cs="Times New Roman"/>
      <w:sz w:val="26"/>
      <w:szCs w:val="26"/>
      <w:u w:val="none"/>
    </w:rPr>
  </w:style>
  <w:style w:type="character" w:customStyle="1" w:styleId="2f2">
    <w:name w:val="Колонтитул (2)"/>
    <w:basedOn w:val="2b"/>
    <w:rsid w:val="00024DE0"/>
    <w:rPr>
      <w:rFonts w:ascii="Times New Roman" w:hAnsi="Times New Roman" w:cs="Times New Roman"/>
      <w:color w:val="000000"/>
      <w:spacing w:val="0"/>
      <w:w w:val="100"/>
      <w:position w:val="0"/>
      <w:sz w:val="22"/>
      <w:szCs w:val="22"/>
      <w:u w:val="none"/>
      <w:lang w:val="ru-RU" w:eastAsia="ru-RU"/>
    </w:rPr>
  </w:style>
  <w:style w:type="character" w:customStyle="1" w:styleId="12c">
    <w:name w:val="Колонтитул (12)_"/>
    <w:basedOn w:val="a4"/>
    <w:link w:val="1214"/>
    <w:locked/>
    <w:rsid w:val="00024DE0"/>
    <w:rPr>
      <w:rFonts w:ascii="Arial" w:hAnsi="Arial" w:cs="Arial"/>
      <w:sz w:val="16"/>
      <w:szCs w:val="16"/>
      <w:u w:val="none"/>
    </w:rPr>
  </w:style>
  <w:style w:type="character" w:customStyle="1" w:styleId="12d">
    <w:name w:val="Колонтитул (12)"/>
    <w:basedOn w:val="12c"/>
    <w:rsid w:val="00024DE0"/>
    <w:rPr>
      <w:rFonts w:ascii="Arial" w:hAnsi="Arial" w:cs="Arial"/>
      <w:color w:val="000000"/>
      <w:spacing w:val="0"/>
      <w:w w:val="100"/>
      <w:position w:val="0"/>
      <w:sz w:val="16"/>
      <w:szCs w:val="16"/>
      <w:u w:val="none"/>
      <w:lang w:val="ru-RU" w:eastAsia="ru-RU"/>
    </w:rPr>
  </w:style>
  <w:style w:type="character" w:customStyle="1" w:styleId="780">
    <w:name w:val="Основной текст (7)8"/>
    <w:basedOn w:val="71"/>
    <w:rsid w:val="00024DE0"/>
    <w:rPr>
      <w:rFonts w:ascii="Arial" w:hAnsi="Arial" w:cs="Arial"/>
      <w:color w:val="000000"/>
      <w:spacing w:val="0"/>
      <w:w w:val="100"/>
      <w:position w:val="0"/>
      <w:sz w:val="12"/>
      <w:szCs w:val="12"/>
      <w:u w:val="none"/>
      <w:lang w:val="ru-RU" w:eastAsia="ru-RU"/>
    </w:rPr>
  </w:style>
  <w:style w:type="character" w:customStyle="1" w:styleId="750">
    <w:name w:val="Основной текст (75)_"/>
    <w:basedOn w:val="a4"/>
    <w:link w:val="751"/>
    <w:locked/>
    <w:rsid w:val="00024DE0"/>
    <w:rPr>
      <w:rFonts w:ascii="Arial" w:hAnsi="Arial" w:cs="Arial"/>
      <w:sz w:val="15"/>
      <w:szCs w:val="15"/>
      <w:u w:val="none"/>
    </w:rPr>
  </w:style>
  <w:style w:type="character" w:customStyle="1" w:styleId="752">
    <w:name w:val="Основной текст (75)"/>
    <w:basedOn w:val="750"/>
    <w:rsid w:val="00024DE0"/>
    <w:rPr>
      <w:rFonts w:ascii="Arial" w:hAnsi="Arial" w:cs="Arial"/>
      <w:color w:val="000000"/>
      <w:spacing w:val="0"/>
      <w:w w:val="100"/>
      <w:position w:val="0"/>
      <w:sz w:val="15"/>
      <w:szCs w:val="15"/>
      <w:u w:val="none"/>
      <w:lang w:val="ru-RU" w:eastAsia="ru-RU"/>
    </w:rPr>
  </w:style>
  <w:style w:type="character" w:customStyle="1" w:styleId="7520">
    <w:name w:val="Основной текст (75)2"/>
    <w:basedOn w:val="750"/>
    <w:rsid w:val="00024DE0"/>
    <w:rPr>
      <w:rFonts w:ascii="Arial" w:hAnsi="Arial" w:cs="Arial"/>
      <w:color w:val="000000"/>
      <w:spacing w:val="0"/>
      <w:w w:val="100"/>
      <w:position w:val="0"/>
      <w:sz w:val="15"/>
      <w:szCs w:val="15"/>
      <w:u w:val="none"/>
      <w:lang w:val="ru-RU" w:eastAsia="ru-RU"/>
    </w:rPr>
  </w:style>
  <w:style w:type="character" w:customStyle="1" w:styleId="2Arial5">
    <w:name w:val="Основной текст (2) + Arial5"/>
    <w:aliases w:val="42,5 pt5"/>
    <w:basedOn w:val="26"/>
    <w:rsid w:val="00024DE0"/>
    <w:rPr>
      <w:rFonts w:ascii="Arial" w:hAnsi="Arial" w:cs="Arial"/>
      <w:color w:val="FFFFFF"/>
      <w:spacing w:val="0"/>
      <w:w w:val="100"/>
      <w:position w:val="0"/>
      <w:sz w:val="9"/>
      <w:szCs w:val="9"/>
      <w:u w:val="none"/>
      <w:lang w:val="ru-RU" w:eastAsia="ru-RU"/>
    </w:rPr>
  </w:style>
  <w:style w:type="character" w:customStyle="1" w:styleId="2Arial4">
    <w:name w:val="Основной текст (2) + Arial4"/>
    <w:aliases w:val="73,5 pt4"/>
    <w:basedOn w:val="26"/>
    <w:rsid w:val="00024DE0"/>
    <w:rPr>
      <w:rFonts w:ascii="Arial" w:hAnsi="Arial" w:cs="Arial"/>
      <w:color w:val="000000"/>
      <w:spacing w:val="0"/>
      <w:w w:val="100"/>
      <w:position w:val="0"/>
      <w:sz w:val="15"/>
      <w:szCs w:val="15"/>
      <w:u w:val="none"/>
      <w:lang w:val="ru-RU" w:eastAsia="ru-RU"/>
    </w:rPr>
  </w:style>
  <w:style w:type="character" w:customStyle="1" w:styleId="2Arial3">
    <w:name w:val="Основной текст (2) + Arial3"/>
    <w:aliases w:val="72,5 pt3"/>
    <w:basedOn w:val="26"/>
    <w:rsid w:val="00024DE0"/>
    <w:rPr>
      <w:rFonts w:ascii="Arial" w:hAnsi="Arial" w:cs="Arial"/>
      <w:color w:val="000000"/>
      <w:spacing w:val="0"/>
      <w:w w:val="100"/>
      <w:position w:val="0"/>
      <w:sz w:val="15"/>
      <w:szCs w:val="15"/>
      <w:u w:val="none"/>
      <w:lang w:val="ru-RU" w:eastAsia="ru-RU"/>
    </w:rPr>
  </w:style>
  <w:style w:type="character" w:customStyle="1" w:styleId="2Arial2">
    <w:name w:val="Основной текст (2) + Arial2"/>
    <w:aliases w:val="41,5 pt2"/>
    <w:basedOn w:val="26"/>
    <w:rsid w:val="00024DE0"/>
    <w:rPr>
      <w:rFonts w:ascii="Arial" w:hAnsi="Arial" w:cs="Arial"/>
      <w:color w:val="000000"/>
      <w:spacing w:val="0"/>
      <w:w w:val="100"/>
      <w:position w:val="0"/>
      <w:sz w:val="9"/>
      <w:szCs w:val="9"/>
      <w:u w:val="none"/>
      <w:lang w:val="ru-RU" w:eastAsia="ru-RU"/>
    </w:rPr>
  </w:style>
  <w:style w:type="character" w:customStyle="1" w:styleId="2Arial1">
    <w:name w:val="Основной текст (2) + Arial1"/>
    <w:aliases w:val="71,5 pt1"/>
    <w:basedOn w:val="26"/>
    <w:rsid w:val="00024DE0"/>
    <w:rPr>
      <w:rFonts w:ascii="Arial" w:hAnsi="Arial" w:cs="Arial"/>
      <w:color w:val="000000"/>
      <w:spacing w:val="0"/>
      <w:w w:val="100"/>
      <w:position w:val="0"/>
      <w:sz w:val="15"/>
      <w:szCs w:val="15"/>
      <w:u w:val="none"/>
      <w:lang w:val="ru-RU" w:eastAsia="ru-RU"/>
    </w:rPr>
  </w:style>
  <w:style w:type="character" w:customStyle="1" w:styleId="5f">
    <w:name w:val="Основной текст (5) + Полужирный"/>
    <w:basedOn w:val="51"/>
    <w:rsid w:val="00024DE0"/>
    <w:rPr>
      <w:rFonts w:ascii="Times New Roman" w:hAnsi="Times New Roman" w:cs="Times New Roman"/>
      <w:b/>
      <w:bCs/>
      <w:color w:val="000000"/>
      <w:spacing w:val="0"/>
      <w:w w:val="100"/>
      <w:position w:val="0"/>
      <w:sz w:val="22"/>
      <w:szCs w:val="22"/>
      <w:u w:val="none"/>
      <w:lang w:val="ru-RU" w:eastAsia="ru-RU"/>
    </w:rPr>
  </w:style>
  <w:style w:type="character" w:customStyle="1" w:styleId="1810">
    <w:name w:val="Основной текст (18)10"/>
    <w:basedOn w:val="18"/>
    <w:rsid w:val="00024DE0"/>
    <w:rPr>
      <w:rFonts w:ascii="Franklin Gothic Book" w:hAnsi="Franklin Gothic Book" w:cs="Franklin Gothic Book"/>
      <w:color w:val="000000"/>
      <w:spacing w:val="0"/>
      <w:w w:val="100"/>
      <w:position w:val="0"/>
      <w:sz w:val="11"/>
      <w:szCs w:val="11"/>
      <w:u w:val="none"/>
      <w:lang w:val="ru-RU" w:eastAsia="ru-RU"/>
    </w:rPr>
  </w:style>
  <w:style w:type="character" w:customStyle="1" w:styleId="189">
    <w:name w:val="Основной текст (18)9"/>
    <w:basedOn w:val="18"/>
    <w:rsid w:val="00024DE0"/>
    <w:rPr>
      <w:rFonts w:ascii="Franklin Gothic Book" w:hAnsi="Franklin Gothic Book" w:cs="Franklin Gothic Book"/>
      <w:color w:val="000000"/>
      <w:spacing w:val="0"/>
      <w:w w:val="100"/>
      <w:position w:val="0"/>
      <w:sz w:val="11"/>
      <w:szCs w:val="11"/>
      <w:u w:val="none"/>
      <w:lang w:val="ru-RU" w:eastAsia="ru-RU"/>
    </w:rPr>
  </w:style>
  <w:style w:type="character" w:customStyle="1" w:styleId="188">
    <w:name w:val="Основной текст (18)8"/>
    <w:basedOn w:val="18"/>
    <w:rsid w:val="00024DE0"/>
    <w:rPr>
      <w:rFonts w:ascii="Franklin Gothic Book" w:hAnsi="Franklin Gothic Book" w:cs="Franklin Gothic Book"/>
      <w:color w:val="000000"/>
      <w:spacing w:val="0"/>
      <w:w w:val="100"/>
      <w:position w:val="0"/>
      <w:sz w:val="11"/>
      <w:szCs w:val="11"/>
      <w:u w:val="none"/>
      <w:lang w:val="ru-RU" w:eastAsia="ru-RU"/>
    </w:rPr>
  </w:style>
  <w:style w:type="character" w:customStyle="1" w:styleId="187">
    <w:name w:val="Основной текст (18)7"/>
    <w:basedOn w:val="18"/>
    <w:rsid w:val="00024DE0"/>
    <w:rPr>
      <w:rFonts w:ascii="Franklin Gothic Book" w:hAnsi="Franklin Gothic Book" w:cs="Franklin Gothic Book"/>
      <w:color w:val="000000"/>
      <w:spacing w:val="0"/>
      <w:w w:val="100"/>
      <w:position w:val="0"/>
      <w:sz w:val="11"/>
      <w:szCs w:val="11"/>
      <w:u w:val="none"/>
      <w:lang w:val="ru-RU" w:eastAsia="ru-RU"/>
    </w:rPr>
  </w:style>
  <w:style w:type="character" w:customStyle="1" w:styleId="186">
    <w:name w:val="Основной текст (18)6"/>
    <w:basedOn w:val="18"/>
    <w:rsid w:val="00024DE0"/>
    <w:rPr>
      <w:rFonts w:ascii="Franklin Gothic Book" w:hAnsi="Franklin Gothic Book" w:cs="Franklin Gothic Book"/>
      <w:color w:val="000000"/>
      <w:spacing w:val="0"/>
      <w:w w:val="100"/>
      <w:position w:val="0"/>
      <w:sz w:val="11"/>
      <w:szCs w:val="11"/>
      <w:u w:val="none"/>
      <w:lang w:val="ru-RU" w:eastAsia="ru-RU"/>
    </w:rPr>
  </w:style>
  <w:style w:type="character" w:customStyle="1" w:styleId="185">
    <w:name w:val="Основной текст (18)5"/>
    <w:basedOn w:val="18"/>
    <w:rsid w:val="00024DE0"/>
    <w:rPr>
      <w:rFonts w:ascii="Franklin Gothic Book" w:hAnsi="Franklin Gothic Book" w:cs="Franklin Gothic Book"/>
      <w:color w:val="000000"/>
      <w:spacing w:val="0"/>
      <w:w w:val="100"/>
      <w:position w:val="0"/>
      <w:sz w:val="11"/>
      <w:szCs w:val="11"/>
      <w:u w:val="none"/>
      <w:lang w:val="ru-RU" w:eastAsia="ru-RU"/>
    </w:rPr>
  </w:style>
  <w:style w:type="character" w:customStyle="1" w:styleId="184">
    <w:name w:val="Основной текст (18)4"/>
    <w:basedOn w:val="18"/>
    <w:rsid w:val="00024DE0"/>
    <w:rPr>
      <w:rFonts w:ascii="Franklin Gothic Book" w:hAnsi="Franklin Gothic Book" w:cs="Franklin Gothic Book"/>
      <w:color w:val="000000"/>
      <w:spacing w:val="0"/>
      <w:w w:val="100"/>
      <w:position w:val="0"/>
      <w:sz w:val="11"/>
      <w:szCs w:val="11"/>
      <w:u w:val="none"/>
      <w:lang w:val="ru-RU" w:eastAsia="ru-RU"/>
    </w:rPr>
  </w:style>
  <w:style w:type="character" w:customStyle="1" w:styleId="1830">
    <w:name w:val="Основной текст (18)3"/>
    <w:basedOn w:val="18"/>
    <w:rsid w:val="00024DE0"/>
    <w:rPr>
      <w:rFonts w:ascii="Franklin Gothic Book" w:hAnsi="Franklin Gothic Book" w:cs="Franklin Gothic Book"/>
      <w:color w:val="000000"/>
      <w:spacing w:val="0"/>
      <w:w w:val="100"/>
      <w:position w:val="0"/>
      <w:sz w:val="11"/>
      <w:szCs w:val="11"/>
      <w:u w:val="none"/>
      <w:lang w:val="ru-RU" w:eastAsia="ru-RU"/>
    </w:rPr>
  </w:style>
  <w:style w:type="character" w:customStyle="1" w:styleId="770">
    <w:name w:val="Основной текст (7)7"/>
    <w:basedOn w:val="71"/>
    <w:rsid w:val="00024DE0"/>
    <w:rPr>
      <w:rFonts w:ascii="Arial" w:hAnsi="Arial" w:cs="Arial"/>
      <w:color w:val="000000"/>
      <w:spacing w:val="0"/>
      <w:w w:val="100"/>
      <w:position w:val="0"/>
      <w:sz w:val="12"/>
      <w:szCs w:val="12"/>
      <w:u w:val="none"/>
      <w:lang w:val="ru-RU" w:eastAsia="ru-RU"/>
    </w:rPr>
  </w:style>
  <w:style w:type="character" w:customStyle="1" w:styleId="206">
    <w:name w:val="Подпись к картинке (20)_"/>
    <w:basedOn w:val="a4"/>
    <w:link w:val="2011"/>
    <w:locked/>
    <w:rsid w:val="00024DE0"/>
    <w:rPr>
      <w:rFonts w:ascii="Arial" w:hAnsi="Arial" w:cs="Arial"/>
      <w:sz w:val="12"/>
      <w:szCs w:val="12"/>
      <w:u w:val="none"/>
    </w:rPr>
  </w:style>
  <w:style w:type="character" w:customStyle="1" w:styleId="207">
    <w:name w:val="Подпись к картинке (20)"/>
    <w:basedOn w:val="206"/>
    <w:rsid w:val="00024DE0"/>
    <w:rPr>
      <w:rFonts w:ascii="Arial" w:hAnsi="Arial" w:cs="Arial"/>
      <w:color w:val="000000"/>
      <w:spacing w:val="0"/>
      <w:w w:val="100"/>
      <w:position w:val="0"/>
      <w:sz w:val="12"/>
      <w:szCs w:val="12"/>
      <w:u w:val="none"/>
      <w:lang w:val="ru-RU" w:eastAsia="ru-RU"/>
    </w:rPr>
  </w:style>
  <w:style w:type="character" w:customStyle="1" w:styleId="760">
    <w:name w:val="Основной текст (7)6"/>
    <w:basedOn w:val="71"/>
    <w:rsid w:val="00024DE0"/>
    <w:rPr>
      <w:rFonts w:ascii="Arial" w:hAnsi="Arial" w:cs="Arial"/>
      <w:color w:val="000000"/>
      <w:spacing w:val="0"/>
      <w:w w:val="100"/>
      <w:position w:val="0"/>
      <w:sz w:val="12"/>
      <w:szCs w:val="12"/>
      <w:u w:val="none"/>
      <w:lang w:val="ru-RU" w:eastAsia="ru-RU"/>
    </w:rPr>
  </w:style>
  <w:style w:type="character" w:customStyle="1" w:styleId="753">
    <w:name w:val="Основной текст (7)5"/>
    <w:basedOn w:val="71"/>
    <w:rsid w:val="00024DE0"/>
    <w:rPr>
      <w:rFonts w:ascii="Arial" w:hAnsi="Arial" w:cs="Arial"/>
      <w:color w:val="000000"/>
      <w:spacing w:val="0"/>
      <w:w w:val="100"/>
      <w:position w:val="0"/>
      <w:sz w:val="12"/>
      <w:szCs w:val="12"/>
      <w:u w:val="none"/>
      <w:lang w:val="ru-RU" w:eastAsia="ru-RU"/>
    </w:rPr>
  </w:style>
  <w:style w:type="character" w:customStyle="1" w:styleId="743">
    <w:name w:val="Основной текст (7)4"/>
    <w:basedOn w:val="71"/>
    <w:rsid w:val="00024DE0"/>
    <w:rPr>
      <w:rFonts w:ascii="Arial" w:hAnsi="Arial" w:cs="Arial"/>
      <w:color w:val="000000"/>
      <w:spacing w:val="0"/>
      <w:w w:val="100"/>
      <w:position w:val="0"/>
      <w:sz w:val="12"/>
      <w:szCs w:val="12"/>
      <w:u w:val="none"/>
      <w:lang w:val="ru-RU" w:eastAsia="ru-RU"/>
    </w:rPr>
  </w:style>
  <w:style w:type="character" w:customStyle="1" w:styleId="733">
    <w:name w:val="Основной текст (7)3"/>
    <w:basedOn w:val="71"/>
    <w:rsid w:val="00024DE0"/>
    <w:rPr>
      <w:rFonts w:ascii="Arial" w:hAnsi="Arial" w:cs="Arial"/>
      <w:color w:val="000000"/>
      <w:spacing w:val="0"/>
      <w:w w:val="100"/>
      <w:position w:val="0"/>
      <w:sz w:val="12"/>
      <w:szCs w:val="12"/>
      <w:u w:val="none"/>
      <w:lang w:val="ru-RU" w:eastAsia="ru-RU"/>
    </w:rPr>
  </w:style>
  <w:style w:type="character" w:customStyle="1" w:styleId="723">
    <w:name w:val="Основной текст (7)2"/>
    <w:basedOn w:val="71"/>
    <w:rsid w:val="00024DE0"/>
    <w:rPr>
      <w:rFonts w:ascii="Arial" w:hAnsi="Arial" w:cs="Arial"/>
      <w:color w:val="000000"/>
      <w:spacing w:val="0"/>
      <w:w w:val="100"/>
      <w:position w:val="0"/>
      <w:sz w:val="12"/>
      <w:szCs w:val="12"/>
      <w:u w:val="none"/>
      <w:lang w:val="ru-RU" w:eastAsia="ru-RU"/>
    </w:rPr>
  </w:style>
  <w:style w:type="character" w:customStyle="1" w:styleId="226">
    <w:name w:val="Колонтитул (2)2"/>
    <w:basedOn w:val="2b"/>
    <w:rsid w:val="00024DE0"/>
    <w:rPr>
      <w:rFonts w:ascii="Times New Roman" w:hAnsi="Times New Roman" w:cs="Times New Roman"/>
      <w:color w:val="FFFFFF"/>
      <w:spacing w:val="0"/>
      <w:w w:val="100"/>
      <w:position w:val="0"/>
      <w:sz w:val="22"/>
      <w:szCs w:val="22"/>
      <w:u w:val="none"/>
      <w:lang w:val="ru-RU" w:eastAsia="ru-RU"/>
    </w:rPr>
  </w:style>
  <w:style w:type="character" w:customStyle="1" w:styleId="227">
    <w:name w:val="Основной текст (2)2"/>
    <w:basedOn w:val="26"/>
    <w:rsid w:val="00024DE0"/>
    <w:rPr>
      <w:rFonts w:ascii="Times New Roman" w:hAnsi="Times New Roman" w:cs="Times New Roman"/>
      <w:color w:val="000000"/>
      <w:spacing w:val="0"/>
      <w:w w:val="100"/>
      <w:position w:val="0"/>
      <w:sz w:val="26"/>
      <w:szCs w:val="26"/>
      <w:u w:val="none"/>
      <w:lang w:val="ru-RU" w:eastAsia="ru-RU"/>
    </w:rPr>
  </w:style>
  <w:style w:type="character" w:customStyle="1" w:styleId="86">
    <w:name w:val="Основной текст (8)"/>
    <w:basedOn w:val="81"/>
    <w:rsid w:val="00024DE0"/>
    <w:rPr>
      <w:rFonts w:ascii="Times New Roman" w:hAnsi="Times New Roman" w:cs="Times New Roman"/>
      <w:color w:val="000000"/>
      <w:spacing w:val="0"/>
      <w:w w:val="100"/>
      <w:position w:val="0"/>
      <w:sz w:val="22"/>
      <w:szCs w:val="22"/>
      <w:u w:val="none"/>
      <w:lang w:val="ru-RU" w:eastAsia="ru-RU"/>
    </w:rPr>
  </w:style>
  <w:style w:type="character" w:customStyle="1" w:styleId="761">
    <w:name w:val="Основной текст (76)_"/>
    <w:basedOn w:val="a4"/>
    <w:link w:val="7610"/>
    <w:locked/>
    <w:rsid w:val="00024DE0"/>
    <w:rPr>
      <w:rFonts w:ascii="Arial" w:hAnsi="Arial" w:cs="Arial"/>
      <w:spacing w:val="0"/>
      <w:sz w:val="20"/>
      <w:szCs w:val="20"/>
      <w:u w:val="none"/>
    </w:rPr>
  </w:style>
  <w:style w:type="character" w:customStyle="1" w:styleId="762">
    <w:name w:val="Основной текст (76)"/>
    <w:basedOn w:val="761"/>
    <w:rsid w:val="00024DE0"/>
    <w:rPr>
      <w:rFonts w:ascii="Arial" w:hAnsi="Arial" w:cs="Arial"/>
      <w:color w:val="000000"/>
      <w:spacing w:val="0"/>
      <w:w w:val="100"/>
      <w:position w:val="0"/>
      <w:sz w:val="20"/>
      <w:szCs w:val="20"/>
      <w:u w:val="none"/>
      <w:lang w:val="ru-RU" w:eastAsia="ru-RU"/>
    </w:rPr>
  </w:style>
  <w:style w:type="character" w:customStyle="1" w:styleId="76MicrosoftSansSerif">
    <w:name w:val="Основной текст (76) + Microsoft Sans Serif"/>
    <w:basedOn w:val="761"/>
    <w:rsid w:val="00024DE0"/>
    <w:rPr>
      <w:rFonts w:ascii="Microsoft Sans Serif" w:hAnsi="Microsoft Sans Serif" w:cs="Microsoft Sans Serif"/>
      <w:b/>
      <w:bCs/>
      <w:color w:val="000000"/>
      <w:spacing w:val="0"/>
      <w:w w:val="100"/>
      <w:position w:val="0"/>
      <w:sz w:val="20"/>
      <w:szCs w:val="20"/>
      <w:u w:val="none"/>
      <w:lang w:val="ru-RU" w:eastAsia="ru-RU"/>
    </w:rPr>
  </w:style>
  <w:style w:type="character" w:customStyle="1" w:styleId="282">
    <w:name w:val="Основной текст (28)"/>
    <w:basedOn w:val="281"/>
    <w:rsid w:val="00024DE0"/>
    <w:rPr>
      <w:rFonts w:ascii="Arial" w:hAnsi="Arial" w:cs="Arial"/>
      <w:b/>
      <w:bCs/>
      <w:color w:val="000000"/>
      <w:spacing w:val="0"/>
      <w:w w:val="100"/>
      <w:position w:val="0"/>
      <w:sz w:val="19"/>
      <w:szCs w:val="19"/>
      <w:u w:val="none"/>
      <w:lang w:val="ru-RU" w:eastAsia="ru-RU"/>
    </w:rPr>
  </w:style>
  <w:style w:type="character" w:customStyle="1" w:styleId="820">
    <w:name w:val="Основной текст (8)2"/>
    <w:basedOn w:val="81"/>
    <w:rsid w:val="00024DE0"/>
    <w:rPr>
      <w:rFonts w:ascii="Times New Roman" w:hAnsi="Times New Roman" w:cs="Times New Roman"/>
      <w:color w:val="FFFFFF"/>
      <w:spacing w:val="0"/>
      <w:w w:val="100"/>
      <w:position w:val="0"/>
      <w:sz w:val="22"/>
      <w:szCs w:val="22"/>
      <w:u w:val="none"/>
      <w:lang w:val="ru-RU" w:eastAsia="ru-RU"/>
    </w:rPr>
  </w:style>
  <w:style w:type="character" w:customStyle="1" w:styleId="771">
    <w:name w:val="Основной текст (77)_"/>
    <w:basedOn w:val="a4"/>
    <w:link w:val="7710"/>
    <w:locked/>
    <w:rsid w:val="00024DE0"/>
    <w:rPr>
      <w:rFonts w:ascii="Times New Roman" w:hAnsi="Times New Roman" w:cs="Times New Roman"/>
      <w:b/>
      <w:bCs/>
      <w:sz w:val="21"/>
      <w:szCs w:val="21"/>
      <w:u w:val="none"/>
    </w:rPr>
  </w:style>
  <w:style w:type="character" w:customStyle="1" w:styleId="772">
    <w:name w:val="Основной текст (77)"/>
    <w:basedOn w:val="771"/>
    <w:rsid w:val="00024DE0"/>
    <w:rPr>
      <w:rFonts w:ascii="Times New Roman" w:hAnsi="Times New Roman" w:cs="Times New Roman"/>
      <w:b/>
      <w:bCs/>
      <w:color w:val="FFFFFF"/>
      <w:spacing w:val="0"/>
      <w:w w:val="100"/>
      <w:position w:val="0"/>
      <w:sz w:val="21"/>
      <w:szCs w:val="21"/>
      <w:u w:val="none"/>
      <w:lang w:val="ru-RU" w:eastAsia="ru-RU"/>
    </w:rPr>
  </w:style>
  <w:style w:type="character" w:customStyle="1" w:styleId="77MicrosoftSansSerif">
    <w:name w:val="Основной текст (77) + Microsoft Sans Serif"/>
    <w:aliases w:val="10 pt1,Не полужирный1"/>
    <w:basedOn w:val="771"/>
    <w:rsid w:val="00024DE0"/>
    <w:rPr>
      <w:rFonts w:ascii="Microsoft Sans Serif" w:hAnsi="Microsoft Sans Serif" w:cs="Microsoft Sans Serif"/>
      <w:b/>
      <w:bCs/>
      <w:color w:val="FFFFFF"/>
      <w:spacing w:val="0"/>
      <w:w w:val="100"/>
      <w:position w:val="0"/>
      <w:sz w:val="20"/>
      <w:szCs w:val="20"/>
      <w:u w:val="none"/>
      <w:lang w:val="ru-RU" w:eastAsia="ru-RU"/>
    </w:rPr>
  </w:style>
  <w:style w:type="character" w:customStyle="1" w:styleId="781">
    <w:name w:val="Основной текст (78)_"/>
    <w:basedOn w:val="a4"/>
    <w:link w:val="7810"/>
    <w:locked/>
    <w:rsid w:val="00024DE0"/>
    <w:rPr>
      <w:rFonts w:ascii="Arial" w:hAnsi="Arial" w:cs="Arial"/>
      <w:sz w:val="18"/>
      <w:szCs w:val="18"/>
      <w:u w:val="none"/>
    </w:rPr>
  </w:style>
  <w:style w:type="character" w:customStyle="1" w:styleId="782">
    <w:name w:val="Основной текст (78)"/>
    <w:basedOn w:val="781"/>
    <w:rsid w:val="00024DE0"/>
    <w:rPr>
      <w:rFonts w:ascii="Arial" w:hAnsi="Arial" w:cs="Arial"/>
      <w:color w:val="FFFFFF"/>
      <w:spacing w:val="0"/>
      <w:w w:val="100"/>
      <w:position w:val="0"/>
      <w:sz w:val="18"/>
      <w:szCs w:val="18"/>
      <w:u w:val="none"/>
      <w:lang w:val="ru-RU" w:eastAsia="ru-RU"/>
    </w:rPr>
  </w:style>
  <w:style w:type="character" w:customStyle="1" w:styleId="1820">
    <w:name w:val="Основной текст (18)2"/>
    <w:basedOn w:val="18"/>
    <w:rsid w:val="00024DE0"/>
    <w:rPr>
      <w:rFonts w:ascii="Franklin Gothic Book" w:hAnsi="Franklin Gothic Book" w:cs="Franklin Gothic Book"/>
      <w:color w:val="000000"/>
      <w:spacing w:val="0"/>
      <w:w w:val="100"/>
      <w:position w:val="0"/>
      <w:sz w:val="11"/>
      <w:szCs w:val="11"/>
      <w:u w:val="none"/>
      <w:lang w:val="ru-RU" w:eastAsia="ru-RU"/>
    </w:rPr>
  </w:style>
  <w:style w:type="character" w:customStyle="1" w:styleId="2530">
    <w:name w:val="Основной текст (25)3"/>
    <w:basedOn w:val="250"/>
    <w:rsid w:val="00024DE0"/>
    <w:rPr>
      <w:rFonts w:ascii="Times New Roman" w:hAnsi="Times New Roman" w:cs="Times New Roman"/>
      <w:b/>
      <w:bCs/>
      <w:color w:val="000000"/>
      <w:spacing w:val="0"/>
      <w:w w:val="100"/>
      <w:position w:val="0"/>
      <w:sz w:val="20"/>
      <w:szCs w:val="20"/>
      <w:u w:val="none"/>
      <w:lang w:val="ru-RU" w:eastAsia="ru-RU"/>
    </w:rPr>
  </w:style>
  <w:style w:type="character" w:customStyle="1" w:styleId="523">
    <w:name w:val="Основной текст (5)2"/>
    <w:basedOn w:val="51"/>
    <w:rsid w:val="00024DE0"/>
    <w:rPr>
      <w:rFonts w:ascii="Times New Roman" w:hAnsi="Times New Roman" w:cs="Times New Roman"/>
      <w:color w:val="000000"/>
      <w:spacing w:val="0"/>
      <w:w w:val="100"/>
      <w:position w:val="0"/>
      <w:sz w:val="22"/>
      <w:szCs w:val="22"/>
      <w:u w:val="single"/>
      <w:lang w:val="ru-RU" w:eastAsia="ru-RU"/>
    </w:rPr>
  </w:style>
  <w:style w:type="character" w:customStyle="1" w:styleId="2520">
    <w:name w:val="Основной текст (25)2"/>
    <w:basedOn w:val="250"/>
    <w:rsid w:val="00024DE0"/>
    <w:rPr>
      <w:rFonts w:ascii="Times New Roman" w:hAnsi="Times New Roman" w:cs="Times New Roman"/>
      <w:b/>
      <w:bCs/>
      <w:color w:val="000000"/>
      <w:spacing w:val="0"/>
      <w:w w:val="100"/>
      <w:position w:val="0"/>
      <w:sz w:val="20"/>
      <w:szCs w:val="20"/>
      <w:u w:val="single"/>
      <w:lang w:val="ru-RU" w:eastAsia="ru-RU"/>
    </w:rPr>
  </w:style>
  <w:style w:type="character" w:customStyle="1" w:styleId="7a">
    <w:name w:val="Подпись к таблице (7)_"/>
    <w:basedOn w:val="a4"/>
    <w:link w:val="717"/>
    <w:locked/>
    <w:rsid w:val="00024DE0"/>
    <w:rPr>
      <w:rFonts w:ascii="Times New Roman" w:hAnsi="Times New Roman" w:cs="Times New Roman"/>
      <w:b/>
      <w:bCs/>
      <w:sz w:val="20"/>
      <w:szCs w:val="20"/>
      <w:u w:val="none"/>
    </w:rPr>
  </w:style>
  <w:style w:type="character" w:customStyle="1" w:styleId="7b">
    <w:name w:val="Подпись к таблице (7)"/>
    <w:basedOn w:val="7a"/>
    <w:rsid w:val="00024DE0"/>
    <w:rPr>
      <w:rFonts w:ascii="Times New Roman" w:hAnsi="Times New Roman" w:cs="Times New Roman"/>
      <w:b/>
      <w:bCs/>
      <w:color w:val="000000"/>
      <w:spacing w:val="0"/>
      <w:w w:val="100"/>
      <w:position w:val="0"/>
      <w:sz w:val="20"/>
      <w:szCs w:val="20"/>
      <w:u w:val="single"/>
      <w:lang w:val="ru-RU" w:eastAsia="ru-RU"/>
    </w:rPr>
  </w:style>
  <w:style w:type="character" w:customStyle="1" w:styleId="790">
    <w:name w:val="Основной текст (79)_"/>
    <w:basedOn w:val="a4"/>
    <w:link w:val="791"/>
    <w:locked/>
    <w:rsid w:val="00024DE0"/>
    <w:rPr>
      <w:rFonts w:ascii="Times New Roman" w:hAnsi="Times New Roman" w:cs="Times New Roman"/>
      <w:sz w:val="8"/>
      <w:szCs w:val="8"/>
      <w:u w:val="none"/>
    </w:rPr>
  </w:style>
  <w:style w:type="character" w:customStyle="1" w:styleId="211pt1">
    <w:name w:val="Основной текст (2) + 11 pt1"/>
    <w:aliases w:val="Курсив1,Интервал 1 pt"/>
    <w:basedOn w:val="26"/>
    <w:rsid w:val="00024DE0"/>
    <w:rPr>
      <w:rFonts w:ascii="Times New Roman" w:hAnsi="Times New Roman" w:cs="Times New Roman"/>
      <w:i/>
      <w:iCs/>
      <w:color w:val="000000"/>
      <w:spacing w:val="20"/>
      <w:w w:val="100"/>
      <w:position w:val="0"/>
      <w:sz w:val="22"/>
      <w:szCs w:val="22"/>
      <w:u w:val="none"/>
      <w:lang w:val="ru-RU" w:eastAsia="ru-RU"/>
    </w:rPr>
  </w:style>
  <w:style w:type="paragraph" w:customStyle="1" w:styleId="33">
    <w:name w:val="Основной текст (3)"/>
    <w:basedOn w:val="a3"/>
    <w:link w:val="32"/>
    <w:rsid w:val="00024DE0"/>
    <w:pPr>
      <w:shd w:val="clear" w:color="auto" w:fill="FFFFFF"/>
      <w:spacing w:after="720" w:line="240" w:lineRule="atLeast"/>
      <w:jc w:val="center"/>
    </w:pPr>
    <w:rPr>
      <w:rFonts w:ascii="Times New Roman" w:hAnsi="Times New Roman" w:cs="Times New Roman"/>
      <w:b/>
      <w:bCs/>
      <w:sz w:val="28"/>
      <w:szCs w:val="28"/>
    </w:rPr>
  </w:style>
  <w:style w:type="paragraph" w:customStyle="1" w:styleId="42">
    <w:name w:val="Основной текст (4)"/>
    <w:basedOn w:val="a3"/>
    <w:link w:val="41"/>
    <w:rsid w:val="00024DE0"/>
    <w:pPr>
      <w:shd w:val="clear" w:color="auto" w:fill="FFFFFF"/>
      <w:spacing w:before="420" w:after="120" w:line="240" w:lineRule="atLeast"/>
      <w:jc w:val="both"/>
    </w:pPr>
    <w:rPr>
      <w:rFonts w:ascii="Times New Roman" w:hAnsi="Times New Roman" w:cs="Times New Roman"/>
      <w:b/>
      <w:bCs/>
      <w:sz w:val="22"/>
      <w:szCs w:val="22"/>
    </w:rPr>
  </w:style>
  <w:style w:type="paragraph" w:customStyle="1" w:styleId="510">
    <w:name w:val="Основной текст (5)1"/>
    <w:basedOn w:val="a3"/>
    <w:link w:val="51"/>
    <w:rsid w:val="00024DE0"/>
    <w:pPr>
      <w:shd w:val="clear" w:color="auto" w:fill="FFFFFF"/>
      <w:spacing w:before="120" w:line="254" w:lineRule="exact"/>
      <w:jc w:val="both"/>
    </w:pPr>
    <w:rPr>
      <w:rFonts w:ascii="Times New Roman" w:hAnsi="Times New Roman" w:cs="Times New Roman"/>
      <w:sz w:val="22"/>
      <w:szCs w:val="22"/>
    </w:rPr>
  </w:style>
  <w:style w:type="paragraph" w:styleId="35">
    <w:name w:val="toc 3"/>
    <w:basedOn w:val="a3"/>
    <w:link w:val="34"/>
    <w:autoRedefine/>
    <w:rsid w:val="009205B8"/>
    <w:pPr>
      <w:tabs>
        <w:tab w:val="left" w:pos="1418"/>
        <w:tab w:val="right" w:leader="dot" w:pos="9204"/>
      </w:tabs>
      <w:ind w:left="1418" w:hanging="567"/>
    </w:pPr>
    <w:rPr>
      <w:rFonts w:ascii="Calibri" w:hAnsi="Calibri" w:cs="Calibri"/>
      <w:i/>
      <w:iCs/>
      <w:sz w:val="20"/>
      <w:szCs w:val="20"/>
    </w:rPr>
  </w:style>
  <w:style w:type="paragraph" w:styleId="23">
    <w:name w:val="toc 2"/>
    <w:basedOn w:val="a3"/>
    <w:link w:val="22"/>
    <w:autoRedefine/>
    <w:uiPriority w:val="39"/>
    <w:rsid w:val="008B13BC"/>
    <w:pPr>
      <w:tabs>
        <w:tab w:val="left" w:pos="993"/>
        <w:tab w:val="right" w:leader="dot" w:pos="9214"/>
      </w:tabs>
      <w:spacing w:before="40" w:line="216" w:lineRule="auto"/>
      <w:ind w:left="567" w:right="850" w:hanging="425"/>
    </w:pPr>
    <w:rPr>
      <w:rFonts w:asciiTheme="majorHAnsi" w:hAnsiTheme="majorHAnsi" w:cs="Calibri"/>
      <w:smallCaps/>
      <w:noProof/>
      <w:sz w:val="22"/>
      <w:szCs w:val="20"/>
    </w:rPr>
  </w:style>
  <w:style w:type="paragraph" w:customStyle="1" w:styleId="25">
    <w:name w:val="Заголовок №2"/>
    <w:basedOn w:val="a3"/>
    <w:link w:val="24"/>
    <w:rsid w:val="00024DE0"/>
    <w:pPr>
      <w:shd w:val="clear" w:color="auto" w:fill="FFFFFF"/>
      <w:spacing w:after="900" w:line="370" w:lineRule="exact"/>
      <w:jc w:val="both"/>
      <w:outlineLvl w:val="1"/>
    </w:pPr>
    <w:rPr>
      <w:rFonts w:ascii="Times New Roman" w:hAnsi="Times New Roman" w:cs="Times New Roman"/>
      <w:b/>
      <w:bCs/>
      <w:sz w:val="32"/>
      <w:szCs w:val="32"/>
    </w:rPr>
  </w:style>
  <w:style w:type="paragraph" w:customStyle="1" w:styleId="210">
    <w:name w:val="Основной текст (2)1"/>
    <w:basedOn w:val="a3"/>
    <w:link w:val="26"/>
    <w:rsid w:val="00024DE0"/>
    <w:pPr>
      <w:shd w:val="clear" w:color="auto" w:fill="FFFFFF"/>
      <w:spacing w:before="180" w:line="298" w:lineRule="exact"/>
      <w:jc w:val="both"/>
    </w:pPr>
    <w:rPr>
      <w:rFonts w:ascii="Times New Roman" w:hAnsi="Times New Roman" w:cs="Times New Roman"/>
      <w:sz w:val="26"/>
      <w:szCs w:val="26"/>
    </w:rPr>
  </w:style>
  <w:style w:type="paragraph" w:customStyle="1" w:styleId="62">
    <w:name w:val="Основной текст (6)"/>
    <w:basedOn w:val="a3"/>
    <w:link w:val="61"/>
    <w:rsid w:val="00024DE0"/>
    <w:pPr>
      <w:shd w:val="clear" w:color="auto" w:fill="FFFFFF"/>
      <w:spacing w:before="60" w:line="240" w:lineRule="atLeast"/>
    </w:pPr>
    <w:rPr>
      <w:rFonts w:ascii="Times New Roman" w:hAnsi="Times New Roman" w:cs="Times New Roman"/>
      <w:sz w:val="32"/>
      <w:szCs w:val="32"/>
    </w:rPr>
  </w:style>
  <w:style w:type="paragraph" w:customStyle="1" w:styleId="710">
    <w:name w:val="Основной текст (7)1"/>
    <w:basedOn w:val="a3"/>
    <w:link w:val="71"/>
    <w:rsid w:val="00024DE0"/>
    <w:pPr>
      <w:shd w:val="clear" w:color="auto" w:fill="FFFFFF"/>
      <w:spacing w:line="254" w:lineRule="exact"/>
      <w:jc w:val="both"/>
    </w:pPr>
    <w:rPr>
      <w:rFonts w:ascii="Arial" w:hAnsi="Arial" w:cs="Arial"/>
      <w:sz w:val="12"/>
      <w:szCs w:val="12"/>
    </w:rPr>
  </w:style>
  <w:style w:type="paragraph" w:customStyle="1" w:styleId="12">
    <w:name w:val="Сноска1"/>
    <w:basedOn w:val="a3"/>
    <w:link w:val="a8"/>
    <w:rsid w:val="00024DE0"/>
    <w:pPr>
      <w:shd w:val="clear" w:color="auto" w:fill="FFFFFF"/>
      <w:spacing w:line="254" w:lineRule="exact"/>
      <w:jc w:val="both"/>
    </w:pPr>
    <w:rPr>
      <w:rFonts w:ascii="Times New Roman" w:hAnsi="Times New Roman" w:cs="Times New Roman"/>
      <w:sz w:val="22"/>
      <w:szCs w:val="22"/>
    </w:rPr>
  </w:style>
  <w:style w:type="paragraph" w:customStyle="1" w:styleId="37">
    <w:name w:val="Заголовок №3"/>
    <w:basedOn w:val="a3"/>
    <w:link w:val="36"/>
    <w:rsid w:val="00024DE0"/>
    <w:pPr>
      <w:shd w:val="clear" w:color="auto" w:fill="FFFFFF"/>
      <w:spacing w:before="420" w:after="180" w:line="240" w:lineRule="atLeast"/>
      <w:ind w:firstLine="740"/>
      <w:jc w:val="both"/>
      <w:outlineLvl w:val="2"/>
    </w:pPr>
    <w:rPr>
      <w:rFonts w:ascii="Times New Roman" w:hAnsi="Times New Roman" w:cs="Times New Roman"/>
      <w:b/>
      <w:bCs/>
      <w:sz w:val="26"/>
      <w:szCs w:val="26"/>
    </w:rPr>
  </w:style>
  <w:style w:type="paragraph" w:customStyle="1" w:styleId="810">
    <w:name w:val="Основной текст (8)1"/>
    <w:basedOn w:val="a3"/>
    <w:link w:val="81"/>
    <w:rsid w:val="00024DE0"/>
    <w:pPr>
      <w:shd w:val="clear" w:color="auto" w:fill="FFFFFF"/>
      <w:spacing w:line="470" w:lineRule="exact"/>
      <w:ind w:hanging="180"/>
    </w:pPr>
    <w:rPr>
      <w:rFonts w:ascii="Times New Roman" w:hAnsi="Times New Roman" w:cs="Times New Roman"/>
      <w:sz w:val="22"/>
      <w:szCs w:val="22"/>
    </w:rPr>
  </w:style>
  <w:style w:type="paragraph" w:customStyle="1" w:styleId="2a">
    <w:name w:val="Подпись к картинке (2)"/>
    <w:basedOn w:val="a3"/>
    <w:link w:val="29"/>
    <w:rsid w:val="00024DE0"/>
    <w:pPr>
      <w:shd w:val="clear" w:color="auto" w:fill="FFFFFF"/>
      <w:spacing w:line="240" w:lineRule="atLeast"/>
    </w:pPr>
    <w:rPr>
      <w:rFonts w:ascii="Times New Roman" w:hAnsi="Times New Roman" w:cs="Times New Roman"/>
      <w:sz w:val="22"/>
      <w:szCs w:val="22"/>
    </w:rPr>
  </w:style>
  <w:style w:type="paragraph" w:customStyle="1" w:styleId="ab">
    <w:name w:val="Подпись к картинке"/>
    <w:basedOn w:val="a3"/>
    <w:link w:val="aa"/>
    <w:rsid w:val="00024DE0"/>
    <w:pPr>
      <w:shd w:val="clear" w:color="auto" w:fill="FFFFFF"/>
      <w:spacing w:after="60" w:line="278" w:lineRule="exact"/>
      <w:jc w:val="center"/>
    </w:pPr>
    <w:rPr>
      <w:rFonts w:ascii="Times New Roman" w:hAnsi="Times New Roman" w:cs="Times New Roman"/>
      <w:b/>
      <w:bCs/>
      <w:sz w:val="22"/>
      <w:szCs w:val="22"/>
    </w:rPr>
  </w:style>
  <w:style w:type="paragraph" w:customStyle="1" w:styleId="310">
    <w:name w:val="Подпись к картинке (3)1"/>
    <w:basedOn w:val="a3"/>
    <w:link w:val="39"/>
    <w:rsid w:val="00024DE0"/>
    <w:pPr>
      <w:shd w:val="clear" w:color="auto" w:fill="FFFFFF"/>
      <w:spacing w:before="60" w:line="278" w:lineRule="exact"/>
      <w:jc w:val="both"/>
    </w:pPr>
    <w:rPr>
      <w:rFonts w:ascii="Times New Roman" w:hAnsi="Times New Roman" w:cs="Times New Roman"/>
      <w:sz w:val="22"/>
      <w:szCs w:val="22"/>
    </w:rPr>
  </w:style>
  <w:style w:type="paragraph" w:customStyle="1" w:styleId="211">
    <w:name w:val="Колонтитул (2)1"/>
    <w:basedOn w:val="a3"/>
    <w:link w:val="2b"/>
    <w:rsid w:val="00024DE0"/>
    <w:pPr>
      <w:shd w:val="clear" w:color="auto" w:fill="FFFFFF"/>
      <w:spacing w:line="240" w:lineRule="atLeast"/>
    </w:pPr>
    <w:rPr>
      <w:rFonts w:ascii="Times New Roman" w:hAnsi="Times New Roman" w:cs="Times New Roman"/>
      <w:sz w:val="22"/>
      <w:szCs w:val="22"/>
    </w:rPr>
  </w:style>
  <w:style w:type="paragraph" w:customStyle="1" w:styleId="910">
    <w:name w:val="Основной текст (9)1"/>
    <w:basedOn w:val="a3"/>
    <w:link w:val="91"/>
    <w:rsid w:val="00024DE0"/>
    <w:pPr>
      <w:shd w:val="clear" w:color="auto" w:fill="FFFFFF"/>
      <w:spacing w:line="240" w:lineRule="atLeast"/>
    </w:pPr>
    <w:rPr>
      <w:rFonts w:ascii="Franklin Gothic Book" w:hAnsi="Franklin Gothic Book" w:cs="Franklin Gothic Book"/>
      <w:sz w:val="21"/>
      <w:szCs w:val="21"/>
    </w:rPr>
  </w:style>
  <w:style w:type="paragraph" w:customStyle="1" w:styleId="ad">
    <w:name w:val="Другое"/>
    <w:basedOn w:val="a3"/>
    <w:link w:val="ac"/>
    <w:rsid w:val="00024DE0"/>
    <w:pPr>
      <w:shd w:val="clear" w:color="auto" w:fill="FFFFFF"/>
    </w:pPr>
    <w:rPr>
      <w:rFonts w:ascii="Times New Roman" w:hAnsi="Times New Roman" w:cs="Times New Roman"/>
      <w:sz w:val="20"/>
      <w:szCs w:val="20"/>
    </w:rPr>
  </w:style>
  <w:style w:type="paragraph" w:customStyle="1" w:styleId="410">
    <w:name w:val="Подпись к картинке (4)1"/>
    <w:basedOn w:val="a3"/>
    <w:link w:val="43"/>
    <w:rsid w:val="00024DE0"/>
    <w:pPr>
      <w:shd w:val="clear" w:color="auto" w:fill="FFFFFF"/>
      <w:spacing w:line="211" w:lineRule="exact"/>
      <w:jc w:val="both"/>
    </w:pPr>
    <w:rPr>
      <w:rFonts w:ascii="Arial" w:hAnsi="Arial" w:cs="Arial"/>
      <w:sz w:val="19"/>
      <w:szCs w:val="19"/>
    </w:rPr>
  </w:style>
  <w:style w:type="paragraph" w:customStyle="1" w:styleId="101">
    <w:name w:val="Основной текст (10)1"/>
    <w:basedOn w:val="a3"/>
    <w:link w:val="100"/>
    <w:rsid w:val="00024DE0"/>
    <w:pPr>
      <w:shd w:val="clear" w:color="auto" w:fill="FFFFFF"/>
      <w:spacing w:line="240" w:lineRule="atLeast"/>
      <w:jc w:val="both"/>
    </w:pPr>
    <w:rPr>
      <w:rFonts w:ascii="Franklin Gothic Book" w:hAnsi="Franklin Gothic Book" w:cs="Franklin Gothic Book"/>
      <w:sz w:val="21"/>
      <w:szCs w:val="21"/>
    </w:rPr>
  </w:style>
  <w:style w:type="paragraph" w:customStyle="1" w:styleId="af">
    <w:name w:val="Колонтитул"/>
    <w:basedOn w:val="a3"/>
    <w:link w:val="ae"/>
    <w:rsid w:val="00024DE0"/>
    <w:pPr>
      <w:shd w:val="clear" w:color="auto" w:fill="FFFFFF"/>
      <w:spacing w:line="240" w:lineRule="atLeast"/>
    </w:pPr>
    <w:rPr>
      <w:rFonts w:ascii="Times New Roman" w:hAnsi="Times New Roman" w:cs="Times New Roman"/>
      <w:b/>
      <w:bCs/>
    </w:rPr>
  </w:style>
  <w:style w:type="paragraph" w:customStyle="1" w:styleId="13">
    <w:name w:val="Подпись к таблице1"/>
    <w:basedOn w:val="a3"/>
    <w:link w:val="af0"/>
    <w:rsid w:val="00024DE0"/>
    <w:pPr>
      <w:shd w:val="clear" w:color="auto" w:fill="FFFFFF"/>
      <w:spacing w:line="278" w:lineRule="exact"/>
      <w:jc w:val="both"/>
    </w:pPr>
    <w:rPr>
      <w:rFonts w:ascii="Times New Roman" w:hAnsi="Times New Roman" w:cs="Times New Roman"/>
      <w:sz w:val="22"/>
      <w:szCs w:val="22"/>
    </w:rPr>
  </w:style>
  <w:style w:type="paragraph" w:customStyle="1" w:styleId="55">
    <w:name w:val="Подпись к картинке (5)"/>
    <w:basedOn w:val="a3"/>
    <w:link w:val="54"/>
    <w:rsid w:val="00024DE0"/>
    <w:pPr>
      <w:shd w:val="clear" w:color="auto" w:fill="FFFFFF"/>
      <w:spacing w:line="298" w:lineRule="exact"/>
      <w:ind w:firstLine="760"/>
    </w:pPr>
    <w:rPr>
      <w:rFonts w:ascii="Times New Roman" w:hAnsi="Times New Roman" w:cs="Times New Roman"/>
      <w:sz w:val="26"/>
      <w:szCs w:val="26"/>
    </w:rPr>
  </w:style>
  <w:style w:type="paragraph" w:customStyle="1" w:styleId="111">
    <w:name w:val="Основной текст (11)"/>
    <w:basedOn w:val="a3"/>
    <w:link w:val="110"/>
    <w:rsid w:val="00024DE0"/>
    <w:pPr>
      <w:shd w:val="clear" w:color="auto" w:fill="FFFFFF"/>
      <w:spacing w:before="3360" w:after="780" w:line="240" w:lineRule="atLeast"/>
    </w:pPr>
    <w:rPr>
      <w:rFonts w:ascii="Franklin Gothic Book" w:hAnsi="Franklin Gothic Book" w:cs="Franklin Gothic Book"/>
      <w:i/>
      <w:iCs/>
      <w:spacing w:val="-10"/>
      <w:sz w:val="20"/>
      <w:szCs w:val="20"/>
    </w:rPr>
  </w:style>
  <w:style w:type="paragraph" w:customStyle="1" w:styleId="131">
    <w:name w:val="Основной текст (13)1"/>
    <w:basedOn w:val="a3"/>
    <w:link w:val="130"/>
    <w:rsid w:val="00024DE0"/>
    <w:pPr>
      <w:shd w:val="clear" w:color="auto" w:fill="FFFFFF"/>
      <w:spacing w:line="240" w:lineRule="atLeast"/>
    </w:pPr>
    <w:rPr>
      <w:rFonts w:ascii="Arial" w:hAnsi="Arial" w:cs="Arial"/>
      <w:sz w:val="10"/>
      <w:szCs w:val="10"/>
    </w:rPr>
  </w:style>
  <w:style w:type="paragraph" w:customStyle="1" w:styleId="121">
    <w:name w:val="Основной текст (12)1"/>
    <w:basedOn w:val="a3"/>
    <w:link w:val="120"/>
    <w:rsid w:val="00024DE0"/>
    <w:pPr>
      <w:shd w:val="clear" w:color="auto" w:fill="FFFFFF"/>
      <w:spacing w:before="780" w:line="240" w:lineRule="atLeast"/>
    </w:pPr>
    <w:rPr>
      <w:rFonts w:ascii="Arial" w:hAnsi="Arial" w:cs="Arial"/>
      <w:b/>
      <w:bCs/>
      <w:sz w:val="15"/>
      <w:szCs w:val="15"/>
    </w:rPr>
  </w:style>
  <w:style w:type="paragraph" w:customStyle="1" w:styleId="141">
    <w:name w:val="Основной текст (14)1"/>
    <w:basedOn w:val="a3"/>
    <w:link w:val="14"/>
    <w:rsid w:val="00024DE0"/>
    <w:pPr>
      <w:shd w:val="clear" w:color="auto" w:fill="FFFFFF"/>
      <w:spacing w:before="60" w:after="300" w:line="240" w:lineRule="atLeast"/>
      <w:ind w:hanging="160"/>
    </w:pPr>
    <w:rPr>
      <w:rFonts w:ascii="Arial" w:hAnsi="Arial" w:cs="Arial"/>
      <w:sz w:val="12"/>
      <w:szCs w:val="12"/>
    </w:rPr>
  </w:style>
  <w:style w:type="paragraph" w:customStyle="1" w:styleId="151">
    <w:name w:val="Основной текст (15)1"/>
    <w:basedOn w:val="a3"/>
    <w:link w:val="15"/>
    <w:rsid w:val="00024DE0"/>
    <w:pPr>
      <w:shd w:val="clear" w:color="auto" w:fill="FFFFFF"/>
      <w:spacing w:line="240" w:lineRule="atLeast"/>
    </w:pPr>
    <w:rPr>
      <w:rFonts w:ascii="Arial" w:hAnsi="Arial" w:cs="Arial"/>
      <w:sz w:val="12"/>
      <w:szCs w:val="12"/>
    </w:rPr>
  </w:style>
  <w:style w:type="paragraph" w:customStyle="1" w:styleId="161">
    <w:name w:val="Основной текст (16)1"/>
    <w:basedOn w:val="a3"/>
    <w:link w:val="16"/>
    <w:rsid w:val="00024DE0"/>
    <w:pPr>
      <w:shd w:val="clear" w:color="auto" w:fill="FFFFFF"/>
      <w:spacing w:line="240" w:lineRule="atLeast"/>
    </w:pPr>
    <w:rPr>
      <w:rFonts w:ascii="Arial" w:hAnsi="Arial" w:cs="Arial"/>
      <w:sz w:val="13"/>
      <w:szCs w:val="13"/>
    </w:rPr>
  </w:style>
  <w:style w:type="paragraph" w:customStyle="1" w:styleId="171">
    <w:name w:val="Основной текст (17)1"/>
    <w:basedOn w:val="a3"/>
    <w:link w:val="17"/>
    <w:rsid w:val="00024DE0"/>
    <w:pPr>
      <w:shd w:val="clear" w:color="auto" w:fill="FFFFFF"/>
      <w:spacing w:line="240" w:lineRule="atLeast"/>
    </w:pPr>
    <w:rPr>
      <w:rFonts w:ascii="Times New Roman" w:hAnsi="Times New Roman" w:cs="Times New Roman"/>
      <w:i/>
      <w:iCs/>
      <w:sz w:val="26"/>
      <w:szCs w:val="26"/>
    </w:rPr>
  </w:style>
  <w:style w:type="paragraph" w:customStyle="1" w:styleId="191">
    <w:name w:val="Основной текст (19)1"/>
    <w:basedOn w:val="a3"/>
    <w:link w:val="19"/>
    <w:rsid w:val="00024DE0"/>
    <w:pPr>
      <w:shd w:val="clear" w:color="auto" w:fill="FFFFFF"/>
      <w:spacing w:line="240" w:lineRule="atLeast"/>
    </w:pPr>
    <w:rPr>
      <w:rFonts w:ascii="Times New Roman" w:hAnsi="Times New Roman" w:cs="Times New Roman"/>
      <w:sz w:val="13"/>
      <w:szCs w:val="13"/>
    </w:rPr>
  </w:style>
  <w:style w:type="paragraph" w:customStyle="1" w:styleId="181">
    <w:name w:val="Основной текст (18)1"/>
    <w:basedOn w:val="a3"/>
    <w:link w:val="18"/>
    <w:rsid w:val="00024DE0"/>
    <w:pPr>
      <w:shd w:val="clear" w:color="auto" w:fill="FFFFFF"/>
      <w:spacing w:line="240" w:lineRule="atLeast"/>
    </w:pPr>
    <w:rPr>
      <w:rFonts w:ascii="Franklin Gothic Book" w:hAnsi="Franklin Gothic Book" w:cs="Franklin Gothic Book"/>
      <w:sz w:val="11"/>
      <w:szCs w:val="11"/>
    </w:rPr>
  </w:style>
  <w:style w:type="paragraph" w:customStyle="1" w:styleId="201">
    <w:name w:val="Основной текст (20)1"/>
    <w:basedOn w:val="a3"/>
    <w:link w:val="200"/>
    <w:rsid w:val="00024DE0"/>
    <w:pPr>
      <w:shd w:val="clear" w:color="auto" w:fill="FFFFFF"/>
      <w:spacing w:before="300" w:line="240" w:lineRule="atLeast"/>
      <w:ind w:hanging="540"/>
    </w:pPr>
    <w:rPr>
      <w:rFonts w:ascii="Arial" w:hAnsi="Arial" w:cs="Arial"/>
      <w:i/>
      <w:iCs/>
      <w:sz w:val="10"/>
      <w:szCs w:val="10"/>
    </w:rPr>
  </w:style>
  <w:style w:type="paragraph" w:customStyle="1" w:styleId="2110">
    <w:name w:val="Основной текст (21)1"/>
    <w:basedOn w:val="a3"/>
    <w:link w:val="212"/>
    <w:rsid w:val="00024DE0"/>
    <w:pPr>
      <w:shd w:val="clear" w:color="auto" w:fill="FFFFFF"/>
      <w:spacing w:line="240" w:lineRule="atLeast"/>
    </w:pPr>
    <w:rPr>
      <w:rFonts w:ascii="Arial" w:hAnsi="Arial" w:cs="Arial"/>
      <w:i/>
      <w:iCs/>
      <w:sz w:val="11"/>
      <w:szCs w:val="11"/>
    </w:rPr>
  </w:style>
  <w:style w:type="paragraph" w:customStyle="1" w:styleId="221">
    <w:name w:val="Основной текст (22)1"/>
    <w:basedOn w:val="a3"/>
    <w:link w:val="220"/>
    <w:rsid w:val="00024DE0"/>
    <w:pPr>
      <w:shd w:val="clear" w:color="auto" w:fill="FFFFFF"/>
      <w:spacing w:line="154" w:lineRule="exact"/>
      <w:jc w:val="center"/>
    </w:pPr>
    <w:rPr>
      <w:rFonts w:ascii="Arial" w:hAnsi="Arial" w:cs="Arial"/>
      <w:i/>
      <w:iCs/>
      <w:sz w:val="12"/>
      <w:szCs w:val="12"/>
    </w:rPr>
  </w:style>
  <w:style w:type="paragraph" w:customStyle="1" w:styleId="2310">
    <w:name w:val="Основной текст (23)1"/>
    <w:basedOn w:val="a3"/>
    <w:link w:val="231"/>
    <w:rsid w:val="00024DE0"/>
    <w:pPr>
      <w:shd w:val="clear" w:color="auto" w:fill="FFFFFF"/>
      <w:spacing w:line="240" w:lineRule="atLeast"/>
    </w:pPr>
    <w:rPr>
      <w:rFonts w:ascii="Times New Roman" w:hAnsi="Times New Roman" w:cs="Times New Roman"/>
      <w:i/>
      <w:iCs/>
      <w:sz w:val="18"/>
      <w:szCs w:val="18"/>
    </w:rPr>
  </w:style>
  <w:style w:type="paragraph" w:customStyle="1" w:styleId="610">
    <w:name w:val="Подпись к картинке (6)1"/>
    <w:basedOn w:val="a3"/>
    <w:link w:val="63"/>
    <w:rsid w:val="00024DE0"/>
    <w:pPr>
      <w:shd w:val="clear" w:color="auto" w:fill="FFFFFF"/>
      <w:spacing w:line="240" w:lineRule="atLeast"/>
      <w:jc w:val="center"/>
    </w:pPr>
    <w:rPr>
      <w:rFonts w:ascii="Arial" w:hAnsi="Arial" w:cs="Arial"/>
      <w:b/>
      <w:bCs/>
      <w:sz w:val="15"/>
      <w:szCs w:val="15"/>
    </w:rPr>
  </w:style>
  <w:style w:type="paragraph" w:customStyle="1" w:styleId="311">
    <w:name w:val="Колонтитул (3)1"/>
    <w:basedOn w:val="a3"/>
    <w:link w:val="3a"/>
    <w:rsid w:val="00024DE0"/>
    <w:pPr>
      <w:shd w:val="clear" w:color="auto" w:fill="FFFFFF"/>
      <w:spacing w:line="298" w:lineRule="exact"/>
    </w:pPr>
    <w:rPr>
      <w:rFonts w:ascii="Times New Roman" w:hAnsi="Times New Roman" w:cs="Times New Roman"/>
    </w:rPr>
  </w:style>
  <w:style w:type="paragraph" w:customStyle="1" w:styleId="711">
    <w:name w:val="Подпись к картинке (7)1"/>
    <w:basedOn w:val="a3"/>
    <w:link w:val="74"/>
    <w:rsid w:val="00024DE0"/>
    <w:pPr>
      <w:shd w:val="clear" w:color="auto" w:fill="FFFFFF"/>
      <w:spacing w:line="240" w:lineRule="atLeast"/>
    </w:pPr>
    <w:rPr>
      <w:rFonts w:ascii="Times New Roman" w:hAnsi="Times New Roman" w:cs="Times New Roman"/>
      <w:sz w:val="18"/>
      <w:szCs w:val="18"/>
    </w:rPr>
  </w:style>
  <w:style w:type="paragraph" w:customStyle="1" w:styleId="241">
    <w:name w:val="Основной текст (24)1"/>
    <w:basedOn w:val="a3"/>
    <w:link w:val="240"/>
    <w:rsid w:val="00024DE0"/>
    <w:pPr>
      <w:shd w:val="clear" w:color="auto" w:fill="FFFFFF"/>
      <w:spacing w:before="660" w:line="336" w:lineRule="exact"/>
      <w:ind w:hanging="160"/>
      <w:jc w:val="both"/>
    </w:pPr>
    <w:rPr>
      <w:rFonts w:ascii="Times New Roman" w:hAnsi="Times New Roman" w:cs="Times New Roman"/>
      <w:sz w:val="18"/>
      <w:szCs w:val="18"/>
    </w:rPr>
  </w:style>
  <w:style w:type="paragraph" w:customStyle="1" w:styleId="214">
    <w:name w:val="Сноска (2)1"/>
    <w:basedOn w:val="a3"/>
    <w:link w:val="2c"/>
    <w:rsid w:val="00024DE0"/>
    <w:pPr>
      <w:shd w:val="clear" w:color="auto" w:fill="FFFFFF"/>
      <w:spacing w:line="226" w:lineRule="exact"/>
    </w:pPr>
    <w:rPr>
      <w:rFonts w:ascii="Times New Roman" w:hAnsi="Times New Roman" w:cs="Times New Roman"/>
      <w:sz w:val="20"/>
      <w:szCs w:val="20"/>
    </w:rPr>
  </w:style>
  <w:style w:type="paragraph" w:customStyle="1" w:styleId="411">
    <w:name w:val="Колонтитул (4)1"/>
    <w:basedOn w:val="a3"/>
    <w:link w:val="46"/>
    <w:rsid w:val="00024DE0"/>
    <w:pPr>
      <w:shd w:val="clear" w:color="auto" w:fill="FFFFFF"/>
      <w:spacing w:line="240" w:lineRule="atLeast"/>
    </w:pPr>
    <w:rPr>
      <w:rFonts w:ascii="Arial" w:hAnsi="Arial" w:cs="Arial"/>
      <w:sz w:val="16"/>
      <w:szCs w:val="16"/>
    </w:rPr>
  </w:style>
  <w:style w:type="paragraph" w:customStyle="1" w:styleId="112">
    <w:name w:val="Заголовок №11"/>
    <w:basedOn w:val="a3"/>
    <w:link w:val="1a"/>
    <w:rsid w:val="00024DE0"/>
    <w:pPr>
      <w:shd w:val="clear" w:color="auto" w:fill="FFFFFF"/>
      <w:spacing w:line="240" w:lineRule="atLeast"/>
      <w:outlineLvl w:val="0"/>
    </w:pPr>
    <w:rPr>
      <w:rFonts w:ascii="Times New Roman" w:hAnsi="Times New Roman" w:cs="Times New Roman"/>
      <w:i/>
      <w:iCs/>
      <w:sz w:val="20"/>
      <w:szCs w:val="20"/>
    </w:rPr>
  </w:style>
  <w:style w:type="paragraph" w:customStyle="1" w:styleId="251">
    <w:name w:val="Основной текст (25)1"/>
    <w:basedOn w:val="a3"/>
    <w:link w:val="250"/>
    <w:rsid w:val="00024DE0"/>
    <w:pPr>
      <w:shd w:val="clear" w:color="auto" w:fill="FFFFFF"/>
      <w:spacing w:after="240" w:line="240" w:lineRule="atLeast"/>
      <w:jc w:val="right"/>
    </w:pPr>
    <w:rPr>
      <w:rFonts w:ascii="Times New Roman" w:hAnsi="Times New Roman" w:cs="Times New Roman"/>
      <w:b/>
      <w:bCs/>
      <w:sz w:val="20"/>
      <w:szCs w:val="20"/>
    </w:rPr>
  </w:style>
  <w:style w:type="paragraph" w:customStyle="1" w:styleId="261">
    <w:name w:val="Основной текст (26)1"/>
    <w:basedOn w:val="a3"/>
    <w:link w:val="260"/>
    <w:rsid w:val="00024DE0"/>
    <w:pPr>
      <w:shd w:val="clear" w:color="auto" w:fill="FFFFFF"/>
      <w:spacing w:line="240" w:lineRule="atLeast"/>
    </w:pPr>
    <w:rPr>
      <w:rFonts w:ascii="Arial" w:hAnsi="Arial" w:cs="Arial"/>
      <w:i/>
      <w:iCs/>
      <w:sz w:val="10"/>
      <w:szCs w:val="10"/>
    </w:rPr>
  </w:style>
  <w:style w:type="paragraph" w:customStyle="1" w:styleId="2810">
    <w:name w:val="Основной текст (28)1"/>
    <w:basedOn w:val="a3"/>
    <w:link w:val="281"/>
    <w:rsid w:val="00024DE0"/>
    <w:pPr>
      <w:shd w:val="clear" w:color="auto" w:fill="FFFFFF"/>
      <w:spacing w:before="1140" w:after="60" w:line="240" w:lineRule="atLeast"/>
    </w:pPr>
    <w:rPr>
      <w:rFonts w:ascii="Arial" w:hAnsi="Arial" w:cs="Arial"/>
      <w:b/>
      <w:bCs/>
      <w:sz w:val="19"/>
      <w:szCs w:val="19"/>
    </w:rPr>
  </w:style>
  <w:style w:type="paragraph" w:customStyle="1" w:styleId="2710">
    <w:name w:val="Основной текст (27)1"/>
    <w:basedOn w:val="a3"/>
    <w:link w:val="271"/>
    <w:rsid w:val="00024DE0"/>
    <w:pPr>
      <w:shd w:val="clear" w:color="auto" w:fill="FFFFFF"/>
      <w:spacing w:line="240" w:lineRule="atLeast"/>
    </w:pPr>
    <w:rPr>
      <w:rFonts w:ascii="Arial" w:hAnsi="Arial" w:cs="Arial"/>
      <w:sz w:val="18"/>
      <w:szCs w:val="18"/>
    </w:rPr>
  </w:style>
  <w:style w:type="paragraph" w:customStyle="1" w:styleId="292">
    <w:name w:val="Основной текст (29)"/>
    <w:basedOn w:val="a3"/>
    <w:link w:val="291"/>
    <w:rsid w:val="00024DE0"/>
    <w:pPr>
      <w:shd w:val="clear" w:color="auto" w:fill="FFFFFF"/>
      <w:spacing w:line="288" w:lineRule="exact"/>
      <w:jc w:val="center"/>
    </w:pPr>
    <w:rPr>
      <w:rFonts w:ascii="Arial" w:hAnsi="Arial" w:cs="Arial"/>
      <w:b/>
      <w:bCs/>
    </w:rPr>
  </w:style>
  <w:style w:type="paragraph" w:customStyle="1" w:styleId="301">
    <w:name w:val="Основной текст (30)"/>
    <w:basedOn w:val="a3"/>
    <w:link w:val="300"/>
    <w:rsid w:val="00024DE0"/>
    <w:pPr>
      <w:shd w:val="clear" w:color="auto" w:fill="FFFFFF"/>
      <w:spacing w:after="240" w:line="240" w:lineRule="atLeast"/>
      <w:jc w:val="center"/>
    </w:pPr>
    <w:rPr>
      <w:rFonts w:ascii="AngsanaUPC" w:hAnsi="AngsanaUPC" w:cs="AngsanaUPC"/>
      <w:spacing w:val="200"/>
      <w:sz w:val="28"/>
      <w:szCs w:val="28"/>
    </w:rPr>
  </w:style>
  <w:style w:type="paragraph" w:customStyle="1" w:styleId="811">
    <w:name w:val="Подпись к картинке (8)1"/>
    <w:basedOn w:val="a3"/>
    <w:link w:val="82"/>
    <w:rsid w:val="00024DE0"/>
    <w:pPr>
      <w:shd w:val="clear" w:color="auto" w:fill="FFFFFF"/>
      <w:spacing w:line="298" w:lineRule="exact"/>
      <w:jc w:val="both"/>
    </w:pPr>
    <w:rPr>
      <w:rFonts w:ascii="Arial" w:hAnsi="Arial" w:cs="Arial"/>
      <w:sz w:val="18"/>
      <w:szCs w:val="18"/>
    </w:rPr>
  </w:style>
  <w:style w:type="paragraph" w:customStyle="1" w:styleId="313">
    <w:name w:val="Основной текст (31)"/>
    <w:basedOn w:val="a3"/>
    <w:link w:val="312"/>
    <w:rsid w:val="00024DE0"/>
    <w:pPr>
      <w:shd w:val="clear" w:color="auto" w:fill="FFFFFF"/>
      <w:spacing w:before="300" w:after="180" w:line="240" w:lineRule="atLeast"/>
      <w:ind w:firstLine="740"/>
      <w:jc w:val="both"/>
    </w:pPr>
    <w:rPr>
      <w:rFonts w:ascii="Times New Roman" w:hAnsi="Times New Roman" w:cs="Times New Roman"/>
      <w:b/>
      <w:bCs/>
      <w:sz w:val="26"/>
      <w:szCs w:val="26"/>
    </w:rPr>
  </w:style>
  <w:style w:type="paragraph" w:customStyle="1" w:styleId="321">
    <w:name w:val="Основной текст (32)1"/>
    <w:basedOn w:val="a3"/>
    <w:link w:val="320"/>
    <w:rsid w:val="00024DE0"/>
    <w:pPr>
      <w:shd w:val="clear" w:color="auto" w:fill="FFFFFF"/>
      <w:spacing w:line="341" w:lineRule="exact"/>
      <w:ind w:hanging="220"/>
      <w:jc w:val="both"/>
    </w:pPr>
    <w:rPr>
      <w:rFonts w:ascii="Times New Roman" w:hAnsi="Times New Roman" w:cs="Times New Roman"/>
      <w:sz w:val="20"/>
      <w:szCs w:val="20"/>
    </w:rPr>
  </w:style>
  <w:style w:type="paragraph" w:customStyle="1" w:styleId="97">
    <w:name w:val="Подпись к картинке (9)"/>
    <w:basedOn w:val="a3"/>
    <w:link w:val="96"/>
    <w:rsid w:val="00024DE0"/>
    <w:pPr>
      <w:shd w:val="clear" w:color="auto" w:fill="FFFFFF"/>
      <w:spacing w:line="250" w:lineRule="exact"/>
      <w:jc w:val="both"/>
    </w:pPr>
    <w:rPr>
      <w:rFonts w:ascii="Times New Roman" w:hAnsi="Times New Roman" w:cs="Times New Roman"/>
      <w:sz w:val="16"/>
      <w:szCs w:val="16"/>
    </w:rPr>
  </w:style>
  <w:style w:type="paragraph" w:customStyle="1" w:styleId="215">
    <w:name w:val="Подпись к таблице (2)1"/>
    <w:basedOn w:val="a3"/>
    <w:link w:val="2e"/>
    <w:rsid w:val="00024DE0"/>
    <w:pPr>
      <w:shd w:val="clear" w:color="auto" w:fill="FFFFFF"/>
      <w:spacing w:line="240" w:lineRule="atLeast"/>
    </w:pPr>
    <w:rPr>
      <w:rFonts w:ascii="Times New Roman" w:hAnsi="Times New Roman" w:cs="Times New Roman"/>
      <w:spacing w:val="-30"/>
      <w:sz w:val="32"/>
      <w:szCs w:val="32"/>
    </w:rPr>
  </w:style>
  <w:style w:type="paragraph" w:customStyle="1" w:styleId="331">
    <w:name w:val="Основной текст (33)1"/>
    <w:basedOn w:val="a3"/>
    <w:link w:val="330"/>
    <w:rsid w:val="00024DE0"/>
    <w:pPr>
      <w:shd w:val="clear" w:color="auto" w:fill="FFFFFF"/>
      <w:spacing w:before="240" w:line="240" w:lineRule="atLeast"/>
    </w:pPr>
    <w:rPr>
      <w:rFonts w:ascii="Arial" w:hAnsi="Arial" w:cs="Arial"/>
      <w:sz w:val="11"/>
      <w:szCs w:val="11"/>
    </w:rPr>
  </w:style>
  <w:style w:type="paragraph" w:customStyle="1" w:styleId="351">
    <w:name w:val="Основной текст (35)1"/>
    <w:basedOn w:val="a3"/>
    <w:link w:val="350"/>
    <w:rsid w:val="00024DE0"/>
    <w:pPr>
      <w:shd w:val="clear" w:color="auto" w:fill="FFFFFF"/>
      <w:spacing w:line="154" w:lineRule="exact"/>
      <w:jc w:val="right"/>
    </w:pPr>
    <w:rPr>
      <w:rFonts w:ascii="Franklin Gothic Book" w:hAnsi="Franklin Gothic Book" w:cs="Franklin Gothic Book"/>
      <w:sz w:val="13"/>
      <w:szCs w:val="13"/>
    </w:rPr>
  </w:style>
  <w:style w:type="paragraph" w:customStyle="1" w:styleId="341">
    <w:name w:val="Основной текст (34)1"/>
    <w:basedOn w:val="a3"/>
    <w:link w:val="340"/>
    <w:rsid w:val="00024DE0"/>
    <w:pPr>
      <w:shd w:val="clear" w:color="auto" w:fill="FFFFFF"/>
      <w:spacing w:line="240" w:lineRule="atLeast"/>
      <w:jc w:val="right"/>
    </w:pPr>
    <w:rPr>
      <w:rFonts w:ascii="Times New Roman" w:hAnsi="Times New Roman" w:cs="Times New Roman"/>
      <w:sz w:val="11"/>
      <w:szCs w:val="11"/>
    </w:rPr>
  </w:style>
  <w:style w:type="paragraph" w:customStyle="1" w:styleId="1010">
    <w:name w:val="Подпись к картинке (10)1"/>
    <w:basedOn w:val="a3"/>
    <w:link w:val="103"/>
    <w:rsid w:val="00024DE0"/>
    <w:pPr>
      <w:shd w:val="clear" w:color="auto" w:fill="FFFFFF"/>
      <w:spacing w:line="240" w:lineRule="atLeast"/>
      <w:ind w:hanging="980"/>
    </w:pPr>
    <w:rPr>
      <w:rFonts w:ascii="Times New Roman" w:hAnsi="Times New Roman" w:cs="Times New Roman"/>
      <w:sz w:val="20"/>
      <w:szCs w:val="20"/>
    </w:rPr>
  </w:style>
  <w:style w:type="paragraph" w:customStyle="1" w:styleId="511">
    <w:name w:val="Колонтитул (5)1"/>
    <w:basedOn w:val="a3"/>
    <w:link w:val="59"/>
    <w:rsid w:val="00024DE0"/>
    <w:pPr>
      <w:shd w:val="clear" w:color="auto" w:fill="FFFFFF"/>
      <w:spacing w:line="240" w:lineRule="atLeast"/>
    </w:pPr>
    <w:rPr>
      <w:rFonts w:ascii="Arial" w:hAnsi="Arial" w:cs="Arial"/>
      <w:i/>
      <w:iCs/>
      <w:sz w:val="10"/>
      <w:szCs w:val="10"/>
    </w:rPr>
  </w:style>
  <w:style w:type="paragraph" w:customStyle="1" w:styleId="361">
    <w:name w:val="Основной текст (36)1"/>
    <w:basedOn w:val="a3"/>
    <w:link w:val="360"/>
    <w:rsid w:val="00024DE0"/>
    <w:pPr>
      <w:shd w:val="clear" w:color="auto" w:fill="FFFFFF"/>
      <w:spacing w:line="240" w:lineRule="atLeast"/>
    </w:pPr>
    <w:rPr>
      <w:rFonts w:ascii="Times New Roman" w:hAnsi="Times New Roman" w:cs="Times New Roman"/>
      <w:i/>
      <w:iCs/>
      <w:spacing w:val="-10"/>
      <w:sz w:val="20"/>
      <w:szCs w:val="20"/>
    </w:rPr>
  </w:style>
  <w:style w:type="paragraph" w:customStyle="1" w:styleId="371">
    <w:name w:val="Основной текст (37)1"/>
    <w:basedOn w:val="a3"/>
    <w:link w:val="370"/>
    <w:rsid w:val="00024DE0"/>
    <w:pPr>
      <w:shd w:val="clear" w:color="auto" w:fill="FFFFFF"/>
      <w:spacing w:line="240" w:lineRule="atLeast"/>
      <w:jc w:val="both"/>
    </w:pPr>
    <w:rPr>
      <w:rFonts w:ascii="Times New Roman" w:hAnsi="Times New Roman" w:cs="Times New Roman"/>
      <w:i/>
      <w:iCs/>
      <w:sz w:val="22"/>
      <w:szCs w:val="22"/>
    </w:rPr>
  </w:style>
  <w:style w:type="paragraph" w:customStyle="1" w:styleId="381">
    <w:name w:val="Основной текст (38)1"/>
    <w:basedOn w:val="a3"/>
    <w:link w:val="380"/>
    <w:rsid w:val="00024DE0"/>
    <w:pPr>
      <w:shd w:val="clear" w:color="auto" w:fill="FFFFFF"/>
      <w:spacing w:line="240" w:lineRule="atLeast"/>
    </w:pPr>
    <w:rPr>
      <w:rFonts w:ascii="Trebuchet MS" w:hAnsi="Trebuchet MS" w:cs="Trebuchet MS"/>
      <w:b/>
      <w:bCs/>
      <w:spacing w:val="230"/>
      <w:sz w:val="172"/>
      <w:szCs w:val="172"/>
      <w:lang w:val="en-US" w:eastAsia="en-US"/>
    </w:rPr>
  </w:style>
  <w:style w:type="paragraph" w:customStyle="1" w:styleId="611">
    <w:name w:val="Колонтитул (6)1"/>
    <w:basedOn w:val="a3"/>
    <w:link w:val="65"/>
    <w:rsid w:val="00024DE0"/>
    <w:pPr>
      <w:shd w:val="clear" w:color="auto" w:fill="FFFFFF"/>
      <w:spacing w:line="240" w:lineRule="atLeast"/>
    </w:pPr>
    <w:rPr>
      <w:rFonts w:ascii="Times New Roman" w:hAnsi="Times New Roman" w:cs="Times New Roman"/>
      <w:i/>
      <w:iCs/>
      <w:sz w:val="10"/>
      <w:szCs w:val="10"/>
    </w:rPr>
  </w:style>
  <w:style w:type="paragraph" w:customStyle="1" w:styleId="391">
    <w:name w:val="Основной текст (39)1"/>
    <w:basedOn w:val="a3"/>
    <w:link w:val="390"/>
    <w:rsid w:val="00024DE0"/>
    <w:pPr>
      <w:shd w:val="clear" w:color="auto" w:fill="FFFFFF"/>
      <w:spacing w:line="240" w:lineRule="atLeast"/>
    </w:pPr>
    <w:rPr>
      <w:rFonts w:ascii="Franklin Gothic Book" w:hAnsi="Franklin Gothic Book" w:cs="Franklin Gothic Book"/>
      <w:i/>
      <w:iCs/>
      <w:spacing w:val="-10"/>
      <w:sz w:val="20"/>
      <w:szCs w:val="20"/>
      <w:lang w:val="en-US" w:eastAsia="en-US"/>
    </w:rPr>
  </w:style>
  <w:style w:type="paragraph" w:customStyle="1" w:styleId="401">
    <w:name w:val="Основной текст (40)"/>
    <w:basedOn w:val="a3"/>
    <w:link w:val="400"/>
    <w:rsid w:val="00024DE0"/>
    <w:pPr>
      <w:shd w:val="clear" w:color="auto" w:fill="FFFFFF"/>
      <w:spacing w:before="60" w:line="240" w:lineRule="atLeast"/>
    </w:pPr>
    <w:rPr>
      <w:rFonts w:ascii="Times New Roman" w:hAnsi="Times New Roman" w:cs="Times New Roman"/>
      <w:i/>
      <w:iCs/>
      <w:sz w:val="10"/>
      <w:szCs w:val="10"/>
    </w:rPr>
  </w:style>
  <w:style w:type="paragraph" w:customStyle="1" w:styleId="77">
    <w:name w:val="Колонтитул (7)"/>
    <w:basedOn w:val="a3"/>
    <w:link w:val="76"/>
    <w:rsid w:val="00024DE0"/>
    <w:pPr>
      <w:shd w:val="clear" w:color="auto" w:fill="FFFFFF"/>
      <w:spacing w:line="240" w:lineRule="atLeast"/>
    </w:pPr>
    <w:rPr>
      <w:rFonts w:ascii="Times New Roman" w:hAnsi="Times New Roman" w:cs="Times New Roman"/>
      <w:b/>
      <w:bCs/>
      <w:sz w:val="15"/>
      <w:szCs w:val="15"/>
    </w:rPr>
  </w:style>
  <w:style w:type="paragraph" w:customStyle="1" w:styleId="413">
    <w:name w:val="Основной текст (41)"/>
    <w:basedOn w:val="a3"/>
    <w:link w:val="412"/>
    <w:rsid w:val="00024DE0"/>
    <w:pPr>
      <w:shd w:val="clear" w:color="auto" w:fill="FFFFFF"/>
      <w:spacing w:after="360" w:line="240" w:lineRule="atLeast"/>
      <w:ind w:hanging="140"/>
      <w:jc w:val="both"/>
    </w:pPr>
    <w:rPr>
      <w:rFonts w:ascii="Times New Roman" w:hAnsi="Times New Roman" w:cs="Times New Roman"/>
      <w:sz w:val="16"/>
      <w:szCs w:val="16"/>
    </w:rPr>
  </w:style>
  <w:style w:type="paragraph" w:customStyle="1" w:styleId="3d">
    <w:name w:val="Подпись к таблице (3)"/>
    <w:basedOn w:val="a3"/>
    <w:link w:val="3c"/>
    <w:rsid w:val="00024DE0"/>
    <w:pPr>
      <w:shd w:val="clear" w:color="auto" w:fill="FFFFFF"/>
      <w:spacing w:line="278" w:lineRule="exact"/>
      <w:jc w:val="center"/>
    </w:pPr>
    <w:rPr>
      <w:rFonts w:ascii="Times New Roman" w:hAnsi="Times New Roman" w:cs="Times New Roman"/>
      <w:b/>
      <w:bCs/>
      <w:sz w:val="22"/>
      <w:szCs w:val="22"/>
    </w:rPr>
  </w:style>
  <w:style w:type="paragraph" w:customStyle="1" w:styleId="421">
    <w:name w:val="Основной текст (42)1"/>
    <w:basedOn w:val="a3"/>
    <w:link w:val="420"/>
    <w:rsid w:val="00024DE0"/>
    <w:pPr>
      <w:shd w:val="clear" w:color="auto" w:fill="FFFFFF"/>
      <w:spacing w:line="240" w:lineRule="atLeast"/>
    </w:pPr>
    <w:rPr>
      <w:rFonts w:ascii="Arial" w:hAnsi="Arial" w:cs="Arial"/>
      <w:sz w:val="13"/>
      <w:szCs w:val="13"/>
    </w:rPr>
  </w:style>
  <w:style w:type="paragraph" w:customStyle="1" w:styleId="4310">
    <w:name w:val="Основной текст (43)1"/>
    <w:basedOn w:val="a3"/>
    <w:link w:val="431"/>
    <w:rsid w:val="00024DE0"/>
    <w:pPr>
      <w:shd w:val="clear" w:color="auto" w:fill="FFFFFF"/>
      <w:spacing w:line="240" w:lineRule="atLeast"/>
    </w:pPr>
    <w:rPr>
      <w:rFonts w:ascii="Georgia" w:hAnsi="Georgia" w:cs="Georgia"/>
      <w:sz w:val="12"/>
      <w:szCs w:val="12"/>
    </w:rPr>
  </w:style>
  <w:style w:type="paragraph" w:customStyle="1" w:styleId="441">
    <w:name w:val="Основной текст (44)1"/>
    <w:basedOn w:val="a3"/>
    <w:link w:val="440"/>
    <w:rsid w:val="00024DE0"/>
    <w:pPr>
      <w:shd w:val="clear" w:color="auto" w:fill="FFFFFF"/>
      <w:spacing w:line="240" w:lineRule="atLeast"/>
    </w:pPr>
    <w:rPr>
      <w:rFonts w:ascii="Times New Roman" w:hAnsi="Times New Roman" w:cs="Times New Roman"/>
      <w:sz w:val="14"/>
      <w:szCs w:val="14"/>
    </w:rPr>
  </w:style>
  <w:style w:type="paragraph" w:customStyle="1" w:styleId="451">
    <w:name w:val="Основной текст (45)1"/>
    <w:basedOn w:val="a3"/>
    <w:link w:val="450"/>
    <w:rsid w:val="00024DE0"/>
    <w:pPr>
      <w:shd w:val="clear" w:color="auto" w:fill="FFFFFF"/>
      <w:spacing w:line="240" w:lineRule="atLeast"/>
    </w:pPr>
    <w:rPr>
      <w:rFonts w:ascii="Arial" w:hAnsi="Arial" w:cs="Arial"/>
      <w:sz w:val="13"/>
      <w:szCs w:val="13"/>
    </w:rPr>
  </w:style>
  <w:style w:type="paragraph" w:customStyle="1" w:styleId="812">
    <w:name w:val="Колонтитул (8)1"/>
    <w:basedOn w:val="a3"/>
    <w:link w:val="83"/>
    <w:rsid w:val="00024DE0"/>
    <w:pPr>
      <w:shd w:val="clear" w:color="auto" w:fill="FFFFFF"/>
      <w:spacing w:line="240" w:lineRule="atLeast"/>
    </w:pPr>
    <w:rPr>
      <w:rFonts w:ascii="Arial" w:hAnsi="Arial" w:cs="Arial"/>
      <w:i/>
      <w:iCs/>
      <w:spacing w:val="-10"/>
      <w:sz w:val="20"/>
      <w:szCs w:val="20"/>
    </w:rPr>
  </w:style>
  <w:style w:type="paragraph" w:customStyle="1" w:styleId="471">
    <w:name w:val="Основной текст (47)1"/>
    <w:basedOn w:val="a3"/>
    <w:link w:val="470"/>
    <w:rsid w:val="00024DE0"/>
    <w:pPr>
      <w:shd w:val="clear" w:color="auto" w:fill="FFFFFF"/>
      <w:spacing w:line="240" w:lineRule="atLeast"/>
    </w:pPr>
    <w:rPr>
      <w:rFonts w:ascii="Georgia" w:hAnsi="Georgia" w:cs="Georgia"/>
      <w:i/>
      <w:iCs/>
      <w:sz w:val="14"/>
      <w:szCs w:val="14"/>
    </w:rPr>
  </w:style>
  <w:style w:type="paragraph" w:customStyle="1" w:styleId="481">
    <w:name w:val="Основной текст (48)1"/>
    <w:basedOn w:val="a3"/>
    <w:link w:val="48"/>
    <w:rsid w:val="00024DE0"/>
    <w:pPr>
      <w:shd w:val="clear" w:color="auto" w:fill="FFFFFF"/>
      <w:spacing w:after="60" w:line="240" w:lineRule="atLeast"/>
    </w:pPr>
    <w:rPr>
      <w:rFonts w:ascii="Arial" w:hAnsi="Arial" w:cs="Arial"/>
      <w:i/>
      <w:iCs/>
      <w:spacing w:val="-10"/>
      <w:sz w:val="15"/>
      <w:szCs w:val="15"/>
    </w:rPr>
  </w:style>
  <w:style w:type="paragraph" w:customStyle="1" w:styleId="461">
    <w:name w:val="Основной текст (46)"/>
    <w:basedOn w:val="a3"/>
    <w:link w:val="460"/>
    <w:rsid w:val="00024DE0"/>
    <w:pPr>
      <w:shd w:val="clear" w:color="auto" w:fill="FFFFFF"/>
      <w:spacing w:line="240" w:lineRule="atLeast"/>
    </w:pPr>
    <w:rPr>
      <w:rFonts w:ascii="Arial" w:hAnsi="Arial" w:cs="Arial"/>
    </w:rPr>
  </w:style>
  <w:style w:type="paragraph" w:customStyle="1" w:styleId="491">
    <w:name w:val="Основной текст (49)1"/>
    <w:basedOn w:val="a3"/>
    <w:link w:val="49"/>
    <w:rsid w:val="00024DE0"/>
    <w:pPr>
      <w:shd w:val="clear" w:color="auto" w:fill="FFFFFF"/>
      <w:spacing w:line="240" w:lineRule="atLeast"/>
    </w:pPr>
    <w:rPr>
      <w:rFonts w:ascii="Arial" w:hAnsi="Arial" w:cs="Arial"/>
      <w:b/>
      <w:bCs/>
      <w:i/>
      <w:iCs/>
      <w:sz w:val="13"/>
      <w:szCs w:val="13"/>
    </w:rPr>
  </w:style>
  <w:style w:type="paragraph" w:customStyle="1" w:styleId="501">
    <w:name w:val="Основной текст (50)1"/>
    <w:basedOn w:val="a3"/>
    <w:link w:val="500"/>
    <w:rsid w:val="00024DE0"/>
    <w:pPr>
      <w:shd w:val="clear" w:color="auto" w:fill="FFFFFF"/>
      <w:spacing w:line="240" w:lineRule="atLeast"/>
    </w:pPr>
    <w:rPr>
      <w:rFonts w:ascii="Arial" w:hAnsi="Arial" w:cs="Arial"/>
      <w:sz w:val="19"/>
      <w:szCs w:val="19"/>
    </w:rPr>
  </w:style>
  <w:style w:type="paragraph" w:customStyle="1" w:styleId="314">
    <w:name w:val="Сноска (3)1"/>
    <w:basedOn w:val="a3"/>
    <w:link w:val="3e"/>
    <w:rsid w:val="00024DE0"/>
    <w:pPr>
      <w:shd w:val="clear" w:color="auto" w:fill="FFFFFF"/>
      <w:spacing w:line="226" w:lineRule="exact"/>
    </w:pPr>
    <w:rPr>
      <w:rFonts w:ascii="Arial" w:hAnsi="Arial" w:cs="Arial"/>
      <w:sz w:val="18"/>
      <w:szCs w:val="18"/>
      <w:lang w:val="en-US" w:eastAsia="en-US"/>
    </w:rPr>
  </w:style>
  <w:style w:type="paragraph" w:customStyle="1" w:styleId="541">
    <w:name w:val="Основной текст (54)1"/>
    <w:basedOn w:val="a3"/>
    <w:link w:val="540"/>
    <w:rsid w:val="00024DE0"/>
    <w:pPr>
      <w:shd w:val="clear" w:color="auto" w:fill="FFFFFF"/>
      <w:spacing w:line="240" w:lineRule="atLeast"/>
    </w:pPr>
    <w:rPr>
      <w:rFonts w:ascii="Times New Roman" w:hAnsi="Times New Roman" w:cs="Times New Roman"/>
      <w:sz w:val="11"/>
      <w:szCs w:val="11"/>
    </w:rPr>
  </w:style>
  <w:style w:type="paragraph" w:customStyle="1" w:styleId="5110">
    <w:name w:val="Основной текст (51)1"/>
    <w:basedOn w:val="a3"/>
    <w:link w:val="512"/>
    <w:rsid w:val="00024DE0"/>
    <w:pPr>
      <w:shd w:val="clear" w:color="auto" w:fill="FFFFFF"/>
      <w:spacing w:line="240" w:lineRule="atLeast"/>
    </w:pPr>
    <w:rPr>
      <w:rFonts w:ascii="Times New Roman" w:hAnsi="Times New Roman" w:cs="Times New Roman"/>
      <w:sz w:val="10"/>
      <w:szCs w:val="10"/>
    </w:rPr>
  </w:style>
  <w:style w:type="paragraph" w:customStyle="1" w:styleId="521">
    <w:name w:val="Основной текст (52)1"/>
    <w:basedOn w:val="a3"/>
    <w:link w:val="520"/>
    <w:rsid w:val="00024DE0"/>
    <w:pPr>
      <w:shd w:val="clear" w:color="auto" w:fill="FFFFFF"/>
      <w:spacing w:line="240" w:lineRule="atLeast"/>
    </w:pPr>
    <w:rPr>
      <w:rFonts w:ascii="Times New Roman" w:hAnsi="Times New Roman" w:cs="Times New Roman"/>
      <w:sz w:val="13"/>
      <w:szCs w:val="13"/>
    </w:rPr>
  </w:style>
  <w:style w:type="paragraph" w:customStyle="1" w:styleId="531">
    <w:name w:val="Основной текст (53)"/>
    <w:basedOn w:val="a3"/>
    <w:link w:val="530"/>
    <w:rsid w:val="00024DE0"/>
    <w:pPr>
      <w:shd w:val="clear" w:color="auto" w:fill="FFFFFF"/>
      <w:spacing w:line="240" w:lineRule="atLeast"/>
    </w:pPr>
    <w:rPr>
      <w:rFonts w:ascii="Times New Roman" w:hAnsi="Times New Roman" w:cs="Times New Roman"/>
      <w:i/>
      <w:iCs/>
      <w:sz w:val="11"/>
      <w:szCs w:val="11"/>
    </w:rPr>
  </w:style>
  <w:style w:type="paragraph" w:customStyle="1" w:styleId="5510">
    <w:name w:val="Основной текст (55)1"/>
    <w:basedOn w:val="a3"/>
    <w:link w:val="551"/>
    <w:rsid w:val="00024DE0"/>
    <w:pPr>
      <w:shd w:val="clear" w:color="auto" w:fill="FFFFFF"/>
      <w:spacing w:line="240" w:lineRule="atLeast"/>
    </w:pPr>
    <w:rPr>
      <w:rFonts w:ascii="Times New Roman" w:hAnsi="Times New Roman" w:cs="Times New Roman"/>
      <w:sz w:val="8"/>
      <w:szCs w:val="8"/>
    </w:rPr>
  </w:style>
  <w:style w:type="paragraph" w:customStyle="1" w:styleId="1011">
    <w:name w:val="Колонтитул (10)1"/>
    <w:basedOn w:val="a3"/>
    <w:link w:val="108"/>
    <w:rsid w:val="00024DE0"/>
    <w:pPr>
      <w:shd w:val="clear" w:color="auto" w:fill="FFFFFF"/>
      <w:spacing w:line="240" w:lineRule="atLeast"/>
    </w:pPr>
    <w:rPr>
      <w:rFonts w:ascii="Arial" w:hAnsi="Arial" w:cs="Arial"/>
      <w:i/>
      <w:iCs/>
      <w:sz w:val="14"/>
      <w:szCs w:val="14"/>
    </w:rPr>
  </w:style>
  <w:style w:type="paragraph" w:customStyle="1" w:styleId="911">
    <w:name w:val="Колонтитул (9)1"/>
    <w:basedOn w:val="a3"/>
    <w:link w:val="98"/>
    <w:rsid w:val="00024DE0"/>
    <w:pPr>
      <w:shd w:val="clear" w:color="auto" w:fill="FFFFFF"/>
      <w:spacing w:line="240" w:lineRule="atLeast"/>
    </w:pPr>
    <w:rPr>
      <w:rFonts w:ascii="Times New Roman" w:hAnsi="Times New Roman" w:cs="Times New Roman"/>
      <w:i/>
      <w:iCs/>
      <w:sz w:val="13"/>
      <w:szCs w:val="13"/>
    </w:rPr>
  </w:style>
  <w:style w:type="paragraph" w:customStyle="1" w:styleId="561">
    <w:name w:val="Основной текст (56)1"/>
    <w:basedOn w:val="a3"/>
    <w:link w:val="560"/>
    <w:rsid w:val="00024DE0"/>
    <w:pPr>
      <w:shd w:val="clear" w:color="auto" w:fill="FFFFFF"/>
      <w:spacing w:line="240" w:lineRule="atLeast"/>
    </w:pPr>
    <w:rPr>
      <w:rFonts w:ascii="Arial" w:hAnsi="Arial" w:cs="Arial"/>
      <w:i/>
      <w:iCs/>
      <w:sz w:val="12"/>
      <w:szCs w:val="12"/>
    </w:rPr>
  </w:style>
  <w:style w:type="paragraph" w:customStyle="1" w:styleId="571">
    <w:name w:val="Основной текст (57)1"/>
    <w:basedOn w:val="a3"/>
    <w:link w:val="570"/>
    <w:rsid w:val="00024DE0"/>
    <w:pPr>
      <w:shd w:val="clear" w:color="auto" w:fill="FFFFFF"/>
      <w:spacing w:line="240" w:lineRule="atLeast"/>
    </w:pPr>
    <w:rPr>
      <w:rFonts w:ascii="Arial" w:hAnsi="Arial" w:cs="Arial"/>
      <w:i/>
      <w:iCs/>
      <w:sz w:val="13"/>
      <w:szCs w:val="13"/>
    </w:rPr>
  </w:style>
  <w:style w:type="paragraph" w:customStyle="1" w:styleId="581">
    <w:name w:val="Основной текст (58)1"/>
    <w:basedOn w:val="a3"/>
    <w:link w:val="580"/>
    <w:rsid w:val="00024DE0"/>
    <w:pPr>
      <w:shd w:val="clear" w:color="auto" w:fill="FFFFFF"/>
      <w:spacing w:line="240" w:lineRule="atLeast"/>
    </w:pPr>
    <w:rPr>
      <w:rFonts w:ascii="Times New Roman" w:hAnsi="Times New Roman" w:cs="Times New Roman"/>
      <w:i/>
      <w:iCs/>
      <w:spacing w:val="-10"/>
      <w:sz w:val="17"/>
      <w:szCs w:val="17"/>
    </w:rPr>
  </w:style>
  <w:style w:type="paragraph" w:customStyle="1" w:styleId="591">
    <w:name w:val="Основной текст (59)"/>
    <w:basedOn w:val="a3"/>
    <w:link w:val="590"/>
    <w:rsid w:val="00024DE0"/>
    <w:pPr>
      <w:shd w:val="clear" w:color="auto" w:fill="FFFFFF"/>
      <w:spacing w:after="60" w:line="178" w:lineRule="exact"/>
    </w:pPr>
    <w:rPr>
      <w:rFonts w:ascii="Arial" w:hAnsi="Arial" w:cs="Arial"/>
      <w:sz w:val="9"/>
      <w:szCs w:val="9"/>
    </w:rPr>
  </w:style>
  <w:style w:type="paragraph" w:customStyle="1" w:styleId="601">
    <w:name w:val="Основной текст (60)"/>
    <w:basedOn w:val="a3"/>
    <w:link w:val="600"/>
    <w:rsid w:val="00024DE0"/>
    <w:pPr>
      <w:shd w:val="clear" w:color="auto" w:fill="FFFFFF"/>
      <w:spacing w:line="240" w:lineRule="atLeast"/>
    </w:pPr>
    <w:rPr>
      <w:rFonts w:ascii="Arial" w:hAnsi="Arial" w:cs="Arial"/>
      <w:sz w:val="18"/>
      <w:szCs w:val="18"/>
    </w:rPr>
  </w:style>
  <w:style w:type="paragraph" w:customStyle="1" w:styleId="613">
    <w:name w:val="Основной текст (61)"/>
    <w:basedOn w:val="a3"/>
    <w:link w:val="612"/>
    <w:rsid w:val="00024DE0"/>
    <w:pPr>
      <w:shd w:val="clear" w:color="auto" w:fill="FFFFFF"/>
      <w:spacing w:line="240" w:lineRule="atLeast"/>
    </w:pPr>
    <w:rPr>
      <w:rFonts w:ascii="Times New Roman" w:hAnsi="Times New Roman" w:cs="Times New Roman"/>
      <w:sz w:val="20"/>
      <w:szCs w:val="20"/>
    </w:rPr>
  </w:style>
  <w:style w:type="paragraph" w:customStyle="1" w:styleId="114">
    <w:name w:val="Колонтитул (11)"/>
    <w:basedOn w:val="a3"/>
    <w:link w:val="113"/>
    <w:rsid w:val="00024DE0"/>
    <w:pPr>
      <w:shd w:val="clear" w:color="auto" w:fill="FFFFFF"/>
      <w:spacing w:after="60" w:line="240" w:lineRule="atLeast"/>
    </w:pPr>
    <w:rPr>
      <w:rFonts w:ascii="Arial" w:hAnsi="Arial" w:cs="Arial"/>
      <w:sz w:val="23"/>
      <w:szCs w:val="23"/>
    </w:rPr>
  </w:style>
  <w:style w:type="paragraph" w:customStyle="1" w:styleId="621">
    <w:name w:val="Основной текст (62)"/>
    <w:basedOn w:val="a3"/>
    <w:link w:val="620"/>
    <w:rsid w:val="00024DE0"/>
    <w:pPr>
      <w:shd w:val="clear" w:color="auto" w:fill="FFFFFF"/>
      <w:spacing w:line="240" w:lineRule="atLeast"/>
    </w:pPr>
    <w:rPr>
      <w:rFonts w:ascii="Georgia" w:hAnsi="Georgia" w:cs="Georgia"/>
      <w:i/>
      <w:iCs/>
      <w:sz w:val="20"/>
      <w:szCs w:val="20"/>
    </w:rPr>
  </w:style>
  <w:style w:type="paragraph" w:customStyle="1" w:styleId="6310">
    <w:name w:val="Основной текст (63)1"/>
    <w:basedOn w:val="a3"/>
    <w:link w:val="631"/>
    <w:rsid w:val="00024DE0"/>
    <w:pPr>
      <w:shd w:val="clear" w:color="auto" w:fill="FFFFFF"/>
      <w:spacing w:line="91" w:lineRule="exact"/>
      <w:jc w:val="both"/>
    </w:pPr>
    <w:rPr>
      <w:rFonts w:ascii="Arial" w:hAnsi="Arial" w:cs="Arial"/>
      <w:i/>
      <w:iCs/>
      <w:spacing w:val="-10"/>
      <w:sz w:val="13"/>
      <w:szCs w:val="13"/>
    </w:rPr>
  </w:style>
  <w:style w:type="paragraph" w:customStyle="1" w:styleId="641">
    <w:name w:val="Основной текст (64)1"/>
    <w:basedOn w:val="a3"/>
    <w:link w:val="640"/>
    <w:rsid w:val="00024DE0"/>
    <w:pPr>
      <w:shd w:val="clear" w:color="auto" w:fill="FFFFFF"/>
      <w:spacing w:line="240" w:lineRule="atLeast"/>
    </w:pPr>
    <w:rPr>
      <w:rFonts w:ascii="Arial" w:hAnsi="Arial" w:cs="Arial"/>
      <w:i/>
      <w:iCs/>
      <w:spacing w:val="10"/>
      <w:sz w:val="20"/>
      <w:szCs w:val="20"/>
    </w:rPr>
  </w:style>
  <w:style w:type="paragraph" w:customStyle="1" w:styleId="651">
    <w:name w:val="Основной текст (65)1"/>
    <w:basedOn w:val="a3"/>
    <w:link w:val="650"/>
    <w:rsid w:val="00024DE0"/>
    <w:pPr>
      <w:shd w:val="clear" w:color="auto" w:fill="FFFFFF"/>
      <w:spacing w:line="240" w:lineRule="atLeast"/>
    </w:pPr>
    <w:rPr>
      <w:rFonts w:ascii="Arial" w:hAnsi="Arial" w:cs="Arial"/>
      <w:i/>
      <w:iCs/>
      <w:sz w:val="19"/>
      <w:szCs w:val="19"/>
    </w:rPr>
  </w:style>
  <w:style w:type="paragraph" w:customStyle="1" w:styleId="661">
    <w:name w:val="Основной текст (66)"/>
    <w:basedOn w:val="a3"/>
    <w:link w:val="660"/>
    <w:rsid w:val="00024DE0"/>
    <w:pPr>
      <w:shd w:val="clear" w:color="auto" w:fill="FFFFFF"/>
      <w:spacing w:line="240" w:lineRule="atLeast"/>
    </w:pPr>
    <w:rPr>
      <w:rFonts w:ascii="Times New Roman" w:hAnsi="Times New Roman" w:cs="Times New Roman"/>
      <w:b/>
      <w:bCs/>
      <w:sz w:val="32"/>
      <w:szCs w:val="32"/>
    </w:rPr>
  </w:style>
  <w:style w:type="paragraph" w:customStyle="1" w:styleId="671">
    <w:name w:val="Основной текст (67)1"/>
    <w:basedOn w:val="a3"/>
    <w:link w:val="67"/>
    <w:rsid w:val="00024DE0"/>
    <w:pPr>
      <w:shd w:val="clear" w:color="auto" w:fill="FFFFFF"/>
      <w:spacing w:line="86" w:lineRule="exact"/>
      <w:jc w:val="both"/>
    </w:pPr>
    <w:rPr>
      <w:rFonts w:ascii="Times New Roman" w:hAnsi="Times New Roman" w:cs="Times New Roman"/>
      <w:spacing w:val="10"/>
      <w:sz w:val="9"/>
      <w:szCs w:val="9"/>
    </w:rPr>
  </w:style>
  <w:style w:type="paragraph" w:customStyle="1" w:styleId="681">
    <w:name w:val="Основной текст (68)1"/>
    <w:basedOn w:val="a3"/>
    <w:link w:val="68"/>
    <w:rsid w:val="00024DE0"/>
    <w:pPr>
      <w:shd w:val="clear" w:color="auto" w:fill="FFFFFF"/>
      <w:spacing w:line="86" w:lineRule="exact"/>
    </w:pPr>
    <w:rPr>
      <w:rFonts w:ascii="Times New Roman" w:hAnsi="Times New Roman" w:cs="Times New Roman"/>
      <w:b/>
      <w:bCs/>
      <w:i/>
      <w:iCs/>
      <w:sz w:val="22"/>
      <w:szCs w:val="22"/>
    </w:rPr>
  </w:style>
  <w:style w:type="paragraph" w:customStyle="1" w:styleId="691">
    <w:name w:val="Основной текст (69)1"/>
    <w:basedOn w:val="a3"/>
    <w:link w:val="69"/>
    <w:rsid w:val="00024DE0"/>
    <w:pPr>
      <w:shd w:val="clear" w:color="auto" w:fill="FFFFFF"/>
      <w:spacing w:line="240" w:lineRule="atLeast"/>
    </w:pPr>
    <w:rPr>
      <w:rFonts w:ascii="Arial" w:hAnsi="Arial" w:cs="Arial"/>
      <w:i/>
      <w:iCs/>
      <w:sz w:val="9"/>
      <w:szCs w:val="9"/>
    </w:rPr>
  </w:style>
  <w:style w:type="paragraph" w:customStyle="1" w:styleId="701">
    <w:name w:val="Основной текст (70)1"/>
    <w:basedOn w:val="a3"/>
    <w:link w:val="700"/>
    <w:rsid w:val="00024DE0"/>
    <w:pPr>
      <w:shd w:val="clear" w:color="auto" w:fill="FFFFFF"/>
      <w:spacing w:line="240" w:lineRule="atLeast"/>
    </w:pPr>
    <w:rPr>
      <w:rFonts w:ascii="Arial" w:hAnsi="Arial" w:cs="Arial"/>
      <w:i/>
      <w:iCs/>
      <w:sz w:val="20"/>
      <w:szCs w:val="20"/>
      <w:lang w:val="en-US" w:eastAsia="en-US"/>
    </w:rPr>
  </w:style>
  <w:style w:type="paragraph" w:customStyle="1" w:styleId="7111">
    <w:name w:val="Основной текст (71)1"/>
    <w:basedOn w:val="a3"/>
    <w:link w:val="715"/>
    <w:rsid w:val="00024DE0"/>
    <w:pPr>
      <w:shd w:val="clear" w:color="auto" w:fill="FFFFFF"/>
      <w:spacing w:line="240" w:lineRule="atLeast"/>
    </w:pPr>
    <w:rPr>
      <w:rFonts w:ascii="Arial" w:hAnsi="Arial" w:cs="Arial"/>
      <w:i/>
      <w:iCs/>
      <w:sz w:val="20"/>
      <w:szCs w:val="20"/>
    </w:rPr>
  </w:style>
  <w:style w:type="paragraph" w:customStyle="1" w:styleId="721">
    <w:name w:val="Основной текст (72)1"/>
    <w:basedOn w:val="a3"/>
    <w:link w:val="720"/>
    <w:rsid w:val="00024DE0"/>
    <w:pPr>
      <w:shd w:val="clear" w:color="auto" w:fill="FFFFFF"/>
      <w:spacing w:line="240" w:lineRule="atLeast"/>
    </w:pPr>
    <w:rPr>
      <w:rFonts w:ascii="Times New Roman" w:hAnsi="Times New Roman" w:cs="Times New Roman"/>
      <w:i/>
      <w:iCs/>
      <w:sz w:val="26"/>
      <w:szCs w:val="26"/>
    </w:rPr>
  </w:style>
  <w:style w:type="paragraph" w:customStyle="1" w:styleId="731">
    <w:name w:val="Основной текст (73)1"/>
    <w:basedOn w:val="a3"/>
    <w:link w:val="730"/>
    <w:rsid w:val="00024DE0"/>
    <w:pPr>
      <w:shd w:val="clear" w:color="auto" w:fill="FFFFFF"/>
      <w:spacing w:line="240" w:lineRule="atLeast"/>
    </w:pPr>
    <w:rPr>
      <w:rFonts w:ascii="Times New Roman" w:hAnsi="Times New Roman" w:cs="Times New Roman"/>
      <w:sz w:val="42"/>
      <w:szCs w:val="42"/>
    </w:rPr>
  </w:style>
  <w:style w:type="paragraph" w:customStyle="1" w:styleId="1110">
    <w:name w:val="Подпись к картинке (11)1"/>
    <w:basedOn w:val="a3"/>
    <w:link w:val="115"/>
    <w:rsid w:val="00024DE0"/>
    <w:pPr>
      <w:shd w:val="clear" w:color="auto" w:fill="FFFFFF"/>
      <w:spacing w:line="269" w:lineRule="exact"/>
      <w:jc w:val="both"/>
    </w:pPr>
    <w:rPr>
      <w:rFonts w:ascii="Times New Roman" w:hAnsi="Times New Roman" w:cs="Times New Roman"/>
      <w:sz w:val="18"/>
      <w:szCs w:val="18"/>
    </w:rPr>
  </w:style>
  <w:style w:type="paragraph" w:customStyle="1" w:styleId="741">
    <w:name w:val="Основной текст (74)1"/>
    <w:basedOn w:val="a3"/>
    <w:link w:val="740"/>
    <w:rsid w:val="00024DE0"/>
    <w:pPr>
      <w:shd w:val="clear" w:color="auto" w:fill="FFFFFF"/>
      <w:spacing w:line="240" w:lineRule="atLeast"/>
    </w:pPr>
    <w:rPr>
      <w:rFonts w:ascii="Arial" w:hAnsi="Arial" w:cs="Arial"/>
      <w:i/>
      <w:iCs/>
      <w:sz w:val="15"/>
      <w:szCs w:val="15"/>
    </w:rPr>
  </w:style>
  <w:style w:type="paragraph" w:customStyle="1" w:styleId="1213">
    <w:name w:val="Подпись к картинке (12)1"/>
    <w:basedOn w:val="a3"/>
    <w:link w:val="12a"/>
    <w:rsid w:val="00024DE0"/>
    <w:pPr>
      <w:shd w:val="clear" w:color="auto" w:fill="FFFFFF"/>
      <w:spacing w:line="192" w:lineRule="exact"/>
      <w:jc w:val="center"/>
    </w:pPr>
    <w:rPr>
      <w:rFonts w:ascii="Times New Roman" w:hAnsi="Times New Roman" w:cs="Times New Roman"/>
      <w:sz w:val="12"/>
      <w:szCs w:val="12"/>
      <w:lang w:val="en-US" w:eastAsia="en-US"/>
    </w:rPr>
  </w:style>
  <w:style w:type="paragraph" w:customStyle="1" w:styleId="1310">
    <w:name w:val="Подпись к картинке (13)1"/>
    <w:basedOn w:val="a3"/>
    <w:link w:val="136"/>
    <w:rsid w:val="00024DE0"/>
    <w:pPr>
      <w:shd w:val="clear" w:color="auto" w:fill="FFFFFF"/>
      <w:spacing w:line="192" w:lineRule="exact"/>
      <w:ind w:hanging="140"/>
      <w:jc w:val="center"/>
    </w:pPr>
    <w:rPr>
      <w:rFonts w:ascii="Arial" w:hAnsi="Arial" w:cs="Arial"/>
      <w:sz w:val="10"/>
      <w:szCs w:val="10"/>
      <w:lang w:val="en-US" w:eastAsia="en-US"/>
    </w:rPr>
  </w:style>
  <w:style w:type="paragraph" w:customStyle="1" w:styleId="1410">
    <w:name w:val="Подпись к картинке (14)1"/>
    <w:basedOn w:val="a3"/>
    <w:link w:val="144"/>
    <w:rsid w:val="00024DE0"/>
    <w:pPr>
      <w:shd w:val="clear" w:color="auto" w:fill="FFFFFF"/>
      <w:spacing w:line="192" w:lineRule="exact"/>
    </w:pPr>
    <w:rPr>
      <w:rFonts w:ascii="Times New Roman" w:hAnsi="Times New Roman" w:cs="Times New Roman"/>
      <w:sz w:val="11"/>
      <w:szCs w:val="11"/>
      <w:lang w:val="en-US" w:eastAsia="en-US"/>
    </w:rPr>
  </w:style>
  <w:style w:type="paragraph" w:customStyle="1" w:styleId="1510">
    <w:name w:val="Подпись к картинке (15)1"/>
    <w:basedOn w:val="a3"/>
    <w:link w:val="152"/>
    <w:rsid w:val="00024DE0"/>
    <w:pPr>
      <w:shd w:val="clear" w:color="auto" w:fill="FFFFFF"/>
      <w:spacing w:line="192" w:lineRule="exact"/>
      <w:jc w:val="center"/>
    </w:pPr>
    <w:rPr>
      <w:rFonts w:ascii="Arial" w:hAnsi="Arial" w:cs="Arial"/>
      <w:sz w:val="10"/>
      <w:szCs w:val="10"/>
      <w:lang w:val="en-US" w:eastAsia="en-US"/>
    </w:rPr>
  </w:style>
  <w:style w:type="paragraph" w:customStyle="1" w:styleId="1610">
    <w:name w:val="Подпись к картинке (16)1"/>
    <w:basedOn w:val="a3"/>
    <w:link w:val="165"/>
    <w:rsid w:val="00024DE0"/>
    <w:pPr>
      <w:shd w:val="clear" w:color="auto" w:fill="FFFFFF"/>
      <w:spacing w:line="192" w:lineRule="exact"/>
      <w:ind w:hanging="140"/>
    </w:pPr>
    <w:rPr>
      <w:rFonts w:ascii="Times New Roman" w:hAnsi="Times New Roman" w:cs="Times New Roman"/>
      <w:sz w:val="11"/>
      <w:szCs w:val="11"/>
      <w:lang w:val="en-US" w:eastAsia="en-US"/>
    </w:rPr>
  </w:style>
  <w:style w:type="paragraph" w:customStyle="1" w:styleId="1711">
    <w:name w:val="Подпись к картинке (17)1"/>
    <w:basedOn w:val="a3"/>
    <w:link w:val="173"/>
    <w:rsid w:val="00024DE0"/>
    <w:pPr>
      <w:shd w:val="clear" w:color="auto" w:fill="FFFFFF"/>
      <w:spacing w:line="192" w:lineRule="exact"/>
    </w:pPr>
    <w:rPr>
      <w:rFonts w:ascii="Times New Roman" w:hAnsi="Times New Roman" w:cs="Times New Roman"/>
      <w:sz w:val="12"/>
      <w:szCs w:val="12"/>
      <w:lang w:val="en-US" w:eastAsia="en-US"/>
    </w:rPr>
  </w:style>
  <w:style w:type="paragraph" w:customStyle="1" w:styleId="414">
    <w:name w:val="Подпись к таблице (4)1"/>
    <w:basedOn w:val="a3"/>
    <w:link w:val="4a"/>
    <w:rsid w:val="00024DE0"/>
    <w:pPr>
      <w:shd w:val="clear" w:color="auto" w:fill="FFFFFF"/>
      <w:spacing w:line="158" w:lineRule="exact"/>
      <w:jc w:val="both"/>
    </w:pPr>
    <w:rPr>
      <w:rFonts w:ascii="Arial" w:hAnsi="Arial" w:cs="Arial"/>
      <w:sz w:val="10"/>
      <w:szCs w:val="10"/>
      <w:lang w:val="en-US" w:eastAsia="en-US"/>
    </w:rPr>
  </w:style>
  <w:style w:type="paragraph" w:customStyle="1" w:styleId="514">
    <w:name w:val="Подпись к таблице (5)1"/>
    <w:basedOn w:val="a3"/>
    <w:link w:val="5c"/>
    <w:rsid w:val="00024DE0"/>
    <w:pPr>
      <w:shd w:val="clear" w:color="auto" w:fill="FFFFFF"/>
      <w:spacing w:line="158" w:lineRule="exact"/>
      <w:jc w:val="both"/>
    </w:pPr>
    <w:rPr>
      <w:rFonts w:ascii="Arial" w:hAnsi="Arial" w:cs="Arial"/>
      <w:i/>
      <w:iCs/>
      <w:sz w:val="10"/>
      <w:szCs w:val="10"/>
      <w:lang w:val="en-US" w:eastAsia="en-US"/>
    </w:rPr>
  </w:style>
  <w:style w:type="paragraph" w:customStyle="1" w:styleId="4e">
    <w:name w:val="Сноска (4)"/>
    <w:basedOn w:val="a3"/>
    <w:link w:val="4d"/>
    <w:rsid w:val="00024DE0"/>
    <w:pPr>
      <w:shd w:val="clear" w:color="auto" w:fill="FFFFFF"/>
      <w:spacing w:line="240" w:lineRule="atLeast"/>
    </w:pPr>
    <w:rPr>
      <w:rFonts w:ascii="Times New Roman" w:hAnsi="Times New Roman" w:cs="Times New Roman"/>
      <w:sz w:val="26"/>
      <w:szCs w:val="26"/>
    </w:rPr>
  </w:style>
  <w:style w:type="paragraph" w:customStyle="1" w:styleId="183">
    <w:name w:val="Подпись к картинке (18)"/>
    <w:basedOn w:val="a3"/>
    <w:link w:val="182"/>
    <w:rsid w:val="00024DE0"/>
    <w:pPr>
      <w:shd w:val="clear" w:color="auto" w:fill="FFFFFF"/>
      <w:spacing w:after="120" w:line="240" w:lineRule="atLeast"/>
      <w:jc w:val="right"/>
    </w:pPr>
    <w:rPr>
      <w:rFonts w:ascii="Sylfaen" w:hAnsi="Sylfaen" w:cs="Sylfaen"/>
      <w:i/>
      <w:iCs/>
      <w:spacing w:val="-20"/>
      <w:sz w:val="15"/>
      <w:szCs w:val="15"/>
    </w:rPr>
  </w:style>
  <w:style w:type="paragraph" w:customStyle="1" w:styleId="193">
    <w:name w:val="Подпись к картинке (19)"/>
    <w:basedOn w:val="a3"/>
    <w:link w:val="192"/>
    <w:rsid w:val="00024DE0"/>
    <w:pPr>
      <w:shd w:val="clear" w:color="auto" w:fill="FFFFFF"/>
      <w:spacing w:before="120" w:line="115" w:lineRule="exact"/>
      <w:jc w:val="both"/>
    </w:pPr>
    <w:rPr>
      <w:rFonts w:ascii="Palatino Linotype" w:hAnsi="Palatino Linotype" w:cs="Palatino Linotype"/>
      <w:sz w:val="12"/>
      <w:szCs w:val="12"/>
    </w:rPr>
  </w:style>
  <w:style w:type="paragraph" w:customStyle="1" w:styleId="6b">
    <w:name w:val="Подпись к таблице (6)"/>
    <w:basedOn w:val="a3"/>
    <w:link w:val="6a"/>
    <w:rsid w:val="00024DE0"/>
    <w:pPr>
      <w:shd w:val="clear" w:color="auto" w:fill="FFFFFF"/>
      <w:spacing w:line="240" w:lineRule="atLeast"/>
    </w:pPr>
    <w:rPr>
      <w:rFonts w:ascii="Times New Roman" w:hAnsi="Times New Roman" w:cs="Times New Roman"/>
      <w:sz w:val="26"/>
      <w:szCs w:val="26"/>
    </w:rPr>
  </w:style>
  <w:style w:type="paragraph" w:customStyle="1" w:styleId="1214">
    <w:name w:val="Колонтитул (12)1"/>
    <w:basedOn w:val="a3"/>
    <w:link w:val="12c"/>
    <w:rsid w:val="00024DE0"/>
    <w:pPr>
      <w:shd w:val="clear" w:color="auto" w:fill="FFFFFF"/>
      <w:spacing w:line="240" w:lineRule="atLeast"/>
    </w:pPr>
    <w:rPr>
      <w:rFonts w:ascii="Arial" w:hAnsi="Arial" w:cs="Arial"/>
      <w:sz w:val="16"/>
      <w:szCs w:val="16"/>
    </w:rPr>
  </w:style>
  <w:style w:type="paragraph" w:customStyle="1" w:styleId="751">
    <w:name w:val="Основной текст (75)1"/>
    <w:basedOn w:val="a3"/>
    <w:link w:val="750"/>
    <w:rsid w:val="00024DE0"/>
    <w:pPr>
      <w:shd w:val="clear" w:color="auto" w:fill="FFFFFF"/>
      <w:spacing w:after="600" w:line="240" w:lineRule="atLeast"/>
    </w:pPr>
    <w:rPr>
      <w:rFonts w:ascii="Arial" w:hAnsi="Arial" w:cs="Arial"/>
      <w:sz w:val="15"/>
      <w:szCs w:val="15"/>
    </w:rPr>
  </w:style>
  <w:style w:type="paragraph" w:customStyle="1" w:styleId="2011">
    <w:name w:val="Подпись к картинке (20)1"/>
    <w:basedOn w:val="a3"/>
    <w:link w:val="206"/>
    <w:rsid w:val="00024DE0"/>
    <w:pPr>
      <w:shd w:val="clear" w:color="auto" w:fill="FFFFFF"/>
      <w:spacing w:line="240" w:lineRule="atLeast"/>
    </w:pPr>
    <w:rPr>
      <w:rFonts w:ascii="Arial" w:hAnsi="Arial" w:cs="Arial"/>
      <w:sz w:val="12"/>
      <w:szCs w:val="12"/>
    </w:rPr>
  </w:style>
  <w:style w:type="paragraph" w:customStyle="1" w:styleId="7610">
    <w:name w:val="Основной текст (76)1"/>
    <w:basedOn w:val="a3"/>
    <w:link w:val="761"/>
    <w:rsid w:val="00024DE0"/>
    <w:pPr>
      <w:shd w:val="clear" w:color="auto" w:fill="FFFFFF"/>
      <w:spacing w:before="480" w:after="1440" w:line="240" w:lineRule="atLeast"/>
    </w:pPr>
    <w:rPr>
      <w:rFonts w:ascii="Arial" w:hAnsi="Arial" w:cs="Arial"/>
      <w:sz w:val="20"/>
      <w:szCs w:val="20"/>
    </w:rPr>
  </w:style>
  <w:style w:type="paragraph" w:customStyle="1" w:styleId="7710">
    <w:name w:val="Основной текст (77)1"/>
    <w:basedOn w:val="a3"/>
    <w:link w:val="771"/>
    <w:rsid w:val="00024DE0"/>
    <w:pPr>
      <w:shd w:val="clear" w:color="auto" w:fill="FFFFFF"/>
      <w:spacing w:line="240" w:lineRule="atLeast"/>
    </w:pPr>
    <w:rPr>
      <w:rFonts w:ascii="Times New Roman" w:hAnsi="Times New Roman" w:cs="Times New Roman"/>
      <w:b/>
      <w:bCs/>
      <w:sz w:val="21"/>
      <w:szCs w:val="21"/>
    </w:rPr>
  </w:style>
  <w:style w:type="paragraph" w:customStyle="1" w:styleId="7810">
    <w:name w:val="Основной текст (78)1"/>
    <w:basedOn w:val="a3"/>
    <w:link w:val="781"/>
    <w:rsid w:val="00024DE0"/>
    <w:pPr>
      <w:shd w:val="clear" w:color="auto" w:fill="FFFFFF"/>
      <w:spacing w:before="120" w:line="240" w:lineRule="atLeast"/>
    </w:pPr>
    <w:rPr>
      <w:rFonts w:ascii="Arial" w:hAnsi="Arial" w:cs="Arial"/>
      <w:sz w:val="18"/>
      <w:szCs w:val="18"/>
    </w:rPr>
  </w:style>
  <w:style w:type="paragraph" w:customStyle="1" w:styleId="717">
    <w:name w:val="Подпись к таблице (7)1"/>
    <w:basedOn w:val="a3"/>
    <w:link w:val="7a"/>
    <w:rsid w:val="00024DE0"/>
    <w:pPr>
      <w:shd w:val="clear" w:color="auto" w:fill="FFFFFF"/>
      <w:spacing w:line="240" w:lineRule="atLeast"/>
    </w:pPr>
    <w:rPr>
      <w:rFonts w:ascii="Times New Roman" w:hAnsi="Times New Roman" w:cs="Times New Roman"/>
      <w:b/>
      <w:bCs/>
      <w:sz w:val="20"/>
      <w:szCs w:val="20"/>
    </w:rPr>
  </w:style>
  <w:style w:type="paragraph" w:customStyle="1" w:styleId="791">
    <w:name w:val="Основной текст (79)"/>
    <w:basedOn w:val="a3"/>
    <w:link w:val="790"/>
    <w:rsid w:val="00024DE0"/>
    <w:pPr>
      <w:shd w:val="clear" w:color="auto" w:fill="FFFFFF"/>
      <w:spacing w:before="60" w:line="240" w:lineRule="atLeast"/>
      <w:jc w:val="both"/>
    </w:pPr>
    <w:rPr>
      <w:rFonts w:ascii="Times New Roman" w:hAnsi="Times New Roman" w:cs="Times New Roman"/>
      <w:sz w:val="8"/>
      <w:szCs w:val="8"/>
    </w:rPr>
  </w:style>
  <w:style w:type="paragraph" w:styleId="af4">
    <w:name w:val="List Paragraph"/>
    <w:aliases w:val="ПАРАГРАФ,Абзац списка3,Цветной список - Акцент 11,СПИСОК,Второй абзац списка,Абзац списка11,Абзац списка для документа,Нумерация,List Paragraph,Bullet List,FooterText,numbered,Paragraphe de liste1,lp1,Bullet 1"/>
    <w:basedOn w:val="a3"/>
    <w:link w:val="af5"/>
    <w:qFormat/>
    <w:rsid w:val="00D9177D"/>
    <w:pPr>
      <w:ind w:left="720"/>
      <w:contextualSpacing/>
    </w:pPr>
  </w:style>
  <w:style w:type="paragraph" w:styleId="1c">
    <w:name w:val="toc 1"/>
    <w:basedOn w:val="a3"/>
    <w:next w:val="a3"/>
    <w:autoRedefine/>
    <w:uiPriority w:val="39"/>
    <w:rsid w:val="00960DAC"/>
    <w:pPr>
      <w:tabs>
        <w:tab w:val="left" w:pos="426"/>
        <w:tab w:val="right" w:leader="dot" w:pos="9214"/>
      </w:tabs>
      <w:spacing w:before="120" w:after="120"/>
      <w:ind w:left="283" w:right="992" w:hanging="425"/>
      <w:jc w:val="both"/>
    </w:pPr>
    <w:rPr>
      <w:rFonts w:asciiTheme="majorHAnsi" w:hAnsiTheme="majorHAnsi" w:cs="Calibri"/>
      <w:b/>
      <w:bCs/>
      <w:caps/>
      <w:noProof/>
      <w:szCs w:val="20"/>
    </w:rPr>
  </w:style>
  <w:style w:type="paragraph" w:styleId="4f">
    <w:name w:val="toc 4"/>
    <w:basedOn w:val="a3"/>
    <w:next w:val="a3"/>
    <w:autoRedefine/>
    <w:uiPriority w:val="39"/>
    <w:rsid w:val="005105F5"/>
    <w:pPr>
      <w:ind w:left="720"/>
    </w:pPr>
    <w:rPr>
      <w:rFonts w:ascii="Calibri" w:hAnsi="Calibri" w:cs="Calibri"/>
      <w:sz w:val="18"/>
      <w:szCs w:val="18"/>
    </w:rPr>
  </w:style>
  <w:style w:type="paragraph" w:styleId="5f0">
    <w:name w:val="toc 5"/>
    <w:basedOn w:val="a3"/>
    <w:next w:val="a3"/>
    <w:autoRedefine/>
    <w:uiPriority w:val="39"/>
    <w:rsid w:val="005105F5"/>
    <w:pPr>
      <w:ind w:left="960"/>
    </w:pPr>
    <w:rPr>
      <w:rFonts w:ascii="Calibri" w:hAnsi="Calibri" w:cs="Calibri"/>
      <w:sz w:val="18"/>
      <w:szCs w:val="18"/>
    </w:rPr>
  </w:style>
  <w:style w:type="paragraph" w:styleId="6c">
    <w:name w:val="toc 6"/>
    <w:basedOn w:val="a3"/>
    <w:next w:val="a3"/>
    <w:autoRedefine/>
    <w:uiPriority w:val="39"/>
    <w:rsid w:val="005105F5"/>
    <w:pPr>
      <w:ind w:left="1200"/>
    </w:pPr>
    <w:rPr>
      <w:rFonts w:ascii="Calibri" w:hAnsi="Calibri" w:cs="Calibri"/>
      <w:sz w:val="18"/>
      <w:szCs w:val="18"/>
    </w:rPr>
  </w:style>
  <w:style w:type="paragraph" w:styleId="7c">
    <w:name w:val="toc 7"/>
    <w:basedOn w:val="a3"/>
    <w:next w:val="a3"/>
    <w:autoRedefine/>
    <w:uiPriority w:val="39"/>
    <w:rsid w:val="005105F5"/>
    <w:pPr>
      <w:ind w:left="1440"/>
    </w:pPr>
    <w:rPr>
      <w:rFonts w:ascii="Calibri" w:hAnsi="Calibri" w:cs="Calibri"/>
      <w:sz w:val="18"/>
      <w:szCs w:val="18"/>
    </w:rPr>
  </w:style>
  <w:style w:type="paragraph" w:styleId="87">
    <w:name w:val="toc 8"/>
    <w:basedOn w:val="a3"/>
    <w:next w:val="a3"/>
    <w:autoRedefine/>
    <w:uiPriority w:val="39"/>
    <w:rsid w:val="005105F5"/>
    <w:pPr>
      <w:ind w:left="1680"/>
    </w:pPr>
    <w:rPr>
      <w:rFonts w:ascii="Calibri" w:hAnsi="Calibri" w:cs="Calibri"/>
      <w:sz w:val="18"/>
      <w:szCs w:val="18"/>
    </w:rPr>
  </w:style>
  <w:style w:type="paragraph" w:styleId="9a">
    <w:name w:val="toc 9"/>
    <w:basedOn w:val="a3"/>
    <w:next w:val="a3"/>
    <w:autoRedefine/>
    <w:uiPriority w:val="39"/>
    <w:rsid w:val="005105F5"/>
    <w:pPr>
      <w:ind w:left="1920"/>
    </w:pPr>
    <w:rPr>
      <w:rFonts w:ascii="Calibri" w:hAnsi="Calibri" w:cs="Calibri"/>
      <w:sz w:val="18"/>
      <w:szCs w:val="18"/>
    </w:rPr>
  </w:style>
  <w:style w:type="paragraph" w:styleId="af6">
    <w:name w:val="Normal (Web)"/>
    <w:basedOn w:val="a3"/>
    <w:link w:val="af7"/>
    <w:uiPriority w:val="99"/>
    <w:rsid w:val="00013EC5"/>
    <w:pPr>
      <w:widowControl/>
      <w:spacing w:before="100" w:beforeAutospacing="1" w:after="100" w:afterAutospacing="1"/>
    </w:pPr>
    <w:rPr>
      <w:rFonts w:ascii="Times New Roman" w:hAnsi="Times New Roman" w:cs="Times New Roman"/>
      <w:color w:val="auto"/>
    </w:rPr>
  </w:style>
  <w:style w:type="paragraph" w:styleId="af8">
    <w:name w:val="footnote text"/>
    <w:aliases w:val="Table_Footnote_last Знак,Table_Footnote_last Знак Знак,Table_Footnote_last,Char,Reference,Текст сноски-FN,Footnote Text Char Знак Знак,Footnote Text Char Знак,Текст сноски Знак2 Знак,Текст сноски Знак1 Знак Знак1,fn,ft,f"/>
    <w:basedOn w:val="a3"/>
    <w:link w:val="af9"/>
    <w:uiPriority w:val="99"/>
    <w:qFormat/>
    <w:rsid w:val="00013EC5"/>
    <w:pPr>
      <w:widowControl/>
    </w:pPr>
    <w:rPr>
      <w:rFonts w:ascii="Calibri" w:hAnsi="Calibri" w:cs="Times New Roman"/>
      <w:color w:val="auto"/>
      <w:sz w:val="20"/>
      <w:szCs w:val="20"/>
    </w:rPr>
  </w:style>
  <w:style w:type="character" w:customStyle="1" w:styleId="af9">
    <w:name w:val="Текст сноски Знак"/>
    <w:aliases w:val="Table_Footnote_last Знак Знак1,Table_Footnote_last Знак Знак Знак,Table_Footnote_last Знак1,Char Знак,Reference Знак,Текст сноски-FN Знак,Footnote Text Char Знак Знак Знак,Footnote Text Char Знак Знак1,Текст сноски Знак2 Знак Знак"/>
    <w:basedOn w:val="a4"/>
    <w:link w:val="af8"/>
    <w:uiPriority w:val="99"/>
    <w:locked/>
    <w:rsid w:val="00013EC5"/>
    <w:rPr>
      <w:rFonts w:ascii="Calibri" w:hAnsi="Calibri" w:cs="Times New Roman"/>
      <w:sz w:val="20"/>
      <w:szCs w:val="20"/>
      <w:lang w:bidi="ar-SA"/>
    </w:rPr>
  </w:style>
  <w:style w:type="character" w:styleId="afa">
    <w:name w:val="footnote reference"/>
    <w:aliases w:val="Знак сноски-FN,Ciae niinee-FN,SUPERS,Знак сноски 1,Ciae niinee 1,Referencia nota al pie,Ссылка на сноску 45,Appel note de bas de page,fr,Used by Word for Help footnote symbols,анкета сноска,Ref,de nota al pie,Style 49,o,Style 18,16 Point"/>
    <w:basedOn w:val="a4"/>
    <w:uiPriority w:val="99"/>
    <w:rsid w:val="00013EC5"/>
    <w:rPr>
      <w:rFonts w:cs="Times New Roman"/>
      <w:vertAlign w:val="superscript"/>
    </w:rPr>
  </w:style>
  <w:style w:type="paragraph" w:customStyle="1" w:styleId="ConsNormal">
    <w:name w:val="ConsNormal"/>
    <w:rsid w:val="00013EC5"/>
    <w:pPr>
      <w:widowControl w:val="0"/>
      <w:autoSpaceDE w:val="0"/>
      <w:autoSpaceDN w:val="0"/>
      <w:adjustRightInd w:val="0"/>
      <w:ind w:right="19772" w:firstLine="720"/>
    </w:pPr>
    <w:rPr>
      <w:rFonts w:ascii="Arial" w:hAnsi="Arial" w:cs="Arial"/>
    </w:rPr>
  </w:style>
  <w:style w:type="paragraph" w:styleId="2f3">
    <w:name w:val="Body Text Indent 2"/>
    <w:basedOn w:val="a3"/>
    <w:link w:val="2f4"/>
    <w:rsid w:val="00013EC5"/>
    <w:pPr>
      <w:widowControl/>
      <w:ind w:firstLine="708"/>
      <w:jc w:val="both"/>
    </w:pPr>
    <w:rPr>
      <w:rFonts w:ascii="Times New Roman" w:hAnsi="Times New Roman" w:cs="Times New Roman"/>
      <w:bCs/>
      <w:color w:val="FF0000"/>
    </w:rPr>
  </w:style>
  <w:style w:type="character" w:customStyle="1" w:styleId="2f4">
    <w:name w:val="Основной текст с отступом 2 Знак"/>
    <w:basedOn w:val="a4"/>
    <w:link w:val="2f3"/>
    <w:locked/>
    <w:rsid w:val="00013EC5"/>
    <w:rPr>
      <w:rFonts w:ascii="Times New Roman" w:hAnsi="Times New Roman" w:cs="Times New Roman"/>
      <w:bCs/>
      <w:color w:val="FF0000"/>
      <w:lang w:bidi="ar-SA"/>
    </w:rPr>
  </w:style>
  <w:style w:type="paragraph" w:styleId="afb">
    <w:name w:val="caption"/>
    <w:aliases w:val="Caption-FUSA"/>
    <w:basedOn w:val="a3"/>
    <w:next w:val="a3"/>
    <w:link w:val="afc"/>
    <w:uiPriority w:val="35"/>
    <w:qFormat/>
    <w:rsid w:val="008D1325"/>
    <w:pPr>
      <w:widowControl/>
      <w:spacing w:before="120" w:after="120"/>
      <w:ind w:left="1134" w:right="1134"/>
      <w:jc w:val="center"/>
    </w:pPr>
    <w:rPr>
      <w:rFonts w:ascii="Times New Roman" w:hAnsi="Times New Roman" w:cs="Times New Roman"/>
      <w:b/>
      <w:color w:val="auto"/>
      <w:szCs w:val="20"/>
      <w:lang w:val="en-US"/>
    </w:rPr>
  </w:style>
  <w:style w:type="paragraph" w:styleId="3f1">
    <w:name w:val="Body Text Indent 3"/>
    <w:basedOn w:val="a3"/>
    <w:link w:val="3f2"/>
    <w:rsid w:val="00B93B00"/>
    <w:pPr>
      <w:spacing w:after="120"/>
      <w:ind w:left="283"/>
    </w:pPr>
    <w:rPr>
      <w:sz w:val="16"/>
      <w:szCs w:val="16"/>
    </w:rPr>
  </w:style>
  <w:style w:type="character" w:customStyle="1" w:styleId="3f2">
    <w:name w:val="Основной текст с отступом 3 Знак"/>
    <w:basedOn w:val="a4"/>
    <w:link w:val="3f1"/>
    <w:locked/>
    <w:rsid w:val="00B93B00"/>
    <w:rPr>
      <w:rFonts w:cs="Times New Roman"/>
      <w:color w:val="000000"/>
      <w:sz w:val="16"/>
      <w:szCs w:val="16"/>
    </w:rPr>
  </w:style>
  <w:style w:type="table" w:styleId="afd">
    <w:name w:val="Table Grid"/>
    <w:basedOn w:val="a5"/>
    <w:uiPriority w:val="59"/>
    <w:rsid w:val="002063B9"/>
    <w:rPr>
      <w:rFonts w:ascii="Calibri" w:hAnsi="Calibri"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550A7F"/>
    <w:pPr>
      <w:autoSpaceDE w:val="0"/>
      <w:autoSpaceDN w:val="0"/>
      <w:adjustRightInd w:val="0"/>
    </w:pPr>
    <w:rPr>
      <w:rFonts w:ascii="Times New Roman" w:hAnsi="Times New Roman" w:cs="Times New Roman"/>
      <w:color w:val="000000"/>
      <w:sz w:val="24"/>
      <w:szCs w:val="24"/>
      <w:lang w:eastAsia="en-US"/>
    </w:rPr>
  </w:style>
  <w:style w:type="paragraph" w:styleId="afe">
    <w:name w:val="header"/>
    <w:basedOn w:val="a3"/>
    <w:link w:val="aff"/>
    <w:uiPriority w:val="99"/>
    <w:rsid w:val="00AA6B7C"/>
    <w:pPr>
      <w:tabs>
        <w:tab w:val="center" w:pos="4677"/>
        <w:tab w:val="right" w:pos="9355"/>
      </w:tabs>
    </w:pPr>
  </w:style>
  <w:style w:type="character" w:customStyle="1" w:styleId="aff">
    <w:name w:val="Верхний колонтитул Знак"/>
    <w:basedOn w:val="a4"/>
    <w:link w:val="afe"/>
    <w:uiPriority w:val="99"/>
    <w:locked/>
    <w:rsid w:val="00AA6B7C"/>
    <w:rPr>
      <w:rFonts w:cs="Times New Roman"/>
      <w:color w:val="000000"/>
    </w:rPr>
  </w:style>
  <w:style w:type="paragraph" w:styleId="aff0">
    <w:name w:val="footer"/>
    <w:basedOn w:val="a3"/>
    <w:link w:val="aff1"/>
    <w:uiPriority w:val="99"/>
    <w:rsid w:val="00AA6B7C"/>
    <w:pPr>
      <w:tabs>
        <w:tab w:val="center" w:pos="4677"/>
        <w:tab w:val="right" w:pos="9355"/>
      </w:tabs>
    </w:pPr>
  </w:style>
  <w:style w:type="character" w:customStyle="1" w:styleId="aff1">
    <w:name w:val="Нижний колонтитул Знак"/>
    <w:basedOn w:val="a4"/>
    <w:link w:val="aff0"/>
    <w:uiPriority w:val="99"/>
    <w:locked/>
    <w:rsid w:val="00AA6B7C"/>
    <w:rPr>
      <w:rFonts w:cs="Times New Roman"/>
      <w:color w:val="000000"/>
    </w:rPr>
  </w:style>
  <w:style w:type="paragraph" w:styleId="aff2">
    <w:name w:val="Balloon Text"/>
    <w:basedOn w:val="a3"/>
    <w:link w:val="aff3"/>
    <w:uiPriority w:val="99"/>
    <w:semiHidden/>
    <w:unhideWhenUsed/>
    <w:locked/>
    <w:rsid w:val="007B184A"/>
    <w:rPr>
      <w:rFonts w:ascii="Segoe UI" w:hAnsi="Segoe UI" w:cs="Segoe UI"/>
      <w:sz w:val="18"/>
      <w:szCs w:val="18"/>
    </w:rPr>
  </w:style>
  <w:style w:type="character" w:customStyle="1" w:styleId="aff3">
    <w:name w:val="Текст выноски Знак"/>
    <w:basedOn w:val="a4"/>
    <w:link w:val="aff2"/>
    <w:uiPriority w:val="99"/>
    <w:semiHidden/>
    <w:rsid w:val="007B184A"/>
    <w:rPr>
      <w:rFonts w:ascii="Segoe UI" w:hAnsi="Segoe UI" w:cs="Segoe UI"/>
      <w:color w:val="000000"/>
      <w:sz w:val="18"/>
      <w:szCs w:val="18"/>
    </w:rPr>
  </w:style>
  <w:style w:type="character" w:styleId="aff4">
    <w:name w:val="Strong"/>
    <w:basedOn w:val="a4"/>
    <w:qFormat/>
    <w:locked/>
    <w:rsid w:val="006B793D"/>
    <w:rPr>
      <w:b/>
      <w:bCs/>
    </w:rPr>
  </w:style>
  <w:style w:type="character" w:customStyle="1" w:styleId="af5">
    <w:name w:val="Абзац списка Знак"/>
    <w:aliases w:val="ПАРАГРАФ Знак,Абзац списка3 Знак,Цветной список - Акцент 11 Знак,СПИСОК Знак,Второй абзац списка Знак,Абзац списка11 Знак,Абзац списка для документа Знак,Нумерация Знак,List Paragraph Знак,Bullet List Знак,FooterText Знак,numbered Знак"/>
    <w:link w:val="af4"/>
    <w:uiPriority w:val="34"/>
    <w:locked/>
    <w:rsid w:val="00765B88"/>
    <w:rPr>
      <w:color w:val="000000"/>
      <w:sz w:val="24"/>
      <w:szCs w:val="24"/>
    </w:rPr>
  </w:style>
  <w:style w:type="paragraph" w:customStyle="1" w:styleId="ConsPlusTitle">
    <w:name w:val="ConsPlusTitle"/>
    <w:rsid w:val="00ED7DC4"/>
    <w:pPr>
      <w:widowControl w:val="0"/>
      <w:autoSpaceDE w:val="0"/>
      <w:autoSpaceDN w:val="0"/>
    </w:pPr>
    <w:rPr>
      <w:rFonts w:ascii="Calibri" w:eastAsia="Times New Roman" w:hAnsi="Calibri" w:cs="Calibri"/>
      <w:b/>
      <w:szCs w:val="20"/>
    </w:rPr>
  </w:style>
  <w:style w:type="paragraph" w:styleId="aff5">
    <w:name w:val="Body Text"/>
    <w:basedOn w:val="a3"/>
    <w:link w:val="aff6"/>
    <w:uiPriority w:val="1"/>
    <w:unhideWhenUsed/>
    <w:qFormat/>
    <w:locked/>
    <w:rsid w:val="00820DEE"/>
    <w:pPr>
      <w:spacing w:after="120"/>
    </w:pPr>
  </w:style>
  <w:style w:type="character" w:customStyle="1" w:styleId="aff6">
    <w:name w:val="Основной текст Знак"/>
    <w:basedOn w:val="a4"/>
    <w:link w:val="aff5"/>
    <w:uiPriority w:val="1"/>
    <w:rsid w:val="00820DEE"/>
    <w:rPr>
      <w:color w:val="000000"/>
      <w:sz w:val="24"/>
      <w:szCs w:val="24"/>
    </w:rPr>
  </w:style>
  <w:style w:type="paragraph" w:customStyle="1" w:styleId="ConsPlusNormal">
    <w:name w:val="ConsPlusNormal"/>
    <w:link w:val="ConsPlusNormal0"/>
    <w:rsid w:val="00996A0F"/>
    <w:pPr>
      <w:widowControl w:val="0"/>
      <w:autoSpaceDE w:val="0"/>
      <w:autoSpaceDN w:val="0"/>
      <w:adjustRightInd w:val="0"/>
      <w:ind w:firstLine="720"/>
    </w:pPr>
    <w:rPr>
      <w:rFonts w:ascii="Arial" w:eastAsia="Times New Roman" w:hAnsi="Arial" w:cs="Arial"/>
      <w:sz w:val="20"/>
      <w:szCs w:val="20"/>
    </w:rPr>
  </w:style>
  <w:style w:type="paragraph" w:styleId="aff7">
    <w:name w:val="No Spacing"/>
    <w:link w:val="aff8"/>
    <w:qFormat/>
    <w:rsid w:val="00F56B2F"/>
    <w:rPr>
      <w:rFonts w:ascii="Calibri" w:eastAsia="Times New Roman" w:hAnsi="Calibri" w:cs="Calibri"/>
      <w:lang w:eastAsia="en-US"/>
    </w:rPr>
  </w:style>
  <w:style w:type="character" w:customStyle="1" w:styleId="aff8">
    <w:name w:val="Без интервала Знак"/>
    <w:link w:val="aff7"/>
    <w:uiPriority w:val="1"/>
    <w:locked/>
    <w:rsid w:val="00F56B2F"/>
    <w:rPr>
      <w:rFonts w:ascii="Calibri" w:eastAsia="Times New Roman" w:hAnsi="Calibri" w:cs="Calibri"/>
      <w:lang w:eastAsia="en-US"/>
    </w:rPr>
  </w:style>
  <w:style w:type="character" w:customStyle="1" w:styleId="aff9">
    <w:name w:val="Основной текст_"/>
    <w:basedOn w:val="a4"/>
    <w:link w:val="4f0"/>
    <w:rsid w:val="00F56B2F"/>
    <w:rPr>
      <w:rFonts w:ascii="Times New Roman" w:eastAsia="Times New Roman" w:hAnsi="Times New Roman"/>
      <w:sz w:val="27"/>
      <w:szCs w:val="27"/>
      <w:shd w:val="clear" w:color="auto" w:fill="FFFFFF"/>
    </w:rPr>
  </w:style>
  <w:style w:type="paragraph" w:customStyle="1" w:styleId="4f0">
    <w:name w:val="Основной текст4"/>
    <w:basedOn w:val="a3"/>
    <w:link w:val="aff9"/>
    <w:rsid w:val="00F56B2F"/>
    <w:pPr>
      <w:shd w:val="clear" w:color="auto" w:fill="FFFFFF"/>
      <w:spacing w:before="420" w:line="322" w:lineRule="exact"/>
      <w:jc w:val="both"/>
    </w:pPr>
    <w:rPr>
      <w:rFonts w:ascii="Times New Roman" w:eastAsia="Times New Roman" w:hAnsi="Times New Roman"/>
      <w:color w:val="auto"/>
      <w:sz w:val="27"/>
      <w:szCs w:val="27"/>
    </w:rPr>
  </w:style>
  <w:style w:type="character" w:styleId="affa">
    <w:name w:val="FollowedHyperlink"/>
    <w:basedOn w:val="a4"/>
    <w:uiPriority w:val="99"/>
    <w:unhideWhenUsed/>
    <w:locked/>
    <w:rsid w:val="00712347"/>
    <w:rPr>
      <w:color w:val="800080" w:themeColor="followedHyperlink"/>
      <w:u w:val="single"/>
    </w:rPr>
  </w:style>
  <w:style w:type="paragraph" w:customStyle="1" w:styleId="1d">
    <w:name w:val="Абзац списка1"/>
    <w:basedOn w:val="a3"/>
    <w:link w:val="ListParagraphChar"/>
    <w:rsid w:val="00D25ED5"/>
    <w:pPr>
      <w:widowControl/>
      <w:spacing w:after="200" w:line="276" w:lineRule="auto"/>
      <w:ind w:left="720"/>
    </w:pPr>
    <w:rPr>
      <w:rFonts w:ascii="Calibri" w:eastAsia="Times New Roman" w:hAnsi="Calibri" w:cs="Times New Roman"/>
      <w:color w:val="auto"/>
      <w:sz w:val="22"/>
      <w:szCs w:val="22"/>
      <w:lang w:eastAsia="en-US"/>
    </w:rPr>
  </w:style>
  <w:style w:type="paragraph" w:customStyle="1" w:styleId="2f5">
    <w:name w:val="Абзац списка2"/>
    <w:basedOn w:val="a3"/>
    <w:rsid w:val="00585A75"/>
    <w:pPr>
      <w:widowControl/>
      <w:spacing w:after="200" w:line="276" w:lineRule="auto"/>
      <w:ind w:left="720"/>
    </w:pPr>
    <w:rPr>
      <w:rFonts w:ascii="Calibri" w:eastAsia="Times New Roman" w:hAnsi="Calibri" w:cs="Times New Roman"/>
      <w:color w:val="auto"/>
      <w:sz w:val="22"/>
      <w:szCs w:val="22"/>
      <w:lang w:eastAsia="en-US"/>
    </w:rPr>
  </w:style>
  <w:style w:type="character" w:customStyle="1" w:styleId="FontStyle11">
    <w:name w:val="Font Style11"/>
    <w:uiPriority w:val="99"/>
    <w:rsid w:val="009C68FA"/>
    <w:rPr>
      <w:rFonts w:ascii="Times New Roman" w:hAnsi="Times New Roman" w:cs="Times New Roman"/>
      <w:sz w:val="26"/>
      <w:szCs w:val="26"/>
    </w:rPr>
  </w:style>
  <w:style w:type="character" w:customStyle="1" w:styleId="1e">
    <w:name w:val="Текст сноски Знак1"/>
    <w:aliases w:val="Текст сноски-FN Знак2,Footnote Text Char Знак Знак Знак1,Footnote Text Char Знак Знак2,Текст сноски Знак2 Знак Знак2,Текст сноски Знак1 Знак Знак1 Знак1,Текст сноски Знак Знак Знак1 Знак Знак1,Текст сноски Знак Знак1 Знак Знак Знак"/>
    <w:uiPriority w:val="99"/>
    <w:locked/>
    <w:rsid w:val="009C68FA"/>
  </w:style>
  <w:style w:type="paragraph" w:customStyle="1" w:styleId="affb">
    <w:name w:val="Рисунок"/>
    <w:basedOn w:val="a3"/>
    <w:link w:val="affc"/>
    <w:autoRedefine/>
    <w:qFormat/>
    <w:rsid w:val="009C68FA"/>
    <w:pPr>
      <w:keepNext/>
      <w:widowControl/>
      <w:spacing w:before="120" w:after="120"/>
      <w:jc w:val="center"/>
    </w:pPr>
    <w:rPr>
      <w:rFonts w:ascii="Times New Roman" w:eastAsia="Calibri" w:hAnsi="Times New Roman" w:cs="Times New Roman"/>
      <w:b/>
      <w:i/>
      <w:noProof/>
      <w:color w:val="auto"/>
      <w:lang w:eastAsia="en-US"/>
    </w:rPr>
  </w:style>
  <w:style w:type="character" w:customStyle="1" w:styleId="affc">
    <w:name w:val="Рисунок Знак"/>
    <w:link w:val="affb"/>
    <w:rsid w:val="009C68FA"/>
    <w:rPr>
      <w:rFonts w:ascii="Times New Roman" w:eastAsia="Calibri" w:hAnsi="Times New Roman" w:cs="Times New Roman"/>
      <w:b/>
      <w:i/>
      <w:noProof/>
      <w:sz w:val="24"/>
      <w:szCs w:val="24"/>
      <w:lang w:eastAsia="en-US"/>
    </w:rPr>
  </w:style>
  <w:style w:type="paragraph" w:customStyle="1" w:styleId="affd">
    <w:name w:val="табл"/>
    <w:basedOn w:val="afb"/>
    <w:link w:val="affe"/>
    <w:qFormat/>
    <w:rsid w:val="009C68FA"/>
    <w:pPr>
      <w:keepNext/>
      <w:spacing w:after="0"/>
      <w:ind w:left="0" w:right="0"/>
      <w:jc w:val="both"/>
    </w:pPr>
    <w:rPr>
      <w:rFonts w:eastAsia="Times New Roman"/>
      <w:b w:val="0"/>
      <w:bCs/>
      <w:szCs w:val="24"/>
      <w:lang w:val="ru-RU"/>
    </w:rPr>
  </w:style>
  <w:style w:type="character" w:customStyle="1" w:styleId="afc">
    <w:name w:val="Название объекта Знак"/>
    <w:aliases w:val="Caption-FUSA Знак"/>
    <w:link w:val="afb"/>
    <w:uiPriority w:val="35"/>
    <w:rsid w:val="009C68FA"/>
    <w:rPr>
      <w:rFonts w:ascii="Times New Roman" w:hAnsi="Times New Roman" w:cs="Times New Roman"/>
      <w:b/>
      <w:sz w:val="24"/>
      <w:szCs w:val="20"/>
      <w:lang w:val="en-US"/>
    </w:rPr>
  </w:style>
  <w:style w:type="character" w:customStyle="1" w:styleId="affe">
    <w:name w:val="табл Знак"/>
    <w:link w:val="affd"/>
    <w:rsid w:val="009C68FA"/>
    <w:rPr>
      <w:rFonts w:ascii="Times New Roman" w:eastAsia="Times New Roman" w:hAnsi="Times New Roman" w:cs="Times New Roman"/>
      <w:bCs/>
      <w:sz w:val="24"/>
      <w:szCs w:val="24"/>
    </w:rPr>
  </w:style>
  <w:style w:type="paragraph" w:styleId="afff">
    <w:name w:val="Document Map"/>
    <w:basedOn w:val="a3"/>
    <w:link w:val="afff0"/>
    <w:uiPriority w:val="99"/>
    <w:unhideWhenUsed/>
    <w:locked/>
    <w:rsid w:val="009C68FA"/>
    <w:pPr>
      <w:widowControl/>
      <w:ind w:firstLine="709"/>
      <w:jc w:val="both"/>
    </w:pPr>
    <w:rPr>
      <w:rFonts w:ascii="Tahoma" w:eastAsia="Calibri" w:hAnsi="Tahoma" w:cs="Times New Roman"/>
      <w:color w:val="auto"/>
      <w:sz w:val="16"/>
      <w:szCs w:val="16"/>
      <w:lang w:eastAsia="en-US"/>
    </w:rPr>
  </w:style>
  <w:style w:type="character" w:customStyle="1" w:styleId="afff0">
    <w:name w:val="Схема документа Знак"/>
    <w:basedOn w:val="a4"/>
    <w:link w:val="afff"/>
    <w:uiPriority w:val="99"/>
    <w:rsid w:val="009C68FA"/>
    <w:rPr>
      <w:rFonts w:ascii="Tahoma" w:eastAsia="Calibri" w:hAnsi="Tahoma" w:cs="Times New Roman"/>
      <w:sz w:val="16"/>
      <w:szCs w:val="16"/>
      <w:lang w:eastAsia="en-US"/>
    </w:rPr>
  </w:style>
  <w:style w:type="numbering" w:customStyle="1" w:styleId="1f">
    <w:name w:val="Нет списка1"/>
    <w:next w:val="a6"/>
    <w:uiPriority w:val="99"/>
    <w:semiHidden/>
    <w:unhideWhenUsed/>
    <w:rsid w:val="009C68FA"/>
  </w:style>
  <w:style w:type="paragraph" w:styleId="a">
    <w:name w:val="List Bullet"/>
    <w:basedOn w:val="a3"/>
    <w:autoRedefine/>
    <w:locked/>
    <w:rsid w:val="009C68FA"/>
    <w:pPr>
      <w:widowControl/>
      <w:numPr>
        <w:numId w:val="10"/>
      </w:numPr>
      <w:spacing w:after="160" w:line="259" w:lineRule="auto"/>
    </w:pPr>
    <w:rPr>
      <w:rFonts w:ascii="Calibri" w:eastAsia="Times New Roman" w:hAnsi="Calibri" w:cs="Times New Roman"/>
      <w:color w:val="auto"/>
      <w:sz w:val="20"/>
      <w:szCs w:val="20"/>
    </w:rPr>
  </w:style>
  <w:style w:type="paragraph" w:styleId="2">
    <w:name w:val="List Bullet 2"/>
    <w:basedOn w:val="a3"/>
    <w:autoRedefine/>
    <w:locked/>
    <w:rsid w:val="009C68FA"/>
    <w:pPr>
      <w:widowControl/>
      <w:numPr>
        <w:numId w:val="11"/>
      </w:numPr>
      <w:spacing w:after="160" w:line="259" w:lineRule="auto"/>
    </w:pPr>
    <w:rPr>
      <w:rFonts w:ascii="Calibri" w:eastAsia="Times New Roman" w:hAnsi="Calibri" w:cs="Times New Roman"/>
      <w:color w:val="auto"/>
      <w:sz w:val="20"/>
      <w:szCs w:val="20"/>
    </w:rPr>
  </w:style>
  <w:style w:type="paragraph" w:styleId="3">
    <w:name w:val="List Bullet 3"/>
    <w:basedOn w:val="a3"/>
    <w:autoRedefine/>
    <w:locked/>
    <w:rsid w:val="009C68FA"/>
    <w:pPr>
      <w:widowControl/>
      <w:numPr>
        <w:numId w:val="12"/>
      </w:numPr>
      <w:spacing w:after="160" w:line="259" w:lineRule="auto"/>
    </w:pPr>
    <w:rPr>
      <w:rFonts w:ascii="Calibri" w:eastAsia="Times New Roman" w:hAnsi="Calibri" w:cs="Times New Roman"/>
      <w:color w:val="auto"/>
      <w:sz w:val="20"/>
      <w:szCs w:val="20"/>
    </w:rPr>
  </w:style>
  <w:style w:type="paragraph" w:customStyle="1" w:styleId="afff1">
    <w:name w:val="Источник основной"/>
    <w:basedOn w:val="a3"/>
    <w:rsid w:val="009C68FA"/>
    <w:pPr>
      <w:keepLines/>
      <w:widowControl/>
      <w:spacing w:after="160" w:line="259" w:lineRule="auto"/>
    </w:pPr>
    <w:rPr>
      <w:rFonts w:ascii="Calibri" w:eastAsia="Times New Roman" w:hAnsi="Calibri" w:cs="Times New Roman"/>
      <w:color w:val="auto"/>
      <w:sz w:val="18"/>
      <w:szCs w:val="20"/>
    </w:rPr>
  </w:style>
  <w:style w:type="paragraph" w:customStyle="1" w:styleId="afff2">
    <w:name w:val="Номер РИС_ТАБ"/>
    <w:basedOn w:val="a3"/>
    <w:next w:val="afb"/>
    <w:rsid w:val="009C68FA"/>
    <w:pPr>
      <w:keepNext/>
      <w:widowControl/>
      <w:spacing w:after="160" w:line="259" w:lineRule="auto"/>
    </w:pPr>
    <w:rPr>
      <w:rFonts w:ascii="Calibri" w:eastAsia="Times New Roman" w:hAnsi="Calibri" w:cs="Times New Roman"/>
      <w:i/>
      <w:smallCaps/>
      <w:color w:val="auto"/>
      <w:sz w:val="20"/>
      <w:szCs w:val="20"/>
    </w:rPr>
  </w:style>
  <w:style w:type="paragraph" w:customStyle="1" w:styleId="afff3">
    <w:name w:val="Источник последний абзац"/>
    <w:basedOn w:val="afff1"/>
    <w:rsid w:val="009C68FA"/>
    <w:pPr>
      <w:spacing w:after="120"/>
    </w:pPr>
  </w:style>
  <w:style w:type="paragraph" w:customStyle="1" w:styleId="afff4">
    <w:name w:val="Объект (рисунок"/>
    <w:aliases w:val="график)"/>
    <w:basedOn w:val="a3"/>
    <w:rsid w:val="009C68FA"/>
    <w:pPr>
      <w:widowControl/>
      <w:spacing w:after="160" w:line="259" w:lineRule="auto"/>
      <w:jc w:val="center"/>
    </w:pPr>
    <w:rPr>
      <w:rFonts w:ascii="Calibri" w:eastAsia="Times New Roman" w:hAnsi="Calibri" w:cs="Times New Roman"/>
      <w:color w:val="auto"/>
      <w:sz w:val="20"/>
      <w:szCs w:val="20"/>
    </w:rPr>
  </w:style>
  <w:style w:type="paragraph" w:customStyle="1" w:styleId="afff5">
    <w:name w:val="#Таблица текст"/>
    <w:basedOn w:val="a3"/>
    <w:rsid w:val="009C68FA"/>
    <w:pPr>
      <w:widowControl/>
      <w:spacing w:after="160" w:line="259" w:lineRule="auto"/>
    </w:pPr>
    <w:rPr>
      <w:rFonts w:ascii="Calibri" w:eastAsia="Times New Roman" w:hAnsi="Calibri" w:cs="Times New Roman"/>
      <w:color w:val="auto"/>
      <w:sz w:val="20"/>
      <w:szCs w:val="20"/>
    </w:rPr>
  </w:style>
  <w:style w:type="paragraph" w:customStyle="1" w:styleId="afff6">
    <w:name w:val="#Таблица цифры"/>
    <w:basedOn w:val="a3"/>
    <w:rsid w:val="009C68FA"/>
    <w:pPr>
      <w:widowControl/>
      <w:spacing w:after="160" w:line="259" w:lineRule="auto"/>
      <w:ind w:right="170"/>
      <w:jc w:val="right"/>
    </w:pPr>
    <w:rPr>
      <w:rFonts w:ascii="Calibri" w:eastAsia="Times New Roman" w:hAnsi="Calibri" w:cs="Times New Roman"/>
      <w:color w:val="auto"/>
      <w:sz w:val="20"/>
      <w:szCs w:val="20"/>
    </w:rPr>
  </w:style>
  <w:style w:type="paragraph" w:customStyle="1" w:styleId="afff7">
    <w:name w:val="#Таблица названия столбцов"/>
    <w:basedOn w:val="a3"/>
    <w:rsid w:val="009C68FA"/>
    <w:pPr>
      <w:widowControl/>
      <w:spacing w:after="160" w:line="259" w:lineRule="auto"/>
      <w:jc w:val="center"/>
    </w:pPr>
    <w:rPr>
      <w:rFonts w:ascii="Calibri" w:eastAsia="Times New Roman" w:hAnsi="Calibri" w:cs="Times New Roman"/>
      <w:b/>
      <w:color w:val="auto"/>
      <w:sz w:val="20"/>
      <w:szCs w:val="20"/>
    </w:rPr>
  </w:style>
  <w:style w:type="paragraph" w:customStyle="1" w:styleId="a1">
    <w:name w:val="Обычный список"/>
    <w:basedOn w:val="a3"/>
    <w:rsid w:val="009C68FA"/>
    <w:pPr>
      <w:widowControl/>
      <w:numPr>
        <w:numId w:val="13"/>
      </w:numPr>
      <w:spacing w:after="160" w:line="259" w:lineRule="auto"/>
    </w:pPr>
    <w:rPr>
      <w:rFonts w:ascii="Calibri" w:eastAsia="Times New Roman" w:hAnsi="Calibri" w:cs="Times New Roman"/>
      <w:color w:val="auto"/>
      <w:sz w:val="20"/>
      <w:szCs w:val="20"/>
    </w:rPr>
  </w:style>
  <w:style w:type="paragraph" w:customStyle="1" w:styleId="afff8">
    <w:name w:val="Обычный А"/>
    <w:basedOn w:val="a3"/>
    <w:rsid w:val="009C68FA"/>
    <w:pPr>
      <w:widowControl/>
      <w:spacing w:after="160" w:line="259" w:lineRule="auto"/>
    </w:pPr>
    <w:rPr>
      <w:rFonts w:ascii="Arial" w:eastAsia="Times New Roman" w:hAnsi="Arial" w:cs="Arial"/>
      <w:color w:val="auto"/>
      <w:sz w:val="20"/>
      <w:szCs w:val="20"/>
    </w:rPr>
  </w:style>
  <w:style w:type="paragraph" w:styleId="afff9">
    <w:name w:val="TOC Heading"/>
    <w:basedOn w:val="10"/>
    <w:next w:val="a3"/>
    <w:uiPriority w:val="39"/>
    <w:unhideWhenUsed/>
    <w:qFormat/>
    <w:rsid w:val="009C68FA"/>
    <w:pPr>
      <w:pageBreakBefore/>
      <w:widowControl/>
      <w:numPr>
        <w:numId w:val="0"/>
      </w:numPr>
      <w:spacing w:after="60" w:line="259" w:lineRule="auto"/>
      <w:ind w:left="851" w:right="849" w:firstLine="720"/>
      <w:contextualSpacing/>
      <w:jc w:val="center"/>
      <w:outlineLvl w:val="9"/>
    </w:pPr>
    <w:rPr>
      <w:rFonts w:eastAsia="PMingLiU"/>
      <w:smallCaps/>
      <w:color w:val="auto"/>
      <w:kern w:val="32"/>
      <w:sz w:val="32"/>
      <w:szCs w:val="36"/>
    </w:rPr>
  </w:style>
  <w:style w:type="table" w:customStyle="1" w:styleId="6d">
    <w:name w:val="Сетка таблицы6"/>
    <w:basedOn w:val="a5"/>
    <w:next w:val="afd"/>
    <w:uiPriority w:val="59"/>
    <w:rsid w:val="009C68FA"/>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onsPlusNormal0">
    <w:name w:val="ConsPlusNormal Знак"/>
    <w:link w:val="ConsPlusNormal"/>
    <w:locked/>
    <w:rsid w:val="009C68FA"/>
    <w:rPr>
      <w:rFonts w:ascii="Arial" w:eastAsia="Times New Roman" w:hAnsi="Arial" w:cs="Arial"/>
      <w:sz w:val="20"/>
      <w:szCs w:val="20"/>
    </w:rPr>
  </w:style>
  <w:style w:type="paragraph" w:customStyle="1" w:styleId="ACIG1">
    <w:name w:val="ACIG_Таблица маркер 1"/>
    <w:rsid w:val="009C68FA"/>
    <w:pPr>
      <w:numPr>
        <w:numId w:val="14"/>
      </w:numPr>
      <w:spacing w:before="120" w:after="120" w:line="288" w:lineRule="auto"/>
    </w:pPr>
    <w:rPr>
      <w:rFonts w:ascii="Verdana" w:eastAsia="Calibri" w:hAnsi="Verdana" w:cs="Arial"/>
      <w:sz w:val="20"/>
      <w:szCs w:val="20"/>
    </w:rPr>
  </w:style>
  <w:style w:type="paragraph" w:customStyle="1" w:styleId="1f0">
    <w:name w:val="Обычный1"/>
    <w:rsid w:val="009C68FA"/>
    <w:pPr>
      <w:pBdr>
        <w:top w:val="nil"/>
        <w:left w:val="nil"/>
        <w:bottom w:val="nil"/>
        <w:right w:val="nil"/>
        <w:between w:val="nil"/>
      </w:pBdr>
      <w:spacing w:after="160" w:line="259" w:lineRule="auto"/>
    </w:pPr>
    <w:rPr>
      <w:rFonts w:ascii="Calibri" w:eastAsia="Calibri" w:hAnsi="Calibri" w:cs="Calibri"/>
      <w:color w:val="000000"/>
      <w:sz w:val="20"/>
      <w:szCs w:val="20"/>
    </w:rPr>
  </w:style>
  <w:style w:type="character" w:styleId="afffa">
    <w:name w:val="annotation reference"/>
    <w:uiPriority w:val="99"/>
    <w:unhideWhenUsed/>
    <w:locked/>
    <w:rsid w:val="009C68FA"/>
    <w:rPr>
      <w:sz w:val="16"/>
      <w:szCs w:val="16"/>
    </w:rPr>
  </w:style>
  <w:style w:type="paragraph" w:styleId="afffb">
    <w:name w:val="annotation text"/>
    <w:basedOn w:val="a3"/>
    <w:link w:val="afffc"/>
    <w:uiPriority w:val="99"/>
    <w:unhideWhenUsed/>
    <w:locked/>
    <w:rsid w:val="009C68FA"/>
    <w:pPr>
      <w:widowControl/>
      <w:ind w:firstLine="709"/>
      <w:jc w:val="both"/>
    </w:pPr>
    <w:rPr>
      <w:rFonts w:ascii="Times New Roman" w:eastAsia="Calibri" w:hAnsi="Times New Roman" w:cs="Times New Roman"/>
      <w:color w:val="auto"/>
      <w:sz w:val="20"/>
      <w:szCs w:val="20"/>
      <w:lang w:eastAsia="en-US"/>
    </w:rPr>
  </w:style>
  <w:style w:type="character" w:customStyle="1" w:styleId="afffc">
    <w:name w:val="Текст примечания Знак"/>
    <w:basedOn w:val="a4"/>
    <w:link w:val="afffb"/>
    <w:uiPriority w:val="99"/>
    <w:rsid w:val="009C68FA"/>
    <w:rPr>
      <w:rFonts w:ascii="Times New Roman" w:eastAsia="Calibri" w:hAnsi="Times New Roman" w:cs="Times New Roman"/>
      <w:sz w:val="20"/>
      <w:szCs w:val="20"/>
      <w:lang w:eastAsia="en-US"/>
    </w:rPr>
  </w:style>
  <w:style w:type="paragraph" w:styleId="afffd">
    <w:name w:val="annotation subject"/>
    <w:basedOn w:val="afffb"/>
    <w:next w:val="afffb"/>
    <w:link w:val="afffe"/>
    <w:uiPriority w:val="99"/>
    <w:unhideWhenUsed/>
    <w:locked/>
    <w:rsid w:val="009C68FA"/>
    <w:rPr>
      <w:b/>
      <w:bCs/>
    </w:rPr>
  </w:style>
  <w:style w:type="character" w:customStyle="1" w:styleId="afffe">
    <w:name w:val="Тема примечания Знак"/>
    <w:basedOn w:val="afffc"/>
    <w:link w:val="afffd"/>
    <w:uiPriority w:val="99"/>
    <w:rsid w:val="009C68FA"/>
    <w:rPr>
      <w:rFonts w:ascii="Times New Roman" w:eastAsia="Calibri" w:hAnsi="Times New Roman" w:cs="Times New Roman"/>
      <w:b/>
      <w:bCs/>
      <w:sz w:val="20"/>
      <w:szCs w:val="20"/>
      <w:lang w:eastAsia="en-US"/>
    </w:rPr>
  </w:style>
  <w:style w:type="paragraph" w:styleId="affff">
    <w:name w:val="Revision"/>
    <w:hidden/>
    <w:uiPriority w:val="99"/>
    <w:semiHidden/>
    <w:rsid w:val="009C68FA"/>
    <w:rPr>
      <w:rFonts w:ascii="Times New Roman" w:eastAsia="Calibri" w:hAnsi="Times New Roman" w:cs="Times New Roman"/>
      <w:sz w:val="24"/>
      <w:lang w:eastAsia="en-US"/>
    </w:rPr>
  </w:style>
  <w:style w:type="paragraph" w:customStyle="1" w:styleId="affff0">
    <w:name w:val="источник"/>
    <w:basedOn w:val="a3"/>
    <w:link w:val="affff1"/>
    <w:qFormat/>
    <w:rsid w:val="009C68FA"/>
    <w:pPr>
      <w:widowControl/>
      <w:spacing w:before="120" w:after="120"/>
      <w:jc w:val="both"/>
    </w:pPr>
    <w:rPr>
      <w:rFonts w:ascii="Times New Roman" w:eastAsia="Calibri" w:hAnsi="Times New Roman" w:cs="Times New Roman"/>
      <w:color w:val="auto"/>
      <w:sz w:val="22"/>
      <w:szCs w:val="22"/>
      <w:lang w:eastAsia="en-US"/>
    </w:rPr>
  </w:style>
  <w:style w:type="character" w:customStyle="1" w:styleId="affff1">
    <w:name w:val="источник Знак"/>
    <w:link w:val="affff0"/>
    <w:rsid w:val="009C68FA"/>
    <w:rPr>
      <w:rFonts w:ascii="Times New Roman" w:eastAsia="Calibri" w:hAnsi="Times New Roman" w:cs="Times New Roman"/>
      <w:lang w:eastAsia="en-US"/>
    </w:rPr>
  </w:style>
  <w:style w:type="numbering" w:customStyle="1" w:styleId="2f6">
    <w:name w:val="Нет списка2"/>
    <w:next w:val="a6"/>
    <w:uiPriority w:val="99"/>
    <w:semiHidden/>
    <w:unhideWhenUsed/>
    <w:rsid w:val="009C68FA"/>
  </w:style>
  <w:style w:type="paragraph" w:customStyle="1" w:styleId="117">
    <w:name w:val="Обычный11"/>
    <w:rsid w:val="009C68FA"/>
    <w:pPr>
      <w:pBdr>
        <w:top w:val="nil"/>
        <w:left w:val="nil"/>
        <w:bottom w:val="nil"/>
        <w:right w:val="nil"/>
        <w:between w:val="nil"/>
      </w:pBdr>
      <w:spacing w:after="160" w:line="259" w:lineRule="auto"/>
    </w:pPr>
    <w:rPr>
      <w:rFonts w:ascii="Calibri" w:eastAsia="Calibri" w:hAnsi="Calibri" w:cs="Calibri"/>
      <w:color w:val="000000"/>
      <w:sz w:val="20"/>
      <w:szCs w:val="20"/>
    </w:rPr>
  </w:style>
  <w:style w:type="table" w:customStyle="1" w:styleId="TableNormal">
    <w:name w:val="Table Normal"/>
    <w:rsid w:val="009C68FA"/>
    <w:pPr>
      <w:pBdr>
        <w:top w:val="nil"/>
        <w:left w:val="nil"/>
        <w:bottom w:val="nil"/>
        <w:right w:val="nil"/>
        <w:between w:val="nil"/>
      </w:pBdr>
      <w:spacing w:after="160" w:line="259" w:lineRule="auto"/>
    </w:pPr>
    <w:rPr>
      <w:rFonts w:ascii="Calibri" w:eastAsia="Calibri" w:hAnsi="Calibri" w:cs="Calibri"/>
      <w:color w:val="000000"/>
      <w:sz w:val="20"/>
      <w:szCs w:val="20"/>
    </w:rPr>
    <w:tblPr>
      <w:tblCellMar>
        <w:top w:w="0" w:type="dxa"/>
        <w:left w:w="0" w:type="dxa"/>
        <w:bottom w:w="0" w:type="dxa"/>
        <w:right w:w="0" w:type="dxa"/>
      </w:tblCellMar>
    </w:tblPr>
  </w:style>
  <w:style w:type="paragraph" w:styleId="affff2">
    <w:name w:val="Title"/>
    <w:basedOn w:val="117"/>
    <w:next w:val="117"/>
    <w:link w:val="affff3"/>
    <w:qFormat/>
    <w:locked/>
    <w:rsid w:val="009C68FA"/>
    <w:pPr>
      <w:keepNext/>
      <w:keepLines/>
      <w:spacing w:before="480" w:after="120"/>
    </w:pPr>
    <w:rPr>
      <w:rFonts w:cs="Times New Roman"/>
      <w:b/>
      <w:sz w:val="72"/>
      <w:szCs w:val="72"/>
    </w:rPr>
  </w:style>
  <w:style w:type="character" w:customStyle="1" w:styleId="affff3">
    <w:name w:val="Название Знак"/>
    <w:basedOn w:val="a4"/>
    <w:link w:val="affff2"/>
    <w:rsid w:val="009C68FA"/>
    <w:rPr>
      <w:rFonts w:ascii="Calibri" w:eastAsia="Calibri" w:hAnsi="Calibri" w:cs="Times New Roman"/>
      <w:b/>
      <w:color w:val="000000"/>
      <w:sz w:val="72"/>
      <w:szCs w:val="72"/>
    </w:rPr>
  </w:style>
  <w:style w:type="paragraph" w:styleId="affff4">
    <w:name w:val="Subtitle"/>
    <w:basedOn w:val="117"/>
    <w:next w:val="117"/>
    <w:link w:val="affff5"/>
    <w:locked/>
    <w:rsid w:val="009C68FA"/>
    <w:pPr>
      <w:keepNext/>
      <w:keepLines/>
      <w:spacing w:before="360" w:after="80"/>
    </w:pPr>
    <w:rPr>
      <w:rFonts w:ascii="Georgia" w:eastAsia="Georgia" w:hAnsi="Georgia" w:cs="Times New Roman"/>
      <w:i/>
      <w:color w:val="666666"/>
      <w:sz w:val="48"/>
      <w:szCs w:val="48"/>
    </w:rPr>
  </w:style>
  <w:style w:type="character" w:customStyle="1" w:styleId="affff5">
    <w:name w:val="Подзаголовок Знак"/>
    <w:basedOn w:val="a4"/>
    <w:link w:val="affff4"/>
    <w:rsid w:val="009C68FA"/>
    <w:rPr>
      <w:rFonts w:ascii="Georgia" w:eastAsia="Georgia" w:hAnsi="Georgia" w:cs="Times New Roman"/>
      <w:i/>
      <w:color w:val="666666"/>
      <w:sz w:val="48"/>
      <w:szCs w:val="48"/>
    </w:rPr>
  </w:style>
  <w:style w:type="table" w:customStyle="1" w:styleId="1f1">
    <w:name w:val="Сетка таблицы1"/>
    <w:basedOn w:val="a5"/>
    <w:next w:val="afd"/>
    <w:uiPriority w:val="59"/>
    <w:rsid w:val="009C68FA"/>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6">
    <w:name w:val="Содержимое таблицы"/>
    <w:basedOn w:val="a3"/>
    <w:rsid w:val="009C68FA"/>
    <w:pPr>
      <w:widowControl/>
      <w:suppressLineNumbers/>
      <w:suppressAutoHyphens/>
      <w:spacing w:after="200" w:line="276" w:lineRule="auto"/>
    </w:pPr>
    <w:rPr>
      <w:rFonts w:ascii="Calibri" w:eastAsia="Calibri" w:hAnsi="Calibri" w:cs="Calibri"/>
      <w:color w:val="auto"/>
      <w:sz w:val="22"/>
      <w:szCs w:val="22"/>
      <w:lang w:eastAsia="ar-SA"/>
    </w:rPr>
  </w:style>
  <w:style w:type="paragraph" w:customStyle="1" w:styleId="1f2">
    <w:name w:val="Без интервала1"/>
    <w:rsid w:val="009C68FA"/>
    <w:pPr>
      <w:suppressAutoHyphens/>
      <w:spacing w:line="200" w:lineRule="atLeast"/>
    </w:pPr>
    <w:rPr>
      <w:rFonts w:ascii="Calibri" w:eastAsia="Calibri" w:hAnsi="Calibri" w:cs="Calibri"/>
      <w:sz w:val="24"/>
      <w:szCs w:val="24"/>
      <w:lang w:eastAsia="hi-IN" w:bidi="hi-IN"/>
    </w:rPr>
  </w:style>
  <w:style w:type="paragraph" w:customStyle="1" w:styleId="1f3">
    <w:name w:val="Знак Знак1"/>
    <w:basedOn w:val="a3"/>
    <w:rsid w:val="009C68FA"/>
    <w:pPr>
      <w:widowControl/>
    </w:pPr>
    <w:rPr>
      <w:rFonts w:ascii="Verdana" w:eastAsia="Times New Roman" w:hAnsi="Verdana" w:cs="Verdana"/>
      <w:color w:val="auto"/>
      <w:sz w:val="28"/>
      <w:szCs w:val="28"/>
      <w:lang w:val="en-US" w:eastAsia="en-US"/>
    </w:rPr>
  </w:style>
  <w:style w:type="paragraph" w:customStyle="1" w:styleId="affff7">
    <w:name w:val="Структурные элементы"/>
    <w:basedOn w:val="a3"/>
    <w:link w:val="affff8"/>
    <w:qFormat/>
    <w:rsid w:val="009C68FA"/>
    <w:pPr>
      <w:autoSpaceDE w:val="0"/>
      <w:autoSpaceDN w:val="0"/>
      <w:adjustRightInd w:val="0"/>
      <w:jc w:val="center"/>
    </w:pPr>
    <w:rPr>
      <w:rFonts w:ascii="Times New Roman" w:eastAsia="Times New Roman" w:hAnsi="Times New Roman" w:cs="Times New Roman"/>
      <w:color w:val="auto"/>
    </w:rPr>
  </w:style>
  <w:style w:type="character" w:customStyle="1" w:styleId="affff8">
    <w:name w:val="Структурные элементы Знак"/>
    <w:link w:val="affff7"/>
    <w:rsid w:val="009C68FA"/>
    <w:rPr>
      <w:rFonts w:ascii="Times New Roman" w:eastAsia="Times New Roman" w:hAnsi="Times New Roman" w:cs="Times New Roman"/>
      <w:sz w:val="24"/>
      <w:szCs w:val="24"/>
    </w:rPr>
  </w:style>
  <w:style w:type="paragraph" w:customStyle="1" w:styleId="affff9">
    <w:name w:val="Последний абзац"/>
    <w:basedOn w:val="a3"/>
    <w:link w:val="affffa"/>
    <w:qFormat/>
    <w:rsid w:val="009C68FA"/>
    <w:pPr>
      <w:suppressAutoHyphens/>
      <w:spacing w:line="360" w:lineRule="auto"/>
      <w:ind w:firstLine="709"/>
      <w:jc w:val="both"/>
    </w:pPr>
    <w:rPr>
      <w:rFonts w:ascii="Times New Roman" w:eastAsia="Times New Roman" w:hAnsi="Times New Roman" w:cs="Times New Roman"/>
      <w:color w:val="auto"/>
      <w:szCs w:val="20"/>
      <w:lang w:eastAsia="zh-CN"/>
    </w:rPr>
  </w:style>
  <w:style w:type="character" w:customStyle="1" w:styleId="affffa">
    <w:name w:val="Последний абзац Знак"/>
    <w:link w:val="affff9"/>
    <w:locked/>
    <w:rsid w:val="009C68FA"/>
    <w:rPr>
      <w:rFonts w:ascii="Times New Roman" w:eastAsia="Times New Roman" w:hAnsi="Times New Roman" w:cs="Times New Roman"/>
      <w:sz w:val="24"/>
      <w:szCs w:val="20"/>
      <w:lang w:eastAsia="zh-CN"/>
    </w:rPr>
  </w:style>
  <w:style w:type="paragraph" w:customStyle="1" w:styleId="a2">
    <w:name w:val="Для списков с маркировкой"/>
    <w:basedOn w:val="a3"/>
    <w:link w:val="affffb"/>
    <w:qFormat/>
    <w:rsid w:val="009C68FA"/>
    <w:pPr>
      <w:widowControl/>
      <w:numPr>
        <w:numId w:val="15"/>
      </w:numPr>
      <w:spacing w:line="276" w:lineRule="auto"/>
      <w:jc w:val="both"/>
    </w:pPr>
    <w:rPr>
      <w:rFonts w:ascii="Times New Roman" w:eastAsia="Calibri" w:hAnsi="Times New Roman" w:cs="Times New Roman"/>
      <w:color w:val="auto"/>
      <w:lang w:eastAsia="en-US"/>
    </w:rPr>
  </w:style>
  <w:style w:type="character" w:customStyle="1" w:styleId="affffb">
    <w:name w:val="Для списков с маркировкой Знак"/>
    <w:link w:val="a2"/>
    <w:rsid w:val="009C68FA"/>
    <w:rPr>
      <w:rFonts w:ascii="Times New Roman" w:eastAsia="Calibri" w:hAnsi="Times New Roman" w:cs="Times New Roman"/>
      <w:sz w:val="24"/>
      <w:szCs w:val="24"/>
      <w:lang w:eastAsia="en-US"/>
    </w:rPr>
  </w:style>
  <w:style w:type="table" w:customStyle="1" w:styleId="2f7">
    <w:name w:val="Сетка таблицы2"/>
    <w:basedOn w:val="a5"/>
    <w:next w:val="afd"/>
    <w:uiPriority w:val="39"/>
    <w:rsid w:val="009C68FA"/>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Footnote">
    <w:name w:val="Footnote"/>
    <w:rsid w:val="009C68FA"/>
    <w:pPr>
      <w:pBdr>
        <w:top w:val="nil"/>
        <w:left w:val="nil"/>
        <w:bottom w:val="nil"/>
        <w:right w:val="nil"/>
        <w:between w:val="nil"/>
        <w:bar w:val="nil"/>
      </w:pBdr>
    </w:pPr>
    <w:rPr>
      <w:rFonts w:ascii="Helvetica Neue" w:eastAsia="Helvetica Neue" w:hAnsi="Helvetica Neue" w:cs="Helvetica Neue"/>
      <w:color w:val="000000"/>
      <w:bdr w:val="nil"/>
      <w:lang w:eastAsia="en-US"/>
    </w:rPr>
  </w:style>
  <w:style w:type="character" w:customStyle="1" w:styleId="Hyperlink0">
    <w:name w:val="Hyperlink.0"/>
    <w:basedOn w:val="a7"/>
    <w:rsid w:val="009C68FA"/>
    <w:rPr>
      <w:rFonts w:cs="Times New Roman"/>
      <w:color w:val="0563C1"/>
      <w:u w:val="single"/>
    </w:rPr>
  </w:style>
  <w:style w:type="table" w:customStyle="1" w:styleId="3f3">
    <w:name w:val="Сетка таблицы3"/>
    <w:basedOn w:val="a5"/>
    <w:next w:val="afd"/>
    <w:uiPriority w:val="59"/>
    <w:rsid w:val="009C68FA"/>
    <w:rPr>
      <w:rFonts w:ascii="Calibri" w:eastAsia="Calibri" w:hAnsi="Calibri" w:cs="Arial"/>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f4">
    <w:name w:val="Нет списка3"/>
    <w:next w:val="a6"/>
    <w:uiPriority w:val="99"/>
    <w:semiHidden/>
    <w:unhideWhenUsed/>
    <w:rsid w:val="009C68FA"/>
  </w:style>
  <w:style w:type="numbering" w:customStyle="1" w:styleId="118">
    <w:name w:val="Нет списка11"/>
    <w:next w:val="a6"/>
    <w:uiPriority w:val="99"/>
    <w:semiHidden/>
    <w:unhideWhenUsed/>
    <w:rsid w:val="009C68FA"/>
  </w:style>
  <w:style w:type="table" w:customStyle="1" w:styleId="4f1">
    <w:name w:val="Сетка таблицы4"/>
    <w:basedOn w:val="a5"/>
    <w:next w:val="afd"/>
    <w:uiPriority w:val="59"/>
    <w:rsid w:val="009C68FA"/>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4">
    <w:name w:val="Сетка таблицы61"/>
    <w:basedOn w:val="a5"/>
    <w:next w:val="afd"/>
    <w:uiPriority w:val="59"/>
    <w:rsid w:val="009C68FA"/>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8">
    <w:name w:val="Нет списка21"/>
    <w:next w:val="a6"/>
    <w:uiPriority w:val="99"/>
    <w:semiHidden/>
    <w:unhideWhenUsed/>
    <w:rsid w:val="009C68FA"/>
  </w:style>
  <w:style w:type="table" w:customStyle="1" w:styleId="TableNormal1">
    <w:name w:val="Table Normal1"/>
    <w:qFormat/>
    <w:rsid w:val="009C68FA"/>
    <w:pPr>
      <w:pBdr>
        <w:top w:val="nil"/>
        <w:left w:val="nil"/>
        <w:bottom w:val="nil"/>
        <w:right w:val="nil"/>
        <w:between w:val="nil"/>
      </w:pBdr>
      <w:spacing w:after="160" w:line="259" w:lineRule="auto"/>
    </w:pPr>
    <w:rPr>
      <w:rFonts w:ascii="Calibri" w:eastAsia="Calibri" w:hAnsi="Calibri" w:cs="Calibri"/>
      <w:color w:val="000000"/>
      <w:sz w:val="20"/>
      <w:szCs w:val="20"/>
    </w:rPr>
    <w:tblPr>
      <w:tblCellMar>
        <w:top w:w="0" w:type="dxa"/>
        <w:left w:w="0" w:type="dxa"/>
        <w:bottom w:w="0" w:type="dxa"/>
        <w:right w:w="0" w:type="dxa"/>
      </w:tblCellMar>
    </w:tblPr>
  </w:style>
  <w:style w:type="table" w:customStyle="1" w:styleId="119">
    <w:name w:val="Сетка таблицы11"/>
    <w:basedOn w:val="a5"/>
    <w:next w:val="afd"/>
    <w:uiPriority w:val="59"/>
    <w:rsid w:val="009C68FA"/>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9">
    <w:name w:val="Сетка таблицы21"/>
    <w:basedOn w:val="a5"/>
    <w:next w:val="afd"/>
    <w:uiPriority w:val="39"/>
    <w:rsid w:val="009C68FA"/>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3f5">
    <w:name w:val="Body Text 3"/>
    <w:basedOn w:val="a3"/>
    <w:link w:val="3f6"/>
    <w:unhideWhenUsed/>
    <w:locked/>
    <w:rsid w:val="009C68FA"/>
    <w:pPr>
      <w:widowControl/>
      <w:spacing w:after="120"/>
    </w:pPr>
    <w:rPr>
      <w:rFonts w:ascii="Times New Roman" w:eastAsia="Times New Roman" w:hAnsi="Times New Roman" w:cs="Times New Roman"/>
      <w:color w:val="auto"/>
      <w:sz w:val="16"/>
      <w:szCs w:val="16"/>
    </w:rPr>
  </w:style>
  <w:style w:type="character" w:customStyle="1" w:styleId="3f6">
    <w:name w:val="Основной текст 3 Знак"/>
    <w:basedOn w:val="a4"/>
    <w:link w:val="3f5"/>
    <w:rsid w:val="009C68FA"/>
    <w:rPr>
      <w:rFonts w:ascii="Times New Roman" w:eastAsia="Times New Roman" w:hAnsi="Times New Roman" w:cs="Times New Roman"/>
      <w:sz w:val="16"/>
      <w:szCs w:val="16"/>
    </w:rPr>
  </w:style>
  <w:style w:type="numbering" w:customStyle="1" w:styleId="4f2">
    <w:name w:val="Нет списка4"/>
    <w:next w:val="a6"/>
    <w:uiPriority w:val="99"/>
    <w:semiHidden/>
    <w:unhideWhenUsed/>
    <w:rsid w:val="009C68FA"/>
  </w:style>
  <w:style w:type="paragraph" w:customStyle="1" w:styleId="xl63">
    <w:name w:val="xl63"/>
    <w:basedOn w:val="a3"/>
    <w:rsid w:val="009C68FA"/>
    <w:pPr>
      <w:widowControl/>
      <w:spacing w:before="100" w:beforeAutospacing="1" w:after="100" w:afterAutospacing="1"/>
      <w:jc w:val="center"/>
      <w:textAlignment w:val="center"/>
    </w:pPr>
    <w:rPr>
      <w:rFonts w:ascii="Times New Roman" w:eastAsia="Times New Roman" w:hAnsi="Times New Roman" w:cs="Times New Roman"/>
      <w:b/>
      <w:bCs/>
      <w:color w:val="auto"/>
    </w:rPr>
  </w:style>
  <w:style w:type="paragraph" w:customStyle="1" w:styleId="xl64">
    <w:name w:val="xl64"/>
    <w:basedOn w:val="a3"/>
    <w:rsid w:val="009C68FA"/>
    <w:pPr>
      <w:widowControl/>
      <w:spacing w:before="100" w:beforeAutospacing="1" w:after="100" w:afterAutospacing="1"/>
      <w:jc w:val="both"/>
      <w:textAlignment w:val="center"/>
    </w:pPr>
    <w:rPr>
      <w:rFonts w:ascii="Times New Roman" w:eastAsia="Times New Roman" w:hAnsi="Times New Roman" w:cs="Times New Roman"/>
      <w:color w:val="auto"/>
    </w:rPr>
  </w:style>
  <w:style w:type="paragraph" w:customStyle="1" w:styleId="xl65">
    <w:name w:val="xl65"/>
    <w:basedOn w:val="a3"/>
    <w:rsid w:val="009C68FA"/>
    <w:pPr>
      <w:widowControl/>
      <w:spacing w:before="100" w:beforeAutospacing="1" w:after="100" w:afterAutospacing="1"/>
      <w:jc w:val="center"/>
      <w:textAlignment w:val="center"/>
    </w:pPr>
    <w:rPr>
      <w:rFonts w:ascii="Times New Roman" w:eastAsia="Times New Roman" w:hAnsi="Times New Roman" w:cs="Times New Roman"/>
      <w:color w:val="auto"/>
    </w:rPr>
  </w:style>
  <w:style w:type="paragraph" w:customStyle="1" w:styleId="xl66">
    <w:name w:val="xl66"/>
    <w:basedOn w:val="a3"/>
    <w:rsid w:val="009C68FA"/>
    <w:pPr>
      <w:widowControl/>
      <w:spacing w:before="100" w:beforeAutospacing="1" w:after="100" w:afterAutospacing="1"/>
      <w:textAlignment w:val="center"/>
    </w:pPr>
    <w:rPr>
      <w:rFonts w:ascii="Times New Roman" w:eastAsia="Times New Roman" w:hAnsi="Times New Roman" w:cs="Times New Roman"/>
      <w:color w:val="auto"/>
    </w:rPr>
  </w:style>
  <w:style w:type="paragraph" w:customStyle="1" w:styleId="xl67">
    <w:name w:val="xl67"/>
    <w:basedOn w:val="a3"/>
    <w:rsid w:val="009C68FA"/>
    <w:pPr>
      <w:widowControl/>
      <w:spacing w:before="100" w:beforeAutospacing="1" w:after="100" w:afterAutospacing="1"/>
    </w:pPr>
    <w:rPr>
      <w:rFonts w:ascii="Times New Roman" w:eastAsia="Times New Roman" w:hAnsi="Times New Roman" w:cs="Times New Roman"/>
      <w:color w:val="auto"/>
    </w:rPr>
  </w:style>
  <w:style w:type="paragraph" w:customStyle="1" w:styleId="xl68">
    <w:name w:val="xl68"/>
    <w:basedOn w:val="a3"/>
    <w:rsid w:val="009C68FA"/>
    <w:pPr>
      <w:widowControl/>
      <w:spacing w:before="100" w:beforeAutospacing="1" w:after="100" w:afterAutospacing="1"/>
    </w:pPr>
    <w:rPr>
      <w:rFonts w:ascii="Times New Roman" w:eastAsia="Times New Roman" w:hAnsi="Times New Roman" w:cs="Times New Roman"/>
      <w:b/>
      <w:bCs/>
      <w:color w:val="auto"/>
    </w:rPr>
  </w:style>
  <w:style w:type="paragraph" w:customStyle="1" w:styleId="xl69">
    <w:name w:val="xl69"/>
    <w:basedOn w:val="a3"/>
    <w:rsid w:val="009C68FA"/>
    <w:pPr>
      <w:widowControl/>
      <w:spacing w:before="100" w:beforeAutospacing="1" w:after="100" w:afterAutospacing="1"/>
      <w:jc w:val="center"/>
      <w:textAlignment w:val="center"/>
    </w:pPr>
    <w:rPr>
      <w:rFonts w:ascii="Times New Roman" w:eastAsia="Times New Roman" w:hAnsi="Times New Roman" w:cs="Times New Roman"/>
      <w:color w:val="auto"/>
    </w:rPr>
  </w:style>
  <w:style w:type="paragraph" w:customStyle="1" w:styleId="xl70">
    <w:name w:val="xl70"/>
    <w:basedOn w:val="a3"/>
    <w:rsid w:val="009C68FA"/>
    <w:pPr>
      <w:widowControl/>
      <w:spacing w:before="100" w:beforeAutospacing="1" w:after="100" w:afterAutospacing="1"/>
      <w:jc w:val="center"/>
      <w:textAlignment w:val="center"/>
    </w:pPr>
    <w:rPr>
      <w:rFonts w:ascii="Times New Roman" w:eastAsia="Times New Roman" w:hAnsi="Times New Roman" w:cs="Times New Roman"/>
      <w:color w:val="auto"/>
    </w:rPr>
  </w:style>
  <w:style w:type="paragraph" w:customStyle="1" w:styleId="xl71">
    <w:name w:val="xl71"/>
    <w:basedOn w:val="a3"/>
    <w:rsid w:val="009C68FA"/>
    <w:pPr>
      <w:widowControl/>
      <w:spacing w:before="100" w:beforeAutospacing="1" w:after="100" w:afterAutospacing="1"/>
      <w:jc w:val="center"/>
      <w:textAlignment w:val="center"/>
    </w:pPr>
    <w:rPr>
      <w:rFonts w:ascii="Times New Roman" w:eastAsia="Times New Roman" w:hAnsi="Times New Roman" w:cs="Times New Roman"/>
      <w:color w:val="auto"/>
    </w:rPr>
  </w:style>
  <w:style w:type="paragraph" w:customStyle="1" w:styleId="xl72">
    <w:name w:val="xl72"/>
    <w:basedOn w:val="a3"/>
    <w:rsid w:val="009C68FA"/>
    <w:pPr>
      <w:widowControl/>
      <w:spacing w:before="100" w:beforeAutospacing="1" w:after="100" w:afterAutospacing="1"/>
      <w:jc w:val="center"/>
      <w:textAlignment w:val="center"/>
    </w:pPr>
    <w:rPr>
      <w:rFonts w:ascii="Times New Roman" w:eastAsia="Times New Roman" w:hAnsi="Times New Roman" w:cs="Times New Roman"/>
      <w:color w:val="auto"/>
    </w:rPr>
  </w:style>
  <w:style w:type="paragraph" w:customStyle="1" w:styleId="xl73">
    <w:name w:val="xl73"/>
    <w:basedOn w:val="a3"/>
    <w:rsid w:val="009C68FA"/>
    <w:pPr>
      <w:widowControl/>
      <w:spacing w:before="100" w:beforeAutospacing="1" w:after="100" w:afterAutospacing="1"/>
      <w:jc w:val="center"/>
      <w:textAlignment w:val="center"/>
    </w:pPr>
    <w:rPr>
      <w:rFonts w:ascii="Times New Roman" w:eastAsia="Times New Roman" w:hAnsi="Times New Roman" w:cs="Times New Roman"/>
      <w:color w:val="auto"/>
    </w:rPr>
  </w:style>
  <w:style w:type="paragraph" w:customStyle="1" w:styleId="xl74">
    <w:name w:val="xl74"/>
    <w:basedOn w:val="a3"/>
    <w:rsid w:val="009C68FA"/>
    <w:pPr>
      <w:widowControl/>
      <w:spacing w:before="100" w:beforeAutospacing="1" w:after="100" w:afterAutospacing="1"/>
      <w:jc w:val="center"/>
      <w:textAlignment w:val="center"/>
    </w:pPr>
    <w:rPr>
      <w:rFonts w:ascii="Times New Roman" w:eastAsia="Times New Roman" w:hAnsi="Times New Roman" w:cs="Times New Roman"/>
      <w:color w:val="auto"/>
    </w:rPr>
  </w:style>
  <w:style w:type="paragraph" w:customStyle="1" w:styleId="xl75">
    <w:name w:val="xl75"/>
    <w:basedOn w:val="a3"/>
    <w:rsid w:val="009C68FA"/>
    <w:pPr>
      <w:widowControl/>
      <w:spacing w:before="100" w:beforeAutospacing="1" w:after="100" w:afterAutospacing="1"/>
      <w:jc w:val="center"/>
      <w:textAlignment w:val="center"/>
    </w:pPr>
    <w:rPr>
      <w:rFonts w:ascii="Times New Roman" w:eastAsia="Times New Roman" w:hAnsi="Times New Roman" w:cs="Times New Roman"/>
      <w:color w:val="auto"/>
    </w:rPr>
  </w:style>
  <w:style w:type="paragraph" w:customStyle="1" w:styleId="xl76">
    <w:name w:val="xl76"/>
    <w:basedOn w:val="a3"/>
    <w:rsid w:val="009C68FA"/>
    <w:pPr>
      <w:widowControl/>
      <w:spacing w:before="100" w:beforeAutospacing="1" w:after="100" w:afterAutospacing="1"/>
      <w:jc w:val="center"/>
      <w:textAlignment w:val="center"/>
    </w:pPr>
    <w:rPr>
      <w:rFonts w:ascii="Times New Roman" w:eastAsia="Times New Roman" w:hAnsi="Times New Roman" w:cs="Times New Roman"/>
      <w:color w:val="auto"/>
    </w:rPr>
  </w:style>
  <w:style w:type="paragraph" w:customStyle="1" w:styleId="xl77">
    <w:name w:val="xl77"/>
    <w:basedOn w:val="a3"/>
    <w:rsid w:val="009C68FA"/>
    <w:pPr>
      <w:widowControl/>
      <w:spacing w:before="100" w:beforeAutospacing="1" w:after="100" w:afterAutospacing="1"/>
      <w:jc w:val="right"/>
      <w:textAlignment w:val="center"/>
    </w:pPr>
    <w:rPr>
      <w:rFonts w:ascii="Times New Roman" w:eastAsia="Times New Roman" w:hAnsi="Times New Roman" w:cs="Times New Roman"/>
      <w:color w:val="auto"/>
    </w:rPr>
  </w:style>
  <w:style w:type="paragraph" w:customStyle="1" w:styleId="xl78">
    <w:name w:val="xl78"/>
    <w:basedOn w:val="a3"/>
    <w:rsid w:val="009C68FA"/>
    <w:pPr>
      <w:widowControl/>
      <w:spacing w:before="100" w:beforeAutospacing="1" w:after="100" w:afterAutospacing="1"/>
    </w:pPr>
    <w:rPr>
      <w:rFonts w:ascii="Times New Roman" w:eastAsia="Times New Roman" w:hAnsi="Times New Roman" w:cs="Times New Roman"/>
      <w:color w:val="auto"/>
    </w:rPr>
  </w:style>
  <w:style w:type="paragraph" w:customStyle="1" w:styleId="xl79">
    <w:name w:val="xl79"/>
    <w:basedOn w:val="a3"/>
    <w:rsid w:val="009C68FA"/>
    <w:pPr>
      <w:widowControl/>
      <w:shd w:val="clear" w:color="000000" w:fill="D9D9D9"/>
      <w:spacing w:before="100" w:beforeAutospacing="1" w:after="100" w:afterAutospacing="1"/>
      <w:jc w:val="center"/>
      <w:textAlignment w:val="center"/>
    </w:pPr>
    <w:rPr>
      <w:rFonts w:ascii="Times New Roman" w:eastAsia="Times New Roman" w:hAnsi="Times New Roman" w:cs="Times New Roman"/>
      <w:b/>
      <w:bCs/>
      <w:color w:val="auto"/>
    </w:rPr>
  </w:style>
  <w:style w:type="paragraph" w:customStyle="1" w:styleId="xl80">
    <w:name w:val="xl80"/>
    <w:basedOn w:val="a3"/>
    <w:rsid w:val="009C68FA"/>
    <w:pPr>
      <w:widowControl/>
      <w:shd w:val="clear" w:color="000000" w:fill="D9D9D9"/>
      <w:spacing w:before="100" w:beforeAutospacing="1" w:after="100" w:afterAutospacing="1"/>
      <w:textAlignment w:val="center"/>
    </w:pPr>
    <w:rPr>
      <w:rFonts w:ascii="Times New Roman" w:eastAsia="Times New Roman" w:hAnsi="Times New Roman" w:cs="Times New Roman"/>
      <w:b/>
      <w:bCs/>
      <w:color w:val="auto"/>
    </w:rPr>
  </w:style>
  <w:style w:type="character" w:styleId="affffc">
    <w:name w:val="page number"/>
    <w:basedOn w:val="a4"/>
    <w:uiPriority w:val="99"/>
    <w:unhideWhenUsed/>
    <w:locked/>
    <w:rsid w:val="009C68FA"/>
  </w:style>
  <w:style w:type="character" w:customStyle="1" w:styleId="UnresolvedMention">
    <w:name w:val="Unresolved Mention"/>
    <w:basedOn w:val="a4"/>
    <w:uiPriority w:val="99"/>
    <w:rsid w:val="009C68FA"/>
    <w:rPr>
      <w:color w:val="605E5C"/>
      <w:shd w:val="clear" w:color="auto" w:fill="E1DFDD"/>
    </w:rPr>
  </w:style>
  <w:style w:type="paragraph" w:customStyle="1" w:styleId="1">
    <w:name w:val="Стиль1"/>
    <w:basedOn w:val="a3"/>
    <w:qFormat/>
    <w:rsid w:val="009C68FA"/>
    <w:pPr>
      <w:keepNext/>
      <w:keepLines/>
      <w:widowControl/>
      <w:numPr>
        <w:ilvl w:val="1"/>
        <w:numId w:val="16"/>
      </w:numPr>
      <w:spacing w:before="240" w:after="120"/>
      <w:ind w:left="709" w:hanging="357"/>
      <w:outlineLvl w:val="2"/>
    </w:pPr>
    <w:rPr>
      <w:rFonts w:ascii="Calibri" w:eastAsia="Times New Roman" w:hAnsi="Calibri" w:cs="Times New Roman"/>
      <w:b/>
      <w:bCs/>
      <w:color w:val="365F91"/>
      <w:sz w:val="28"/>
      <w:szCs w:val="28"/>
      <w:lang w:eastAsia="en-US"/>
    </w:rPr>
  </w:style>
  <w:style w:type="paragraph" w:customStyle="1" w:styleId="consplusnormalcxspmiddle">
    <w:name w:val="consplusnormalcxspmiddle"/>
    <w:basedOn w:val="a3"/>
    <w:rsid w:val="00915909"/>
    <w:pPr>
      <w:widowControl/>
      <w:spacing w:before="100" w:beforeAutospacing="1" w:after="100" w:afterAutospacing="1"/>
    </w:pPr>
    <w:rPr>
      <w:rFonts w:ascii="Times New Roman" w:eastAsia="Times New Roman" w:hAnsi="Times New Roman" w:cs="Times New Roman"/>
      <w:color w:val="auto"/>
    </w:rPr>
  </w:style>
  <w:style w:type="paragraph" w:customStyle="1" w:styleId="consplusnormalcxsplast">
    <w:name w:val="consplusnormalcxsplast"/>
    <w:basedOn w:val="a3"/>
    <w:rsid w:val="00915909"/>
    <w:pPr>
      <w:widowControl/>
      <w:spacing w:before="100" w:beforeAutospacing="1" w:after="100" w:afterAutospacing="1"/>
    </w:pPr>
    <w:rPr>
      <w:rFonts w:ascii="Times New Roman" w:eastAsia="Times New Roman" w:hAnsi="Times New Roman" w:cs="Times New Roman"/>
      <w:color w:val="auto"/>
    </w:rPr>
  </w:style>
  <w:style w:type="paragraph" w:customStyle="1" w:styleId="1f4">
    <w:name w:val="Рецензия1"/>
    <w:hidden/>
    <w:semiHidden/>
    <w:rsid w:val="00915909"/>
    <w:rPr>
      <w:rFonts w:ascii="Calibri" w:eastAsia="Times New Roman" w:hAnsi="Calibri" w:cs="Times New Roman"/>
      <w:sz w:val="20"/>
      <w:szCs w:val="20"/>
    </w:rPr>
  </w:style>
  <w:style w:type="character" w:customStyle="1" w:styleId="s2">
    <w:name w:val="s2"/>
    <w:rsid w:val="00915909"/>
  </w:style>
  <w:style w:type="character" w:customStyle="1" w:styleId="ListParagraphChar">
    <w:name w:val="List Paragraph Char"/>
    <w:link w:val="1d"/>
    <w:locked/>
    <w:rsid w:val="00915909"/>
    <w:rPr>
      <w:rFonts w:ascii="Calibri" w:eastAsia="Times New Roman" w:hAnsi="Calibri" w:cs="Times New Roman"/>
      <w:lang w:eastAsia="en-US"/>
    </w:rPr>
  </w:style>
  <w:style w:type="character" w:customStyle="1" w:styleId="apple-converted-space">
    <w:name w:val="apple-converted-space"/>
    <w:rsid w:val="00915909"/>
  </w:style>
  <w:style w:type="character" w:customStyle="1" w:styleId="FontStyle191">
    <w:name w:val="Font Style191"/>
    <w:uiPriority w:val="99"/>
    <w:rsid w:val="00915909"/>
    <w:rPr>
      <w:rFonts w:ascii="Times New Roman" w:hAnsi="Times New Roman" w:cs="Times New Roman"/>
      <w:b/>
      <w:bCs/>
      <w:sz w:val="18"/>
      <w:szCs w:val="18"/>
    </w:rPr>
  </w:style>
  <w:style w:type="paragraph" w:styleId="affffd">
    <w:name w:val="Body Text Indent"/>
    <w:basedOn w:val="a3"/>
    <w:link w:val="affffe"/>
    <w:uiPriority w:val="99"/>
    <w:locked/>
    <w:rsid w:val="00915909"/>
    <w:pPr>
      <w:widowControl/>
      <w:autoSpaceDE w:val="0"/>
      <w:autoSpaceDN w:val="0"/>
      <w:ind w:firstLine="720"/>
      <w:jc w:val="both"/>
    </w:pPr>
    <w:rPr>
      <w:rFonts w:ascii="Times New Roman" w:eastAsia="Times New Roman" w:hAnsi="Times New Roman" w:cs="Times New Roman"/>
      <w:color w:val="auto"/>
      <w:sz w:val="28"/>
      <w:szCs w:val="28"/>
    </w:rPr>
  </w:style>
  <w:style w:type="character" w:customStyle="1" w:styleId="affffe">
    <w:name w:val="Основной текст с отступом Знак"/>
    <w:basedOn w:val="a4"/>
    <w:link w:val="affffd"/>
    <w:uiPriority w:val="99"/>
    <w:rsid w:val="00915909"/>
    <w:rPr>
      <w:rFonts w:ascii="Times New Roman" w:eastAsia="Times New Roman" w:hAnsi="Times New Roman" w:cs="Times New Roman"/>
      <w:sz w:val="28"/>
      <w:szCs w:val="28"/>
    </w:rPr>
  </w:style>
  <w:style w:type="character" w:customStyle="1" w:styleId="afffff">
    <w:name w:val="Цветовое выделение"/>
    <w:uiPriority w:val="99"/>
    <w:rsid w:val="00915909"/>
    <w:rPr>
      <w:b/>
      <w:bCs/>
      <w:color w:val="000080"/>
    </w:rPr>
  </w:style>
  <w:style w:type="character" w:customStyle="1" w:styleId="afffff0">
    <w:name w:val="Гипертекстовая ссылка"/>
    <w:uiPriority w:val="99"/>
    <w:rsid w:val="00915909"/>
    <w:rPr>
      <w:b/>
      <w:bCs/>
      <w:color w:val="008000"/>
    </w:rPr>
  </w:style>
  <w:style w:type="character" w:customStyle="1" w:styleId="afffff1">
    <w:name w:val="Активная гипертекстовая ссылка"/>
    <w:uiPriority w:val="99"/>
    <w:rsid w:val="00915909"/>
    <w:rPr>
      <w:b/>
      <w:bCs/>
      <w:color w:val="008000"/>
      <w:u w:val="single"/>
    </w:rPr>
  </w:style>
  <w:style w:type="paragraph" w:customStyle="1" w:styleId="afffff2">
    <w:name w:val="Внимание: Криминал!!"/>
    <w:basedOn w:val="a3"/>
    <w:next w:val="a3"/>
    <w:uiPriority w:val="99"/>
    <w:rsid w:val="00915909"/>
    <w:pPr>
      <w:autoSpaceDE w:val="0"/>
      <w:autoSpaceDN w:val="0"/>
      <w:adjustRightInd w:val="0"/>
      <w:jc w:val="both"/>
    </w:pPr>
    <w:rPr>
      <w:rFonts w:ascii="Arial" w:eastAsia="Times New Roman" w:hAnsi="Arial" w:cs="Arial"/>
      <w:color w:val="auto"/>
    </w:rPr>
  </w:style>
  <w:style w:type="paragraph" w:customStyle="1" w:styleId="afffff3">
    <w:name w:val="Внимание: недобросовестность!"/>
    <w:basedOn w:val="a3"/>
    <w:next w:val="a3"/>
    <w:uiPriority w:val="99"/>
    <w:rsid w:val="00915909"/>
    <w:pPr>
      <w:autoSpaceDE w:val="0"/>
      <w:autoSpaceDN w:val="0"/>
      <w:adjustRightInd w:val="0"/>
      <w:jc w:val="both"/>
    </w:pPr>
    <w:rPr>
      <w:rFonts w:ascii="Arial" w:eastAsia="Times New Roman" w:hAnsi="Arial" w:cs="Arial"/>
      <w:color w:val="auto"/>
    </w:rPr>
  </w:style>
  <w:style w:type="paragraph" w:customStyle="1" w:styleId="afffff4">
    <w:name w:val="Основное меню (преемственное)"/>
    <w:basedOn w:val="a3"/>
    <w:next w:val="a3"/>
    <w:uiPriority w:val="99"/>
    <w:rsid w:val="00915909"/>
    <w:pPr>
      <w:autoSpaceDE w:val="0"/>
      <w:autoSpaceDN w:val="0"/>
      <w:adjustRightInd w:val="0"/>
      <w:jc w:val="both"/>
    </w:pPr>
    <w:rPr>
      <w:rFonts w:ascii="Verdana" w:eastAsia="Times New Roman" w:hAnsi="Verdana" w:cs="Verdana"/>
      <w:color w:val="auto"/>
    </w:rPr>
  </w:style>
  <w:style w:type="paragraph" w:customStyle="1" w:styleId="1f5">
    <w:name w:val="Заголовок1"/>
    <w:basedOn w:val="afffff4"/>
    <w:next w:val="a3"/>
    <w:uiPriority w:val="99"/>
    <w:rsid w:val="00915909"/>
    <w:rPr>
      <w:rFonts w:ascii="Arial" w:hAnsi="Arial" w:cs="Arial"/>
      <w:b/>
      <w:bCs/>
      <w:color w:val="C0C0C0"/>
    </w:rPr>
  </w:style>
  <w:style w:type="character" w:customStyle="1" w:styleId="afffff5">
    <w:name w:val="Заголовок своего сообщения"/>
    <w:basedOn w:val="afffff"/>
    <w:uiPriority w:val="99"/>
    <w:rsid w:val="00915909"/>
    <w:rPr>
      <w:b/>
      <w:bCs/>
      <w:color w:val="000080"/>
    </w:rPr>
  </w:style>
  <w:style w:type="paragraph" w:customStyle="1" w:styleId="afffff6">
    <w:name w:val="Заголовок статьи"/>
    <w:basedOn w:val="a3"/>
    <w:next w:val="a3"/>
    <w:uiPriority w:val="99"/>
    <w:rsid w:val="00915909"/>
    <w:pPr>
      <w:autoSpaceDE w:val="0"/>
      <w:autoSpaceDN w:val="0"/>
      <w:adjustRightInd w:val="0"/>
      <w:ind w:left="1612" w:hanging="892"/>
      <w:jc w:val="both"/>
    </w:pPr>
    <w:rPr>
      <w:rFonts w:ascii="Arial" w:eastAsia="Times New Roman" w:hAnsi="Arial" w:cs="Arial"/>
      <w:color w:val="auto"/>
    </w:rPr>
  </w:style>
  <w:style w:type="character" w:customStyle="1" w:styleId="afffff7">
    <w:name w:val="Заголовок чужого сообщения"/>
    <w:uiPriority w:val="99"/>
    <w:rsid w:val="00915909"/>
    <w:rPr>
      <w:b/>
      <w:bCs/>
      <w:color w:val="FF0000"/>
    </w:rPr>
  </w:style>
  <w:style w:type="paragraph" w:customStyle="1" w:styleId="afffff8">
    <w:name w:val="Интерактивный заголовок"/>
    <w:basedOn w:val="1f5"/>
    <w:next w:val="a3"/>
    <w:uiPriority w:val="99"/>
    <w:rsid w:val="00915909"/>
    <w:rPr>
      <w:b w:val="0"/>
      <w:bCs w:val="0"/>
      <w:color w:val="auto"/>
      <w:u w:val="single"/>
    </w:rPr>
  </w:style>
  <w:style w:type="paragraph" w:customStyle="1" w:styleId="afffff9">
    <w:name w:val="Интерфейс"/>
    <w:basedOn w:val="a3"/>
    <w:next w:val="a3"/>
    <w:uiPriority w:val="99"/>
    <w:rsid w:val="00915909"/>
    <w:pPr>
      <w:autoSpaceDE w:val="0"/>
      <w:autoSpaceDN w:val="0"/>
      <w:adjustRightInd w:val="0"/>
      <w:jc w:val="both"/>
    </w:pPr>
    <w:rPr>
      <w:rFonts w:ascii="Arial" w:eastAsia="Times New Roman" w:hAnsi="Arial" w:cs="Arial"/>
      <w:color w:val="D4D0C8"/>
      <w:sz w:val="22"/>
      <w:szCs w:val="22"/>
    </w:rPr>
  </w:style>
  <w:style w:type="paragraph" w:customStyle="1" w:styleId="afffffa">
    <w:name w:val="Комментарий"/>
    <w:basedOn w:val="a3"/>
    <w:next w:val="a3"/>
    <w:uiPriority w:val="99"/>
    <w:rsid w:val="00915909"/>
    <w:pPr>
      <w:autoSpaceDE w:val="0"/>
      <w:autoSpaceDN w:val="0"/>
      <w:adjustRightInd w:val="0"/>
      <w:ind w:left="170"/>
      <w:jc w:val="both"/>
    </w:pPr>
    <w:rPr>
      <w:rFonts w:ascii="Arial" w:eastAsia="Times New Roman" w:hAnsi="Arial" w:cs="Arial"/>
      <w:i/>
      <w:iCs/>
      <w:color w:val="800080"/>
    </w:rPr>
  </w:style>
  <w:style w:type="paragraph" w:customStyle="1" w:styleId="afffffb">
    <w:name w:val="Информация об изменениях документа"/>
    <w:basedOn w:val="afffffa"/>
    <w:next w:val="a3"/>
    <w:uiPriority w:val="99"/>
    <w:rsid w:val="00915909"/>
    <w:pPr>
      <w:ind w:left="0"/>
    </w:pPr>
  </w:style>
  <w:style w:type="paragraph" w:customStyle="1" w:styleId="afffffc">
    <w:name w:val="Текст (лев. подпись)"/>
    <w:basedOn w:val="a3"/>
    <w:next w:val="a3"/>
    <w:uiPriority w:val="99"/>
    <w:rsid w:val="00915909"/>
    <w:pPr>
      <w:autoSpaceDE w:val="0"/>
      <w:autoSpaceDN w:val="0"/>
      <w:adjustRightInd w:val="0"/>
    </w:pPr>
    <w:rPr>
      <w:rFonts w:ascii="Arial" w:eastAsia="Times New Roman" w:hAnsi="Arial" w:cs="Arial"/>
      <w:color w:val="auto"/>
    </w:rPr>
  </w:style>
  <w:style w:type="paragraph" w:customStyle="1" w:styleId="afffffd">
    <w:name w:val="Колонтитул (левый)"/>
    <w:basedOn w:val="afffffc"/>
    <w:next w:val="a3"/>
    <w:uiPriority w:val="99"/>
    <w:rsid w:val="00915909"/>
    <w:pPr>
      <w:jc w:val="both"/>
    </w:pPr>
    <w:rPr>
      <w:sz w:val="16"/>
      <w:szCs w:val="16"/>
    </w:rPr>
  </w:style>
  <w:style w:type="paragraph" w:customStyle="1" w:styleId="afffffe">
    <w:name w:val="Текст (прав. подпись)"/>
    <w:basedOn w:val="a3"/>
    <w:next w:val="a3"/>
    <w:uiPriority w:val="99"/>
    <w:rsid w:val="00915909"/>
    <w:pPr>
      <w:autoSpaceDE w:val="0"/>
      <w:autoSpaceDN w:val="0"/>
      <w:adjustRightInd w:val="0"/>
      <w:jc w:val="right"/>
    </w:pPr>
    <w:rPr>
      <w:rFonts w:ascii="Arial" w:eastAsia="Times New Roman" w:hAnsi="Arial" w:cs="Arial"/>
      <w:color w:val="auto"/>
    </w:rPr>
  </w:style>
  <w:style w:type="paragraph" w:customStyle="1" w:styleId="affffff">
    <w:name w:val="Колонтитул (правый)"/>
    <w:basedOn w:val="afffffe"/>
    <w:next w:val="a3"/>
    <w:uiPriority w:val="99"/>
    <w:rsid w:val="00915909"/>
  </w:style>
  <w:style w:type="paragraph" w:customStyle="1" w:styleId="affffff0">
    <w:name w:val="Комментарий пользователя"/>
    <w:basedOn w:val="afffffa"/>
    <w:next w:val="a3"/>
    <w:uiPriority w:val="99"/>
    <w:rsid w:val="00915909"/>
    <w:pPr>
      <w:ind w:left="0"/>
      <w:jc w:val="left"/>
    </w:pPr>
    <w:rPr>
      <w:i w:val="0"/>
      <w:iCs w:val="0"/>
      <w:color w:val="000080"/>
    </w:rPr>
  </w:style>
  <w:style w:type="paragraph" w:customStyle="1" w:styleId="affffff1">
    <w:name w:val="Куда обратиться?"/>
    <w:basedOn w:val="a3"/>
    <w:next w:val="a3"/>
    <w:uiPriority w:val="99"/>
    <w:rsid w:val="00915909"/>
    <w:pPr>
      <w:autoSpaceDE w:val="0"/>
      <w:autoSpaceDN w:val="0"/>
      <w:adjustRightInd w:val="0"/>
      <w:jc w:val="both"/>
    </w:pPr>
    <w:rPr>
      <w:rFonts w:ascii="Arial" w:eastAsia="Times New Roman" w:hAnsi="Arial" w:cs="Arial"/>
      <w:color w:val="auto"/>
    </w:rPr>
  </w:style>
  <w:style w:type="paragraph" w:customStyle="1" w:styleId="affffff2">
    <w:name w:val="Моноширинный"/>
    <w:basedOn w:val="a3"/>
    <w:next w:val="a3"/>
    <w:uiPriority w:val="99"/>
    <w:rsid w:val="00915909"/>
    <w:pPr>
      <w:autoSpaceDE w:val="0"/>
      <w:autoSpaceDN w:val="0"/>
      <w:adjustRightInd w:val="0"/>
      <w:jc w:val="both"/>
    </w:pPr>
    <w:rPr>
      <w:rFonts w:ascii="Courier New" w:eastAsia="Times New Roman" w:hAnsi="Courier New" w:cs="Courier New"/>
      <w:color w:val="auto"/>
    </w:rPr>
  </w:style>
  <w:style w:type="character" w:customStyle="1" w:styleId="affffff3">
    <w:name w:val="Найденные слова"/>
    <w:basedOn w:val="afffff"/>
    <w:uiPriority w:val="99"/>
    <w:rsid w:val="00915909"/>
    <w:rPr>
      <w:b/>
      <w:bCs/>
      <w:color w:val="000080"/>
    </w:rPr>
  </w:style>
  <w:style w:type="character" w:customStyle="1" w:styleId="affffff4">
    <w:name w:val="Не вступил в силу"/>
    <w:uiPriority w:val="99"/>
    <w:rsid w:val="00915909"/>
    <w:rPr>
      <w:b/>
      <w:bCs/>
      <w:color w:val="008080"/>
    </w:rPr>
  </w:style>
  <w:style w:type="paragraph" w:customStyle="1" w:styleId="affffff5">
    <w:name w:val="Необходимые документы"/>
    <w:basedOn w:val="a3"/>
    <w:next w:val="a3"/>
    <w:uiPriority w:val="99"/>
    <w:rsid w:val="00915909"/>
    <w:pPr>
      <w:autoSpaceDE w:val="0"/>
      <w:autoSpaceDN w:val="0"/>
      <w:adjustRightInd w:val="0"/>
      <w:ind w:left="118"/>
      <w:jc w:val="both"/>
    </w:pPr>
    <w:rPr>
      <w:rFonts w:ascii="Arial" w:eastAsia="Times New Roman" w:hAnsi="Arial" w:cs="Arial"/>
      <w:color w:val="auto"/>
    </w:rPr>
  </w:style>
  <w:style w:type="paragraph" w:customStyle="1" w:styleId="affffff6">
    <w:name w:val="Нормальный (таблица)"/>
    <w:basedOn w:val="a3"/>
    <w:next w:val="a3"/>
    <w:uiPriority w:val="99"/>
    <w:rsid w:val="00915909"/>
    <w:pPr>
      <w:autoSpaceDE w:val="0"/>
      <w:autoSpaceDN w:val="0"/>
      <w:adjustRightInd w:val="0"/>
      <w:jc w:val="both"/>
    </w:pPr>
    <w:rPr>
      <w:rFonts w:ascii="Arial" w:eastAsia="Times New Roman" w:hAnsi="Arial" w:cs="Arial"/>
      <w:color w:val="auto"/>
    </w:rPr>
  </w:style>
  <w:style w:type="paragraph" w:customStyle="1" w:styleId="affffff7">
    <w:name w:val="Объект"/>
    <w:basedOn w:val="a3"/>
    <w:next w:val="a3"/>
    <w:uiPriority w:val="99"/>
    <w:rsid w:val="00915909"/>
    <w:pPr>
      <w:autoSpaceDE w:val="0"/>
      <w:autoSpaceDN w:val="0"/>
      <w:adjustRightInd w:val="0"/>
      <w:jc w:val="both"/>
    </w:pPr>
    <w:rPr>
      <w:rFonts w:ascii="Times New Roman" w:eastAsia="Times New Roman" w:hAnsi="Times New Roman" w:cs="Times New Roman"/>
      <w:color w:val="auto"/>
    </w:rPr>
  </w:style>
  <w:style w:type="paragraph" w:customStyle="1" w:styleId="affffff8">
    <w:name w:val="Таблицы (моноширинный)"/>
    <w:basedOn w:val="a3"/>
    <w:next w:val="a3"/>
    <w:uiPriority w:val="99"/>
    <w:rsid w:val="00915909"/>
    <w:pPr>
      <w:autoSpaceDE w:val="0"/>
      <w:autoSpaceDN w:val="0"/>
      <w:adjustRightInd w:val="0"/>
      <w:jc w:val="both"/>
    </w:pPr>
    <w:rPr>
      <w:rFonts w:ascii="Courier New" w:eastAsia="Times New Roman" w:hAnsi="Courier New" w:cs="Courier New"/>
      <w:color w:val="auto"/>
    </w:rPr>
  </w:style>
  <w:style w:type="paragraph" w:customStyle="1" w:styleId="affffff9">
    <w:name w:val="Оглавление"/>
    <w:basedOn w:val="affffff8"/>
    <w:next w:val="a3"/>
    <w:uiPriority w:val="99"/>
    <w:rsid w:val="00915909"/>
    <w:pPr>
      <w:ind w:left="140"/>
    </w:pPr>
    <w:rPr>
      <w:rFonts w:ascii="Arial" w:hAnsi="Arial" w:cs="Arial"/>
    </w:rPr>
  </w:style>
  <w:style w:type="character" w:customStyle="1" w:styleId="affffffa">
    <w:name w:val="Опечатки"/>
    <w:uiPriority w:val="99"/>
    <w:rsid w:val="00915909"/>
    <w:rPr>
      <w:color w:val="FF0000"/>
    </w:rPr>
  </w:style>
  <w:style w:type="paragraph" w:customStyle="1" w:styleId="affffffb">
    <w:name w:val="Переменная часть"/>
    <w:basedOn w:val="afffff4"/>
    <w:next w:val="a3"/>
    <w:uiPriority w:val="99"/>
    <w:rsid w:val="00915909"/>
    <w:rPr>
      <w:rFonts w:ascii="Arial" w:hAnsi="Arial" w:cs="Arial"/>
      <w:sz w:val="20"/>
      <w:szCs w:val="20"/>
    </w:rPr>
  </w:style>
  <w:style w:type="paragraph" w:customStyle="1" w:styleId="affffffc">
    <w:name w:val="Постоянная часть"/>
    <w:basedOn w:val="afffff4"/>
    <w:next w:val="a3"/>
    <w:uiPriority w:val="99"/>
    <w:rsid w:val="00915909"/>
    <w:rPr>
      <w:rFonts w:ascii="Arial" w:hAnsi="Arial" w:cs="Arial"/>
      <w:sz w:val="22"/>
      <w:szCs w:val="22"/>
    </w:rPr>
  </w:style>
  <w:style w:type="paragraph" w:customStyle="1" w:styleId="affffffd">
    <w:name w:val="Прижатый влево"/>
    <w:basedOn w:val="a3"/>
    <w:next w:val="a3"/>
    <w:uiPriority w:val="99"/>
    <w:rsid w:val="00915909"/>
    <w:pPr>
      <w:autoSpaceDE w:val="0"/>
      <w:autoSpaceDN w:val="0"/>
      <w:adjustRightInd w:val="0"/>
    </w:pPr>
    <w:rPr>
      <w:rFonts w:ascii="Arial" w:eastAsia="Times New Roman" w:hAnsi="Arial" w:cs="Arial"/>
      <w:color w:val="auto"/>
    </w:rPr>
  </w:style>
  <w:style w:type="paragraph" w:customStyle="1" w:styleId="affffffe">
    <w:name w:val="Пример."/>
    <w:basedOn w:val="a3"/>
    <w:next w:val="a3"/>
    <w:uiPriority w:val="99"/>
    <w:rsid w:val="00915909"/>
    <w:pPr>
      <w:autoSpaceDE w:val="0"/>
      <w:autoSpaceDN w:val="0"/>
      <w:adjustRightInd w:val="0"/>
      <w:ind w:left="118" w:firstLine="602"/>
      <w:jc w:val="both"/>
    </w:pPr>
    <w:rPr>
      <w:rFonts w:ascii="Arial" w:eastAsia="Times New Roman" w:hAnsi="Arial" w:cs="Arial"/>
      <w:color w:val="auto"/>
    </w:rPr>
  </w:style>
  <w:style w:type="paragraph" w:customStyle="1" w:styleId="afffffff">
    <w:name w:val="Примечание."/>
    <w:basedOn w:val="afffffa"/>
    <w:next w:val="a3"/>
    <w:uiPriority w:val="99"/>
    <w:rsid w:val="00915909"/>
    <w:pPr>
      <w:ind w:left="0"/>
    </w:pPr>
    <w:rPr>
      <w:i w:val="0"/>
      <w:iCs w:val="0"/>
      <w:color w:val="auto"/>
    </w:rPr>
  </w:style>
  <w:style w:type="character" w:customStyle="1" w:styleId="afffffff0">
    <w:name w:val="Продолжение ссылки"/>
    <w:basedOn w:val="afffff0"/>
    <w:uiPriority w:val="99"/>
    <w:rsid w:val="00915909"/>
    <w:rPr>
      <w:b/>
      <w:bCs/>
      <w:color w:val="008000"/>
    </w:rPr>
  </w:style>
  <w:style w:type="paragraph" w:customStyle="1" w:styleId="afffffff1">
    <w:name w:val="Словарная статья"/>
    <w:basedOn w:val="a3"/>
    <w:next w:val="a3"/>
    <w:uiPriority w:val="99"/>
    <w:rsid w:val="00915909"/>
    <w:pPr>
      <w:autoSpaceDE w:val="0"/>
      <w:autoSpaceDN w:val="0"/>
      <w:adjustRightInd w:val="0"/>
      <w:ind w:right="118"/>
      <w:jc w:val="both"/>
    </w:pPr>
    <w:rPr>
      <w:rFonts w:ascii="Arial" w:eastAsia="Times New Roman" w:hAnsi="Arial" w:cs="Arial"/>
      <w:color w:val="auto"/>
    </w:rPr>
  </w:style>
  <w:style w:type="character" w:customStyle="1" w:styleId="afffffff2">
    <w:name w:val="Сравнение редакций"/>
    <w:basedOn w:val="afffff"/>
    <w:uiPriority w:val="99"/>
    <w:rsid w:val="00915909"/>
    <w:rPr>
      <w:b/>
      <w:bCs/>
      <w:color w:val="000080"/>
    </w:rPr>
  </w:style>
  <w:style w:type="character" w:customStyle="1" w:styleId="afffffff3">
    <w:name w:val="Сравнение редакций. Добавленный фрагмент"/>
    <w:uiPriority w:val="99"/>
    <w:rsid w:val="00915909"/>
    <w:rPr>
      <w:color w:val="0000FF"/>
    </w:rPr>
  </w:style>
  <w:style w:type="character" w:customStyle="1" w:styleId="afffffff4">
    <w:name w:val="Сравнение редакций. Удаленный фрагмент"/>
    <w:uiPriority w:val="99"/>
    <w:rsid w:val="00915909"/>
    <w:rPr>
      <w:strike/>
      <w:color w:val="808000"/>
    </w:rPr>
  </w:style>
  <w:style w:type="paragraph" w:customStyle="1" w:styleId="afffffff5">
    <w:name w:val="Текст (справка)"/>
    <w:basedOn w:val="a3"/>
    <w:next w:val="a3"/>
    <w:uiPriority w:val="99"/>
    <w:rsid w:val="00915909"/>
    <w:pPr>
      <w:autoSpaceDE w:val="0"/>
      <w:autoSpaceDN w:val="0"/>
      <w:adjustRightInd w:val="0"/>
      <w:ind w:left="170" w:right="170"/>
    </w:pPr>
    <w:rPr>
      <w:rFonts w:ascii="Arial" w:eastAsia="Times New Roman" w:hAnsi="Arial" w:cs="Arial"/>
      <w:color w:val="auto"/>
    </w:rPr>
  </w:style>
  <w:style w:type="paragraph" w:customStyle="1" w:styleId="afffffff6">
    <w:name w:val="Текст в таблице"/>
    <w:basedOn w:val="affffff6"/>
    <w:next w:val="a3"/>
    <w:uiPriority w:val="99"/>
    <w:rsid w:val="00915909"/>
    <w:pPr>
      <w:ind w:firstLine="500"/>
    </w:pPr>
  </w:style>
  <w:style w:type="paragraph" w:customStyle="1" w:styleId="afffffff7">
    <w:name w:val="Технический комментарий"/>
    <w:basedOn w:val="a3"/>
    <w:next w:val="a3"/>
    <w:uiPriority w:val="99"/>
    <w:rsid w:val="00915909"/>
    <w:pPr>
      <w:autoSpaceDE w:val="0"/>
      <w:autoSpaceDN w:val="0"/>
      <w:adjustRightInd w:val="0"/>
    </w:pPr>
    <w:rPr>
      <w:rFonts w:ascii="Arial" w:eastAsia="Times New Roman" w:hAnsi="Arial" w:cs="Arial"/>
      <w:color w:val="auto"/>
    </w:rPr>
  </w:style>
  <w:style w:type="character" w:customStyle="1" w:styleId="afffffff8">
    <w:name w:val="Утратил силу"/>
    <w:uiPriority w:val="99"/>
    <w:rsid w:val="00915909"/>
    <w:rPr>
      <w:b/>
      <w:bCs/>
      <w:strike/>
      <w:color w:val="808000"/>
    </w:rPr>
  </w:style>
  <w:style w:type="paragraph" w:customStyle="1" w:styleId="afffffff9">
    <w:name w:val="Центрированный (таблица)"/>
    <w:basedOn w:val="affffff6"/>
    <w:next w:val="a3"/>
    <w:uiPriority w:val="99"/>
    <w:rsid w:val="00915909"/>
    <w:pPr>
      <w:jc w:val="center"/>
    </w:pPr>
  </w:style>
  <w:style w:type="character" w:styleId="afffffffa">
    <w:name w:val="endnote reference"/>
    <w:uiPriority w:val="99"/>
    <w:semiHidden/>
    <w:unhideWhenUsed/>
    <w:locked/>
    <w:rsid w:val="00915909"/>
    <w:rPr>
      <w:vertAlign w:val="superscript"/>
    </w:rPr>
  </w:style>
  <w:style w:type="paragraph" w:customStyle="1" w:styleId="1f6">
    <w:name w:val="Заголовок оглавления1"/>
    <w:basedOn w:val="10"/>
    <w:next w:val="a3"/>
    <w:uiPriority w:val="39"/>
    <w:qFormat/>
    <w:rsid w:val="00915909"/>
    <w:pPr>
      <w:widowControl/>
      <w:numPr>
        <w:numId w:val="0"/>
      </w:numPr>
      <w:spacing w:after="480" w:line="276" w:lineRule="auto"/>
      <w:outlineLvl w:val="9"/>
    </w:pPr>
    <w:rPr>
      <w:rFonts w:eastAsia="Times New Roman"/>
      <w:lang w:eastAsia="en-US"/>
    </w:rPr>
  </w:style>
  <w:style w:type="paragraph" w:customStyle="1" w:styleId="Style32">
    <w:name w:val="Style32"/>
    <w:basedOn w:val="a3"/>
    <w:rsid w:val="00915909"/>
    <w:pPr>
      <w:autoSpaceDE w:val="0"/>
      <w:autoSpaceDN w:val="0"/>
      <w:adjustRightInd w:val="0"/>
      <w:spacing w:line="322" w:lineRule="exact"/>
      <w:ind w:firstLine="538"/>
      <w:jc w:val="both"/>
    </w:pPr>
    <w:rPr>
      <w:rFonts w:ascii="Times New Roman" w:eastAsia="Times New Roman" w:hAnsi="Times New Roman" w:cs="Times New Roman"/>
      <w:color w:val="auto"/>
    </w:rPr>
  </w:style>
  <w:style w:type="character" w:customStyle="1" w:styleId="FontStyle189">
    <w:name w:val="Font Style189"/>
    <w:rsid w:val="00915909"/>
    <w:rPr>
      <w:rFonts w:ascii="Times New Roman" w:hAnsi="Times New Roman" w:cs="Times New Roman"/>
      <w:sz w:val="26"/>
      <w:szCs w:val="26"/>
    </w:rPr>
  </w:style>
  <w:style w:type="paragraph" w:customStyle="1" w:styleId="msolistparagraph0">
    <w:name w:val="msolistparagraph"/>
    <w:basedOn w:val="a3"/>
    <w:rsid w:val="00915909"/>
    <w:pPr>
      <w:widowControl/>
      <w:ind w:left="720"/>
    </w:pPr>
    <w:rPr>
      <w:rFonts w:ascii="Times New Roman" w:eastAsia="Calibri" w:hAnsi="Times New Roman" w:cs="Times New Roman"/>
      <w:color w:val="auto"/>
    </w:rPr>
  </w:style>
  <w:style w:type="paragraph" w:customStyle="1" w:styleId="-11">
    <w:name w:val="Цветная заливка - Акцент 11"/>
    <w:hidden/>
    <w:uiPriority w:val="99"/>
    <w:semiHidden/>
    <w:rsid w:val="00915909"/>
    <w:rPr>
      <w:rFonts w:ascii="Arial" w:eastAsia="Times New Roman" w:hAnsi="Arial" w:cs="Arial"/>
      <w:sz w:val="24"/>
      <w:szCs w:val="24"/>
    </w:rPr>
  </w:style>
  <w:style w:type="paragraph" w:customStyle="1" w:styleId="ListParagraph1">
    <w:name w:val="List Paragraph1"/>
    <w:basedOn w:val="a3"/>
    <w:rsid w:val="00915909"/>
    <w:pPr>
      <w:widowControl/>
      <w:spacing w:after="200" w:line="276" w:lineRule="auto"/>
      <w:ind w:left="720"/>
      <w:contextualSpacing/>
    </w:pPr>
    <w:rPr>
      <w:rFonts w:ascii="Times New Roman" w:eastAsia="Times New Roman" w:hAnsi="Times New Roman" w:cs="Times New Roman"/>
      <w:color w:val="auto"/>
      <w:sz w:val="22"/>
      <w:szCs w:val="22"/>
      <w:lang w:eastAsia="en-US"/>
    </w:rPr>
  </w:style>
  <w:style w:type="paragraph" w:styleId="HTML">
    <w:name w:val="HTML Preformatted"/>
    <w:basedOn w:val="a3"/>
    <w:link w:val="HTML0"/>
    <w:uiPriority w:val="99"/>
    <w:semiHidden/>
    <w:unhideWhenUsed/>
    <w:locked/>
    <w:rsid w:val="0091590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Times New Roman"/>
      <w:color w:val="auto"/>
      <w:szCs w:val="20"/>
    </w:rPr>
  </w:style>
  <w:style w:type="character" w:customStyle="1" w:styleId="HTML0">
    <w:name w:val="Стандартный HTML Знак"/>
    <w:basedOn w:val="a4"/>
    <w:link w:val="HTML"/>
    <w:uiPriority w:val="99"/>
    <w:semiHidden/>
    <w:rsid w:val="00915909"/>
    <w:rPr>
      <w:rFonts w:ascii="Courier New" w:eastAsia="Times New Roman" w:hAnsi="Courier New" w:cs="Times New Roman"/>
      <w:sz w:val="24"/>
      <w:szCs w:val="20"/>
    </w:rPr>
  </w:style>
  <w:style w:type="character" w:customStyle="1" w:styleId="bookmark">
    <w:name w:val="bookmark"/>
    <w:rsid w:val="00915909"/>
  </w:style>
  <w:style w:type="paragraph" w:customStyle="1" w:styleId="xmsonormal">
    <w:name w:val="x_msonormal"/>
    <w:basedOn w:val="a3"/>
    <w:rsid w:val="00915909"/>
    <w:pPr>
      <w:widowControl/>
      <w:spacing w:before="100" w:beforeAutospacing="1" w:after="100" w:afterAutospacing="1"/>
    </w:pPr>
    <w:rPr>
      <w:rFonts w:ascii="Times New Roman" w:eastAsia="Times New Roman" w:hAnsi="Times New Roman" w:cs="Times New Roman"/>
      <w:color w:val="auto"/>
    </w:rPr>
  </w:style>
  <w:style w:type="character" w:customStyle="1" w:styleId="xmsofootnotereference">
    <w:name w:val="x_msofootnotereference"/>
    <w:basedOn w:val="a4"/>
    <w:rsid w:val="00915909"/>
  </w:style>
  <w:style w:type="paragraph" w:customStyle="1" w:styleId="515">
    <w:name w:val="Заголовок 51"/>
    <w:basedOn w:val="a3"/>
    <w:next w:val="a3"/>
    <w:uiPriority w:val="9"/>
    <w:unhideWhenUsed/>
    <w:qFormat/>
    <w:rsid w:val="00915909"/>
    <w:pPr>
      <w:keepNext/>
      <w:keepLines/>
      <w:widowControl/>
      <w:spacing w:before="200"/>
      <w:jc w:val="center"/>
      <w:outlineLvl w:val="4"/>
    </w:pPr>
    <w:rPr>
      <w:rFonts w:ascii="Cambria" w:eastAsia="PMingLiU" w:hAnsi="Cambria" w:cs="Times New Roman"/>
      <w:bCs/>
      <w:iCs/>
      <w:color w:val="243F60"/>
      <w:szCs w:val="22"/>
      <w:lang w:eastAsia="en-US"/>
    </w:rPr>
  </w:style>
  <w:style w:type="character" w:styleId="afffffffb">
    <w:name w:val="Book Title"/>
    <w:basedOn w:val="a4"/>
    <w:uiPriority w:val="33"/>
    <w:qFormat/>
    <w:rsid w:val="00915909"/>
    <w:rPr>
      <w:b/>
      <w:bCs/>
      <w:smallCaps/>
      <w:spacing w:val="5"/>
    </w:rPr>
  </w:style>
  <w:style w:type="numbering" w:customStyle="1" w:styleId="12e">
    <w:name w:val="Нет списка12"/>
    <w:next w:val="a6"/>
    <w:uiPriority w:val="99"/>
    <w:semiHidden/>
    <w:unhideWhenUsed/>
    <w:rsid w:val="00915909"/>
  </w:style>
  <w:style w:type="numbering" w:customStyle="1" w:styleId="1111">
    <w:name w:val="Нет списка111"/>
    <w:next w:val="a6"/>
    <w:uiPriority w:val="99"/>
    <w:semiHidden/>
    <w:unhideWhenUsed/>
    <w:rsid w:val="00915909"/>
  </w:style>
  <w:style w:type="numbering" w:customStyle="1" w:styleId="11110">
    <w:name w:val="Нет списка1111"/>
    <w:next w:val="a6"/>
    <w:uiPriority w:val="99"/>
    <w:semiHidden/>
    <w:unhideWhenUsed/>
    <w:rsid w:val="00915909"/>
  </w:style>
  <w:style w:type="paragraph" w:customStyle="1" w:styleId="1f7">
    <w:name w:val="Название объекта1"/>
    <w:basedOn w:val="a3"/>
    <w:next w:val="a3"/>
    <w:semiHidden/>
    <w:unhideWhenUsed/>
    <w:qFormat/>
    <w:locked/>
    <w:rsid w:val="00915909"/>
    <w:pPr>
      <w:widowControl/>
      <w:spacing w:after="200"/>
    </w:pPr>
    <w:rPr>
      <w:rFonts w:ascii="Times New Roman" w:eastAsia="Times New Roman" w:hAnsi="Times New Roman" w:cs="Times New Roman"/>
      <w:b/>
      <w:bCs/>
      <w:color w:val="5B9BD5"/>
      <w:sz w:val="18"/>
      <w:szCs w:val="18"/>
    </w:rPr>
  </w:style>
  <w:style w:type="character" w:customStyle="1" w:styleId="516">
    <w:name w:val="Заголовок 5 Знак1"/>
    <w:basedOn w:val="a4"/>
    <w:semiHidden/>
    <w:rsid w:val="00915909"/>
    <w:rPr>
      <w:rFonts w:asciiTheme="majorHAnsi" w:eastAsiaTheme="majorEastAsia" w:hAnsiTheme="majorHAnsi" w:cstheme="majorBidi"/>
      <w:color w:val="243F60" w:themeColor="accent1" w:themeShade="7F"/>
    </w:rPr>
  </w:style>
  <w:style w:type="table" w:customStyle="1" w:styleId="5f1">
    <w:name w:val="Сетка таблицы5"/>
    <w:basedOn w:val="a5"/>
    <w:next w:val="afd"/>
    <w:uiPriority w:val="59"/>
    <w:rsid w:val="00915909"/>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8">
    <w:name w:val="Сетка таблицы8"/>
    <w:basedOn w:val="a5"/>
    <w:next w:val="afd"/>
    <w:uiPriority w:val="59"/>
    <w:rsid w:val="00915909"/>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b">
    <w:name w:val="Сетка таблицы9"/>
    <w:basedOn w:val="a5"/>
    <w:next w:val="afd"/>
    <w:uiPriority w:val="59"/>
    <w:rsid w:val="00915909"/>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fffffc">
    <w:name w:val="Plain Text"/>
    <w:basedOn w:val="a3"/>
    <w:link w:val="afffffffd"/>
    <w:uiPriority w:val="99"/>
    <w:qFormat/>
    <w:locked/>
    <w:rsid w:val="00915909"/>
    <w:pPr>
      <w:widowControl/>
      <w:spacing w:after="160" w:line="259" w:lineRule="auto"/>
    </w:pPr>
    <w:rPr>
      <w:rFonts w:ascii="Courier New" w:eastAsia="Times New Roman" w:hAnsi="Courier New" w:cs="Courier New"/>
      <w:color w:val="00000A"/>
      <w:szCs w:val="20"/>
    </w:rPr>
  </w:style>
  <w:style w:type="character" w:customStyle="1" w:styleId="afffffffd">
    <w:name w:val="Текст Знак"/>
    <w:basedOn w:val="a4"/>
    <w:link w:val="afffffffc"/>
    <w:uiPriority w:val="99"/>
    <w:rsid w:val="00915909"/>
    <w:rPr>
      <w:rFonts w:ascii="Courier New" w:eastAsia="Times New Roman" w:hAnsi="Courier New" w:cs="Courier New"/>
      <w:color w:val="00000A"/>
      <w:sz w:val="24"/>
      <w:szCs w:val="20"/>
    </w:rPr>
  </w:style>
  <w:style w:type="paragraph" w:customStyle="1" w:styleId="11a">
    <w:name w:val="Заголовок11"/>
    <w:basedOn w:val="afffff4"/>
    <w:next w:val="a3"/>
    <w:uiPriority w:val="99"/>
    <w:rsid w:val="00915909"/>
    <w:rPr>
      <w:rFonts w:ascii="Arial" w:hAnsi="Arial" w:cs="Arial"/>
      <w:b/>
      <w:bCs/>
      <w:color w:val="C0C0C0"/>
    </w:rPr>
  </w:style>
  <w:style w:type="paragraph" w:customStyle="1" w:styleId="Textbody">
    <w:name w:val="Text body"/>
    <w:basedOn w:val="a3"/>
    <w:rsid w:val="00915909"/>
    <w:pPr>
      <w:widowControl/>
      <w:suppressAutoHyphens/>
      <w:autoSpaceDN w:val="0"/>
      <w:jc w:val="center"/>
    </w:pPr>
    <w:rPr>
      <w:rFonts w:ascii="Times New Roman" w:eastAsia="Times New Roman" w:hAnsi="Times New Roman" w:cs="Times New Roman"/>
      <w:b/>
      <w:color w:val="auto"/>
      <w:kern w:val="3"/>
      <w:sz w:val="32"/>
      <w:lang w:eastAsia="zh-CN"/>
    </w:rPr>
  </w:style>
  <w:style w:type="character" w:customStyle="1" w:styleId="Heading2">
    <w:name w:val="Heading #2"/>
    <w:basedOn w:val="a4"/>
    <w:rsid w:val="00915909"/>
    <w:rPr>
      <w:rFonts w:ascii="Calibri" w:eastAsia="Calibri" w:hAnsi="Calibri" w:cs="Calibri" w:hint="default"/>
      <w:b w:val="0"/>
      <w:bCs w:val="0"/>
      <w:i w:val="0"/>
      <w:iCs w:val="0"/>
      <w:smallCaps w:val="0"/>
      <w:strike w:val="0"/>
      <w:dstrike w:val="0"/>
      <w:color w:val="000000"/>
      <w:spacing w:val="0"/>
      <w:w w:val="100"/>
      <w:position w:val="0"/>
      <w:sz w:val="32"/>
      <w:szCs w:val="32"/>
      <w:u w:val="none"/>
      <w:effect w:val="none"/>
      <w:lang w:val="ru-RU" w:eastAsia="ru-RU" w:bidi="ru-RU"/>
    </w:rPr>
  </w:style>
  <w:style w:type="character" w:customStyle="1" w:styleId="Bodytext2">
    <w:name w:val="Body text (2)_"/>
    <w:basedOn w:val="a4"/>
    <w:link w:val="Bodytext20"/>
    <w:locked/>
    <w:rsid w:val="00915909"/>
    <w:rPr>
      <w:rFonts w:cs="Calibri"/>
      <w:shd w:val="clear" w:color="auto" w:fill="FFFFFF"/>
    </w:rPr>
  </w:style>
  <w:style w:type="paragraph" w:customStyle="1" w:styleId="Bodytext20">
    <w:name w:val="Body text (2)"/>
    <w:basedOn w:val="a3"/>
    <w:link w:val="Bodytext2"/>
    <w:rsid w:val="00915909"/>
    <w:pPr>
      <w:shd w:val="clear" w:color="auto" w:fill="FFFFFF"/>
      <w:spacing w:line="285" w:lineRule="exact"/>
    </w:pPr>
    <w:rPr>
      <w:rFonts w:cs="Calibri"/>
      <w:color w:val="auto"/>
      <w:sz w:val="22"/>
      <w:szCs w:val="22"/>
    </w:rPr>
  </w:style>
  <w:style w:type="character" w:customStyle="1" w:styleId="Bodytext2Exact">
    <w:name w:val="Body text (2) Exact"/>
    <w:basedOn w:val="a4"/>
    <w:rsid w:val="00915909"/>
    <w:rPr>
      <w:rFonts w:ascii="Calibri" w:eastAsia="Calibri" w:hAnsi="Calibri" w:cs="Calibri" w:hint="default"/>
      <w:b w:val="0"/>
      <w:bCs w:val="0"/>
      <w:i w:val="0"/>
      <w:iCs w:val="0"/>
      <w:smallCaps w:val="0"/>
      <w:strike w:val="0"/>
      <w:dstrike w:val="0"/>
      <w:u w:val="none"/>
      <w:effect w:val="none"/>
    </w:rPr>
  </w:style>
  <w:style w:type="paragraph" w:customStyle="1" w:styleId="21a">
    <w:name w:val="Основной текст 21"/>
    <w:basedOn w:val="a3"/>
    <w:rsid w:val="00915909"/>
    <w:pPr>
      <w:widowControl/>
      <w:overflowPunct w:val="0"/>
      <w:autoSpaceDE w:val="0"/>
      <w:autoSpaceDN w:val="0"/>
      <w:adjustRightInd w:val="0"/>
    </w:pPr>
    <w:rPr>
      <w:rFonts w:ascii="Times New Roman" w:eastAsia="Times New Roman" w:hAnsi="Times New Roman" w:cs="Times New Roman"/>
      <w:color w:val="auto"/>
      <w:szCs w:val="20"/>
    </w:rPr>
  </w:style>
  <w:style w:type="paragraph" w:customStyle="1" w:styleId="western">
    <w:name w:val="western"/>
    <w:basedOn w:val="a3"/>
    <w:uiPriority w:val="99"/>
    <w:rsid w:val="00915909"/>
    <w:pPr>
      <w:widowControl/>
      <w:spacing w:before="100" w:beforeAutospacing="1" w:after="119"/>
    </w:pPr>
    <w:rPr>
      <w:rFonts w:ascii="Times New Roman" w:eastAsia="Calibri" w:hAnsi="Times New Roman" w:cs="Times New Roman"/>
    </w:rPr>
  </w:style>
  <w:style w:type="character" w:customStyle="1" w:styleId="1f8">
    <w:name w:val="Основной текст1"/>
    <w:basedOn w:val="aff9"/>
    <w:rsid w:val="00915909"/>
    <w:rPr>
      <w:rFonts w:ascii="Times New Roman" w:eastAsia="Times New Roman" w:hAnsi="Times New Roman"/>
      <w:color w:val="000000"/>
      <w:spacing w:val="0"/>
      <w:w w:val="100"/>
      <w:position w:val="0"/>
      <w:sz w:val="27"/>
      <w:szCs w:val="27"/>
      <w:shd w:val="clear" w:color="auto" w:fill="FFFFFF"/>
      <w:lang w:val="ru-RU"/>
    </w:rPr>
  </w:style>
  <w:style w:type="paragraph" w:customStyle="1" w:styleId="2f8">
    <w:name w:val="Основной текст2"/>
    <w:basedOn w:val="a3"/>
    <w:rsid w:val="00915909"/>
    <w:pPr>
      <w:shd w:val="clear" w:color="auto" w:fill="FFFFFF"/>
      <w:spacing w:after="60" w:line="0" w:lineRule="atLeast"/>
      <w:ind w:hanging="760"/>
      <w:jc w:val="center"/>
    </w:pPr>
    <w:rPr>
      <w:rFonts w:ascii="Times New Roman" w:eastAsia="Times New Roman" w:hAnsi="Times New Roman" w:cs="Times New Roman"/>
      <w:color w:val="auto"/>
      <w:sz w:val="27"/>
      <w:szCs w:val="27"/>
    </w:rPr>
  </w:style>
  <w:style w:type="paragraph" w:customStyle="1" w:styleId="3f7">
    <w:name w:val="Основной текст3"/>
    <w:basedOn w:val="a3"/>
    <w:rsid w:val="00915909"/>
    <w:pPr>
      <w:shd w:val="clear" w:color="auto" w:fill="FFFFFF"/>
      <w:spacing w:before="600" w:line="317" w:lineRule="exact"/>
      <w:ind w:hanging="1120"/>
      <w:jc w:val="both"/>
    </w:pPr>
    <w:rPr>
      <w:rFonts w:ascii="Times New Roman" w:eastAsia="Times New Roman" w:hAnsi="Times New Roman" w:cs="Times New Roman"/>
      <w:sz w:val="27"/>
      <w:szCs w:val="27"/>
    </w:rPr>
  </w:style>
  <w:style w:type="character" w:customStyle="1" w:styleId="hl">
    <w:name w:val="hl"/>
    <w:basedOn w:val="a4"/>
    <w:rsid w:val="00915909"/>
  </w:style>
  <w:style w:type="paragraph" w:customStyle="1" w:styleId="5f2">
    <w:name w:val="Основной текст5"/>
    <w:basedOn w:val="a3"/>
    <w:uiPriority w:val="99"/>
    <w:rsid w:val="00915909"/>
    <w:pPr>
      <w:widowControl/>
      <w:shd w:val="clear" w:color="auto" w:fill="FFFFFF"/>
      <w:spacing w:line="240" w:lineRule="atLeast"/>
      <w:ind w:hanging="360"/>
    </w:pPr>
    <w:rPr>
      <w:rFonts w:ascii="Times New Roman" w:eastAsia="Times New Roman" w:hAnsi="Times New Roman" w:cs="Calibri"/>
      <w:color w:val="auto"/>
      <w:sz w:val="27"/>
      <w:szCs w:val="27"/>
      <w:lang w:eastAsia="en-US"/>
    </w:rPr>
  </w:style>
  <w:style w:type="table" w:customStyle="1" w:styleId="7d">
    <w:name w:val="Сетка таблицы7"/>
    <w:basedOn w:val="a5"/>
    <w:next w:val="afd"/>
    <w:rsid w:val="00915909"/>
    <w:rPr>
      <w:rFonts w:ascii="Calibri" w:eastAsia="Calibri" w:hAnsi="Calibri" w:cs="Times New Roman"/>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TableParagraph">
    <w:name w:val="Table Paragraph"/>
    <w:basedOn w:val="a3"/>
    <w:uiPriority w:val="1"/>
    <w:qFormat/>
    <w:rsid w:val="00915909"/>
    <w:pPr>
      <w:autoSpaceDE w:val="0"/>
      <w:autoSpaceDN w:val="0"/>
      <w:spacing w:before="173" w:line="260" w:lineRule="exact"/>
    </w:pPr>
    <w:rPr>
      <w:rFonts w:ascii="Arial" w:eastAsia="Arial" w:hAnsi="Arial" w:cs="Arial"/>
      <w:color w:val="auto"/>
      <w:sz w:val="22"/>
      <w:szCs w:val="22"/>
      <w:lang w:bidi="ru-RU"/>
    </w:rPr>
  </w:style>
  <w:style w:type="character" w:customStyle="1" w:styleId="blacktext">
    <w:name w:val="black_text"/>
    <w:rsid w:val="00915909"/>
    <w:rPr>
      <w:rFonts w:cs="Times New Roman"/>
    </w:rPr>
  </w:style>
  <w:style w:type="paragraph" w:customStyle="1" w:styleId="clearfix">
    <w:name w:val="clearfix"/>
    <w:basedOn w:val="a3"/>
    <w:rsid w:val="00915909"/>
    <w:pPr>
      <w:widowControl/>
      <w:spacing w:before="100" w:beforeAutospacing="1" w:after="100" w:afterAutospacing="1"/>
    </w:pPr>
    <w:rPr>
      <w:rFonts w:ascii="Times New Roman" w:eastAsia="Calibri" w:hAnsi="Times New Roman" w:cs="Times New Roman"/>
      <w:color w:val="auto"/>
    </w:rPr>
  </w:style>
  <w:style w:type="paragraph" w:customStyle="1" w:styleId="center">
    <w:name w:val="center"/>
    <w:basedOn w:val="a3"/>
    <w:rsid w:val="00915909"/>
    <w:pPr>
      <w:widowControl/>
      <w:spacing w:before="100" w:beforeAutospacing="1" w:after="100" w:afterAutospacing="1"/>
    </w:pPr>
    <w:rPr>
      <w:rFonts w:ascii="Times New Roman" w:eastAsia="Calibri" w:hAnsi="Times New Roman" w:cs="Times New Roman"/>
      <w:color w:val="auto"/>
    </w:rPr>
  </w:style>
  <w:style w:type="paragraph" w:customStyle="1" w:styleId="blacktext1">
    <w:name w:val="black_text1"/>
    <w:basedOn w:val="a3"/>
    <w:rsid w:val="00915909"/>
    <w:pPr>
      <w:widowControl/>
      <w:spacing w:before="100" w:beforeAutospacing="1" w:after="100" w:afterAutospacing="1"/>
    </w:pPr>
    <w:rPr>
      <w:rFonts w:ascii="Times New Roman" w:eastAsia="Calibri" w:hAnsi="Times New Roman" w:cs="Times New Roman"/>
      <w:color w:val="auto"/>
    </w:rPr>
  </w:style>
  <w:style w:type="paragraph" w:styleId="z-">
    <w:name w:val="HTML Top of Form"/>
    <w:basedOn w:val="a3"/>
    <w:next w:val="a3"/>
    <w:link w:val="z-0"/>
    <w:hidden/>
    <w:semiHidden/>
    <w:locked/>
    <w:rsid w:val="00915909"/>
    <w:pPr>
      <w:widowControl/>
      <w:pBdr>
        <w:bottom w:val="single" w:sz="6" w:space="1" w:color="auto"/>
      </w:pBdr>
      <w:jc w:val="center"/>
    </w:pPr>
    <w:rPr>
      <w:rFonts w:ascii="Arial" w:eastAsia="Calibri" w:hAnsi="Arial" w:cs="Times New Roman"/>
      <w:vanish/>
      <w:color w:val="auto"/>
      <w:sz w:val="16"/>
      <w:szCs w:val="16"/>
    </w:rPr>
  </w:style>
  <w:style w:type="character" w:customStyle="1" w:styleId="z-0">
    <w:name w:val="z-Начало формы Знак"/>
    <w:basedOn w:val="a4"/>
    <w:link w:val="z-"/>
    <w:semiHidden/>
    <w:rsid w:val="00915909"/>
    <w:rPr>
      <w:rFonts w:ascii="Arial" w:eastAsia="Calibri" w:hAnsi="Arial" w:cs="Times New Roman"/>
      <w:vanish/>
      <w:sz w:val="16"/>
      <w:szCs w:val="16"/>
    </w:rPr>
  </w:style>
  <w:style w:type="paragraph" w:styleId="z-1">
    <w:name w:val="HTML Bottom of Form"/>
    <w:basedOn w:val="a3"/>
    <w:next w:val="a3"/>
    <w:link w:val="z-2"/>
    <w:hidden/>
    <w:semiHidden/>
    <w:locked/>
    <w:rsid w:val="00915909"/>
    <w:pPr>
      <w:widowControl/>
      <w:pBdr>
        <w:top w:val="single" w:sz="6" w:space="1" w:color="auto"/>
      </w:pBdr>
      <w:jc w:val="center"/>
    </w:pPr>
    <w:rPr>
      <w:rFonts w:ascii="Arial" w:eastAsia="Calibri" w:hAnsi="Arial" w:cs="Times New Roman"/>
      <w:vanish/>
      <w:color w:val="auto"/>
      <w:sz w:val="16"/>
      <w:szCs w:val="16"/>
    </w:rPr>
  </w:style>
  <w:style w:type="character" w:customStyle="1" w:styleId="z-2">
    <w:name w:val="z-Конец формы Знак"/>
    <w:basedOn w:val="a4"/>
    <w:link w:val="z-1"/>
    <w:semiHidden/>
    <w:rsid w:val="00915909"/>
    <w:rPr>
      <w:rFonts w:ascii="Arial" w:eastAsia="Calibri" w:hAnsi="Arial" w:cs="Times New Roman"/>
      <w:vanish/>
      <w:sz w:val="16"/>
      <w:szCs w:val="16"/>
    </w:rPr>
  </w:style>
  <w:style w:type="paragraph" w:styleId="afffffffe">
    <w:name w:val="Block Text"/>
    <w:aliases w:val="Знак"/>
    <w:basedOn w:val="a3"/>
    <w:next w:val="a3"/>
    <w:link w:val="affffffff"/>
    <w:locked/>
    <w:rsid w:val="00915909"/>
    <w:pPr>
      <w:widowControl/>
      <w:pBdr>
        <w:top w:val="single" w:sz="4" w:space="1" w:color="auto" w:shadow="1"/>
        <w:left w:val="single" w:sz="4" w:space="4" w:color="auto" w:shadow="1"/>
        <w:bottom w:val="single" w:sz="4" w:space="1" w:color="auto" w:shadow="1"/>
        <w:right w:val="single" w:sz="4" w:space="4" w:color="auto" w:shadow="1"/>
      </w:pBdr>
      <w:spacing w:before="120" w:after="120"/>
      <w:ind w:left="851" w:right="851"/>
      <w:jc w:val="both"/>
    </w:pPr>
    <w:rPr>
      <w:rFonts w:ascii="Times New Roman" w:eastAsia="Calibri" w:hAnsi="Times New Roman" w:cs="Times New Roman"/>
      <w:color w:val="808080"/>
      <w:szCs w:val="20"/>
    </w:rPr>
  </w:style>
  <w:style w:type="character" w:customStyle="1" w:styleId="affffffff">
    <w:name w:val="Цитата Знак"/>
    <w:aliases w:val="Знак Знак"/>
    <w:link w:val="afffffffe"/>
    <w:locked/>
    <w:rsid w:val="00915909"/>
    <w:rPr>
      <w:rFonts w:ascii="Times New Roman" w:eastAsia="Calibri" w:hAnsi="Times New Roman" w:cs="Times New Roman"/>
      <w:color w:val="808080"/>
      <w:sz w:val="24"/>
      <w:szCs w:val="20"/>
    </w:rPr>
  </w:style>
  <w:style w:type="paragraph" w:customStyle="1" w:styleId="a0">
    <w:name w:val="Название таблицы"/>
    <w:basedOn w:val="a3"/>
    <w:next w:val="a3"/>
    <w:rsid w:val="00915909"/>
    <w:pPr>
      <w:widowControl/>
      <w:numPr>
        <w:numId w:val="17"/>
      </w:numPr>
      <w:spacing w:before="240"/>
      <w:jc w:val="right"/>
    </w:pPr>
    <w:rPr>
      <w:rFonts w:ascii="Times New Roman" w:eastAsia="Calibri" w:hAnsi="Times New Roman" w:cs="Times New Roman"/>
      <w:b/>
      <w:color w:val="auto"/>
      <w:szCs w:val="20"/>
    </w:rPr>
  </w:style>
  <w:style w:type="paragraph" w:customStyle="1" w:styleId="msonormalbullet1gif">
    <w:name w:val="msonormalbullet1.gif"/>
    <w:basedOn w:val="a3"/>
    <w:rsid w:val="00915909"/>
    <w:pPr>
      <w:widowControl/>
      <w:spacing w:before="100" w:beforeAutospacing="1" w:after="100" w:afterAutospacing="1"/>
    </w:pPr>
    <w:rPr>
      <w:rFonts w:ascii="Times New Roman" w:eastAsia="Calibri" w:hAnsi="Times New Roman" w:cs="Times New Roman"/>
      <w:color w:val="auto"/>
    </w:rPr>
  </w:style>
  <w:style w:type="character" w:styleId="affffffff0">
    <w:name w:val="Emphasis"/>
    <w:qFormat/>
    <w:locked/>
    <w:rsid w:val="00915909"/>
    <w:rPr>
      <w:rFonts w:cs="Times New Roman"/>
      <w:i/>
      <w:iCs/>
    </w:rPr>
  </w:style>
  <w:style w:type="character" w:customStyle="1" w:styleId="6e">
    <w:name w:val="Заголовок №6_"/>
    <w:link w:val="6f"/>
    <w:locked/>
    <w:rsid w:val="00915909"/>
    <w:rPr>
      <w:rFonts w:ascii="Times New Roman" w:hAnsi="Times New Roman"/>
      <w:sz w:val="26"/>
      <w:szCs w:val="26"/>
      <w:shd w:val="clear" w:color="auto" w:fill="FFFFFF"/>
    </w:rPr>
  </w:style>
  <w:style w:type="paragraph" w:customStyle="1" w:styleId="6f">
    <w:name w:val="Заголовок №6"/>
    <w:basedOn w:val="a3"/>
    <w:link w:val="6e"/>
    <w:rsid w:val="00915909"/>
    <w:pPr>
      <w:widowControl/>
      <w:shd w:val="clear" w:color="auto" w:fill="FFFFFF"/>
      <w:spacing w:after="300" w:line="240" w:lineRule="atLeast"/>
      <w:ind w:hanging="300"/>
      <w:jc w:val="both"/>
      <w:outlineLvl w:val="5"/>
    </w:pPr>
    <w:rPr>
      <w:rFonts w:ascii="Times New Roman" w:hAnsi="Times New Roman"/>
      <w:color w:val="auto"/>
      <w:sz w:val="26"/>
      <w:szCs w:val="26"/>
    </w:rPr>
  </w:style>
  <w:style w:type="character" w:customStyle="1" w:styleId="7e">
    <w:name w:val="Заголовок №7_"/>
    <w:link w:val="7f"/>
    <w:locked/>
    <w:rsid w:val="00915909"/>
    <w:rPr>
      <w:rFonts w:ascii="Times New Roman" w:hAnsi="Times New Roman"/>
      <w:shd w:val="clear" w:color="auto" w:fill="FFFFFF"/>
    </w:rPr>
  </w:style>
  <w:style w:type="paragraph" w:customStyle="1" w:styleId="7f">
    <w:name w:val="Заголовок №7"/>
    <w:basedOn w:val="a3"/>
    <w:link w:val="7e"/>
    <w:rsid w:val="00915909"/>
    <w:pPr>
      <w:widowControl/>
      <w:shd w:val="clear" w:color="auto" w:fill="FFFFFF"/>
      <w:spacing w:before="120" w:line="312" w:lineRule="exact"/>
      <w:ind w:hanging="360"/>
      <w:outlineLvl w:val="6"/>
    </w:pPr>
    <w:rPr>
      <w:rFonts w:ascii="Times New Roman" w:hAnsi="Times New Roman"/>
      <w:color w:val="auto"/>
      <w:sz w:val="22"/>
      <w:szCs w:val="22"/>
    </w:rPr>
  </w:style>
  <w:style w:type="character" w:customStyle="1" w:styleId="4f3">
    <w:name w:val="Заголовок №4_"/>
    <w:link w:val="4f4"/>
    <w:locked/>
    <w:rsid w:val="00915909"/>
    <w:rPr>
      <w:rFonts w:ascii="Times New Roman" w:hAnsi="Times New Roman"/>
      <w:sz w:val="28"/>
      <w:szCs w:val="28"/>
      <w:shd w:val="clear" w:color="auto" w:fill="FFFFFF"/>
    </w:rPr>
  </w:style>
  <w:style w:type="paragraph" w:customStyle="1" w:styleId="4f4">
    <w:name w:val="Заголовок №4"/>
    <w:basedOn w:val="a3"/>
    <w:link w:val="4f3"/>
    <w:rsid w:val="00915909"/>
    <w:pPr>
      <w:widowControl/>
      <w:shd w:val="clear" w:color="auto" w:fill="FFFFFF"/>
      <w:spacing w:before="900" w:after="240" w:line="240" w:lineRule="atLeast"/>
      <w:jc w:val="both"/>
      <w:outlineLvl w:val="3"/>
    </w:pPr>
    <w:rPr>
      <w:rFonts w:ascii="Times New Roman" w:hAnsi="Times New Roman"/>
      <w:color w:val="auto"/>
      <w:sz w:val="28"/>
      <w:szCs w:val="28"/>
    </w:rPr>
  </w:style>
  <w:style w:type="paragraph" w:styleId="1f9">
    <w:name w:val="index 1"/>
    <w:basedOn w:val="a3"/>
    <w:next w:val="a3"/>
    <w:autoRedefine/>
    <w:locked/>
    <w:rsid w:val="00915909"/>
    <w:pPr>
      <w:widowControl/>
      <w:spacing w:after="200" w:line="276" w:lineRule="auto"/>
      <w:ind w:left="220" w:hanging="220"/>
    </w:pPr>
    <w:rPr>
      <w:rFonts w:ascii="Times New Roman" w:eastAsia="Times New Roman" w:hAnsi="Times New Roman" w:cs="Times New Roman"/>
      <w:color w:val="auto"/>
      <w:sz w:val="22"/>
      <w:szCs w:val="22"/>
      <w:lang w:eastAsia="en-US"/>
    </w:rPr>
  </w:style>
  <w:style w:type="paragraph" w:styleId="2f9">
    <w:name w:val="index 2"/>
    <w:basedOn w:val="a3"/>
    <w:next w:val="a3"/>
    <w:autoRedefine/>
    <w:locked/>
    <w:rsid w:val="00915909"/>
    <w:pPr>
      <w:widowControl/>
      <w:spacing w:after="200" w:line="276" w:lineRule="auto"/>
      <w:ind w:left="440" w:hanging="220"/>
    </w:pPr>
    <w:rPr>
      <w:rFonts w:ascii="Times New Roman" w:eastAsia="Times New Roman" w:hAnsi="Times New Roman" w:cs="Times New Roman"/>
      <w:color w:val="auto"/>
      <w:sz w:val="22"/>
      <w:szCs w:val="22"/>
      <w:lang w:eastAsia="en-US"/>
    </w:rPr>
  </w:style>
  <w:style w:type="paragraph" w:styleId="3f8">
    <w:name w:val="index 3"/>
    <w:basedOn w:val="a3"/>
    <w:next w:val="a3"/>
    <w:autoRedefine/>
    <w:locked/>
    <w:rsid w:val="00915909"/>
    <w:pPr>
      <w:widowControl/>
      <w:spacing w:after="200" w:line="276" w:lineRule="auto"/>
      <w:ind w:left="660" w:hanging="220"/>
    </w:pPr>
    <w:rPr>
      <w:rFonts w:ascii="Times New Roman" w:eastAsia="Times New Roman" w:hAnsi="Times New Roman" w:cs="Times New Roman"/>
      <w:color w:val="auto"/>
      <w:sz w:val="22"/>
      <w:szCs w:val="22"/>
      <w:lang w:eastAsia="en-US"/>
    </w:rPr>
  </w:style>
  <w:style w:type="paragraph" w:styleId="4f5">
    <w:name w:val="index 4"/>
    <w:basedOn w:val="a3"/>
    <w:next w:val="a3"/>
    <w:autoRedefine/>
    <w:locked/>
    <w:rsid w:val="00915909"/>
    <w:pPr>
      <w:widowControl/>
      <w:spacing w:after="200" w:line="276" w:lineRule="auto"/>
      <w:ind w:left="880" w:hanging="220"/>
    </w:pPr>
    <w:rPr>
      <w:rFonts w:ascii="Times New Roman" w:eastAsia="Times New Roman" w:hAnsi="Times New Roman" w:cs="Times New Roman"/>
      <w:color w:val="auto"/>
      <w:sz w:val="22"/>
      <w:szCs w:val="22"/>
      <w:lang w:eastAsia="en-US"/>
    </w:rPr>
  </w:style>
  <w:style w:type="paragraph" w:styleId="5f3">
    <w:name w:val="index 5"/>
    <w:basedOn w:val="a3"/>
    <w:next w:val="a3"/>
    <w:autoRedefine/>
    <w:locked/>
    <w:rsid w:val="00915909"/>
    <w:pPr>
      <w:widowControl/>
      <w:spacing w:after="200" w:line="276" w:lineRule="auto"/>
      <w:ind w:left="1100" w:hanging="220"/>
    </w:pPr>
    <w:rPr>
      <w:rFonts w:ascii="Times New Roman" w:eastAsia="Times New Roman" w:hAnsi="Times New Roman" w:cs="Times New Roman"/>
      <w:color w:val="auto"/>
      <w:sz w:val="22"/>
      <w:szCs w:val="22"/>
      <w:lang w:eastAsia="en-US"/>
    </w:rPr>
  </w:style>
  <w:style w:type="paragraph" w:styleId="6f0">
    <w:name w:val="index 6"/>
    <w:basedOn w:val="a3"/>
    <w:next w:val="a3"/>
    <w:autoRedefine/>
    <w:locked/>
    <w:rsid w:val="00915909"/>
    <w:pPr>
      <w:widowControl/>
      <w:spacing w:after="200" w:line="276" w:lineRule="auto"/>
      <w:ind w:left="1320" w:hanging="220"/>
    </w:pPr>
    <w:rPr>
      <w:rFonts w:ascii="Times New Roman" w:eastAsia="Times New Roman" w:hAnsi="Times New Roman" w:cs="Times New Roman"/>
      <w:color w:val="auto"/>
      <w:sz w:val="22"/>
      <w:szCs w:val="22"/>
      <w:lang w:eastAsia="en-US"/>
    </w:rPr>
  </w:style>
  <w:style w:type="paragraph" w:styleId="7f0">
    <w:name w:val="index 7"/>
    <w:basedOn w:val="a3"/>
    <w:next w:val="a3"/>
    <w:autoRedefine/>
    <w:locked/>
    <w:rsid w:val="00915909"/>
    <w:pPr>
      <w:widowControl/>
      <w:spacing w:after="200" w:line="276" w:lineRule="auto"/>
      <w:ind w:left="1540" w:hanging="220"/>
    </w:pPr>
    <w:rPr>
      <w:rFonts w:ascii="Times New Roman" w:eastAsia="Times New Roman" w:hAnsi="Times New Roman" w:cs="Times New Roman"/>
      <w:color w:val="auto"/>
      <w:sz w:val="22"/>
      <w:szCs w:val="22"/>
      <w:lang w:eastAsia="en-US"/>
    </w:rPr>
  </w:style>
  <w:style w:type="paragraph" w:styleId="89">
    <w:name w:val="index 8"/>
    <w:basedOn w:val="a3"/>
    <w:next w:val="a3"/>
    <w:autoRedefine/>
    <w:locked/>
    <w:rsid w:val="00915909"/>
    <w:pPr>
      <w:widowControl/>
      <w:spacing w:after="200" w:line="276" w:lineRule="auto"/>
      <w:ind w:left="1760" w:hanging="220"/>
    </w:pPr>
    <w:rPr>
      <w:rFonts w:ascii="Times New Roman" w:eastAsia="Times New Roman" w:hAnsi="Times New Roman" w:cs="Times New Roman"/>
      <w:color w:val="auto"/>
      <w:sz w:val="22"/>
      <w:szCs w:val="22"/>
      <w:lang w:eastAsia="en-US"/>
    </w:rPr>
  </w:style>
  <w:style w:type="paragraph" w:styleId="9c">
    <w:name w:val="index 9"/>
    <w:basedOn w:val="a3"/>
    <w:next w:val="a3"/>
    <w:autoRedefine/>
    <w:locked/>
    <w:rsid w:val="00915909"/>
    <w:pPr>
      <w:widowControl/>
      <w:spacing w:after="200" w:line="276" w:lineRule="auto"/>
      <w:ind w:left="1980" w:hanging="220"/>
    </w:pPr>
    <w:rPr>
      <w:rFonts w:ascii="Times New Roman" w:eastAsia="Times New Roman" w:hAnsi="Times New Roman" w:cs="Times New Roman"/>
      <w:color w:val="auto"/>
      <w:sz w:val="22"/>
      <w:szCs w:val="22"/>
      <w:lang w:eastAsia="en-US"/>
    </w:rPr>
  </w:style>
  <w:style w:type="paragraph" w:styleId="affffffff1">
    <w:name w:val="index heading"/>
    <w:basedOn w:val="a3"/>
    <w:next w:val="1f9"/>
    <w:locked/>
    <w:rsid w:val="00915909"/>
    <w:pPr>
      <w:widowControl/>
      <w:spacing w:after="200" w:line="276" w:lineRule="auto"/>
    </w:pPr>
    <w:rPr>
      <w:rFonts w:ascii="Times New Roman" w:eastAsia="Times New Roman" w:hAnsi="Times New Roman" w:cs="Times New Roman"/>
      <w:color w:val="auto"/>
      <w:sz w:val="22"/>
      <w:szCs w:val="22"/>
      <w:lang w:eastAsia="en-US"/>
    </w:rPr>
  </w:style>
  <w:style w:type="paragraph" w:customStyle="1" w:styleId="FORMATTEXT">
    <w:name w:val=".FORMATTEXT"/>
    <w:uiPriority w:val="99"/>
    <w:rsid w:val="00915909"/>
    <w:pPr>
      <w:widowControl w:val="0"/>
      <w:autoSpaceDE w:val="0"/>
      <w:autoSpaceDN w:val="0"/>
      <w:adjustRightInd w:val="0"/>
    </w:pPr>
    <w:rPr>
      <w:rFonts w:ascii="Times New Roman" w:eastAsia="Times New Roman" w:hAnsi="Times New Roman" w:cs="Times New Roman"/>
      <w:sz w:val="24"/>
      <w:szCs w:val="24"/>
    </w:rPr>
  </w:style>
  <w:style w:type="paragraph" w:customStyle="1" w:styleId="UNFORMATTEXT">
    <w:name w:val=".UNFORMATTEXT"/>
    <w:uiPriority w:val="99"/>
    <w:rsid w:val="00915909"/>
    <w:pPr>
      <w:widowControl w:val="0"/>
      <w:autoSpaceDE w:val="0"/>
      <w:autoSpaceDN w:val="0"/>
      <w:adjustRightInd w:val="0"/>
    </w:pPr>
    <w:rPr>
      <w:rFonts w:ascii="Courier New" w:eastAsia="Times New Roman" w:hAnsi="Courier New" w:cs="Courier New"/>
      <w:sz w:val="24"/>
      <w:szCs w:val="24"/>
    </w:rPr>
  </w:style>
  <w:style w:type="numbering" w:customStyle="1" w:styleId="5f4">
    <w:name w:val="Нет списка5"/>
    <w:next w:val="a6"/>
    <w:uiPriority w:val="99"/>
    <w:semiHidden/>
    <w:unhideWhenUsed/>
    <w:rsid w:val="00915909"/>
  </w:style>
  <w:style w:type="table" w:customStyle="1" w:styleId="10a">
    <w:name w:val="Сетка таблицы10"/>
    <w:basedOn w:val="a5"/>
    <w:next w:val="afd"/>
    <w:uiPriority w:val="59"/>
    <w:rsid w:val="00915909"/>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f9">
    <w:name w:val="Заголовок 3 РАНХ"/>
    <w:basedOn w:val="a3"/>
    <w:link w:val="3fa"/>
    <w:qFormat/>
    <w:rsid w:val="00915909"/>
    <w:pPr>
      <w:keepNext/>
      <w:widowControl/>
      <w:shd w:val="clear" w:color="auto" w:fill="FFFFFF"/>
      <w:spacing w:before="360" w:after="120"/>
      <w:ind w:firstLine="709"/>
      <w:jc w:val="both"/>
    </w:pPr>
    <w:rPr>
      <w:rFonts w:ascii="Times New Roman" w:eastAsia="Times New Roman" w:hAnsi="Times New Roman" w:cs="Times New Roman"/>
      <w:b/>
      <w:color w:val="auto"/>
      <w:sz w:val="26"/>
      <w:szCs w:val="26"/>
      <w:lang w:eastAsia="en-US"/>
    </w:rPr>
  </w:style>
  <w:style w:type="character" w:customStyle="1" w:styleId="3fa">
    <w:name w:val="Заголовок 3 РАНХ Знак"/>
    <w:basedOn w:val="a4"/>
    <w:link w:val="3f9"/>
    <w:rsid w:val="00915909"/>
    <w:rPr>
      <w:rFonts w:ascii="Times New Roman" w:eastAsia="Times New Roman" w:hAnsi="Times New Roman" w:cs="Times New Roman"/>
      <w:b/>
      <w:sz w:val="26"/>
      <w:szCs w:val="26"/>
      <w:shd w:val="clear" w:color="auto" w:fill="FFFFFF"/>
      <w:lang w:eastAsia="en-US"/>
    </w:rPr>
  </w:style>
  <w:style w:type="paragraph" w:customStyle="1" w:styleId="AC0">
    <w:name w:val="AC Название таблицы"/>
    <w:next w:val="a3"/>
    <w:qFormat/>
    <w:rsid w:val="00915909"/>
    <w:pPr>
      <w:widowControl w:val="0"/>
      <w:tabs>
        <w:tab w:val="left" w:pos="1276"/>
      </w:tabs>
      <w:adjustRightInd w:val="0"/>
      <w:spacing w:before="120" w:after="120" w:line="360" w:lineRule="auto"/>
      <w:jc w:val="both"/>
      <w:textAlignment w:val="baseline"/>
    </w:pPr>
    <w:rPr>
      <w:rFonts w:ascii="Arial" w:eastAsia="Calibri" w:hAnsi="Arial" w:cs="Times New Roman"/>
      <w:color w:val="000000"/>
      <w:sz w:val="20"/>
      <w:szCs w:val="20"/>
    </w:rPr>
  </w:style>
  <w:style w:type="paragraph" w:customStyle="1" w:styleId="formattext0">
    <w:name w:val="formattext"/>
    <w:basedOn w:val="a3"/>
    <w:rsid w:val="00915909"/>
    <w:pPr>
      <w:widowControl/>
      <w:spacing w:before="100" w:beforeAutospacing="1" w:after="100" w:afterAutospacing="1"/>
    </w:pPr>
    <w:rPr>
      <w:rFonts w:ascii="Times New Roman" w:eastAsia="Times New Roman" w:hAnsi="Times New Roman" w:cs="Times New Roman"/>
      <w:color w:val="auto"/>
      <w:lang w:val="en-GB" w:eastAsia="en-GB"/>
    </w:rPr>
  </w:style>
  <w:style w:type="paragraph" w:customStyle="1" w:styleId="affffffff2">
    <w:name w:val="Знак Знак Знак Знак"/>
    <w:basedOn w:val="a3"/>
    <w:rsid w:val="00915909"/>
    <w:pPr>
      <w:widowControl/>
    </w:pPr>
    <w:rPr>
      <w:rFonts w:ascii="Verdana" w:eastAsia="Times New Roman" w:hAnsi="Verdana" w:cs="Verdana"/>
      <w:color w:val="auto"/>
      <w:sz w:val="20"/>
      <w:szCs w:val="20"/>
      <w:lang w:val="en-US" w:eastAsia="en-US"/>
    </w:rPr>
  </w:style>
  <w:style w:type="character" w:customStyle="1" w:styleId="ListParagraphChar1">
    <w:name w:val="List Paragraph Char1"/>
    <w:aliases w:val="ПАРАГРАФ Char,Абзац списка3 Char,Абзац списка1 Char,Абзац списка2 Char,Цветной список - Акцент 11 Char,СПИСОК Char,Второй абзац списка Char,Абзац списка11 Char,Абзац списка для документа Char,Нумерация Char,Bullet List Char,lp1 Cha"/>
    <w:locked/>
    <w:rsid w:val="008B24C8"/>
    <w:rPr>
      <w:sz w:val="24"/>
      <w:szCs w:val="24"/>
    </w:rPr>
  </w:style>
  <w:style w:type="paragraph" w:customStyle="1" w:styleId="III">
    <w:name w:val="III"/>
    <w:basedOn w:val="10"/>
    <w:qFormat/>
    <w:rsid w:val="009600FA"/>
    <w:pPr>
      <w:numPr>
        <w:numId w:val="18"/>
      </w:numPr>
    </w:pPr>
    <w:rPr>
      <w:lang w:eastAsia="en-US"/>
    </w:rPr>
  </w:style>
  <w:style w:type="paragraph" w:customStyle="1" w:styleId="2fa">
    <w:name w:val="Стиль2"/>
    <w:basedOn w:val="25"/>
    <w:qFormat/>
    <w:rsid w:val="008B1C7A"/>
    <w:pPr>
      <w:widowControl/>
      <w:ind w:left="720" w:hanging="360"/>
    </w:pPr>
    <w:rPr>
      <w:rFonts w:eastAsia="ヒラギノ角ゴ Pro W3"/>
    </w:rPr>
  </w:style>
  <w:style w:type="paragraph" w:styleId="2fb">
    <w:name w:val="Body Text 2"/>
    <w:basedOn w:val="a3"/>
    <w:link w:val="2fc"/>
    <w:uiPriority w:val="99"/>
    <w:semiHidden/>
    <w:unhideWhenUsed/>
    <w:locked/>
    <w:rsid w:val="001A1AB3"/>
    <w:pPr>
      <w:spacing w:after="120" w:line="480" w:lineRule="auto"/>
    </w:pPr>
  </w:style>
  <w:style w:type="character" w:customStyle="1" w:styleId="2fc">
    <w:name w:val="Основной текст 2 Знак"/>
    <w:basedOn w:val="a4"/>
    <w:link w:val="2fb"/>
    <w:uiPriority w:val="99"/>
    <w:semiHidden/>
    <w:rsid w:val="001A1AB3"/>
    <w:rPr>
      <w:color w:val="000000"/>
      <w:sz w:val="24"/>
      <w:szCs w:val="24"/>
    </w:rPr>
  </w:style>
  <w:style w:type="paragraph" w:customStyle="1" w:styleId="font5">
    <w:name w:val="font5"/>
    <w:basedOn w:val="a3"/>
    <w:rsid w:val="001C12F0"/>
    <w:pPr>
      <w:widowControl/>
      <w:spacing w:before="100" w:beforeAutospacing="1" w:after="100" w:afterAutospacing="1"/>
    </w:pPr>
    <w:rPr>
      <w:rFonts w:ascii="Cambria" w:eastAsia="Times New Roman" w:hAnsi="Cambria" w:cs="Times New Roman"/>
      <w:i/>
      <w:iCs/>
      <w:color w:val="auto"/>
      <w:sz w:val="20"/>
      <w:szCs w:val="20"/>
    </w:rPr>
  </w:style>
  <w:style w:type="paragraph" w:customStyle="1" w:styleId="xl81">
    <w:name w:val="xl81"/>
    <w:basedOn w:val="a3"/>
    <w:rsid w:val="001C12F0"/>
    <w:pPr>
      <w:widowControl/>
      <w:pBdr>
        <w:top w:val="single" w:sz="8" w:space="0" w:color="auto"/>
        <w:left w:val="single" w:sz="8" w:space="0" w:color="auto"/>
        <w:bottom w:val="single" w:sz="8" w:space="0" w:color="auto"/>
        <w:right w:val="single" w:sz="8" w:space="0" w:color="auto"/>
      </w:pBdr>
      <w:spacing w:before="100" w:beforeAutospacing="1" w:after="100" w:afterAutospacing="1"/>
    </w:pPr>
    <w:rPr>
      <w:rFonts w:ascii="Arial Narrow" w:eastAsia="Times New Roman" w:hAnsi="Arial Narrow" w:cs="Times New Roman"/>
    </w:rPr>
  </w:style>
  <w:style w:type="paragraph" w:customStyle="1" w:styleId="xl82">
    <w:name w:val="xl82"/>
    <w:basedOn w:val="a3"/>
    <w:rsid w:val="001C12F0"/>
    <w:pPr>
      <w:widowControl/>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Narrow" w:eastAsia="Times New Roman" w:hAnsi="Arial Narrow" w:cs="Times New Roman"/>
      <w:color w:val="auto"/>
    </w:rPr>
  </w:style>
  <w:style w:type="paragraph" w:customStyle="1" w:styleId="xl83">
    <w:name w:val="xl83"/>
    <w:basedOn w:val="a3"/>
    <w:rsid w:val="001C12F0"/>
    <w:pPr>
      <w:widowControl/>
      <w:pBdr>
        <w:top w:val="single" w:sz="8" w:space="0" w:color="auto"/>
        <w:left w:val="single" w:sz="8" w:space="0" w:color="auto"/>
        <w:bottom w:val="single" w:sz="8" w:space="0" w:color="auto"/>
        <w:right w:val="single" w:sz="8" w:space="0" w:color="auto"/>
      </w:pBdr>
      <w:spacing w:before="100" w:beforeAutospacing="1" w:after="100" w:afterAutospacing="1"/>
    </w:pPr>
    <w:rPr>
      <w:rFonts w:ascii="Arial Narrow" w:eastAsia="Times New Roman" w:hAnsi="Arial Narrow" w:cs="Times New Roman"/>
      <w:color w:val="auto"/>
    </w:rPr>
  </w:style>
  <w:style w:type="paragraph" w:customStyle="1" w:styleId="xl84">
    <w:name w:val="xl84"/>
    <w:basedOn w:val="a3"/>
    <w:rsid w:val="001C12F0"/>
    <w:pPr>
      <w:widowControl/>
      <w:pBdr>
        <w:top w:val="single" w:sz="8" w:space="0" w:color="auto"/>
        <w:left w:val="single" w:sz="8" w:space="0" w:color="auto"/>
        <w:bottom w:val="single" w:sz="8" w:space="0" w:color="auto"/>
        <w:right w:val="single" w:sz="8" w:space="0" w:color="auto"/>
      </w:pBdr>
      <w:spacing w:before="100" w:beforeAutospacing="1" w:after="100" w:afterAutospacing="1"/>
    </w:pPr>
    <w:rPr>
      <w:rFonts w:ascii="Arial Narrow" w:eastAsia="Times New Roman" w:hAnsi="Arial Narrow" w:cs="Times New Roman"/>
      <w:color w:val="auto"/>
    </w:rPr>
  </w:style>
  <w:style w:type="paragraph" w:customStyle="1" w:styleId="xl85">
    <w:name w:val="xl85"/>
    <w:basedOn w:val="a3"/>
    <w:rsid w:val="001C12F0"/>
    <w:pPr>
      <w:widowControl/>
      <w:spacing w:before="100" w:beforeAutospacing="1" w:after="100" w:afterAutospacing="1"/>
    </w:pPr>
    <w:rPr>
      <w:rFonts w:ascii="Arial Narrow" w:eastAsia="Times New Roman" w:hAnsi="Arial Narrow" w:cs="Times New Roman"/>
      <w:b/>
      <w:bCs/>
      <w:color w:val="auto"/>
    </w:rPr>
  </w:style>
  <w:style w:type="paragraph" w:customStyle="1" w:styleId="xl86">
    <w:name w:val="xl86"/>
    <w:basedOn w:val="a3"/>
    <w:rsid w:val="001C12F0"/>
    <w:pPr>
      <w:widowControl/>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Arial Narrow" w:eastAsia="Times New Roman" w:hAnsi="Arial Narrow" w:cs="Times New Roman"/>
      <w:b/>
      <w:bCs/>
      <w:color w:val="auto"/>
    </w:rPr>
  </w:style>
  <w:style w:type="paragraph" w:customStyle="1" w:styleId="xl87">
    <w:name w:val="xl87"/>
    <w:basedOn w:val="a3"/>
    <w:rsid w:val="001C12F0"/>
    <w:pPr>
      <w:widowControl/>
      <w:pBdr>
        <w:top w:val="single" w:sz="8" w:space="0" w:color="auto"/>
        <w:bottom w:val="single" w:sz="8" w:space="0" w:color="auto"/>
        <w:right w:val="single" w:sz="8" w:space="0" w:color="auto"/>
      </w:pBdr>
      <w:spacing w:before="100" w:beforeAutospacing="1" w:after="100" w:afterAutospacing="1"/>
      <w:jc w:val="center"/>
    </w:pPr>
    <w:rPr>
      <w:rFonts w:ascii="Cambria" w:eastAsia="Times New Roman" w:hAnsi="Cambria" w:cs="Times New Roman"/>
      <w:b/>
      <w:bCs/>
      <w:color w:val="auto"/>
    </w:rPr>
  </w:style>
  <w:style w:type="paragraph" w:customStyle="1" w:styleId="xl88">
    <w:name w:val="xl88"/>
    <w:basedOn w:val="a3"/>
    <w:rsid w:val="001C12F0"/>
    <w:pPr>
      <w:widowControl/>
      <w:pBdr>
        <w:top w:val="single" w:sz="8" w:space="0" w:color="auto"/>
        <w:bottom w:val="single" w:sz="8" w:space="0" w:color="auto"/>
        <w:right w:val="single" w:sz="8" w:space="0" w:color="auto"/>
      </w:pBdr>
      <w:spacing w:before="100" w:beforeAutospacing="1" w:after="100" w:afterAutospacing="1"/>
      <w:jc w:val="center"/>
    </w:pPr>
    <w:rPr>
      <w:rFonts w:ascii="Arial Narrow" w:eastAsia="Times New Roman" w:hAnsi="Arial Narrow" w:cs="Times New Roman"/>
      <w:b/>
      <w:bCs/>
      <w:color w:val="auto"/>
    </w:rPr>
  </w:style>
  <w:style w:type="paragraph" w:customStyle="1" w:styleId="xl89">
    <w:name w:val="xl89"/>
    <w:basedOn w:val="a3"/>
    <w:rsid w:val="001C12F0"/>
    <w:pPr>
      <w:widowControl/>
      <w:pBdr>
        <w:left w:val="single" w:sz="8" w:space="0" w:color="auto"/>
        <w:bottom w:val="single" w:sz="8" w:space="0" w:color="auto"/>
        <w:right w:val="single" w:sz="8" w:space="0" w:color="auto"/>
      </w:pBdr>
      <w:spacing w:before="100" w:beforeAutospacing="1" w:after="100" w:afterAutospacing="1"/>
    </w:pPr>
    <w:rPr>
      <w:rFonts w:ascii="Arial Narrow" w:eastAsia="Times New Roman" w:hAnsi="Arial Narrow" w:cs="Times New Roman"/>
      <w:b/>
      <w:bCs/>
      <w:color w:val="auto"/>
    </w:rPr>
  </w:style>
  <w:style w:type="paragraph" w:customStyle="1" w:styleId="xl90">
    <w:name w:val="xl90"/>
    <w:basedOn w:val="a3"/>
    <w:rsid w:val="001C12F0"/>
    <w:pPr>
      <w:widowControl/>
      <w:pBdr>
        <w:bottom w:val="single" w:sz="8" w:space="0" w:color="auto"/>
        <w:right w:val="single" w:sz="8" w:space="0" w:color="auto"/>
      </w:pBdr>
      <w:spacing w:before="100" w:beforeAutospacing="1" w:after="100" w:afterAutospacing="1"/>
    </w:pPr>
    <w:rPr>
      <w:rFonts w:ascii="Cambria" w:eastAsia="Times New Roman" w:hAnsi="Cambria" w:cs="Times New Roman"/>
      <w:b/>
      <w:bCs/>
      <w:color w:val="auto"/>
    </w:rPr>
  </w:style>
  <w:style w:type="paragraph" w:customStyle="1" w:styleId="xl91">
    <w:name w:val="xl91"/>
    <w:basedOn w:val="a3"/>
    <w:rsid w:val="001C12F0"/>
    <w:pPr>
      <w:widowControl/>
      <w:pBdr>
        <w:top w:val="single" w:sz="8" w:space="0" w:color="auto"/>
        <w:left w:val="single" w:sz="8" w:space="0" w:color="auto"/>
        <w:right w:val="single" w:sz="8" w:space="0" w:color="auto"/>
      </w:pBdr>
      <w:spacing w:before="100" w:beforeAutospacing="1" w:after="100" w:afterAutospacing="1"/>
      <w:jc w:val="center"/>
    </w:pPr>
    <w:rPr>
      <w:rFonts w:ascii="Arial Narrow" w:eastAsia="Times New Roman" w:hAnsi="Arial Narrow" w:cs="Times New Roman"/>
      <w:b/>
      <w:bCs/>
      <w:color w:val="auto"/>
    </w:rPr>
  </w:style>
  <w:style w:type="paragraph" w:customStyle="1" w:styleId="xl92">
    <w:name w:val="xl92"/>
    <w:basedOn w:val="a3"/>
    <w:rsid w:val="001C12F0"/>
    <w:pPr>
      <w:widowControl/>
      <w:pBdr>
        <w:left w:val="single" w:sz="8" w:space="0" w:color="auto"/>
        <w:right w:val="single" w:sz="8" w:space="0" w:color="auto"/>
      </w:pBdr>
      <w:spacing w:before="100" w:beforeAutospacing="1" w:after="100" w:afterAutospacing="1"/>
      <w:jc w:val="center"/>
    </w:pPr>
    <w:rPr>
      <w:rFonts w:ascii="Arial Narrow" w:eastAsia="Times New Roman" w:hAnsi="Arial Narrow" w:cs="Times New Roman"/>
      <w:b/>
      <w:bCs/>
      <w:color w:val="auto"/>
    </w:rPr>
  </w:style>
  <w:style w:type="paragraph" w:customStyle="1" w:styleId="xl93">
    <w:name w:val="xl93"/>
    <w:basedOn w:val="a3"/>
    <w:rsid w:val="001C12F0"/>
    <w:pPr>
      <w:widowControl/>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Narrow" w:eastAsia="Times New Roman" w:hAnsi="Arial Narrow" w:cs="Times New Roman"/>
      <w:b/>
      <w:bCs/>
      <w:color w:val="993300"/>
    </w:rPr>
  </w:style>
  <w:style w:type="paragraph" w:customStyle="1" w:styleId="xl94">
    <w:name w:val="xl94"/>
    <w:basedOn w:val="a3"/>
    <w:rsid w:val="001C12F0"/>
    <w:pPr>
      <w:widowControl/>
      <w:pBdr>
        <w:left w:val="single" w:sz="8" w:space="0" w:color="auto"/>
        <w:bottom w:val="single" w:sz="8" w:space="0" w:color="auto"/>
        <w:right w:val="single" w:sz="8" w:space="0" w:color="auto"/>
      </w:pBdr>
      <w:spacing w:before="100" w:beforeAutospacing="1" w:after="100" w:afterAutospacing="1"/>
      <w:jc w:val="center"/>
    </w:pPr>
    <w:rPr>
      <w:rFonts w:ascii="Arial Narrow" w:eastAsia="Times New Roman" w:hAnsi="Arial Narrow" w:cs="Times New Roman"/>
      <w:b/>
      <w:bCs/>
      <w:color w:val="auto"/>
    </w:rPr>
  </w:style>
  <w:style w:type="paragraph" w:customStyle="1" w:styleId="xl95">
    <w:name w:val="xl95"/>
    <w:basedOn w:val="a3"/>
    <w:rsid w:val="001C12F0"/>
    <w:pPr>
      <w:widowControl/>
      <w:pBdr>
        <w:top w:val="single" w:sz="8" w:space="0" w:color="auto"/>
        <w:left w:val="single" w:sz="8" w:space="0" w:color="auto"/>
        <w:right w:val="single" w:sz="8" w:space="0" w:color="auto"/>
      </w:pBdr>
      <w:spacing w:before="100" w:beforeAutospacing="1" w:after="100" w:afterAutospacing="1"/>
      <w:jc w:val="center"/>
    </w:pPr>
    <w:rPr>
      <w:rFonts w:ascii="Arial Narrow" w:eastAsia="Times New Roman" w:hAnsi="Arial Narrow" w:cs="Times New Roman"/>
      <w:b/>
      <w:bCs/>
      <w:color w:val="auto"/>
    </w:rPr>
  </w:style>
  <w:style w:type="paragraph" w:customStyle="1" w:styleId="xl96">
    <w:name w:val="xl96"/>
    <w:basedOn w:val="a3"/>
    <w:rsid w:val="001C12F0"/>
    <w:pPr>
      <w:widowControl/>
      <w:pBdr>
        <w:left w:val="single" w:sz="8" w:space="0" w:color="auto"/>
        <w:right w:val="single" w:sz="8" w:space="0" w:color="auto"/>
      </w:pBdr>
      <w:spacing w:before="100" w:beforeAutospacing="1" w:after="100" w:afterAutospacing="1"/>
      <w:jc w:val="center"/>
    </w:pPr>
    <w:rPr>
      <w:rFonts w:ascii="Arial Narrow" w:eastAsia="Times New Roman" w:hAnsi="Arial Narrow" w:cs="Times New Roman"/>
      <w:b/>
      <w:bCs/>
      <w:color w:val="auto"/>
    </w:rPr>
  </w:style>
  <w:style w:type="paragraph" w:customStyle="1" w:styleId="xl97">
    <w:name w:val="xl97"/>
    <w:basedOn w:val="a3"/>
    <w:rsid w:val="001C12F0"/>
    <w:pPr>
      <w:widowControl/>
      <w:pBdr>
        <w:left w:val="single" w:sz="8" w:space="0" w:color="auto"/>
        <w:bottom w:val="single" w:sz="8" w:space="0" w:color="auto"/>
        <w:right w:val="single" w:sz="8" w:space="0" w:color="auto"/>
      </w:pBdr>
      <w:spacing w:before="100" w:beforeAutospacing="1" w:after="100" w:afterAutospacing="1"/>
      <w:jc w:val="center"/>
    </w:pPr>
    <w:rPr>
      <w:rFonts w:ascii="Arial Narrow" w:eastAsia="Times New Roman" w:hAnsi="Arial Narrow" w:cs="Times New Roman"/>
      <w:b/>
      <w:bCs/>
      <w:color w:val="auto"/>
    </w:rPr>
  </w:style>
  <w:style w:type="paragraph" w:customStyle="1" w:styleId="xl98">
    <w:name w:val="xl98"/>
    <w:basedOn w:val="a3"/>
    <w:rsid w:val="001C12F0"/>
    <w:pPr>
      <w:widowControl/>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Narrow" w:eastAsia="Times New Roman" w:hAnsi="Arial Narrow" w:cs="Times New Roman"/>
    </w:rPr>
  </w:style>
  <w:style w:type="paragraph" w:customStyle="1" w:styleId="xl99">
    <w:name w:val="xl99"/>
    <w:basedOn w:val="a3"/>
    <w:rsid w:val="001C12F0"/>
    <w:pPr>
      <w:widowControl/>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Narrow" w:eastAsia="Times New Roman" w:hAnsi="Arial Narrow" w:cs="Times New Roman"/>
      <w:color w:val="993300"/>
    </w:rPr>
  </w:style>
  <w:style w:type="paragraph" w:customStyle="1" w:styleId="xl100">
    <w:name w:val="xl100"/>
    <w:basedOn w:val="a3"/>
    <w:rsid w:val="001C12F0"/>
    <w:pPr>
      <w:widowControl/>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Narrow" w:eastAsia="Times New Roman" w:hAnsi="Arial Narrow" w:cs="Times New Roman"/>
      <w:b/>
      <w:bCs/>
      <w:color w:val="993300"/>
    </w:rPr>
  </w:style>
  <w:style w:type="paragraph" w:customStyle="1" w:styleId="xl101">
    <w:name w:val="xl101"/>
    <w:basedOn w:val="a3"/>
    <w:rsid w:val="001C12F0"/>
    <w:pPr>
      <w:widowControl/>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Arial Narrow" w:eastAsia="Times New Roman" w:hAnsi="Arial Narrow" w:cs="Times New Roman"/>
      <w:color w:val="auto"/>
    </w:rPr>
  </w:style>
  <w:style w:type="paragraph" w:customStyle="1" w:styleId="xl102">
    <w:name w:val="xl102"/>
    <w:basedOn w:val="a3"/>
    <w:rsid w:val="001C12F0"/>
    <w:pPr>
      <w:widowControl/>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Narrow" w:eastAsia="Times New Roman" w:hAnsi="Arial Narrow" w:cs="Times New Roman"/>
      <w:sz w:val="18"/>
      <w:szCs w:val="18"/>
    </w:rPr>
  </w:style>
  <w:style w:type="paragraph" w:customStyle="1" w:styleId="xl103">
    <w:name w:val="xl103"/>
    <w:basedOn w:val="a3"/>
    <w:rsid w:val="001C12F0"/>
    <w:pPr>
      <w:widowControl/>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Arial Narrow" w:eastAsia="Times New Roman" w:hAnsi="Arial Narrow" w:cs="Times New Roman"/>
      <w:color w:val="auto"/>
    </w:rPr>
  </w:style>
  <w:style w:type="paragraph" w:customStyle="1" w:styleId="xl104">
    <w:name w:val="xl104"/>
    <w:basedOn w:val="a3"/>
    <w:rsid w:val="001C12F0"/>
    <w:pPr>
      <w:widowControl/>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Narrow" w:eastAsia="Times New Roman" w:hAnsi="Arial Narrow" w:cs="Times New Roman"/>
      <w:color w:val="auto"/>
    </w:rPr>
  </w:style>
  <w:style w:type="paragraph" w:customStyle="1" w:styleId="xl105">
    <w:name w:val="xl105"/>
    <w:basedOn w:val="a3"/>
    <w:rsid w:val="001C12F0"/>
    <w:pPr>
      <w:widowControl/>
      <w:pBdr>
        <w:top w:val="single" w:sz="8" w:space="0" w:color="auto"/>
        <w:left w:val="single" w:sz="8" w:space="0" w:color="auto"/>
        <w:bottom w:val="single" w:sz="8" w:space="0" w:color="auto"/>
        <w:right w:val="single" w:sz="8" w:space="0" w:color="auto"/>
      </w:pBdr>
      <w:spacing w:before="100" w:beforeAutospacing="1" w:after="100" w:afterAutospacing="1"/>
    </w:pPr>
    <w:rPr>
      <w:rFonts w:ascii="Arial Narrow" w:eastAsia="Times New Roman" w:hAnsi="Arial Narrow" w:cs="Times New Roman"/>
      <w:color w:val="auto"/>
    </w:rPr>
  </w:style>
  <w:style w:type="paragraph" w:customStyle="1" w:styleId="xl106">
    <w:name w:val="xl106"/>
    <w:basedOn w:val="a3"/>
    <w:rsid w:val="001C12F0"/>
    <w:pPr>
      <w:widowControl/>
      <w:pBdr>
        <w:top w:val="single" w:sz="8" w:space="0" w:color="auto"/>
        <w:left w:val="single" w:sz="8" w:space="0" w:color="auto"/>
        <w:bottom w:val="single" w:sz="8" w:space="0" w:color="auto"/>
        <w:right w:val="single" w:sz="8" w:space="0" w:color="auto"/>
      </w:pBdr>
      <w:spacing w:before="100" w:beforeAutospacing="1" w:after="100" w:afterAutospacing="1"/>
    </w:pPr>
    <w:rPr>
      <w:color w:val="auto"/>
    </w:rPr>
  </w:style>
  <w:style w:type="paragraph" w:customStyle="1" w:styleId="xl107">
    <w:name w:val="xl107"/>
    <w:basedOn w:val="a3"/>
    <w:rsid w:val="001C12F0"/>
    <w:pPr>
      <w:widowControl/>
      <w:pBdr>
        <w:top w:val="single" w:sz="8" w:space="0" w:color="auto"/>
        <w:left w:val="single" w:sz="8" w:space="0" w:color="auto"/>
        <w:bottom w:val="single" w:sz="8" w:space="0" w:color="auto"/>
        <w:right w:val="single" w:sz="8" w:space="0" w:color="auto"/>
      </w:pBdr>
      <w:spacing w:before="100" w:beforeAutospacing="1" w:after="100" w:afterAutospacing="1"/>
    </w:pPr>
    <w:rPr>
      <w:color w:val="auto"/>
    </w:rPr>
  </w:style>
  <w:style w:type="paragraph" w:customStyle="1" w:styleId="xl108">
    <w:name w:val="xl108"/>
    <w:basedOn w:val="a3"/>
    <w:rsid w:val="001C12F0"/>
    <w:pPr>
      <w:widowControl/>
      <w:pBdr>
        <w:bottom w:val="single" w:sz="8" w:space="0" w:color="auto"/>
        <w:right w:val="single" w:sz="8" w:space="0" w:color="auto"/>
      </w:pBdr>
      <w:spacing w:before="100" w:beforeAutospacing="1" w:after="100" w:afterAutospacing="1"/>
    </w:pPr>
    <w:rPr>
      <w:color w:val="auto"/>
    </w:rPr>
  </w:style>
  <w:style w:type="paragraph" w:customStyle="1" w:styleId="xl109">
    <w:name w:val="xl109"/>
    <w:basedOn w:val="a3"/>
    <w:rsid w:val="001C12F0"/>
    <w:pPr>
      <w:widowControl/>
      <w:pBdr>
        <w:top w:val="single" w:sz="8" w:space="0" w:color="auto"/>
        <w:left w:val="single" w:sz="8" w:space="0" w:color="auto"/>
        <w:right w:val="single" w:sz="8" w:space="0" w:color="auto"/>
      </w:pBdr>
      <w:spacing w:before="100" w:beforeAutospacing="1" w:after="100" w:afterAutospacing="1"/>
      <w:jc w:val="center"/>
    </w:pPr>
    <w:rPr>
      <w:rFonts w:ascii="Arial Narrow" w:eastAsia="Times New Roman" w:hAnsi="Arial Narrow" w:cs="Times New Roman"/>
      <w:b/>
      <w:bCs/>
    </w:rPr>
  </w:style>
  <w:style w:type="paragraph" w:customStyle="1" w:styleId="xl110">
    <w:name w:val="xl110"/>
    <w:basedOn w:val="a3"/>
    <w:rsid w:val="001C12F0"/>
    <w:pPr>
      <w:widowControl/>
      <w:pBdr>
        <w:top w:val="single" w:sz="8" w:space="0" w:color="auto"/>
        <w:left w:val="single" w:sz="8" w:space="0" w:color="auto"/>
        <w:right w:val="single" w:sz="8" w:space="0" w:color="auto"/>
      </w:pBdr>
      <w:spacing w:before="100" w:beforeAutospacing="1" w:after="100" w:afterAutospacing="1"/>
      <w:jc w:val="right"/>
    </w:pPr>
    <w:rPr>
      <w:rFonts w:ascii="Cambria" w:eastAsia="Times New Roman" w:hAnsi="Cambria" w:cs="Times New Roman"/>
      <w:color w:val="auto"/>
    </w:rPr>
  </w:style>
  <w:style w:type="paragraph" w:customStyle="1" w:styleId="xl111">
    <w:name w:val="xl111"/>
    <w:basedOn w:val="a3"/>
    <w:rsid w:val="001C12F0"/>
    <w:pPr>
      <w:widowControl/>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Narrow" w:eastAsia="Times New Roman" w:hAnsi="Arial Narrow" w:cs="Times New Roman"/>
    </w:rPr>
  </w:style>
  <w:style w:type="paragraph" w:customStyle="1" w:styleId="xl112">
    <w:name w:val="xl112"/>
    <w:basedOn w:val="a3"/>
    <w:rsid w:val="001C12F0"/>
    <w:pPr>
      <w:widowControl/>
      <w:pBdr>
        <w:left w:val="single" w:sz="8" w:space="0" w:color="auto"/>
        <w:right w:val="single" w:sz="8" w:space="0" w:color="auto"/>
      </w:pBdr>
      <w:spacing w:before="100" w:beforeAutospacing="1" w:after="100" w:afterAutospacing="1"/>
      <w:jc w:val="center"/>
    </w:pPr>
    <w:rPr>
      <w:rFonts w:ascii="Arial Narrow" w:eastAsia="Times New Roman" w:hAnsi="Arial Narrow" w:cs="Times New Roman"/>
      <w:b/>
      <w:bCs/>
    </w:rPr>
  </w:style>
  <w:style w:type="paragraph" w:customStyle="1" w:styleId="xl113">
    <w:name w:val="xl113"/>
    <w:basedOn w:val="a3"/>
    <w:rsid w:val="001C12F0"/>
    <w:pPr>
      <w:widowControl/>
      <w:pBdr>
        <w:left w:val="single" w:sz="8" w:space="0" w:color="auto"/>
        <w:right w:val="single" w:sz="8" w:space="0" w:color="auto"/>
      </w:pBdr>
      <w:spacing w:before="100" w:beforeAutospacing="1" w:after="100" w:afterAutospacing="1"/>
      <w:jc w:val="right"/>
    </w:pPr>
    <w:rPr>
      <w:rFonts w:ascii="Cambria" w:eastAsia="Times New Roman" w:hAnsi="Cambria" w:cs="Times New Roman"/>
      <w:color w:val="auto"/>
    </w:rPr>
  </w:style>
  <w:style w:type="paragraph" w:customStyle="1" w:styleId="xl114">
    <w:name w:val="xl114"/>
    <w:basedOn w:val="a3"/>
    <w:rsid w:val="001C12F0"/>
    <w:pPr>
      <w:widowControl/>
      <w:pBdr>
        <w:left w:val="single" w:sz="8" w:space="0" w:color="auto"/>
        <w:bottom w:val="single" w:sz="8" w:space="0" w:color="auto"/>
        <w:right w:val="single" w:sz="8" w:space="0" w:color="auto"/>
      </w:pBdr>
      <w:spacing w:before="100" w:beforeAutospacing="1" w:after="100" w:afterAutospacing="1"/>
      <w:jc w:val="center"/>
    </w:pPr>
    <w:rPr>
      <w:rFonts w:ascii="Arial Narrow" w:eastAsia="Times New Roman" w:hAnsi="Arial Narrow" w:cs="Times New Roman"/>
      <w:b/>
      <w:bCs/>
    </w:rPr>
  </w:style>
  <w:style w:type="paragraph" w:customStyle="1" w:styleId="xl115">
    <w:name w:val="xl115"/>
    <w:basedOn w:val="a3"/>
    <w:rsid w:val="001C12F0"/>
    <w:pPr>
      <w:widowControl/>
      <w:pBdr>
        <w:left w:val="single" w:sz="8" w:space="0" w:color="auto"/>
        <w:bottom w:val="single" w:sz="8" w:space="0" w:color="auto"/>
        <w:right w:val="single" w:sz="8" w:space="0" w:color="auto"/>
      </w:pBdr>
      <w:spacing w:before="100" w:beforeAutospacing="1" w:after="100" w:afterAutospacing="1"/>
      <w:jc w:val="right"/>
    </w:pPr>
    <w:rPr>
      <w:rFonts w:ascii="Cambria" w:eastAsia="Times New Roman" w:hAnsi="Cambria" w:cs="Times New Roman"/>
      <w:color w:val="auto"/>
    </w:rPr>
  </w:style>
  <w:style w:type="paragraph" w:customStyle="1" w:styleId="xl116">
    <w:name w:val="xl116"/>
    <w:basedOn w:val="a3"/>
    <w:rsid w:val="001C12F0"/>
    <w:pPr>
      <w:widowControl/>
      <w:pBdr>
        <w:top w:val="single" w:sz="8" w:space="0" w:color="auto"/>
        <w:left w:val="single" w:sz="8" w:space="0" w:color="auto"/>
        <w:bottom w:val="single" w:sz="8" w:space="0" w:color="auto"/>
        <w:right w:val="single" w:sz="8" w:space="0" w:color="auto"/>
      </w:pBdr>
      <w:spacing w:before="100" w:beforeAutospacing="1" w:after="100" w:afterAutospacing="1"/>
    </w:pPr>
    <w:rPr>
      <w:rFonts w:ascii="Arial Narrow" w:eastAsia="Times New Roman" w:hAnsi="Arial Narrow" w:cs="Times New Roman"/>
      <w:b/>
      <w:bCs/>
      <w:color w:val="800080"/>
    </w:rPr>
  </w:style>
  <w:style w:type="paragraph" w:customStyle="1" w:styleId="xl117">
    <w:name w:val="xl117"/>
    <w:basedOn w:val="a3"/>
    <w:rsid w:val="001C12F0"/>
    <w:pPr>
      <w:widowControl/>
      <w:pBdr>
        <w:top w:val="single" w:sz="8" w:space="0" w:color="auto"/>
        <w:left w:val="single" w:sz="8" w:space="0" w:color="auto"/>
        <w:bottom w:val="single" w:sz="8" w:space="0" w:color="auto"/>
        <w:right w:val="single" w:sz="8" w:space="0" w:color="auto"/>
      </w:pBdr>
      <w:spacing w:before="100" w:beforeAutospacing="1" w:after="100" w:afterAutospacing="1"/>
    </w:pPr>
    <w:rPr>
      <w:rFonts w:ascii="Arial Narrow" w:eastAsia="Times New Roman" w:hAnsi="Arial Narrow" w:cs="Times New Roman"/>
      <w:color w:val="auto"/>
    </w:rPr>
  </w:style>
  <w:style w:type="paragraph" w:customStyle="1" w:styleId="xl118">
    <w:name w:val="xl118"/>
    <w:basedOn w:val="a3"/>
    <w:rsid w:val="001C12F0"/>
    <w:pPr>
      <w:widowControl/>
      <w:pBdr>
        <w:top w:val="single" w:sz="8" w:space="0" w:color="auto"/>
        <w:left w:val="single" w:sz="8" w:space="0" w:color="auto"/>
        <w:right w:val="single" w:sz="8" w:space="0" w:color="auto"/>
      </w:pBdr>
      <w:spacing w:before="100" w:beforeAutospacing="1" w:after="100" w:afterAutospacing="1"/>
    </w:pPr>
    <w:rPr>
      <w:rFonts w:ascii="Arial Narrow" w:eastAsia="Times New Roman" w:hAnsi="Arial Narrow" w:cs="Times New Roman"/>
      <w:b/>
      <w:bCs/>
      <w:color w:val="auto"/>
    </w:rPr>
  </w:style>
  <w:style w:type="paragraph" w:customStyle="1" w:styleId="xl119">
    <w:name w:val="xl119"/>
    <w:basedOn w:val="a3"/>
    <w:rsid w:val="001C12F0"/>
    <w:pPr>
      <w:widowControl/>
      <w:pBdr>
        <w:left w:val="single" w:sz="8" w:space="0" w:color="auto"/>
        <w:right w:val="single" w:sz="8" w:space="0" w:color="auto"/>
      </w:pBdr>
      <w:spacing w:before="100" w:beforeAutospacing="1" w:after="100" w:afterAutospacing="1"/>
    </w:pPr>
    <w:rPr>
      <w:rFonts w:ascii="Arial Narrow" w:eastAsia="Times New Roman" w:hAnsi="Arial Narrow" w:cs="Times New Roman"/>
      <w:b/>
      <w:bCs/>
      <w:color w:val="auto"/>
    </w:rPr>
  </w:style>
  <w:style w:type="paragraph" w:customStyle="1" w:styleId="xl120">
    <w:name w:val="xl120"/>
    <w:basedOn w:val="a3"/>
    <w:rsid w:val="001C12F0"/>
    <w:pPr>
      <w:widowControl/>
      <w:pBdr>
        <w:left w:val="single" w:sz="8" w:space="0" w:color="auto"/>
        <w:bottom w:val="single" w:sz="8" w:space="0" w:color="auto"/>
        <w:right w:val="single" w:sz="8" w:space="0" w:color="auto"/>
      </w:pBdr>
      <w:shd w:val="clear" w:color="000000" w:fill="D7E4BC"/>
      <w:spacing w:before="100" w:beforeAutospacing="1" w:after="100" w:afterAutospacing="1"/>
    </w:pPr>
    <w:rPr>
      <w:rFonts w:ascii="Arial Narrow" w:eastAsia="Times New Roman" w:hAnsi="Arial Narrow" w:cs="Times New Roman"/>
      <w:b/>
      <w:bCs/>
      <w:color w:val="auto"/>
    </w:rPr>
  </w:style>
  <w:style w:type="paragraph" w:customStyle="1" w:styleId="xl121">
    <w:name w:val="xl121"/>
    <w:basedOn w:val="a3"/>
    <w:rsid w:val="001C12F0"/>
    <w:pPr>
      <w:widowControl/>
      <w:pBdr>
        <w:bottom w:val="single" w:sz="8" w:space="0" w:color="auto"/>
        <w:right w:val="single" w:sz="8" w:space="0" w:color="auto"/>
      </w:pBdr>
      <w:shd w:val="clear" w:color="000000" w:fill="D7E4BC"/>
      <w:spacing w:before="100" w:beforeAutospacing="1" w:after="100" w:afterAutospacing="1"/>
    </w:pPr>
    <w:rPr>
      <w:rFonts w:ascii="Cambria" w:eastAsia="Times New Roman" w:hAnsi="Cambria" w:cs="Times New Roman"/>
      <w:b/>
      <w:bCs/>
      <w:color w:val="auto"/>
    </w:rPr>
  </w:style>
  <w:style w:type="paragraph" w:customStyle="1" w:styleId="xl122">
    <w:name w:val="xl122"/>
    <w:basedOn w:val="a3"/>
    <w:rsid w:val="001C12F0"/>
    <w:pPr>
      <w:widowControl/>
      <w:pBdr>
        <w:bottom w:val="single" w:sz="8" w:space="0" w:color="auto"/>
        <w:right w:val="single" w:sz="8" w:space="0" w:color="auto"/>
      </w:pBdr>
      <w:shd w:val="clear" w:color="000000" w:fill="D7E4BC"/>
      <w:spacing w:before="100" w:beforeAutospacing="1" w:after="100" w:afterAutospacing="1"/>
      <w:jc w:val="center"/>
    </w:pPr>
    <w:rPr>
      <w:rFonts w:ascii="Arial Narrow" w:eastAsia="Times New Roman" w:hAnsi="Arial Narrow" w:cs="Times New Roman"/>
      <w:b/>
      <w:bCs/>
      <w:color w:val="auto"/>
    </w:rPr>
  </w:style>
  <w:style w:type="paragraph" w:customStyle="1" w:styleId="xl123">
    <w:name w:val="xl123"/>
    <w:basedOn w:val="a3"/>
    <w:rsid w:val="001C12F0"/>
    <w:pPr>
      <w:widowControl/>
      <w:pBdr>
        <w:top w:val="single" w:sz="8" w:space="0" w:color="auto"/>
        <w:left w:val="single" w:sz="8" w:space="0" w:color="auto"/>
        <w:bottom w:val="single" w:sz="8" w:space="0" w:color="auto"/>
        <w:right w:val="single" w:sz="8" w:space="0" w:color="auto"/>
      </w:pBdr>
      <w:shd w:val="clear" w:color="000000" w:fill="D7E4BC"/>
      <w:spacing w:before="100" w:beforeAutospacing="1" w:after="100" w:afterAutospacing="1"/>
      <w:jc w:val="center"/>
    </w:pPr>
    <w:rPr>
      <w:rFonts w:ascii="Arial Narrow" w:eastAsia="Times New Roman" w:hAnsi="Arial Narrow" w:cs="Times New Roman"/>
      <w:b/>
      <w:bCs/>
      <w:color w:val="auto"/>
    </w:rPr>
  </w:style>
  <w:style w:type="paragraph" w:customStyle="1" w:styleId="xl124">
    <w:name w:val="xl124"/>
    <w:basedOn w:val="a3"/>
    <w:rsid w:val="001C12F0"/>
    <w:pPr>
      <w:widowControl/>
      <w:pBdr>
        <w:bottom w:val="single" w:sz="8" w:space="0" w:color="auto"/>
        <w:right w:val="single" w:sz="8" w:space="0" w:color="auto"/>
      </w:pBdr>
      <w:spacing w:before="100" w:beforeAutospacing="1" w:after="100" w:afterAutospacing="1"/>
    </w:pPr>
    <w:rPr>
      <w:rFonts w:ascii="Cambria" w:eastAsia="Times New Roman" w:hAnsi="Cambria" w:cs="Times New Roman"/>
      <w:color w:val="auto"/>
      <w:sz w:val="18"/>
      <w:szCs w:val="18"/>
    </w:rPr>
  </w:style>
  <w:style w:type="character" w:customStyle="1" w:styleId="af7">
    <w:name w:val="Обычный (веб) Знак"/>
    <w:link w:val="af6"/>
    <w:uiPriority w:val="99"/>
    <w:rsid w:val="00E66700"/>
    <w:rPr>
      <w:rFonts w:ascii="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Unicode MS" w:eastAsia="Arial Unicode MS" w:hAnsi="Arial Unicode MS" w:cs="Arial Unicode MS"/>
        <w:sz w:val="22"/>
        <w:szCs w:val="22"/>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9"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index 8" w:uiPriority="0"/>
    <w:lsdException w:name="index 9" w:uiPriority="0"/>
    <w:lsdException w:name="toc 1" w:uiPriority="39"/>
    <w:lsdException w:name="toc 2" w:uiPriority="39"/>
    <w:lsdException w:name="toc 3" w:uiPriority="0"/>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index heading" w:uiPriority="0"/>
    <w:lsdException w:name="caption" w:semiHidden="0" w:uiPriority="35" w:unhideWhenUsed="0" w:qFormat="1"/>
    <w:lsdException w:name="List Bullet" w:uiPriority="0"/>
    <w:lsdException w:name="List Bullet 2" w:uiPriority="0"/>
    <w:lsdException w:name="List Bullet 3" w:uiPriority="0"/>
    <w:lsdException w:name="Title" w:semiHidden="0" w:uiPriority="0" w:unhideWhenUsed="0" w:qFormat="1"/>
    <w:lsdException w:name="Default Paragraph Font" w:uiPriority="1"/>
    <w:lsdException w:name="Body Text" w:uiPriority="1" w:qFormat="1"/>
    <w:lsdException w:name="Subtitle" w:semiHidden="0" w:uiPriority="0" w:unhideWhenUsed="0" w:qFormat="1"/>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0" w:unhideWhenUsed="0" w:qFormat="1"/>
    <w:lsdException w:name="Plain Text" w:qFormat="1"/>
    <w:lsdException w:name="HTML Top of Form" w:uiPriority="0"/>
    <w:lsdException w:name="HTML Bottom of Form" w:uiPriority="0"/>
    <w:lsdException w:name="Table Grid" w:semiHidden="0" w:uiPriority="59" w:unhideWhenUsed="0"/>
    <w:lsdException w:name="Placeholder Text" w:locked="0" w:unhideWhenUsed="0"/>
    <w:lsdException w:name="No Spacing" w:locked="0" w:semiHidden="0" w:uiPriority="0"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0"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a3">
    <w:name w:val="Normal"/>
    <w:qFormat/>
    <w:rsid w:val="002827A0"/>
    <w:pPr>
      <w:widowControl w:val="0"/>
    </w:pPr>
    <w:rPr>
      <w:color w:val="000000"/>
      <w:sz w:val="24"/>
      <w:szCs w:val="24"/>
    </w:rPr>
  </w:style>
  <w:style w:type="paragraph" w:styleId="10">
    <w:name w:val="heading 1"/>
    <w:aliases w:val="H1,1,h1,app heading 1,ITT t1,II+,I,H11,H12,H13,H14,H15,H16,H17,H18,H111,H121,H131,H141,H151,H161,H171,H19,H112,H122,H132,H142,H152,H162,H172,H181,H1111,H1211,H1311,H1411,H1511,H1611,H1711,H110,H113,H123,H133,H143,H153,H163,H173,H114,g,H1121"/>
    <w:basedOn w:val="a3"/>
    <w:next w:val="a3"/>
    <w:link w:val="11"/>
    <w:uiPriority w:val="99"/>
    <w:qFormat/>
    <w:rsid w:val="00831609"/>
    <w:pPr>
      <w:keepNext/>
      <w:keepLines/>
      <w:numPr>
        <w:numId w:val="9"/>
      </w:numPr>
      <w:spacing w:before="480"/>
      <w:outlineLvl w:val="0"/>
    </w:pPr>
    <w:rPr>
      <w:rFonts w:ascii="Cambria" w:hAnsi="Cambria" w:cs="Times New Roman"/>
      <w:b/>
      <w:bCs/>
      <w:color w:val="365F91"/>
      <w:sz w:val="28"/>
      <w:szCs w:val="28"/>
    </w:rPr>
  </w:style>
  <w:style w:type="paragraph" w:styleId="20">
    <w:name w:val="heading 2"/>
    <w:aliases w:val="H2,h2,Numbered text 3,ç2,2,Heading 2 Hidden,CHS,H2-Heading 2,l2,Header2,22,heading2,list2,A,A.B.C.,list 2,Heading2,Heading Indent No L2,UNDERRUBRIK 1-2,Fonctionnalité,Titre 21,t2.T2,Table2,ITT t2,H2-Heading 21,Header 21,l21,Header21,h21,221"/>
    <w:basedOn w:val="a3"/>
    <w:next w:val="a3"/>
    <w:link w:val="21"/>
    <w:qFormat/>
    <w:rsid w:val="00831609"/>
    <w:pPr>
      <w:keepNext/>
      <w:keepLines/>
      <w:numPr>
        <w:ilvl w:val="1"/>
        <w:numId w:val="9"/>
      </w:numPr>
      <w:spacing w:before="200"/>
      <w:outlineLvl w:val="1"/>
    </w:pPr>
    <w:rPr>
      <w:rFonts w:ascii="Cambria" w:hAnsi="Cambria" w:cs="Times New Roman"/>
      <w:b/>
      <w:bCs/>
      <w:color w:val="4F81BD"/>
      <w:sz w:val="26"/>
      <w:szCs w:val="26"/>
    </w:rPr>
  </w:style>
  <w:style w:type="paragraph" w:styleId="30">
    <w:name w:val="heading 3"/>
    <w:basedOn w:val="a3"/>
    <w:next w:val="a3"/>
    <w:link w:val="31"/>
    <w:qFormat/>
    <w:rsid w:val="00831609"/>
    <w:pPr>
      <w:keepNext/>
      <w:keepLines/>
      <w:spacing w:before="200"/>
      <w:outlineLvl w:val="2"/>
    </w:pPr>
    <w:rPr>
      <w:rFonts w:ascii="Cambria" w:hAnsi="Cambria" w:cs="Times New Roman"/>
      <w:b/>
      <w:bCs/>
      <w:color w:val="4F81BD"/>
    </w:rPr>
  </w:style>
  <w:style w:type="paragraph" w:styleId="4">
    <w:name w:val="heading 4"/>
    <w:basedOn w:val="a3"/>
    <w:next w:val="a3"/>
    <w:link w:val="40"/>
    <w:qFormat/>
    <w:rsid w:val="00831609"/>
    <w:pPr>
      <w:keepNext/>
      <w:keepLines/>
      <w:numPr>
        <w:ilvl w:val="3"/>
        <w:numId w:val="9"/>
      </w:numPr>
      <w:spacing w:before="200"/>
      <w:outlineLvl w:val="3"/>
    </w:pPr>
    <w:rPr>
      <w:rFonts w:ascii="Cambria" w:hAnsi="Cambria" w:cs="Times New Roman"/>
      <w:b/>
      <w:bCs/>
      <w:i/>
      <w:iCs/>
      <w:color w:val="4F81BD"/>
    </w:rPr>
  </w:style>
  <w:style w:type="paragraph" w:styleId="5">
    <w:name w:val="heading 5"/>
    <w:basedOn w:val="a3"/>
    <w:next w:val="a3"/>
    <w:link w:val="50"/>
    <w:uiPriority w:val="9"/>
    <w:qFormat/>
    <w:rsid w:val="00831609"/>
    <w:pPr>
      <w:keepNext/>
      <w:keepLines/>
      <w:numPr>
        <w:ilvl w:val="4"/>
        <w:numId w:val="9"/>
      </w:numPr>
      <w:spacing w:before="200"/>
      <w:outlineLvl w:val="4"/>
    </w:pPr>
    <w:rPr>
      <w:rFonts w:ascii="Cambria" w:hAnsi="Cambria" w:cs="Times New Roman"/>
      <w:color w:val="243F60"/>
    </w:rPr>
  </w:style>
  <w:style w:type="paragraph" w:styleId="6">
    <w:name w:val="heading 6"/>
    <w:basedOn w:val="a3"/>
    <w:next w:val="a3"/>
    <w:link w:val="60"/>
    <w:qFormat/>
    <w:rsid w:val="00831609"/>
    <w:pPr>
      <w:keepNext/>
      <w:keepLines/>
      <w:numPr>
        <w:ilvl w:val="5"/>
        <w:numId w:val="9"/>
      </w:numPr>
      <w:spacing w:before="200"/>
      <w:outlineLvl w:val="5"/>
    </w:pPr>
    <w:rPr>
      <w:rFonts w:ascii="Cambria" w:hAnsi="Cambria" w:cs="Times New Roman"/>
      <w:i/>
      <w:iCs/>
      <w:color w:val="243F60"/>
    </w:rPr>
  </w:style>
  <w:style w:type="paragraph" w:styleId="7">
    <w:name w:val="heading 7"/>
    <w:basedOn w:val="a3"/>
    <w:next w:val="a3"/>
    <w:link w:val="70"/>
    <w:qFormat/>
    <w:rsid w:val="00831609"/>
    <w:pPr>
      <w:keepNext/>
      <w:keepLines/>
      <w:numPr>
        <w:ilvl w:val="6"/>
        <w:numId w:val="9"/>
      </w:numPr>
      <w:spacing w:before="200"/>
      <w:outlineLvl w:val="6"/>
    </w:pPr>
    <w:rPr>
      <w:rFonts w:ascii="Cambria" w:hAnsi="Cambria" w:cs="Times New Roman"/>
      <w:i/>
      <w:iCs/>
      <w:color w:val="404040"/>
    </w:rPr>
  </w:style>
  <w:style w:type="paragraph" w:styleId="8">
    <w:name w:val="heading 8"/>
    <w:basedOn w:val="a3"/>
    <w:next w:val="a3"/>
    <w:link w:val="80"/>
    <w:qFormat/>
    <w:rsid w:val="00831609"/>
    <w:pPr>
      <w:keepNext/>
      <w:keepLines/>
      <w:numPr>
        <w:ilvl w:val="7"/>
        <w:numId w:val="9"/>
      </w:numPr>
      <w:spacing w:before="200"/>
      <w:outlineLvl w:val="7"/>
    </w:pPr>
    <w:rPr>
      <w:rFonts w:ascii="Cambria" w:hAnsi="Cambria" w:cs="Times New Roman"/>
      <w:color w:val="404040"/>
      <w:sz w:val="20"/>
      <w:szCs w:val="20"/>
    </w:rPr>
  </w:style>
  <w:style w:type="paragraph" w:styleId="9">
    <w:name w:val="heading 9"/>
    <w:basedOn w:val="a3"/>
    <w:next w:val="a3"/>
    <w:link w:val="90"/>
    <w:qFormat/>
    <w:rsid w:val="00831609"/>
    <w:pPr>
      <w:keepNext/>
      <w:keepLines/>
      <w:numPr>
        <w:ilvl w:val="8"/>
        <w:numId w:val="9"/>
      </w:numPr>
      <w:spacing w:before="200"/>
      <w:outlineLvl w:val="8"/>
    </w:pPr>
    <w:rPr>
      <w:rFonts w:ascii="Cambria" w:hAnsi="Cambria" w:cs="Times New Roman"/>
      <w:i/>
      <w:iCs/>
      <w:color w:val="404040"/>
      <w:sz w:val="20"/>
      <w:szCs w:val="20"/>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customStyle="1" w:styleId="11">
    <w:name w:val="Заголовок 1 Знак"/>
    <w:aliases w:val="H1 Знак,1 Знак,h1 Знак,app heading 1 Знак,ITT t1 Знак,II+ Знак,I Знак,H11 Знак,H12 Знак,H13 Знак,H14 Знак,H15 Знак,H16 Знак,H17 Знак,H18 Знак,H111 Знак,H121 Знак,H131 Знак,H141 Знак,H151 Знак,H161 Знак,H171 Знак,H19 Знак,H112 Знак"/>
    <w:basedOn w:val="a4"/>
    <w:link w:val="10"/>
    <w:uiPriority w:val="99"/>
    <w:locked/>
    <w:rsid w:val="00831609"/>
    <w:rPr>
      <w:rFonts w:ascii="Cambria" w:hAnsi="Cambria" w:cs="Times New Roman"/>
      <w:b/>
      <w:bCs/>
      <w:color w:val="365F91"/>
      <w:sz w:val="28"/>
      <w:szCs w:val="28"/>
    </w:rPr>
  </w:style>
  <w:style w:type="character" w:customStyle="1" w:styleId="21">
    <w:name w:val="Заголовок 2 Знак"/>
    <w:aliases w:val="H2 Знак,h2 Знак,Numbered text 3 Знак,ç2 Знак,2 Знак,Heading 2 Hidden Знак,CHS Знак,H2-Heading 2 Знак,l2 Знак,Header2 Знак,22 Знак,heading2 Знак,list2 Знак,A Знак,A.B.C. Знак,list 2 Знак,Heading2 Знак,Heading Indent No L2 Знак,t2.T2 Знак"/>
    <w:basedOn w:val="a4"/>
    <w:link w:val="20"/>
    <w:locked/>
    <w:rsid w:val="00831609"/>
    <w:rPr>
      <w:rFonts w:ascii="Cambria" w:hAnsi="Cambria" w:cs="Times New Roman"/>
      <w:b/>
      <w:bCs/>
      <w:color w:val="4F81BD"/>
      <w:sz w:val="26"/>
      <w:szCs w:val="26"/>
    </w:rPr>
  </w:style>
  <w:style w:type="character" w:customStyle="1" w:styleId="31">
    <w:name w:val="Заголовок 3 Знак"/>
    <w:basedOn w:val="a4"/>
    <w:link w:val="30"/>
    <w:locked/>
    <w:rsid w:val="00831609"/>
    <w:rPr>
      <w:rFonts w:ascii="Cambria" w:hAnsi="Cambria" w:cs="Times New Roman"/>
      <w:b/>
      <w:bCs/>
      <w:color w:val="4F81BD"/>
      <w:sz w:val="24"/>
      <w:szCs w:val="24"/>
    </w:rPr>
  </w:style>
  <w:style w:type="character" w:customStyle="1" w:styleId="40">
    <w:name w:val="Заголовок 4 Знак"/>
    <w:basedOn w:val="a4"/>
    <w:link w:val="4"/>
    <w:locked/>
    <w:rsid w:val="00831609"/>
    <w:rPr>
      <w:rFonts w:ascii="Cambria" w:hAnsi="Cambria" w:cs="Times New Roman"/>
      <w:b/>
      <w:bCs/>
      <w:i/>
      <w:iCs/>
      <w:color w:val="4F81BD"/>
      <w:sz w:val="24"/>
      <w:szCs w:val="24"/>
    </w:rPr>
  </w:style>
  <w:style w:type="character" w:customStyle="1" w:styleId="50">
    <w:name w:val="Заголовок 5 Знак"/>
    <w:basedOn w:val="a4"/>
    <w:link w:val="5"/>
    <w:uiPriority w:val="9"/>
    <w:locked/>
    <w:rsid w:val="00831609"/>
    <w:rPr>
      <w:rFonts w:ascii="Cambria" w:hAnsi="Cambria" w:cs="Times New Roman"/>
      <w:color w:val="243F60"/>
      <w:sz w:val="24"/>
      <w:szCs w:val="24"/>
    </w:rPr>
  </w:style>
  <w:style w:type="character" w:customStyle="1" w:styleId="60">
    <w:name w:val="Заголовок 6 Знак"/>
    <w:basedOn w:val="a4"/>
    <w:link w:val="6"/>
    <w:locked/>
    <w:rsid w:val="00831609"/>
    <w:rPr>
      <w:rFonts w:ascii="Cambria" w:hAnsi="Cambria" w:cs="Times New Roman"/>
      <w:i/>
      <w:iCs/>
      <w:color w:val="243F60"/>
      <w:sz w:val="24"/>
      <w:szCs w:val="24"/>
    </w:rPr>
  </w:style>
  <w:style w:type="character" w:customStyle="1" w:styleId="70">
    <w:name w:val="Заголовок 7 Знак"/>
    <w:basedOn w:val="a4"/>
    <w:link w:val="7"/>
    <w:locked/>
    <w:rsid w:val="00831609"/>
    <w:rPr>
      <w:rFonts w:ascii="Cambria" w:hAnsi="Cambria" w:cs="Times New Roman"/>
      <w:i/>
      <w:iCs/>
      <w:color w:val="404040"/>
      <w:sz w:val="24"/>
      <w:szCs w:val="24"/>
    </w:rPr>
  </w:style>
  <w:style w:type="character" w:customStyle="1" w:styleId="80">
    <w:name w:val="Заголовок 8 Знак"/>
    <w:basedOn w:val="a4"/>
    <w:link w:val="8"/>
    <w:locked/>
    <w:rsid w:val="00831609"/>
    <w:rPr>
      <w:rFonts w:ascii="Cambria" w:hAnsi="Cambria" w:cs="Times New Roman"/>
      <w:color w:val="404040"/>
      <w:sz w:val="20"/>
      <w:szCs w:val="20"/>
    </w:rPr>
  </w:style>
  <w:style w:type="character" w:customStyle="1" w:styleId="90">
    <w:name w:val="Заголовок 9 Знак"/>
    <w:basedOn w:val="a4"/>
    <w:link w:val="9"/>
    <w:locked/>
    <w:rsid w:val="00831609"/>
    <w:rPr>
      <w:rFonts w:ascii="Cambria" w:hAnsi="Cambria" w:cs="Times New Roman"/>
      <w:i/>
      <w:iCs/>
      <w:color w:val="404040"/>
      <w:sz w:val="20"/>
      <w:szCs w:val="20"/>
    </w:rPr>
  </w:style>
  <w:style w:type="character" w:styleId="a7">
    <w:name w:val="Hyperlink"/>
    <w:basedOn w:val="a4"/>
    <w:uiPriority w:val="99"/>
    <w:rsid w:val="00024DE0"/>
    <w:rPr>
      <w:rFonts w:cs="Times New Roman"/>
      <w:color w:val="000080"/>
      <w:u w:val="single"/>
    </w:rPr>
  </w:style>
  <w:style w:type="character" w:customStyle="1" w:styleId="32">
    <w:name w:val="Основной текст (3)_"/>
    <w:basedOn w:val="a4"/>
    <w:link w:val="33"/>
    <w:locked/>
    <w:rsid w:val="00024DE0"/>
    <w:rPr>
      <w:rFonts w:ascii="Times New Roman" w:hAnsi="Times New Roman" w:cs="Times New Roman"/>
      <w:b/>
      <w:bCs/>
      <w:sz w:val="28"/>
      <w:szCs w:val="28"/>
      <w:u w:val="none"/>
    </w:rPr>
  </w:style>
  <w:style w:type="character" w:customStyle="1" w:styleId="41">
    <w:name w:val="Основной текст (4)_"/>
    <w:basedOn w:val="a4"/>
    <w:link w:val="42"/>
    <w:locked/>
    <w:rsid w:val="00024DE0"/>
    <w:rPr>
      <w:rFonts w:ascii="Times New Roman" w:hAnsi="Times New Roman" w:cs="Times New Roman"/>
      <w:b/>
      <w:bCs/>
      <w:sz w:val="22"/>
      <w:szCs w:val="22"/>
      <w:u w:val="none"/>
    </w:rPr>
  </w:style>
  <w:style w:type="character" w:customStyle="1" w:styleId="51">
    <w:name w:val="Основной текст (5)_"/>
    <w:basedOn w:val="a4"/>
    <w:link w:val="510"/>
    <w:locked/>
    <w:rsid w:val="00024DE0"/>
    <w:rPr>
      <w:rFonts w:ascii="Times New Roman" w:hAnsi="Times New Roman" w:cs="Times New Roman"/>
      <w:sz w:val="22"/>
      <w:szCs w:val="22"/>
      <w:u w:val="none"/>
    </w:rPr>
  </w:style>
  <w:style w:type="character" w:customStyle="1" w:styleId="34">
    <w:name w:val="Оглавление 3 Знак"/>
    <w:basedOn w:val="a4"/>
    <w:link w:val="35"/>
    <w:locked/>
    <w:rsid w:val="009205B8"/>
    <w:rPr>
      <w:rFonts w:ascii="Calibri" w:hAnsi="Calibri" w:cs="Calibri"/>
      <w:i/>
      <w:iCs/>
      <w:color w:val="000000"/>
      <w:sz w:val="20"/>
      <w:szCs w:val="20"/>
    </w:rPr>
  </w:style>
  <w:style w:type="character" w:customStyle="1" w:styleId="22">
    <w:name w:val="Оглавление 2 Знак"/>
    <w:basedOn w:val="a4"/>
    <w:link w:val="23"/>
    <w:locked/>
    <w:rsid w:val="008B13BC"/>
    <w:rPr>
      <w:rFonts w:asciiTheme="majorHAnsi" w:hAnsiTheme="majorHAnsi" w:cs="Calibri"/>
      <w:smallCaps/>
      <w:noProof/>
      <w:color w:val="000000"/>
      <w:szCs w:val="20"/>
    </w:rPr>
  </w:style>
  <w:style w:type="character" w:customStyle="1" w:styleId="24">
    <w:name w:val="Заголовок №2_"/>
    <w:basedOn w:val="a4"/>
    <w:link w:val="25"/>
    <w:locked/>
    <w:rsid w:val="00024DE0"/>
    <w:rPr>
      <w:rFonts w:ascii="Times New Roman" w:hAnsi="Times New Roman" w:cs="Times New Roman"/>
      <w:b/>
      <w:bCs/>
      <w:sz w:val="32"/>
      <w:szCs w:val="32"/>
      <w:u w:val="none"/>
    </w:rPr>
  </w:style>
  <w:style w:type="character" w:customStyle="1" w:styleId="26">
    <w:name w:val="Основной текст (2)_"/>
    <w:basedOn w:val="a4"/>
    <w:link w:val="210"/>
    <w:locked/>
    <w:rsid w:val="00024DE0"/>
    <w:rPr>
      <w:rFonts w:ascii="Times New Roman" w:hAnsi="Times New Roman" w:cs="Times New Roman"/>
      <w:sz w:val="26"/>
      <w:szCs w:val="26"/>
      <w:u w:val="none"/>
    </w:rPr>
  </w:style>
  <w:style w:type="character" w:customStyle="1" w:styleId="61">
    <w:name w:val="Основной текст (6)_"/>
    <w:basedOn w:val="a4"/>
    <w:link w:val="62"/>
    <w:locked/>
    <w:rsid w:val="00024DE0"/>
    <w:rPr>
      <w:rFonts w:ascii="Times New Roman" w:hAnsi="Times New Roman" w:cs="Times New Roman"/>
      <w:sz w:val="32"/>
      <w:szCs w:val="32"/>
      <w:u w:val="none"/>
    </w:rPr>
  </w:style>
  <w:style w:type="character" w:customStyle="1" w:styleId="71">
    <w:name w:val="Основной текст (7)_"/>
    <w:basedOn w:val="a4"/>
    <w:link w:val="710"/>
    <w:locked/>
    <w:rsid w:val="00024DE0"/>
    <w:rPr>
      <w:rFonts w:ascii="Arial" w:hAnsi="Arial" w:cs="Arial"/>
      <w:sz w:val="12"/>
      <w:szCs w:val="12"/>
      <w:u w:val="none"/>
    </w:rPr>
  </w:style>
  <w:style w:type="character" w:customStyle="1" w:styleId="72">
    <w:name w:val="Основной текст (7)"/>
    <w:basedOn w:val="71"/>
    <w:rsid w:val="00024DE0"/>
    <w:rPr>
      <w:rFonts w:ascii="Arial" w:hAnsi="Arial" w:cs="Arial"/>
      <w:color w:val="000000"/>
      <w:spacing w:val="0"/>
      <w:w w:val="100"/>
      <w:position w:val="0"/>
      <w:sz w:val="12"/>
      <w:szCs w:val="12"/>
      <w:u w:val="none"/>
      <w:lang w:val="ru-RU" w:eastAsia="ru-RU"/>
    </w:rPr>
  </w:style>
  <w:style w:type="character" w:customStyle="1" w:styleId="73">
    <w:name w:val="Основной текст (7) + Малые прописные"/>
    <w:basedOn w:val="71"/>
    <w:rsid w:val="00024DE0"/>
    <w:rPr>
      <w:rFonts w:ascii="Arial" w:hAnsi="Arial" w:cs="Arial"/>
      <w:smallCaps/>
      <w:color w:val="000000"/>
      <w:spacing w:val="0"/>
      <w:w w:val="100"/>
      <w:position w:val="0"/>
      <w:sz w:val="12"/>
      <w:szCs w:val="12"/>
      <w:u w:val="none"/>
      <w:lang w:val="ru-RU" w:eastAsia="ru-RU"/>
    </w:rPr>
  </w:style>
  <w:style w:type="character" w:customStyle="1" w:styleId="27">
    <w:name w:val="Основной текст (2)"/>
    <w:basedOn w:val="26"/>
    <w:rsid w:val="00024DE0"/>
    <w:rPr>
      <w:rFonts w:ascii="Times New Roman" w:hAnsi="Times New Roman" w:cs="Times New Roman"/>
      <w:color w:val="000000"/>
      <w:spacing w:val="0"/>
      <w:w w:val="100"/>
      <w:position w:val="0"/>
      <w:sz w:val="26"/>
      <w:szCs w:val="26"/>
      <w:u w:val="none"/>
      <w:lang w:val="ru-RU" w:eastAsia="ru-RU"/>
    </w:rPr>
  </w:style>
  <w:style w:type="character" w:customStyle="1" w:styleId="28">
    <w:name w:val="Основной текст (2) + Курсив"/>
    <w:basedOn w:val="26"/>
    <w:rsid w:val="00024DE0"/>
    <w:rPr>
      <w:rFonts w:ascii="Times New Roman" w:hAnsi="Times New Roman" w:cs="Times New Roman"/>
      <w:i/>
      <w:iCs/>
      <w:color w:val="000000"/>
      <w:spacing w:val="0"/>
      <w:w w:val="100"/>
      <w:position w:val="0"/>
      <w:sz w:val="26"/>
      <w:szCs w:val="26"/>
      <w:u w:val="none"/>
      <w:lang w:val="ru-RU" w:eastAsia="ru-RU"/>
    </w:rPr>
  </w:style>
  <w:style w:type="character" w:customStyle="1" w:styleId="52">
    <w:name w:val="Основной текст (5)"/>
    <w:basedOn w:val="51"/>
    <w:rsid w:val="00024DE0"/>
    <w:rPr>
      <w:rFonts w:ascii="Times New Roman" w:hAnsi="Times New Roman" w:cs="Times New Roman"/>
      <w:color w:val="000000"/>
      <w:spacing w:val="0"/>
      <w:w w:val="100"/>
      <w:position w:val="0"/>
      <w:sz w:val="22"/>
      <w:szCs w:val="22"/>
      <w:u w:val="none"/>
      <w:lang w:val="ru-RU" w:eastAsia="ru-RU"/>
    </w:rPr>
  </w:style>
  <w:style w:type="character" w:customStyle="1" w:styleId="53">
    <w:name w:val="Основной текст (5) + Малые прописные"/>
    <w:basedOn w:val="51"/>
    <w:rsid w:val="00024DE0"/>
    <w:rPr>
      <w:rFonts w:ascii="Times New Roman" w:hAnsi="Times New Roman" w:cs="Times New Roman"/>
      <w:smallCaps/>
      <w:color w:val="000000"/>
      <w:spacing w:val="0"/>
      <w:w w:val="100"/>
      <w:position w:val="0"/>
      <w:sz w:val="22"/>
      <w:szCs w:val="22"/>
      <w:u w:val="none"/>
      <w:lang w:val="ru-RU" w:eastAsia="ru-RU"/>
    </w:rPr>
  </w:style>
  <w:style w:type="character" w:customStyle="1" w:styleId="2100">
    <w:name w:val="Основной текст (2)10"/>
    <w:basedOn w:val="26"/>
    <w:rsid w:val="00024DE0"/>
    <w:rPr>
      <w:rFonts w:ascii="Times New Roman" w:hAnsi="Times New Roman" w:cs="Times New Roman"/>
      <w:color w:val="000000"/>
      <w:spacing w:val="0"/>
      <w:w w:val="100"/>
      <w:position w:val="0"/>
      <w:sz w:val="26"/>
      <w:szCs w:val="26"/>
      <w:u w:val="single"/>
      <w:lang w:val="ru-RU" w:eastAsia="ru-RU"/>
    </w:rPr>
  </w:style>
  <w:style w:type="character" w:customStyle="1" w:styleId="a8">
    <w:name w:val="Сноска_"/>
    <w:basedOn w:val="a4"/>
    <w:link w:val="12"/>
    <w:locked/>
    <w:rsid w:val="00024DE0"/>
    <w:rPr>
      <w:rFonts w:ascii="Times New Roman" w:hAnsi="Times New Roman" w:cs="Times New Roman"/>
      <w:sz w:val="22"/>
      <w:szCs w:val="22"/>
      <w:u w:val="none"/>
    </w:rPr>
  </w:style>
  <w:style w:type="character" w:customStyle="1" w:styleId="36">
    <w:name w:val="Заголовок №3_"/>
    <w:basedOn w:val="a4"/>
    <w:link w:val="37"/>
    <w:locked/>
    <w:rsid w:val="00024DE0"/>
    <w:rPr>
      <w:rFonts w:ascii="Times New Roman" w:hAnsi="Times New Roman" w:cs="Times New Roman"/>
      <w:b/>
      <w:bCs/>
      <w:sz w:val="26"/>
      <w:szCs w:val="26"/>
      <w:u w:val="none"/>
    </w:rPr>
  </w:style>
  <w:style w:type="character" w:customStyle="1" w:styleId="a9">
    <w:name w:val="Сноска"/>
    <w:basedOn w:val="a8"/>
    <w:rsid w:val="00024DE0"/>
    <w:rPr>
      <w:rFonts w:ascii="Times New Roman" w:hAnsi="Times New Roman" w:cs="Times New Roman"/>
      <w:color w:val="000000"/>
      <w:spacing w:val="0"/>
      <w:w w:val="100"/>
      <w:position w:val="0"/>
      <w:sz w:val="22"/>
      <w:szCs w:val="22"/>
      <w:u w:val="single"/>
      <w:lang w:val="en-US" w:eastAsia="en-US"/>
    </w:rPr>
  </w:style>
  <w:style w:type="character" w:customStyle="1" w:styleId="38">
    <w:name w:val="Сноска3"/>
    <w:basedOn w:val="a8"/>
    <w:rsid w:val="00024DE0"/>
    <w:rPr>
      <w:rFonts w:ascii="Times New Roman" w:hAnsi="Times New Roman" w:cs="Times New Roman"/>
      <w:color w:val="000000"/>
      <w:spacing w:val="0"/>
      <w:w w:val="100"/>
      <w:position w:val="0"/>
      <w:sz w:val="22"/>
      <w:szCs w:val="22"/>
      <w:u w:val="none"/>
      <w:lang w:val="en-US" w:eastAsia="en-US"/>
    </w:rPr>
  </w:style>
  <w:style w:type="character" w:customStyle="1" w:styleId="81">
    <w:name w:val="Основной текст (8)_"/>
    <w:basedOn w:val="a4"/>
    <w:link w:val="810"/>
    <w:locked/>
    <w:rsid w:val="00024DE0"/>
    <w:rPr>
      <w:rFonts w:ascii="Times New Roman" w:hAnsi="Times New Roman" w:cs="Times New Roman"/>
      <w:sz w:val="22"/>
      <w:szCs w:val="22"/>
      <w:u w:val="none"/>
    </w:rPr>
  </w:style>
  <w:style w:type="character" w:customStyle="1" w:styleId="29">
    <w:name w:val="Подпись к картинке (2)_"/>
    <w:basedOn w:val="a4"/>
    <w:link w:val="2a"/>
    <w:locked/>
    <w:rsid w:val="00024DE0"/>
    <w:rPr>
      <w:rFonts w:ascii="Times New Roman" w:hAnsi="Times New Roman" w:cs="Times New Roman"/>
      <w:sz w:val="22"/>
      <w:szCs w:val="22"/>
      <w:u w:val="none"/>
    </w:rPr>
  </w:style>
  <w:style w:type="character" w:customStyle="1" w:styleId="aa">
    <w:name w:val="Подпись к картинке_"/>
    <w:basedOn w:val="a4"/>
    <w:link w:val="ab"/>
    <w:locked/>
    <w:rsid w:val="00024DE0"/>
    <w:rPr>
      <w:rFonts w:ascii="Times New Roman" w:hAnsi="Times New Roman" w:cs="Times New Roman"/>
      <w:b/>
      <w:bCs/>
      <w:sz w:val="22"/>
      <w:szCs w:val="22"/>
      <w:u w:val="none"/>
    </w:rPr>
  </w:style>
  <w:style w:type="character" w:customStyle="1" w:styleId="39">
    <w:name w:val="Подпись к картинке (3)_"/>
    <w:basedOn w:val="a4"/>
    <w:link w:val="310"/>
    <w:locked/>
    <w:rsid w:val="00024DE0"/>
    <w:rPr>
      <w:rFonts w:ascii="Times New Roman" w:hAnsi="Times New Roman" w:cs="Times New Roman"/>
      <w:sz w:val="22"/>
      <w:szCs w:val="22"/>
      <w:u w:val="none"/>
    </w:rPr>
  </w:style>
  <w:style w:type="character" w:customStyle="1" w:styleId="2b">
    <w:name w:val="Колонтитул (2)_"/>
    <w:basedOn w:val="a4"/>
    <w:link w:val="211"/>
    <w:locked/>
    <w:rsid w:val="00024DE0"/>
    <w:rPr>
      <w:rFonts w:ascii="Times New Roman" w:hAnsi="Times New Roman" w:cs="Times New Roman"/>
      <w:sz w:val="22"/>
      <w:szCs w:val="22"/>
      <w:u w:val="none"/>
    </w:rPr>
  </w:style>
  <w:style w:type="character" w:customStyle="1" w:styleId="91">
    <w:name w:val="Основной текст (9)_"/>
    <w:basedOn w:val="a4"/>
    <w:link w:val="910"/>
    <w:locked/>
    <w:rsid w:val="00024DE0"/>
    <w:rPr>
      <w:rFonts w:ascii="Franklin Gothic Book" w:hAnsi="Franklin Gothic Book" w:cs="Franklin Gothic Book"/>
      <w:sz w:val="21"/>
      <w:szCs w:val="21"/>
      <w:u w:val="none"/>
    </w:rPr>
  </w:style>
  <w:style w:type="character" w:customStyle="1" w:styleId="92">
    <w:name w:val="Основной текст (9)"/>
    <w:basedOn w:val="91"/>
    <w:rsid w:val="00024DE0"/>
    <w:rPr>
      <w:rFonts w:ascii="Franklin Gothic Book" w:hAnsi="Franklin Gothic Book" w:cs="Franklin Gothic Book"/>
      <w:color w:val="000000"/>
      <w:spacing w:val="0"/>
      <w:w w:val="100"/>
      <w:position w:val="0"/>
      <w:sz w:val="21"/>
      <w:szCs w:val="21"/>
      <w:u w:val="none"/>
      <w:lang w:val="ru-RU" w:eastAsia="ru-RU"/>
    </w:rPr>
  </w:style>
  <w:style w:type="character" w:customStyle="1" w:styleId="ac">
    <w:name w:val="Другое_"/>
    <w:basedOn w:val="a4"/>
    <w:link w:val="ad"/>
    <w:locked/>
    <w:rsid w:val="00024DE0"/>
    <w:rPr>
      <w:rFonts w:ascii="Times New Roman" w:hAnsi="Times New Roman" w:cs="Times New Roman"/>
      <w:sz w:val="20"/>
      <w:szCs w:val="20"/>
      <w:u w:val="none"/>
    </w:rPr>
  </w:style>
  <w:style w:type="character" w:customStyle="1" w:styleId="43">
    <w:name w:val="Подпись к картинке (4)_"/>
    <w:basedOn w:val="a4"/>
    <w:link w:val="410"/>
    <w:locked/>
    <w:rsid w:val="00024DE0"/>
    <w:rPr>
      <w:rFonts w:ascii="Arial" w:hAnsi="Arial" w:cs="Arial"/>
      <w:sz w:val="19"/>
      <w:szCs w:val="19"/>
      <w:u w:val="none"/>
    </w:rPr>
  </w:style>
  <w:style w:type="character" w:customStyle="1" w:styleId="44">
    <w:name w:val="Подпись к картинке (4)"/>
    <w:basedOn w:val="43"/>
    <w:rsid w:val="00024DE0"/>
    <w:rPr>
      <w:rFonts w:ascii="Arial" w:hAnsi="Arial" w:cs="Arial"/>
      <w:color w:val="000000"/>
      <w:spacing w:val="0"/>
      <w:w w:val="100"/>
      <w:position w:val="0"/>
      <w:sz w:val="19"/>
      <w:szCs w:val="19"/>
      <w:u w:val="none"/>
      <w:lang w:val="ru-RU" w:eastAsia="ru-RU"/>
    </w:rPr>
  </w:style>
  <w:style w:type="character" w:customStyle="1" w:styleId="430">
    <w:name w:val="Подпись к картинке (4)3"/>
    <w:basedOn w:val="43"/>
    <w:rsid w:val="00024DE0"/>
    <w:rPr>
      <w:rFonts w:ascii="Arial" w:hAnsi="Arial" w:cs="Arial"/>
      <w:color w:val="000000"/>
      <w:spacing w:val="0"/>
      <w:w w:val="100"/>
      <w:position w:val="0"/>
      <w:sz w:val="19"/>
      <w:szCs w:val="19"/>
      <w:u w:val="none"/>
      <w:lang w:val="ru-RU" w:eastAsia="ru-RU"/>
    </w:rPr>
  </w:style>
  <w:style w:type="character" w:customStyle="1" w:styleId="4Sylfaen">
    <w:name w:val="Подпись к картинке (4) + Sylfaen"/>
    <w:aliases w:val="10 pt,Курсив"/>
    <w:basedOn w:val="43"/>
    <w:rsid w:val="00024DE0"/>
    <w:rPr>
      <w:rFonts w:ascii="Sylfaen" w:hAnsi="Sylfaen" w:cs="Sylfaen"/>
      <w:b/>
      <w:bCs/>
      <w:i/>
      <w:iCs/>
      <w:color w:val="000000"/>
      <w:spacing w:val="0"/>
      <w:w w:val="100"/>
      <w:position w:val="0"/>
      <w:sz w:val="20"/>
      <w:szCs w:val="20"/>
      <w:u w:val="none"/>
      <w:lang w:val="ru-RU" w:eastAsia="ru-RU"/>
    </w:rPr>
  </w:style>
  <w:style w:type="character" w:customStyle="1" w:styleId="100">
    <w:name w:val="Основной текст (10)_"/>
    <w:basedOn w:val="a4"/>
    <w:link w:val="101"/>
    <w:locked/>
    <w:rsid w:val="00024DE0"/>
    <w:rPr>
      <w:rFonts w:ascii="Franklin Gothic Book" w:hAnsi="Franklin Gothic Book" w:cs="Franklin Gothic Book"/>
      <w:sz w:val="21"/>
      <w:szCs w:val="21"/>
      <w:u w:val="none"/>
    </w:rPr>
  </w:style>
  <w:style w:type="character" w:customStyle="1" w:styleId="102">
    <w:name w:val="Основной текст (10)"/>
    <w:basedOn w:val="100"/>
    <w:rsid w:val="00024DE0"/>
    <w:rPr>
      <w:rFonts w:ascii="Franklin Gothic Book" w:hAnsi="Franklin Gothic Book" w:cs="Franklin Gothic Book"/>
      <w:color w:val="000000"/>
      <w:spacing w:val="0"/>
      <w:w w:val="100"/>
      <w:position w:val="0"/>
      <w:sz w:val="21"/>
      <w:szCs w:val="21"/>
      <w:u w:val="none"/>
      <w:lang w:val="ru-RU" w:eastAsia="ru-RU"/>
    </w:rPr>
  </w:style>
  <w:style w:type="character" w:customStyle="1" w:styleId="1020">
    <w:name w:val="Основной текст (10)2"/>
    <w:basedOn w:val="100"/>
    <w:rsid w:val="00024DE0"/>
    <w:rPr>
      <w:rFonts w:ascii="Franklin Gothic Book" w:hAnsi="Franklin Gothic Book" w:cs="Franklin Gothic Book"/>
      <w:color w:val="000000"/>
      <w:spacing w:val="0"/>
      <w:w w:val="100"/>
      <w:position w:val="0"/>
      <w:sz w:val="21"/>
      <w:szCs w:val="21"/>
      <w:u w:val="none"/>
      <w:lang w:val="ru-RU" w:eastAsia="ru-RU"/>
    </w:rPr>
  </w:style>
  <w:style w:type="character" w:customStyle="1" w:styleId="95">
    <w:name w:val="Основной текст (9)5"/>
    <w:basedOn w:val="91"/>
    <w:rsid w:val="00024DE0"/>
    <w:rPr>
      <w:rFonts w:ascii="Franklin Gothic Book" w:hAnsi="Franklin Gothic Book" w:cs="Franklin Gothic Book"/>
      <w:color w:val="000000"/>
      <w:spacing w:val="0"/>
      <w:w w:val="100"/>
      <w:position w:val="0"/>
      <w:sz w:val="21"/>
      <w:szCs w:val="21"/>
      <w:u w:val="none"/>
      <w:lang w:val="ru-RU" w:eastAsia="ru-RU"/>
    </w:rPr>
  </w:style>
  <w:style w:type="character" w:customStyle="1" w:styleId="9Arial">
    <w:name w:val="Основной текст (9) + Arial"/>
    <w:aliases w:val="9,5 pt"/>
    <w:basedOn w:val="91"/>
    <w:rsid w:val="00024DE0"/>
    <w:rPr>
      <w:rFonts w:ascii="Arial" w:hAnsi="Arial" w:cs="Arial"/>
      <w:color w:val="000000"/>
      <w:spacing w:val="0"/>
      <w:w w:val="100"/>
      <w:position w:val="0"/>
      <w:sz w:val="19"/>
      <w:szCs w:val="19"/>
      <w:u w:val="none"/>
      <w:lang w:val="ru-RU" w:eastAsia="ru-RU"/>
    </w:rPr>
  </w:style>
  <w:style w:type="character" w:customStyle="1" w:styleId="93">
    <w:name w:val="Основной текст (9) + Курсив"/>
    <w:basedOn w:val="91"/>
    <w:rsid w:val="00024DE0"/>
    <w:rPr>
      <w:rFonts w:ascii="Franklin Gothic Book" w:hAnsi="Franklin Gothic Book" w:cs="Franklin Gothic Book"/>
      <w:i/>
      <w:iCs/>
      <w:color w:val="000000"/>
      <w:spacing w:val="0"/>
      <w:w w:val="100"/>
      <w:position w:val="0"/>
      <w:sz w:val="21"/>
      <w:szCs w:val="21"/>
      <w:u w:val="none"/>
      <w:lang w:val="ru-RU" w:eastAsia="ru-RU"/>
    </w:rPr>
  </w:style>
  <w:style w:type="character" w:customStyle="1" w:styleId="94">
    <w:name w:val="Основной текст (9)4"/>
    <w:basedOn w:val="91"/>
    <w:rsid w:val="00024DE0"/>
    <w:rPr>
      <w:rFonts w:ascii="Franklin Gothic Book" w:hAnsi="Franklin Gothic Book" w:cs="Franklin Gothic Book"/>
      <w:color w:val="000000"/>
      <w:spacing w:val="0"/>
      <w:w w:val="100"/>
      <w:position w:val="0"/>
      <w:sz w:val="21"/>
      <w:szCs w:val="21"/>
      <w:u w:val="none"/>
      <w:lang w:val="ru-RU" w:eastAsia="ru-RU"/>
    </w:rPr>
  </w:style>
  <w:style w:type="character" w:customStyle="1" w:styleId="930">
    <w:name w:val="Основной текст (9)3"/>
    <w:basedOn w:val="91"/>
    <w:rsid w:val="00024DE0"/>
    <w:rPr>
      <w:rFonts w:ascii="Franklin Gothic Book" w:hAnsi="Franklin Gothic Book" w:cs="Franklin Gothic Book"/>
      <w:color w:val="000000"/>
      <w:spacing w:val="0"/>
      <w:w w:val="100"/>
      <w:position w:val="0"/>
      <w:sz w:val="21"/>
      <w:szCs w:val="21"/>
      <w:u w:val="none"/>
      <w:lang w:val="ru-RU" w:eastAsia="ru-RU"/>
    </w:rPr>
  </w:style>
  <w:style w:type="character" w:customStyle="1" w:styleId="9Arial1">
    <w:name w:val="Основной текст (9) + Arial1"/>
    <w:aliases w:val="92,5 pt31"/>
    <w:basedOn w:val="91"/>
    <w:rsid w:val="00024DE0"/>
    <w:rPr>
      <w:rFonts w:ascii="Arial" w:hAnsi="Arial" w:cs="Arial"/>
      <w:color w:val="000000"/>
      <w:spacing w:val="0"/>
      <w:w w:val="100"/>
      <w:position w:val="0"/>
      <w:sz w:val="19"/>
      <w:szCs w:val="19"/>
      <w:u w:val="none"/>
      <w:lang w:val="ru-RU" w:eastAsia="ru-RU"/>
    </w:rPr>
  </w:style>
  <w:style w:type="character" w:customStyle="1" w:styleId="920">
    <w:name w:val="Основной текст (9)2"/>
    <w:basedOn w:val="91"/>
    <w:rsid w:val="00024DE0"/>
    <w:rPr>
      <w:rFonts w:ascii="Franklin Gothic Book" w:hAnsi="Franklin Gothic Book" w:cs="Franklin Gothic Book"/>
      <w:color w:val="000000"/>
      <w:spacing w:val="0"/>
      <w:w w:val="100"/>
      <w:position w:val="0"/>
      <w:sz w:val="21"/>
      <w:szCs w:val="21"/>
      <w:u w:val="none"/>
      <w:lang w:val="ru-RU" w:eastAsia="ru-RU"/>
    </w:rPr>
  </w:style>
  <w:style w:type="character" w:customStyle="1" w:styleId="ae">
    <w:name w:val="Колонтитул_"/>
    <w:basedOn w:val="a4"/>
    <w:link w:val="af"/>
    <w:locked/>
    <w:rsid w:val="00024DE0"/>
    <w:rPr>
      <w:rFonts w:ascii="Times New Roman" w:hAnsi="Times New Roman" w:cs="Times New Roman"/>
      <w:b/>
      <w:bCs/>
      <w:u w:val="none"/>
    </w:rPr>
  </w:style>
  <w:style w:type="character" w:customStyle="1" w:styleId="210pt">
    <w:name w:val="Основной текст (2) + 10 pt"/>
    <w:aliases w:val="Полужирный"/>
    <w:basedOn w:val="26"/>
    <w:rsid w:val="00024DE0"/>
    <w:rPr>
      <w:rFonts w:ascii="Times New Roman" w:hAnsi="Times New Roman" w:cs="Times New Roman"/>
      <w:b/>
      <w:bCs/>
      <w:color w:val="000000"/>
      <w:spacing w:val="0"/>
      <w:w w:val="100"/>
      <w:position w:val="0"/>
      <w:sz w:val="20"/>
      <w:szCs w:val="20"/>
      <w:u w:val="none"/>
      <w:lang w:val="ru-RU" w:eastAsia="ru-RU"/>
    </w:rPr>
  </w:style>
  <w:style w:type="character" w:customStyle="1" w:styleId="211pt">
    <w:name w:val="Основной текст (2) + 11 pt"/>
    <w:basedOn w:val="26"/>
    <w:rsid w:val="00024DE0"/>
    <w:rPr>
      <w:rFonts w:ascii="Times New Roman" w:hAnsi="Times New Roman" w:cs="Times New Roman"/>
      <w:color w:val="000000"/>
      <w:spacing w:val="0"/>
      <w:w w:val="100"/>
      <w:position w:val="0"/>
      <w:sz w:val="22"/>
      <w:szCs w:val="22"/>
      <w:u w:val="none"/>
      <w:lang w:val="ru-RU" w:eastAsia="ru-RU"/>
    </w:rPr>
  </w:style>
  <w:style w:type="character" w:customStyle="1" w:styleId="af0">
    <w:name w:val="Подпись к таблице_"/>
    <w:basedOn w:val="a4"/>
    <w:link w:val="13"/>
    <w:locked/>
    <w:rsid w:val="00024DE0"/>
    <w:rPr>
      <w:rFonts w:ascii="Times New Roman" w:hAnsi="Times New Roman" w:cs="Times New Roman"/>
      <w:sz w:val="22"/>
      <w:szCs w:val="22"/>
      <w:u w:val="none"/>
    </w:rPr>
  </w:style>
  <w:style w:type="character" w:customStyle="1" w:styleId="54">
    <w:name w:val="Подпись к картинке (5)_"/>
    <w:basedOn w:val="a4"/>
    <w:link w:val="55"/>
    <w:locked/>
    <w:rsid w:val="00024DE0"/>
    <w:rPr>
      <w:rFonts w:ascii="Times New Roman" w:hAnsi="Times New Roman" w:cs="Times New Roman"/>
      <w:sz w:val="26"/>
      <w:szCs w:val="26"/>
      <w:u w:val="none"/>
    </w:rPr>
  </w:style>
  <w:style w:type="character" w:customStyle="1" w:styleId="110">
    <w:name w:val="Основной текст (11)_"/>
    <w:basedOn w:val="a4"/>
    <w:link w:val="111"/>
    <w:locked/>
    <w:rsid w:val="00024DE0"/>
    <w:rPr>
      <w:rFonts w:ascii="Franklin Gothic Book" w:hAnsi="Franklin Gothic Book" w:cs="Franklin Gothic Book"/>
      <w:i/>
      <w:iCs/>
      <w:spacing w:val="-10"/>
      <w:sz w:val="20"/>
      <w:szCs w:val="20"/>
      <w:u w:val="none"/>
    </w:rPr>
  </w:style>
  <w:style w:type="character" w:customStyle="1" w:styleId="11Arial">
    <w:name w:val="Основной текст (11) + Arial"/>
    <w:aliases w:val="5 pt30,Не курсив,Интервал 0 pt"/>
    <w:basedOn w:val="110"/>
    <w:rsid w:val="00024DE0"/>
    <w:rPr>
      <w:rFonts w:ascii="Arial" w:hAnsi="Arial" w:cs="Arial"/>
      <w:b/>
      <w:bCs/>
      <w:i/>
      <w:iCs/>
      <w:color w:val="000000"/>
      <w:spacing w:val="0"/>
      <w:w w:val="100"/>
      <w:position w:val="0"/>
      <w:sz w:val="10"/>
      <w:szCs w:val="10"/>
      <w:u w:val="none"/>
      <w:lang w:val="ru-RU" w:eastAsia="ru-RU"/>
    </w:rPr>
  </w:style>
  <w:style w:type="character" w:customStyle="1" w:styleId="130">
    <w:name w:val="Основной текст (13)_"/>
    <w:basedOn w:val="a4"/>
    <w:link w:val="131"/>
    <w:locked/>
    <w:rsid w:val="00024DE0"/>
    <w:rPr>
      <w:rFonts w:ascii="Arial" w:hAnsi="Arial" w:cs="Arial"/>
      <w:sz w:val="10"/>
      <w:szCs w:val="10"/>
      <w:u w:val="none"/>
    </w:rPr>
  </w:style>
  <w:style w:type="character" w:customStyle="1" w:styleId="132">
    <w:name w:val="Основной текст (13)"/>
    <w:basedOn w:val="130"/>
    <w:rsid w:val="00024DE0"/>
    <w:rPr>
      <w:rFonts w:ascii="Arial" w:hAnsi="Arial" w:cs="Arial"/>
      <w:color w:val="000000"/>
      <w:spacing w:val="0"/>
      <w:w w:val="100"/>
      <w:position w:val="0"/>
      <w:sz w:val="10"/>
      <w:szCs w:val="10"/>
      <w:u w:val="none"/>
      <w:lang w:val="ru-RU" w:eastAsia="ru-RU"/>
    </w:rPr>
  </w:style>
  <w:style w:type="character" w:customStyle="1" w:styleId="120">
    <w:name w:val="Основной текст (12)_"/>
    <w:basedOn w:val="a4"/>
    <w:link w:val="121"/>
    <w:locked/>
    <w:rsid w:val="00024DE0"/>
    <w:rPr>
      <w:rFonts w:ascii="Arial" w:hAnsi="Arial" w:cs="Arial"/>
      <w:b/>
      <w:bCs/>
      <w:sz w:val="15"/>
      <w:szCs w:val="15"/>
      <w:u w:val="none"/>
    </w:rPr>
  </w:style>
  <w:style w:type="character" w:customStyle="1" w:styleId="714">
    <w:name w:val="Основной текст (7)14"/>
    <w:basedOn w:val="71"/>
    <w:rsid w:val="00024DE0"/>
    <w:rPr>
      <w:rFonts w:ascii="Arial" w:hAnsi="Arial" w:cs="Arial"/>
      <w:color w:val="000000"/>
      <w:spacing w:val="0"/>
      <w:w w:val="100"/>
      <w:position w:val="0"/>
      <w:sz w:val="12"/>
      <w:szCs w:val="12"/>
      <w:u w:val="none"/>
      <w:lang w:val="ru-RU" w:eastAsia="ru-RU"/>
    </w:rPr>
  </w:style>
  <w:style w:type="character" w:customStyle="1" w:styleId="713">
    <w:name w:val="Основной текст (7)13"/>
    <w:basedOn w:val="71"/>
    <w:rsid w:val="00024DE0"/>
    <w:rPr>
      <w:rFonts w:ascii="Arial" w:hAnsi="Arial" w:cs="Arial"/>
      <w:color w:val="000000"/>
      <w:spacing w:val="0"/>
      <w:w w:val="100"/>
      <w:position w:val="0"/>
      <w:sz w:val="12"/>
      <w:szCs w:val="12"/>
      <w:u w:val="none"/>
      <w:lang w:val="ru-RU" w:eastAsia="ru-RU"/>
    </w:rPr>
  </w:style>
  <w:style w:type="character" w:customStyle="1" w:styleId="135">
    <w:name w:val="Основной текст (13)5"/>
    <w:basedOn w:val="130"/>
    <w:rsid w:val="00024DE0"/>
    <w:rPr>
      <w:rFonts w:ascii="Arial" w:hAnsi="Arial" w:cs="Arial"/>
      <w:color w:val="000000"/>
      <w:spacing w:val="0"/>
      <w:w w:val="100"/>
      <w:position w:val="0"/>
      <w:sz w:val="10"/>
      <w:szCs w:val="10"/>
      <w:u w:val="none"/>
      <w:lang w:val="ru-RU" w:eastAsia="ru-RU"/>
    </w:rPr>
  </w:style>
  <w:style w:type="character" w:customStyle="1" w:styleId="136pt">
    <w:name w:val="Основной текст (13) + 6 pt"/>
    <w:aliases w:val="Курсив16"/>
    <w:basedOn w:val="130"/>
    <w:rsid w:val="00024DE0"/>
    <w:rPr>
      <w:rFonts w:ascii="Arial" w:hAnsi="Arial" w:cs="Arial"/>
      <w:i/>
      <w:iCs/>
      <w:color w:val="000000"/>
      <w:spacing w:val="0"/>
      <w:w w:val="100"/>
      <w:position w:val="0"/>
      <w:sz w:val="12"/>
      <w:szCs w:val="12"/>
      <w:u w:val="none"/>
      <w:lang w:val="ru-RU" w:eastAsia="ru-RU"/>
    </w:rPr>
  </w:style>
  <w:style w:type="character" w:customStyle="1" w:styleId="14">
    <w:name w:val="Основной текст (14)_"/>
    <w:basedOn w:val="a4"/>
    <w:link w:val="141"/>
    <w:locked/>
    <w:rsid w:val="00024DE0"/>
    <w:rPr>
      <w:rFonts w:ascii="Arial" w:hAnsi="Arial" w:cs="Arial"/>
      <w:sz w:val="12"/>
      <w:szCs w:val="12"/>
      <w:u w:val="none"/>
    </w:rPr>
  </w:style>
  <w:style w:type="character" w:customStyle="1" w:styleId="140">
    <w:name w:val="Основной текст (14)"/>
    <w:basedOn w:val="14"/>
    <w:rsid w:val="00024DE0"/>
    <w:rPr>
      <w:rFonts w:ascii="Arial" w:hAnsi="Arial" w:cs="Arial"/>
      <w:color w:val="000000"/>
      <w:spacing w:val="0"/>
      <w:w w:val="100"/>
      <w:position w:val="0"/>
      <w:sz w:val="12"/>
      <w:szCs w:val="12"/>
      <w:u w:val="none"/>
      <w:lang w:val="ru-RU" w:eastAsia="ru-RU"/>
    </w:rPr>
  </w:style>
  <w:style w:type="character" w:customStyle="1" w:styleId="143">
    <w:name w:val="Основной текст (14)3"/>
    <w:basedOn w:val="14"/>
    <w:rsid w:val="00024DE0"/>
    <w:rPr>
      <w:rFonts w:ascii="Arial" w:hAnsi="Arial" w:cs="Arial"/>
      <w:color w:val="000000"/>
      <w:spacing w:val="0"/>
      <w:w w:val="100"/>
      <w:position w:val="0"/>
      <w:sz w:val="12"/>
      <w:szCs w:val="12"/>
      <w:u w:val="none"/>
      <w:lang w:val="ru-RU" w:eastAsia="ru-RU"/>
    </w:rPr>
  </w:style>
  <w:style w:type="character" w:customStyle="1" w:styleId="15">
    <w:name w:val="Основной текст (15)_"/>
    <w:basedOn w:val="a4"/>
    <w:link w:val="151"/>
    <w:locked/>
    <w:rsid w:val="00024DE0"/>
    <w:rPr>
      <w:rFonts w:ascii="Arial" w:hAnsi="Arial" w:cs="Arial"/>
      <w:sz w:val="12"/>
      <w:szCs w:val="12"/>
      <w:u w:val="none"/>
    </w:rPr>
  </w:style>
  <w:style w:type="character" w:customStyle="1" w:styleId="150">
    <w:name w:val="Основной текст (15)"/>
    <w:basedOn w:val="15"/>
    <w:rsid w:val="00024DE0"/>
    <w:rPr>
      <w:rFonts w:ascii="Arial" w:hAnsi="Arial" w:cs="Arial"/>
      <w:color w:val="000000"/>
      <w:spacing w:val="0"/>
      <w:w w:val="100"/>
      <w:position w:val="0"/>
      <w:sz w:val="12"/>
      <w:szCs w:val="12"/>
      <w:u w:val="none"/>
      <w:lang w:val="ru-RU" w:eastAsia="ru-RU"/>
    </w:rPr>
  </w:style>
  <w:style w:type="character" w:customStyle="1" w:styleId="16">
    <w:name w:val="Основной текст (16)_"/>
    <w:basedOn w:val="a4"/>
    <w:link w:val="161"/>
    <w:locked/>
    <w:rsid w:val="00024DE0"/>
    <w:rPr>
      <w:rFonts w:ascii="Arial" w:hAnsi="Arial" w:cs="Arial"/>
      <w:sz w:val="13"/>
      <w:szCs w:val="13"/>
      <w:u w:val="none"/>
    </w:rPr>
  </w:style>
  <w:style w:type="character" w:customStyle="1" w:styleId="160">
    <w:name w:val="Основной текст (16)"/>
    <w:basedOn w:val="16"/>
    <w:rsid w:val="00024DE0"/>
    <w:rPr>
      <w:rFonts w:ascii="Arial" w:hAnsi="Arial" w:cs="Arial"/>
      <w:color w:val="000000"/>
      <w:spacing w:val="0"/>
      <w:w w:val="100"/>
      <w:position w:val="0"/>
      <w:sz w:val="13"/>
      <w:szCs w:val="13"/>
      <w:u w:val="none"/>
      <w:lang w:val="ru-RU" w:eastAsia="ru-RU"/>
    </w:rPr>
  </w:style>
  <w:style w:type="character" w:customStyle="1" w:styleId="712">
    <w:name w:val="Основной текст (7)12"/>
    <w:basedOn w:val="71"/>
    <w:rsid w:val="00024DE0"/>
    <w:rPr>
      <w:rFonts w:ascii="Arial" w:hAnsi="Arial" w:cs="Arial"/>
      <w:color w:val="000000"/>
      <w:spacing w:val="0"/>
      <w:w w:val="100"/>
      <w:position w:val="0"/>
      <w:sz w:val="12"/>
      <w:szCs w:val="12"/>
      <w:u w:val="none"/>
      <w:lang w:val="ru-RU" w:eastAsia="ru-RU"/>
    </w:rPr>
  </w:style>
  <w:style w:type="character" w:customStyle="1" w:styleId="17">
    <w:name w:val="Основной текст (17)_"/>
    <w:basedOn w:val="a4"/>
    <w:link w:val="171"/>
    <w:locked/>
    <w:rsid w:val="00024DE0"/>
    <w:rPr>
      <w:rFonts w:ascii="Times New Roman" w:hAnsi="Times New Roman" w:cs="Times New Roman"/>
      <w:i/>
      <w:iCs/>
      <w:sz w:val="26"/>
      <w:szCs w:val="26"/>
      <w:u w:val="none"/>
    </w:rPr>
  </w:style>
  <w:style w:type="character" w:customStyle="1" w:styleId="17-1pt">
    <w:name w:val="Основной текст (17) + Интервал -1 pt"/>
    <w:basedOn w:val="17"/>
    <w:rsid w:val="00024DE0"/>
    <w:rPr>
      <w:rFonts w:ascii="Times New Roman" w:hAnsi="Times New Roman" w:cs="Times New Roman"/>
      <w:i/>
      <w:iCs/>
      <w:color w:val="000000"/>
      <w:spacing w:val="-30"/>
      <w:w w:val="100"/>
      <w:position w:val="0"/>
      <w:sz w:val="26"/>
      <w:szCs w:val="26"/>
      <w:u w:val="none"/>
      <w:lang w:val="ru-RU" w:eastAsia="ru-RU"/>
    </w:rPr>
  </w:style>
  <w:style w:type="character" w:customStyle="1" w:styleId="230">
    <w:name w:val="Основной текст (2) + Курсив3"/>
    <w:aliases w:val="Интервал -1 pt"/>
    <w:basedOn w:val="26"/>
    <w:rsid w:val="00024DE0"/>
    <w:rPr>
      <w:rFonts w:ascii="Times New Roman" w:hAnsi="Times New Roman" w:cs="Times New Roman"/>
      <w:i/>
      <w:iCs/>
      <w:color w:val="000000"/>
      <w:spacing w:val="-30"/>
      <w:w w:val="100"/>
      <w:position w:val="0"/>
      <w:sz w:val="26"/>
      <w:szCs w:val="26"/>
      <w:u w:val="none"/>
      <w:lang w:val="ru-RU" w:eastAsia="ru-RU"/>
    </w:rPr>
  </w:style>
  <w:style w:type="character" w:customStyle="1" w:styleId="290">
    <w:name w:val="Основной текст (2)9"/>
    <w:basedOn w:val="26"/>
    <w:rsid w:val="00024DE0"/>
    <w:rPr>
      <w:rFonts w:ascii="Times New Roman" w:hAnsi="Times New Roman" w:cs="Times New Roman"/>
      <w:color w:val="000000"/>
      <w:spacing w:val="0"/>
      <w:w w:val="100"/>
      <w:position w:val="0"/>
      <w:sz w:val="26"/>
      <w:szCs w:val="26"/>
      <w:u w:val="none"/>
      <w:lang w:val="ru-RU" w:eastAsia="ru-RU"/>
    </w:rPr>
  </w:style>
  <w:style w:type="character" w:customStyle="1" w:styleId="280">
    <w:name w:val="Основной текст (2)8"/>
    <w:basedOn w:val="26"/>
    <w:rsid w:val="00024DE0"/>
    <w:rPr>
      <w:rFonts w:ascii="Times New Roman" w:hAnsi="Times New Roman" w:cs="Times New Roman"/>
      <w:color w:val="000000"/>
      <w:spacing w:val="0"/>
      <w:w w:val="100"/>
      <w:position w:val="0"/>
      <w:sz w:val="26"/>
      <w:szCs w:val="26"/>
      <w:u w:val="none"/>
      <w:lang w:val="en-US" w:eastAsia="en-US"/>
    </w:rPr>
  </w:style>
  <w:style w:type="character" w:customStyle="1" w:styleId="270">
    <w:name w:val="Основной текст (2)7"/>
    <w:basedOn w:val="26"/>
    <w:rsid w:val="00024DE0"/>
    <w:rPr>
      <w:rFonts w:ascii="Times New Roman" w:hAnsi="Times New Roman" w:cs="Times New Roman"/>
      <w:color w:val="000000"/>
      <w:spacing w:val="0"/>
      <w:w w:val="100"/>
      <w:position w:val="0"/>
      <w:sz w:val="26"/>
      <w:szCs w:val="26"/>
      <w:u w:val="none"/>
      <w:lang w:val="en-US" w:eastAsia="en-US"/>
    </w:rPr>
  </w:style>
  <w:style w:type="character" w:customStyle="1" w:styleId="142">
    <w:name w:val="Основной текст (14)2"/>
    <w:basedOn w:val="14"/>
    <w:rsid w:val="00024DE0"/>
    <w:rPr>
      <w:rFonts w:ascii="Arial" w:hAnsi="Arial" w:cs="Arial"/>
      <w:color w:val="000000"/>
      <w:spacing w:val="0"/>
      <w:w w:val="100"/>
      <w:position w:val="0"/>
      <w:sz w:val="12"/>
      <w:szCs w:val="12"/>
      <w:u w:val="none"/>
      <w:lang w:val="ru-RU" w:eastAsia="ru-RU"/>
    </w:rPr>
  </w:style>
  <w:style w:type="character" w:customStyle="1" w:styleId="19">
    <w:name w:val="Основной текст (19)_"/>
    <w:basedOn w:val="a4"/>
    <w:link w:val="191"/>
    <w:locked/>
    <w:rsid w:val="00024DE0"/>
    <w:rPr>
      <w:rFonts w:ascii="Times New Roman" w:hAnsi="Times New Roman" w:cs="Times New Roman"/>
      <w:sz w:val="13"/>
      <w:szCs w:val="13"/>
      <w:u w:val="none"/>
    </w:rPr>
  </w:style>
  <w:style w:type="character" w:customStyle="1" w:styleId="190">
    <w:name w:val="Основной текст (19)"/>
    <w:basedOn w:val="19"/>
    <w:rsid w:val="00024DE0"/>
    <w:rPr>
      <w:rFonts w:ascii="Times New Roman" w:hAnsi="Times New Roman" w:cs="Times New Roman"/>
      <w:color w:val="000000"/>
      <w:spacing w:val="0"/>
      <w:w w:val="100"/>
      <w:position w:val="0"/>
      <w:sz w:val="13"/>
      <w:szCs w:val="13"/>
      <w:u w:val="none"/>
      <w:lang w:val="ru-RU" w:eastAsia="ru-RU"/>
    </w:rPr>
  </w:style>
  <w:style w:type="character" w:customStyle="1" w:styleId="18">
    <w:name w:val="Основной текст (18)_"/>
    <w:basedOn w:val="a4"/>
    <w:link w:val="181"/>
    <w:locked/>
    <w:rsid w:val="00024DE0"/>
    <w:rPr>
      <w:rFonts w:ascii="Franklin Gothic Book" w:hAnsi="Franklin Gothic Book" w:cs="Franklin Gothic Book"/>
      <w:sz w:val="11"/>
      <w:szCs w:val="11"/>
      <w:u w:val="none"/>
    </w:rPr>
  </w:style>
  <w:style w:type="character" w:customStyle="1" w:styleId="180">
    <w:name w:val="Основной текст (18)"/>
    <w:basedOn w:val="18"/>
    <w:rsid w:val="00024DE0"/>
    <w:rPr>
      <w:rFonts w:ascii="Franklin Gothic Book" w:hAnsi="Franklin Gothic Book" w:cs="Franklin Gothic Book"/>
      <w:color w:val="000000"/>
      <w:spacing w:val="0"/>
      <w:w w:val="100"/>
      <w:position w:val="0"/>
      <w:sz w:val="11"/>
      <w:szCs w:val="11"/>
      <w:u w:val="none"/>
      <w:lang w:val="ru-RU" w:eastAsia="ru-RU"/>
    </w:rPr>
  </w:style>
  <w:style w:type="character" w:customStyle="1" w:styleId="58">
    <w:name w:val="Основной текст (5)8"/>
    <w:basedOn w:val="51"/>
    <w:rsid w:val="00024DE0"/>
    <w:rPr>
      <w:rFonts w:ascii="Times New Roman" w:hAnsi="Times New Roman" w:cs="Times New Roman"/>
      <w:color w:val="000000"/>
      <w:spacing w:val="0"/>
      <w:w w:val="100"/>
      <w:position w:val="0"/>
      <w:sz w:val="22"/>
      <w:szCs w:val="22"/>
      <w:u w:val="none"/>
      <w:lang w:val="ru-RU" w:eastAsia="ru-RU"/>
    </w:rPr>
  </w:style>
  <w:style w:type="character" w:customStyle="1" w:styleId="134">
    <w:name w:val="Основной текст (13)4"/>
    <w:basedOn w:val="130"/>
    <w:rsid w:val="00024DE0"/>
    <w:rPr>
      <w:rFonts w:ascii="Arial" w:hAnsi="Arial" w:cs="Arial"/>
      <w:color w:val="000000"/>
      <w:spacing w:val="0"/>
      <w:w w:val="100"/>
      <w:position w:val="0"/>
      <w:sz w:val="10"/>
      <w:szCs w:val="10"/>
      <w:u w:val="none"/>
      <w:lang w:val="ru-RU" w:eastAsia="ru-RU"/>
    </w:rPr>
  </w:style>
  <w:style w:type="character" w:customStyle="1" w:styleId="122">
    <w:name w:val="Основной текст (12)"/>
    <w:basedOn w:val="120"/>
    <w:rsid w:val="00024DE0"/>
    <w:rPr>
      <w:rFonts w:ascii="Arial" w:hAnsi="Arial" w:cs="Arial"/>
      <w:b/>
      <w:bCs/>
      <w:color w:val="000000"/>
      <w:spacing w:val="0"/>
      <w:w w:val="100"/>
      <w:position w:val="0"/>
      <w:sz w:val="15"/>
      <w:szCs w:val="15"/>
      <w:u w:val="none"/>
      <w:lang w:val="ru-RU" w:eastAsia="ru-RU"/>
    </w:rPr>
  </w:style>
  <w:style w:type="character" w:customStyle="1" w:styleId="1212">
    <w:name w:val="Основной текст (12)12"/>
    <w:basedOn w:val="120"/>
    <w:rsid w:val="00024DE0"/>
    <w:rPr>
      <w:rFonts w:ascii="Arial" w:hAnsi="Arial" w:cs="Arial"/>
      <w:b/>
      <w:bCs/>
      <w:color w:val="000000"/>
      <w:spacing w:val="0"/>
      <w:w w:val="100"/>
      <w:position w:val="0"/>
      <w:sz w:val="15"/>
      <w:szCs w:val="15"/>
      <w:u w:val="none"/>
      <w:lang w:val="ru-RU" w:eastAsia="ru-RU"/>
    </w:rPr>
  </w:style>
  <w:style w:type="character" w:customStyle="1" w:styleId="1211">
    <w:name w:val="Основной текст (12)11"/>
    <w:basedOn w:val="120"/>
    <w:rsid w:val="00024DE0"/>
    <w:rPr>
      <w:rFonts w:ascii="Arial" w:hAnsi="Arial" w:cs="Arial"/>
      <w:b/>
      <w:bCs/>
      <w:color w:val="000000"/>
      <w:spacing w:val="0"/>
      <w:w w:val="100"/>
      <w:position w:val="0"/>
      <w:sz w:val="15"/>
      <w:szCs w:val="15"/>
      <w:u w:val="none"/>
      <w:lang w:val="ru-RU" w:eastAsia="ru-RU"/>
    </w:rPr>
  </w:style>
  <w:style w:type="character" w:customStyle="1" w:styleId="1210">
    <w:name w:val="Основной текст (12)10"/>
    <w:basedOn w:val="120"/>
    <w:rsid w:val="00024DE0"/>
    <w:rPr>
      <w:rFonts w:ascii="Arial" w:hAnsi="Arial" w:cs="Arial"/>
      <w:b/>
      <w:bCs/>
      <w:color w:val="000000"/>
      <w:spacing w:val="0"/>
      <w:w w:val="100"/>
      <w:position w:val="0"/>
      <w:sz w:val="15"/>
      <w:szCs w:val="15"/>
      <w:u w:val="none"/>
      <w:lang w:val="ru-RU" w:eastAsia="ru-RU"/>
    </w:rPr>
  </w:style>
  <w:style w:type="character" w:customStyle="1" w:styleId="129">
    <w:name w:val="Основной текст (12)9"/>
    <w:basedOn w:val="120"/>
    <w:rsid w:val="00024DE0"/>
    <w:rPr>
      <w:rFonts w:ascii="Arial" w:hAnsi="Arial" w:cs="Arial"/>
      <w:b/>
      <w:bCs/>
      <w:color w:val="000000"/>
      <w:spacing w:val="0"/>
      <w:w w:val="100"/>
      <w:position w:val="0"/>
      <w:sz w:val="15"/>
      <w:szCs w:val="15"/>
      <w:u w:val="none"/>
      <w:lang w:val="ru-RU" w:eastAsia="ru-RU"/>
    </w:rPr>
  </w:style>
  <w:style w:type="character" w:customStyle="1" w:styleId="128">
    <w:name w:val="Основной текст (12)8"/>
    <w:basedOn w:val="120"/>
    <w:rsid w:val="00024DE0"/>
    <w:rPr>
      <w:rFonts w:ascii="Arial" w:hAnsi="Arial" w:cs="Arial"/>
      <w:b/>
      <w:bCs/>
      <w:color w:val="000000"/>
      <w:spacing w:val="0"/>
      <w:w w:val="100"/>
      <w:position w:val="0"/>
      <w:sz w:val="15"/>
      <w:szCs w:val="15"/>
      <w:u w:val="none"/>
      <w:lang w:val="ru-RU" w:eastAsia="ru-RU"/>
    </w:rPr>
  </w:style>
  <w:style w:type="character" w:customStyle="1" w:styleId="127">
    <w:name w:val="Основной текст (12)7"/>
    <w:basedOn w:val="120"/>
    <w:rsid w:val="00024DE0"/>
    <w:rPr>
      <w:rFonts w:ascii="Arial" w:hAnsi="Arial" w:cs="Arial"/>
      <w:b/>
      <w:bCs/>
      <w:color w:val="000000"/>
      <w:spacing w:val="0"/>
      <w:w w:val="100"/>
      <w:position w:val="0"/>
      <w:sz w:val="15"/>
      <w:szCs w:val="15"/>
      <w:u w:val="none"/>
      <w:lang w:val="ru-RU" w:eastAsia="ru-RU"/>
    </w:rPr>
  </w:style>
  <w:style w:type="character" w:customStyle="1" w:styleId="200">
    <w:name w:val="Основной текст (20)_"/>
    <w:basedOn w:val="a4"/>
    <w:link w:val="201"/>
    <w:locked/>
    <w:rsid w:val="00024DE0"/>
    <w:rPr>
      <w:rFonts w:ascii="Arial" w:hAnsi="Arial" w:cs="Arial"/>
      <w:i/>
      <w:iCs/>
      <w:sz w:val="10"/>
      <w:szCs w:val="10"/>
      <w:u w:val="none"/>
    </w:rPr>
  </w:style>
  <w:style w:type="character" w:customStyle="1" w:styleId="202">
    <w:name w:val="Основной текст (20)"/>
    <w:basedOn w:val="200"/>
    <w:rsid w:val="00024DE0"/>
    <w:rPr>
      <w:rFonts w:ascii="Arial" w:hAnsi="Arial" w:cs="Arial"/>
      <w:i/>
      <w:iCs/>
      <w:color w:val="000000"/>
      <w:spacing w:val="0"/>
      <w:w w:val="100"/>
      <w:position w:val="0"/>
      <w:sz w:val="10"/>
      <w:szCs w:val="10"/>
      <w:u w:val="none"/>
      <w:lang w:val="ru-RU" w:eastAsia="ru-RU"/>
    </w:rPr>
  </w:style>
  <w:style w:type="character" w:customStyle="1" w:styleId="203">
    <w:name w:val="Основной текст (20)3"/>
    <w:basedOn w:val="200"/>
    <w:rsid w:val="00024DE0"/>
    <w:rPr>
      <w:rFonts w:ascii="Arial" w:hAnsi="Arial" w:cs="Arial"/>
      <w:i/>
      <w:iCs/>
      <w:color w:val="000000"/>
      <w:spacing w:val="0"/>
      <w:w w:val="100"/>
      <w:position w:val="0"/>
      <w:sz w:val="10"/>
      <w:szCs w:val="10"/>
      <w:u w:val="none"/>
      <w:lang w:val="ru-RU" w:eastAsia="ru-RU"/>
    </w:rPr>
  </w:style>
  <w:style w:type="character" w:customStyle="1" w:styleId="212">
    <w:name w:val="Основной текст (21)_"/>
    <w:basedOn w:val="a4"/>
    <w:link w:val="2110"/>
    <w:locked/>
    <w:rsid w:val="00024DE0"/>
    <w:rPr>
      <w:rFonts w:ascii="Arial" w:hAnsi="Arial" w:cs="Arial"/>
      <w:i/>
      <w:iCs/>
      <w:sz w:val="11"/>
      <w:szCs w:val="11"/>
      <w:u w:val="none"/>
    </w:rPr>
  </w:style>
  <w:style w:type="character" w:customStyle="1" w:styleId="213">
    <w:name w:val="Основной текст (21) + Малые прописные"/>
    <w:basedOn w:val="212"/>
    <w:rsid w:val="00024DE0"/>
    <w:rPr>
      <w:rFonts w:ascii="Arial" w:hAnsi="Arial" w:cs="Arial"/>
      <w:i/>
      <w:iCs/>
      <w:smallCaps/>
      <w:color w:val="000000"/>
      <w:spacing w:val="0"/>
      <w:w w:val="100"/>
      <w:position w:val="0"/>
      <w:sz w:val="11"/>
      <w:szCs w:val="11"/>
      <w:u w:val="none"/>
      <w:lang w:val="en-US" w:eastAsia="en-US"/>
    </w:rPr>
  </w:style>
  <w:style w:type="character" w:customStyle="1" w:styleId="205">
    <w:name w:val="Основной текст (20) + 5"/>
    <w:aliases w:val="5 pt29,Не курсив30,Интервал 0 pt24"/>
    <w:basedOn w:val="200"/>
    <w:rsid w:val="00024DE0"/>
    <w:rPr>
      <w:rFonts w:ascii="Arial" w:hAnsi="Arial" w:cs="Arial"/>
      <w:i/>
      <w:iCs/>
      <w:color w:val="000000"/>
      <w:spacing w:val="-10"/>
      <w:w w:val="100"/>
      <w:position w:val="0"/>
      <w:sz w:val="11"/>
      <w:szCs w:val="11"/>
      <w:u w:val="none"/>
      <w:lang w:val="ru-RU" w:eastAsia="ru-RU"/>
    </w:rPr>
  </w:style>
  <w:style w:type="character" w:customStyle="1" w:styleId="2056">
    <w:name w:val="Основной текст (20) + 56"/>
    <w:aliases w:val="5 pt28,Не курсив29,Интервал 0 pt23"/>
    <w:basedOn w:val="200"/>
    <w:rsid w:val="00024DE0"/>
    <w:rPr>
      <w:rFonts w:ascii="Arial" w:hAnsi="Arial" w:cs="Arial"/>
      <w:i/>
      <w:iCs/>
      <w:color w:val="000000"/>
      <w:spacing w:val="-10"/>
      <w:w w:val="100"/>
      <w:position w:val="0"/>
      <w:sz w:val="11"/>
      <w:szCs w:val="11"/>
      <w:u w:val="none"/>
      <w:lang w:val="ru-RU" w:eastAsia="ru-RU"/>
    </w:rPr>
  </w:style>
  <w:style w:type="character" w:customStyle="1" w:styleId="204">
    <w:name w:val="Основной текст (20) + Не курсив"/>
    <w:aliases w:val="Интервал 0 pt22"/>
    <w:basedOn w:val="200"/>
    <w:rsid w:val="00024DE0"/>
    <w:rPr>
      <w:rFonts w:ascii="Arial" w:hAnsi="Arial" w:cs="Arial"/>
      <w:i/>
      <w:iCs/>
      <w:color w:val="000000"/>
      <w:spacing w:val="-10"/>
      <w:w w:val="100"/>
      <w:position w:val="0"/>
      <w:sz w:val="10"/>
      <w:szCs w:val="10"/>
      <w:u w:val="none"/>
    </w:rPr>
  </w:style>
  <w:style w:type="character" w:customStyle="1" w:styleId="2020">
    <w:name w:val="Основной текст (20) + Не курсив2"/>
    <w:aliases w:val="Интервал 0 pt21"/>
    <w:basedOn w:val="200"/>
    <w:rsid w:val="00024DE0"/>
    <w:rPr>
      <w:rFonts w:ascii="Arial" w:hAnsi="Arial" w:cs="Arial"/>
      <w:i/>
      <w:iCs/>
      <w:color w:val="000000"/>
      <w:spacing w:val="-10"/>
      <w:w w:val="100"/>
      <w:position w:val="0"/>
      <w:sz w:val="10"/>
      <w:szCs w:val="10"/>
      <w:u w:val="none"/>
      <w:lang w:val="ru-RU" w:eastAsia="ru-RU"/>
    </w:rPr>
  </w:style>
  <w:style w:type="character" w:customStyle="1" w:styleId="220">
    <w:name w:val="Основной текст (22)_"/>
    <w:basedOn w:val="a4"/>
    <w:link w:val="221"/>
    <w:locked/>
    <w:rsid w:val="00024DE0"/>
    <w:rPr>
      <w:rFonts w:ascii="Arial" w:hAnsi="Arial" w:cs="Arial"/>
      <w:i/>
      <w:iCs/>
      <w:sz w:val="12"/>
      <w:szCs w:val="12"/>
      <w:u w:val="none"/>
    </w:rPr>
  </w:style>
  <w:style w:type="character" w:customStyle="1" w:styleId="225pt">
    <w:name w:val="Основной текст (22) + 5 pt"/>
    <w:aliases w:val="Не курсив28"/>
    <w:basedOn w:val="220"/>
    <w:rsid w:val="00024DE0"/>
    <w:rPr>
      <w:rFonts w:ascii="Arial" w:hAnsi="Arial" w:cs="Arial"/>
      <w:i/>
      <w:iCs/>
      <w:color w:val="000000"/>
      <w:spacing w:val="0"/>
      <w:w w:val="100"/>
      <w:position w:val="0"/>
      <w:sz w:val="10"/>
      <w:szCs w:val="10"/>
      <w:u w:val="none"/>
      <w:lang w:val="ru-RU" w:eastAsia="ru-RU"/>
    </w:rPr>
  </w:style>
  <w:style w:type="character" w:customStyle="1" w:styleId="225pt2">
    <w:name w:val="Основной текст (22) + 5 pt2"/>
    <w:basedOn w:val="220"/>
    <w:rsid w:val="00024DE0"/>
    <w:rPr>
      <w:rFonts w:ascii="Arial" w:hAnsi="Arial" w:cs="Arial"/>
      <w:i/>
      <w:iCs/>
      <w:color w:val="000000"/>
      <w:spacing w:val="0"/>
      <w:w w:val="100"/>
      <w:position w:val="0"/>
      <w:sz w:val="10"/>
      <w:szCs w:val="10"/>
      <w:u w:val="none"/>
      <w:lang w:val="ru-RU" w:eastAsia="ru-RU"/>
    </w:rPr>
  </w:style>
  <w:style w:type="character" w:customStyle="1" w:styleId="225">
    <w:name w:val="Основной текст (22) + 5"/>
    <w:aliases w:val="5 pt27,Не курсив27,Интервал 0 pt20"/>
    <w:basedOn w:val="220"/>
    <w:rsid w:val="00024DE0"/>
    <w:rPr>
      <w:rFonts w:ascii="Arial" w:hAnsi="Arial" w:cs="Arial"/>
      <w:i/>
      <w:iCs/>
      <w:color w:val="000000"/>
      <w:spacing w:val="-10"/>
      <w:w w:val="100"/>
      <w:position w:val="0"/>
      <w:sz w:val="11"/>
      <w:szCs w:val="11"/>
      <w:u w:val="none"/>
      <w:lang w:val="ru-RU" w:eastAsia="ru-RU"/>
    </w:rPr>
  </w:style>
  <w:style w:type="character" w:customStyle="1" w:styleId="231">
    <w:name w:val="Основной текст (23)_"/>
    <w:basedOn w:val="a4"/>
    <w:link w:val="2310"/>
    <w:locked/>
    <w:rsid w:val="00024DE0"/>
    <w:rPr>
      <w:rFonts w:ascii="Times New Roman" w:hAnsi="Times New Roman" w:cs="Times New Roman"/>
      <w:i/>
      <w:iCs/>
      <w:spacing w:val="0"/>
      <w:sz w:val="18"/>
      <w:szCs w:val="18"/>
      <w:u w:val="none"/>
    </w:rPr>
  </w:style>
  <w:style w:type="character" w:customStyle="1" w:styleId="232">
    <w:name w:val="Основной текст (23)"/>
    <w:basedOn w:val="231"/>
    <w:rsid w:val="00024DE0"/>
    <w:rPr>
      <w:rFonts w:ascii="Times New Roman" w:hAnsi="Times New Roman" w:cs="Times New Roman"/>
      <w:i/>
      <w:iCs/>
      <w:color w:val="000000"/>
      <w:spacing w:val="0"/>
      <w:w w:val="100"/>
      <w:position w:val="0"/>
      <w:sz w:val="18"/>
      <w:szCs w:val="18"/>
      <w:u w:val="none"/>
      <w:lang w:val="ru-RU" w:eastAsia="ru-RU"/>
    </w:rPr>
  </w:style>
  <w:style w:type="character" w:customStyle="1" w:styleId="233">
    <w:name w:val="Основной текст (23) + Не курсив"/>
    <w:basedOn w:val="231"/>
    <w:rsid w:val="00024DE0"/>
    <w:rPr>
      <w:rFonts w:ascii="Times New Roman" w:hAnsi="Times New Roman" w:cs="Times New Roman"/>
      <w:i/>
      <w:iCs/>
      <w:color w:val="000000"/>
      <w:spacing w:val="0"/>
      <w:w w:val="100"/>
      <w:position w:val="0"/>
      <w:sz w:val="18"/>
      <w:szCs w:val="18"/>
      <w:u w:val="none"/>
      <w:lang w:val="ru-RU" w:eastAsia="ru-RU"/>
    </w:rPr>
  </w:style>
  <w:style w:type="character" w:customStyle="1" w:styleId="202pt">
    <w:name w:val="Основной текст (20) + Интервал 2 pt"/>
    <w:basedOn w:val="200"/>
    <w:rsid w:val="00024DE0"/>
    <w:rPr>
      <w:rFonts w:ascii="Arial" w:hAnsi="Arial" w:cs="Arial"/>
      <w:i/>
      <w:iCs/>
      <w:color w:val="000000"/>
      <w:spacing w:val="50"/>
      <w:w w:val="100"/>
      <w:position w:val="0"/>
      <w:sz w:val="10"/>
      <w:szCs w:val="10"/>
      <w:u w:val="none"/>
      <w:lang w:val="ru-RU" w:eastAsia="ru-RU"/>
    </w:rPr>
  </w:style>
  <w:style w:type="character" w:customStyle="1" w:styleId="2055">
    <w:name w:val="Основной текст (20) + 55"/>
    <w:aliases w:val="5 pt26,Не курсив26,Интервал 0 pt19"/>
    <w:basedOn w:val="200"/>
    <w:rsid w:val="00024DE0"/>
    <w:rPr>
      <w:rFonts w:ascii="Arial" w:hAnsi="Arial" w:cs="Arial"/>
      <w:i/>
      <w:iCs/>
      <w:color w:val="000000"/>
      <w:spacing w:val="-10"/>
      <w:w w:val="100"/>
      <w:position w:val="0"/>
      <w:sz w:val="11"/>
      <w:szCs w:val="11"/>
      <w:u w:val="none"/>
      <w:lang w:val="ru-RU" w:eastAsia="ru-RU"/>
    </w:rPr>
  </w:style>
  <w:style w:type="character" w:customStyle="1" w:styleId="63">
    <w:name w:val="Подпись к картинке (6)_"/>
    <w:basedOn w:val="a4"/>
    <w:link w:val="610"/>
    <w:locked/>
    <w:rsid w:val="00024DE0"/>
    <w:rPr>
      <w:rFonts w:ascii="Arial" w:hAnsi="Arial" w:cs="Arial"/>
      <w:b/>
      <w:bCs/>
      <w:sz w:val="15"/>
      <w:szCs w:val="15"/>
      <w:u w:val="none"/>
    </w:rPr>
  </w:style>
  <w:style w:type="character" w:customStyle="1" w:styleId="6TimesNewRoman">
    <w:name w:val="Подпись к картинке (6) + Times New Roman"/>
    <w:aliases w:val="6,5 pt25,Не полужирный,Малые прописные"/>
    <w:basedOn w:val="63"/>
    <w:rsid w:val="00024DE0"/>
    <w:rPr>
      <w:rFonts w:ascii="Times New Roman" w:hAnsi="Times New Roman" w:cs="Times New Roman"/>
      <w:b/>
      <w:bCs/>
      <w:smallCaps/>
      <w:color w:val="000000"/>
      <w:spacing w:val="0"/>
      <w:w w:val="100"/>
      <w:position w:val="0"/>
      <w:sz w:val="13"/>
      <w:szCs w:val="13"/>
      <w:u w:val="none"/>
      <w:lang w:val="ru-RU" w:eastAsia="ru-RU"/>
    </w:rPr>
  </w:style>
  <w:style w:type="character" w:customStyle="1" w:styleId="3a">
    <w:name w:val="Колонтитул (3)_"/>
    <w:basedOn w:val="a4"/>
    <w:link w:val="311"/>
    <w:locked/>
    <w:rsid w:val="00024DE0"/>
    <w:rPr>
      <w:rFonts w:ascii="Times New Roman" w:hAnsi="Times New Roman" w:cs="Times New Roman"/>
      <w:u w:val="none"/>
    </w:rPr>
  </w:style>
  <w:style w:type="character" w:customStyle="1" w:styleId="3b">
    <w:name w:val="Колонтитул (3)"/>
    <w:basedOn w:val="3a"/>
    <w:rsid w:val="00024DE0"/>
    <w:rPr>
      <w:rFonts w:ascii="Times New Roman" w:hAnsi="Times New Roman" w:cs="Times New Roman"/>
      <w:b/>
      <w:bCs/>
      <w:color w:val="000000"/>
      <w:spacing w:val="0"/>
      <w:w w:val="100"/>
      <w:position w:val="0"/>
      <w:sz w:val="24"/>
      <w:szCs w:val="24"/>
      <w:u w:val="none"/>
      <w:lang w:val="ru-RU" w:eastAsia="ru-RU"/>
    </w:rPr>
  </w:style>
  <w:style w:type="character" w:customStyle="1" w:styleId="74">
    <w:name w:val="Подпись к картинке (7)_"/>
    <w:basedOn w:val="a4"/>
    <w:link w:val="711"/>
    <w:locked/>
    <w:rsid w:val="00024DE0"/>
    <w:rPr>
      <w:rFonts w:ascii="Times New Roman" w:hAnsi="Times New Roman" w:cs="Times New Roman"/>
      <w:sz w:val="18"/>
      <w:szCs w:val="18"/>
      <w:u w:val="none"/>
    </w:rPr>
  </w:style>
  <w:style w:type="character" w:customStyle="1" w:styleId="75">
    <w:name w:val="Подпись к картинке (7)"/>
    <w:basedOn w:val="74"/>
    <w:rsid w:val="00024DE0"/>
    <w:rPr>
      <w:rFonts w:ascii="Times New Roman" w:hAnsi="Times New Roman" w:cs="Times New Roman"/>
      <w:color w:val="000000"/>
      <w:spacing w:val="0"/>
      <w:w w:val="100"/>
      <w:position w:val="0"/>
      <w:sz w:val="18"/>
      <w:szCs w:val="18"/>
      <w:u w:val="none"/>
      <w:lang w:val="ru-RU" w:eastAsia="ru-RU"/>
    </w:rPr>
  </w:style>
  <w:style w:type="character" w:customStyle="1" w:styleId="240">
    <w:name w:val="Основной текст (24)_"/>
    <w:basedOn w:val="a4"/>
    <w:link w:val="241"/>
    <w:locked/>
    <w:rsid w:val="00024DE0"/>
    <w:rPr>
      <w:rFonts w:ascii="Times New Roman" w:hAnsi="Times New Roman" w:cs="Times New Roman"/>
      <w:sz w:val="18"/>
      <w:szCs w:val="18"/>
      <w:u w:val="none"/>
    </w:rPr>
  </w:style>
  <w:style w:type="character" w:customStyle="1" w:styleId="242">
    <w:name w:val="Основной текст (24)"/>
    <w:basedOn w:val="240"/>
    <w:rsid w:val="00024DE0"/>
    <w:rPr>
      <w:rFonts w:ascii="Times New Roman" w:hAnsi="Times New Roman" w:cs="Times New Roman"/>
      <w:color w:val="000000"/>
      <w:spacing w:val="0"/>
      <w:w w:val="100"/>
      <w:position w:val="0"/>
      <w:sz w:val="18"/>
      <w:szCs w:val="18"/>
      <w:u w:val="none"/>
      <w:lang w:val="ru-RU" w:eastAsia="ru-RU"/>
    </w:rPr>
  </w:style>
  <w:style w:type="character" w:customStyle="1" w:styleId="45">
    <w:name w:val="Основной текст (4) + Не полужирный"/>
    <w:basedOn w:val="41"/>
    <w:rsid w:val="00024DE0"/>
    <w:rPr>
      <w:rFonts w:ascii="Times New Roman" w:hAnsi="Times New Roman" w:cs="Times New Roman"/>
      <w:b/>
      <w:bCs/>
      <w:color w:val="000000"/>
      <w:spacing w:val="0"/>
      <w:w w:val="100"/>
      <w:position w:val="0"/>
      <w:sz w:val="22"/>
      <w:szCs w:val="22"/>
      <w:u w:val="none"/>
      <w:lang w:val="ru-RU" w:eastAsia="ru-RU"/>
    </w:rPr>
  </w:style>
  <w:style w:type="character" w:customStyle="1" w:styleId="2c">
    <w:name w:val="Сноска (2)_"/>
    <w:basedOn w:val="a4"/>
    <w:link w:val="214"/>
    <w:locked/>
    <w:rsid w:val="00024DE0"/>
    <w:rPr>
      <w:rFonts w:ascii="Times New Roman" w:hAnsi="Times New Roman" w:cs="Times New Roman"/>
      <w:sz w:val="20"/>
      <w:szCs w:val="20"/>
      <w:u w:val="none"/>
    </w:rPr>
  </w:style>
  <w:style w:type="character" w:customStyle="1" w:styleId="2d">
    <w:name w:val="Сноска (2)"/>
    <w:basedOn w:val="2c"/>
    <w:rsid w:val="00024DE0"/>
    <w:rPr>
      <w:rFonts w:ascii="Times New Roman" w:hAnsi="Times New Roman" w:cs="Times New Roman"/>
      <w:color w:val="000000"/>
      <w:spacing w:val="0"/>
      <w:w w:val="100"/>
      <w:position w:val="0"/>
      <w:sz w:val="20"/>
      <w:szCs w:val="20"/>
      <w:u w:val="single"/>
      <w:lang w:val="en-US" w:eastAsia="en-US"/>
    </w:rPr>
  </w:style>
  <w:style w:type="character" w:customStyle="1" w:styleId="222">
    <w:name w:val="Сноска (2)2"/>
    <w:basedOn w:val="2c"/>
    <w:rsid w:val="00024DE0"/>
    <w:rPr>
      <w:rFonts w:ascii="Times New Roman" w:hAnsi="Times New Roman" w:cs="Times New Roman"/>
      <w:color w:val="000000"/>
      <w:spacing w:val="0"/>
      <w:w w:val="100"/>
      <w:position w:val="0"/>
      <w:sz w:val="20"/>
      <w:szCs w:val="20"/>
      <w:u w:val="none"/>
    </w:rPr>
  </w:style>
  <w:style w:type="character" w:customStyle="1" w:styleId="64">
    <w:name w:val="Подпись к картинке (6)"/>
    <w:basedOn w:val="63"/>
    <w:rsid w:val="00024DE0"/>
    <w:rPr>
      <w:rFonts w:ascii="Arial" w:hAnsi="Arial" w:cs="Arial"/>
      <w:b/>
      <w:bCs/>
      <w:color w:val="000000"/>
      <w:spacing w:val="0"/>
      <w:w w:val="100"/>
      <w:position w:val="0"/>
      <w:sz w:val="15"/>
      <w:szCs w:val="15"/>
      <w:u w:val="none"/>
      <w:lang w:val="ru-RU" w:eastAsia="ru-RU"/>
    </w:rPr>
  </w:style>
  <w:style w:type="character" w:customStyle="1" w:styleId="244">
    <w:name w:val="Основной текст (24)4"/>
    <w:basedOn w:val="240"/>
    <w:rsid w:val="00024DE0"/>
    <w:rPr>
      <w:rFonts w:ascii="Times New Roman" w:hAnsi="Times New Roman" w:cs="Times New Roman"/>
      <w:color w:val="000000"/>
      <w:spacing w:val="0"/>
      <w:w w:val="100"/>
      <w:position w:val="0"/>
      <w:sz w:val="18"/>
      <w:szCs w:val="18"/>
      <w:u w:val="none"/>
      <w:lang w:val="ru-RU" w:eastAsia="ru-RU"/>
    </w:rPr>
  </w:style>
  <w:style w:type="character" w:customStyle="1" w:styleId="46">
    <w:name w:val="Колонтитул (4)_"/>
    <w:basedOn w:val="a4"/>
    <w:link w:val="411"/>
    <w:locked/>
    <w:rsid w:val="00024DE0"/>
    <w:rPr>
      <w:rFonts w:ascii="Arial" w:hAnsi="Arial" w:cs="Arial"/>
      <w:sz w:val="16"/>
      <w:szCs w:val="16"/>
      <w:u w:val="none"/>
    </w:rPr>
  </w:style>
  <w:style w:type="character" w:customStyle="1" w:styleId="47">
    <w:name w:val="Колонтитул (4)"/>
    <w:basedOn w:val="46"/>
    <w:rsid w:val="00024DE0"/>
    <w:rPr>
      <w:rFonts w:ascii="Arial" w:hAnsi="Arial" w:cs="Arial"/>
      <w:color w:val="000000"/>
      <w:spacing w:val="0"/>
      <w:w w:val="100"/>
      <w:position w:val="0"/>
      <w:sz w:val="16"/>
      <w:szCs w:val="16"/>
      <w:u w:val="none"/>
      <w:lang w:val="ru-RU" w:eastAsia="ru-RU"/>
    </w:rPr>
  </w:style>
  <w:style w:type="character" w:customStyle="1" w:styleId="630">
    <w:name w:val="Подпись к картинке (6)3"/>
    <w:basedOn w:val="63"/>
    <w:rsid w:val="00024DE0"/>
    <w:rPr>
      <w:rFonts w:ascii="Arial" w:hAnsi="Arial" w:cs="Arial"/>
      <w:b/>
      <w:bCs/>
      <w:color w:val="000000"/>
      <w:spacing w:val="0"/>
      <w:w w:val="100"/>
      <w:position w:val="0"/>
      <w:sz w:val="15"/>
      <w:szCs w:val="15"/>
      <w:u w:val="none"/>
      <w:lang w:val="ru-RU" w:eastAsia="ru-RU"/>
    </w:rPr>
  </w:style>
  <w:style w:type="character" w:customStyle="1" w:styleId="243">
    <w:name w:val="Основной текст (24)3"/>
    <w:basedOn w:val="240"/>
    <w:rsid w:val="00024DE0"/>
    <w:rPr>
      <w:rFonts w:ascii="Times New Roman" w:hAnsi="Times New Roman" w:cs="Times New Roman"/>
      <w:color w:val="000000"/>
      <w:spacing w:val="0"/>
      <w:w w:val="100"/>
      <w:position w:val="0"/>
      <w:sz w:val="18"/>
      <w:szCs w:val="18"/>
      <w:u w:val="none"/>
      <w:lang w:val="ru-RU" w:eastAsia="ru-RU"/>
    </w:rPr>
  </w:style>
  <w:style w:type="character" w:customStyle="1" w:styleId="2420">
    <w:name w:val="Основной текст (24)2"/>
    <w:basedOn w:val="240"/>
    <w:rsid w:val="00024DE0"/>
    <w:rPr>
      <w:rFonts w:ascii="Times New Roman" w:hAnsi="Times New Roman" w:cs="Times New Roman"/>
      <w:color w:val="000000"/>
      <w:spacing w:val="0"/>
      <w:w w:val="100"/>
      <w:position w:val="0"/>
      <w:sz w:val="18"/>
      <w:szCs w:val="18"/>
      <w:u w:val="none"/>
      <w:lang w:val="ru-RU" w:eastAsia="ru-RU"/>
    </w:rPr>
  </w:style>
  <w:style w:type="character" w:customStyle="1" w:styleId="1a">
    <w:name w:val="Заголовок №1_"/>
    <w:basedOn w:val="a4"/>
    <w:link w:val="112"/>
    <w:locked/>
    <w:rsid w:val="00024DE0"/>
    <w:rPr>
      <w:rFonts w:ascii="Times New Roman" w:hAnsi="Times New Roman" w:cs="Times New Roman"/>
      <w:i/>
      <w:iCs/>
      <w:sz w:val="20"/>
      <w:szCs w:val="20"/>
      <w:u w:val="none"/>
    </w:rPr>
  </w:style>
  <w:style w:type="character" w:customStyle="1" w:styleId="1b">
    <w:name w:val="Заголовок №1"/>
    <w:basedOn w:val="1a"/>
    <w:rsid w:val="00024DE0"/>
    <w:rPr>
      <w:rFonts w:ascii="Times New Roman" w:hAnsi="Times New Roman" w:cs="Times New Roman"/>
      <w:i/>
      <w:iCs/>
      <w:color w:val="000000"/>
      <w:spacing w:val="0"/>
      <w:w w:val="100"/>
      <w:position w:val="0"/>
      <w:sz w:val="20"/>
      <w:szCs w:val="20"/>
      <w:u w:val="none"/>
      <w:lang w:val="ru-RU" w:eastAsia="ru-RU"/>
    </w:rPr>
  </w:style>
  <w:style w:type="character" w:customStyle="1" w:styleId="250">
    <w:name w:val="Основной текст (25)_"/>
    <w:basedOn w:val="a4"/>
    <w:link w:val="251"/>
    <w:locked/>
    <w:rsid w:val="00024DE0"/>
    <w:rPr>
      <w:rFonts w:ascii="Times New Roman" w:hAnsi="Times New Roman" w:cs="Times New Roman"/>
      <w:b/>
      <w:bCs/>
      <w:sz w:val="20"/>
      <w:szCs w:val="20"/>
      <w:u w:val="none"/>
    </w:rPr>
  </w:style>
  <w:style w:type="character" w:customStyle="1" w:styleId="252">
    <w:name w:val="Основной текст (25)"/>
    <w:basedOn w:val="250"/>
    <w:rsid w:val="00024DE0"/>
    <w:rPr>
      <w:rFonts w:ascii="Times New Roman" w:hAnsi="Times New Roman" w:cs="Times New Roman"/>
      <w:b/>
      <w:bCs/>
      <w:color w:val="000000"/>
      <w:spacing w:val="0"/>
      <w:w w:val="100"/>
      <w:position w:val="0"/>
      <w:sz w:val="20"/>
      <w:szCs w:val="20"/>
      <w:u w:val="none"/>
      <w:lang w:val="ru-RU" w:eastAsia="ru-RU"/>
    </w:rPr>
  </w:style>
  <w:style w:type="character" w:customStyle="1" w:styleId="2111">
    <w:name w:val="Основной текст (21) + Малые прописные1"/>
    <w:basedOn w:val="212"/>
    <w:rsid w:val="00024DE0"/>
    <w:rPr>
      <w:rFonts w:ascii="Arial" w:hAnsi="Arial" w:cs="Arial"/>
      <w:i/>
      <w:iCs/>
      <w:smallCaps/>
      <w:color w:val="000000"/>
      <w:spacing w:val="0"/>
      <w:w w:val="100"/>
      <w:position w:val="0"/>
      <w:sz w:val="11"/>
      <w:szCs w:val="11"/>
      <w:u w:val="none"/>
      <w:lang w:val="en-US" w:eastAsia="en-US"/>
    </w:rPr>
  </w:style>
  <w:style w:type="character" w:customStyle="1" w:styleId="170">
    <w:name w:val="Основной текст (17) + Не курсив"/>
    <w:basedOn w:val="17"/>
    <w:rsid w:val="00024DE0"/>
    <w:rPr>
      <w:rFonts w:ascii="Times New Roman" w:hAnsi="Times New Roman" w:cs="Times New Roman"/>
      <w:i/>
      <w:iCs/>
      <w:color w:val="000000"/>
      <w:spacing w:val="0"/>
      <w:w w:val="100"/>
      <w:position w:val="0"/>
      <w:sz w:val="26"/>
      <w:szCs w:val="26"/>
      <w:u w:val="none"/>
      <w:lang w:val="ru-RU" w:eastAsia="ru-RU"/>
    </w:rPr>
  </w:style>
  <w:style w:type="character" w:customStyle="1" w:styleId="17-1pt1">
    <w:name w:val="Основной текст (17) + Интервал -1 pt1"/>
    <w:basedOn w:val="17"/>
    <w:rsid w:val="00024DE0"/>
    <w:rPr>
      <w:rFonts w:ascii="Times New Roman" w:hAnsi="Times New Roman" w:cs="Times New Roman"/>
      <w:i/>
      <w:iCs/>
      <w:color w:val="000000"/>
      <w:spacing w:val="-30"/>
      <w:w w:val="100"/>
      <w:position w:val="0"/>
      <w:sz w:val="26"/>
      <w:szCs w:val="26"/>
      <w:u w:val="none"/>
      <w:lang w:val="en-US" w:eastAsia="en-US"/>
    </w:rPr>
  </w:style>
  <w:style w:type="character" w:customStyle="1" w:styleId="260">
    <w:name w:val="Основной текст (26)_"/>
    <w:basedOn w:val="a4"/>
    <w:link w:val="261"/>
    <w:locked/>
    <w:rsid w:val="00024DE0"/>
    <w:rPr>
      <w:rFonts w:ascii="Arial" w:hAnsi="Arial" w:cs="Arial"/>
      <w:i/>
      <w:iCs/>
      <w:sz w:val="10"/>
      <w:szCs w:val="10"/>
      <w:u w:val="none"/>
    </w:rPr>
  </w:style>
  <w:style w:type="character" w:customStyle="1" w:styleId="262">
    <w:name w:val="Основной текст (26)"/>
    <w:basedOn w:val="260"/>
    <w:rsid w:val="00024DE0"/>
    <w:rPr>
      <w:rFonts w:ascii="Arial" w:hAnsi="Arial" w:cs="Arial"/>
      <w:i/>
      <w:iCs/>
      <w:color w:val="000000"/>
      <w:spacing w:val="0"/>
      <w:w w:val="100"/>
      <w:position w:val="0"/>
      <w:sz w:val="10"/>
      <w:szCs w:val="10"/>
      <w:u w:val="none"/>
      <w:lang w:val="ru-RU" w:eastAsia="ru-RU"/>
    </w:rPr>
  </w:style>
  <w:style w:type="character" w:customStyle="1" w:styleId="281">
    <w:name w:val="Основной текст (28)_"/>
    <w:basedOn w:val="a4"/>
    <w:link w:val="2810"/>
    <w:locked/>
    <w:rsid w:val="00024DE0"/>
    <w:rPr>
      <w:rFonts w:ascii="Arial" w:hAnsi="Arial" w:cs="Arial"/>
      <w:b/>
      <w:bCs/>
      <w:sz w:val="19"/>
      <w:szCs w:val="19"/>
      <w:u w:val="none"/>
    </w:rPr>
  </w:style>
  <w:style w:type="character" w:customStyle="1" w:styleId="7110">
    <w:name w:val="Основной текст (7)11"/>
    <w:basedOn w:val="71"/>
    <w:rsid w:val="00024DE0"/>
    <w:rPr>
      <w:rFonts w:ascii="Arial" w:hAnsi="Arial" w:cs="Arial"/>
      <w:color w:val="000000"/>
      <w:spacing w:val="0"/>
      <w:w w:val="100"/>
      <w:position w:val="0"/>
      <w:sz w:val="12"/>
      <w:szCs w:val="12"/>
      <w:u w:val="none"/>
      <w:lang w:val="ru-RU" w:eastAsia="ru-RU"/>
    </w:rPr>
  </w:style>
  <w:style w:type="character" w:customStyle="1" w:styleId="7100">
    <w:name w:val="Основной текст (7)10"/>
    <w:basedOn w:val="71"/>
    <w:rsid w:val="00024DE0"/>
    <w:rPr>
      <w:rFonts w:ascii="Arial" w:hAnsi="Arial" w:cs="Arial"/>
      <w:color w:val="000000"/>
      <w:spacing w:val="0"/>
      <w:w w:val="100"/>
      <w:position w:val="0"/>
      <w:sz w:val="12"/>
      <w:szCs w:val="12"/>
      <w:u w:val="single"/>
      <w:lang w:val="en-US" w:eastAsia="en-US"/>
    </w:rPr>
  </w:style>
  <w:style w:type="character" w:customStyle="1" w:styleId="271">
    <w:name w:val="Основной текст (27)_"/>
    <w:basedOn w:val="a4"/>
    <w:link w:val="2710"/>
    <w:locked/>
    <w:rsid w:val="00024DE0"/>
    <w:rPr>
      <w:rFonts w:ascii="Arial" w:hAnsi="Arial" w:cs="Arial"/>
      <w:sz w:val="18"/>
      <w:szCs w:val="18"/>
      <w:u w:val="none"/>
    </w:rPr>
  </w:style>
  <w:style w:type="character" w:customStyle="1" w:styleId="291">
    <w:name w:val="Основной текст (29)_"/>
    <w:basedOn w:val="a4"/>
    <w:link w:val="292"/>
    <w:locked/>
    <w:rsid w:val="00024DE0"/>
    <w:rPr>
      <w:rFonts w:ascii="Arial" w:hAnsi="Arial" w:cs="Arial"/>
      <w:b/>
      <w:bCs/>
      <w:u w:val="none"/>
    </w:rPr>
  </w:style>
  <w:style w:type="character" w:customStyle="1" w:styleId="300">
    <w:name w:val="Основной текст (30)_"/>
    <w:basedOn w:val="a4"/>
    <w:link w:val="301"/>
    <w:locked/>
    <w:rsid w:val="00024DE0"/>
    <w:rPr>
      <w:rFonts w:ascii="AngsanaUPC" w:hAnsi="AngsanaUPC" w:cs="AngsanaUPC"/>
      <w:spacing w:val="200"/>
      <w:sz w:val="28"/>
      <w:szCs w:val="28"/>
      <w:u w:val="none"/>
    </w:rPr>
  </w:style>
  <w:style w:type="character" w:customStyle="1" w:styleId="82">
    <w:name w:val="Подпись к картинке (8)_"/>
    <w:basedOn w:val="a4"/>
    <w:link w:val="811"/>
    <w:locked/>
    <w:rsid w:val="00024DE0"/>
    <w:rPr>
      <w:rFonts w:ascii="Arial" w:hAnsi="Arial" w:cs="Arial"/>
      <w:sz w:val="18"/>
      <w:szCs w:val="18"/>
      <w:u w:val="none"/>
    </w:rPr>
  </w:style>
  <w:style w:type="character" w:customStyle="1" w:styleId="312">
    <w:name w:val="Основной текст (31)_"/>
    <w:basedOn w:val="a4"/>
    <w:link w:val="313"/>
    <w:locked/>
    <w:rsid w:val="00024DE0"/>
    <w:rPr>
      <w:rFonts w:ascii="Times New Roman" w:hAnsi="Times New Roman" w:cs="Times New Roman"/>
      <w:b/>
      <w:bCs/>
      <w:sz w:val="26"/>
      <w:szCs w:val="26"/>
      <w:u w:val="none"/>
    </w:rPr>
  </w:style>
  <w:style w:type="character" w:customStyle="1" w:styleId="223">
    <w:name w:val="Основной текст (2) + Курсив2"/>
    <w:basedOn w:val="26"/>
    <w:rsid w:val="00024DE0"/>
    <w:rPr>
      <w:rFonts w:ascii="Times New Roman" w:hAnsi="Times New Roman" w:cs="Times New Roman"/>
      <w:i/>
      <w:iCs/>
      <w:color w:val="000000"/>
      <w:spacing w:val="0"/>
      <w:w w:val="100"/>
      <w:position w:val="0"/>
      <w:sz w:val="26"/>
      <w:szCs w:val="26"/>
      <w:u w:val="none"/>
      <w:lang w:val="ru-RU" w:eastAsia="ru-RU"/>
    </w:rPr>
  </w:style>
  <w:style w:type="character" w:customStyle="1" w:styleId="af1">
    <w:name w:val="Подпись к картинке + Не полужирный"/>
    <w:basedOn w:val="aa"/>
    <w:rsid w:val="00024DE0"/>
    <w:rPr>
      <w:rFonts w:ascii="Times New Roman" w:hAnsi="Times New Roman" w:cs="Times New Roman"/>
      <w:b/>
      <w:bCs/>
      <w:color w:val="000000"/>
      <w:spacing w:val="0"/>
      <w:w w:val="100"/>
      <w:position w:val="0"/>
      <w:sz w:val="22"/>
      <w:szCs w:val="22"/>
      <w:u w:val="none"/>
      <w:lang w:val="ru-RU" w:eastAsia="ru-RU"/>
    </w:rPr>
  </w:style>
  <w:style w:type="character" w:customStyle="1" w:styleId="320">
    <w:name w:val="Основной текст (32)_"/>
    <w:basedOn w:val="a4"/>
    <w:link w:val="321"/>
    <w:locked/>
    <w:rsid w:val="00024DE0"/>
    <w:rPr>
      <w:rFonts w:ascii="Times New Roman" w:hAnsi="Times New Roman" w:cs="Times New Roman"/>
      <w:sz w:val="20"/>
      <w:szCs w:val="20"/>
      <w:u w:val="none"/>
    </w:rPr>
  </w:style>
  <w:style w:type="character" w:customStyle="1" w:styleId="96">
    <w:name w:val="Подпись к картинке (9)_"/>
    <w:basedOn w:val="a4"/>
    <w:link w:val="97"/>
    <w:locked/>
    <w:rsid w:val="00024DE0"/>
    <w:rPr>
      <w:rFonts w:ascii="Times New Roman" w:hAnsi="Times New Roman" w:cs="Times New Roman"/>
      <w:sz w:val="16"/>
      <w:szCs w:val="16"/>
      <w:u w:val="none"/>
    </w:rPr>
  </w:style>
  <w:style w:type="character" w:customStyle="1" w:styleId="211pt3">
    <w:name w:val="Основной текст (2) + 11 pt3"/>
    <w:basedOn w:val="26"/>
    <w:rsid w:val="00024DE0"/>
    <w:rPr>
      <w:rFonts w:ascii="Times New Roman" w:hAnsi="Times New Roman" w:cs="Times New Roman"/>
      <w:color w:val="000000"/>
      <w:spacing w:val="0"/>
      <w:w w:val="100"/>
      <w:position w:val="0"/>
      <w:sz w:val="22"/>
      <w:szCs w:val="22"/>
      <w:u w:val="none"/>
      <w:lang w:val="ru-RU" w:eastAsia="ru-RU"/>
    </w:rPr>
  </w:style>
  <w:style w:type="character" w:customStyle="1" w:styleId="210pt1">
    <w:name w:val="Основной текст (2) + 10 pt1"/>
    <w:aliases w:val="Полужирный11"/>
    <w:basedOn w:val="26"/>
    <w:rsid w:val="00024DE0"/>
    <w:rPr>
      <w:rFonts w:ascii="Times New Roman" w:hAnsi="Times New Roman" w:cs="Times New Roman"/>
      <w:b/>
      <w:bCs/>
      <w:color w:val="000000"/>
      <w:spacing w:val="0"/>
      <w:w w:val="100"/>
      <w:position w:val="0"/>
      <w:sz w:val="20"/>
      <w:szCs w:val="20"/>
      <w:u w:val="none"/>
      <w:lang w:val="ru-RU" w:eastAsia="ru-RU"/>
    </w:rPr>
  </w:style>
  <w:style w:type="character" w:customStyle="1" w:styleId="af2">
    <w:name w:val="Подпись к таблице"/>
    <w:basedOn w:val="af0"/>
    <w:rsid w:val="00024DE0"/>
    <w:rPr>
      <w:rFonts w:ascii="Times New Roman" w:hAnsi="Times New Roman" w:cs="Times New Roman"/>
      <w:color w:val="000000"/>
      <w:spacing w:val="0"/>
      <w:w w:val="100"/>
      <w:position w:val="0"/>
      <w:sz w:val="22"/>
      <w:szCs w:val="22"/>
      <w:u w:val="single"/>
      <w:lang w:val="en-US" w:eastAsia="en-US"/>
    </w:rPr>
  </w:style>
  <w:style w:type="character" w:customStyle="1" w:styleId="2e">
    <w:name w:val="Подпись к таблице (2)_"/>
    <w:basedOn w:val="a4"/>
    <w:link w:val="215"/>
    <w:locked/>
    <w:rsid w:val="00024DE0"/>
    <w:rPr>
      <w:rFonts w:ascii="Times New Roman" w:hAnsi="Times New Roman" w:cs="Times New Roman"/>
      <w:spacing w:val="-30"/>
      <w:sz w:val="32"/>
      <w:szCs w:val="32"/>
      <w:u w:val="none"/>
    </w:rPr>
  </w:style>
  <w:style w:type="character" w:customStyle="1" w:styleId="2f">
    <w:name w:val="Подпись к таблице (2)"/>
    <w:basedOn w:val="2e"/>
    <w:rsid w:val="00024DE0"/>
    <w:rPr>
      <w:rFonts w:ascii="Times New Roman" w:hAnsi="Times New Roman" w:cs="Times New Roman"/>
      <w:color w:val="000000"/>
      <w:spacing w:val="-30"/>
      <w:w w:val="100"/>
      <w:position w:val="0"/>
      <w:sz w:val="32"/>
      <w:szCs w:val="32"/>
      <w:u w:val="none"/>
      <w:lang w:val="ru-RU" w:eastAsia="ru-RU"/>
    </w:rPr>
  </w:style>
  <w:style w:type="character" w:customStyle="1" w:styleId="2Arial">
    <w:name w:val="Основной текст (2) + Arial"/>
    <w:aliases w:val="9 pt"/>
    <w:basedOn w:val="26"/>
    <w:rsid w:val="00024DE0"/>
    <w:rPr>
      <w:rFonts w:ascii="Arial" w:hAnsi="Arial" w:cs="Arial"/>
      <w:color w:val="000000"/>
      <w:spacing w:val="0"/>
      <w:w w:val="100"/>
      <w:position w:val="0"/>
      <w:sz w:val="18"/>
      <w:szCs w:val="18"/>
      <w:u w:val="none"/>
      <w:lang w:val="ru-RU" w:eastAsia="ru-RU"/>
    </w:rPr>
  </w:style>
  <w:style w:type="character" w:customStyle="1" w:styleId="2Arial11">
    <w:name w:val="Основной текст (2) + Arial11"/>
    <w:aliases w:val="9 pt7"/>
    <w:basedOn w:val="26"/>
    <w:rsid w:val="00024DE0"/>
    <w:rPr>
      <w:rFonts w:ascii="Arial" w:hAnsi="Arial" w:cs="Arial"/>
      <w:color w:val="000000"/>
      <w:spacing w:val="0"/>
      <w:w w:val="100"/>
      <w:position w:val="0"/>
      <w:sz w:val="18"/>
      <w:szCs w:val="18"/>
      <w:u w:val="none"/>
      <w:lang w:val="ru-RU" w:eastAsia="ru-RU"/>
    </w:rPr>
  </w:style>
  <w:style w:type="character" w:customStyle="1" w:styleId="263">
    <w:name w:val="Основной текст (2)6"/>
    <w:basedOn w:val="26"/>
    <w:rsid w:val="00024DE0"/>
    <w:rPr>
      <w:rFonts w:ascii="Times New Roman" w:hAnsi="Times New Roman" w:cs="Times New Roman"/>
      <w:color w:val="000000"/>
      <w:spacing w:val="0"/>
      <w:w w:val="100"/>
      <w:position w:val="0"/>
      <w:sz w:val="26"/>
      <w:szCs w:val="26"/>
      <w:u w:val="single"/>
      <w:lang w:val="ru-RU" w:eastAsia="ru-RU"/>
    </w:rPr>
  </w:style>
  <w:style w:type="character" w:customStyle="1" w:styleId="330">
    <w:name w:val="Основной текст (33)_"/>
    <w:basedOn w:val="a4"/>
    <w:link w:val="331"/>
    <w:locked/>
    <w:rsid w:val="00024DE0"/>
    <w:rPr>
      <w:rFonts w:ascii="Arial" w:hAnsi="Arial" w:cs="Arial"/>
      <w:sz w:val="11"/>
      <w:szCs w:val="11"/>
      <w:u w:val="none"/>
    </w:rPr>
  </w:style>
  <w:style w:type="character" w:customStyle="1" w:styleId="332">
    <w:name w:val="Основной текст (33)"/>
    <w:basedOn w:val="330"/>
    <w:rsid w:val="00024DE0"/>
    <w:rPr>
      <w:rFonts w:ascii="Arial" w:hAnsi="Arial" w:cs="Arial"/>
      <w:color w:val="000000"/>
      <w:spacing w:val="0"/>
      <w:w w:val="100"/>
      <w:position w:val="0"/>
      <w:sz w:val="11"/>
      <w:szCs w:val="11"/>
      <w:u w:val="none"/>
      <w:lang w:val="ru-RU" w:eastAsia="ru-RU"/>
    </w:rPr>
  </w:style>
  <w:style w:type="character" w:customStyle="1" w:styleId="350">
    <w:name w:val="Основной текст (35)_"/>
    <w:basedOn w:val="a4"/>
    <w:link w:val="351"/>
    <w:locked/>
    <w:rsid w:val="00024DE0"/>
    <w:rPr>
      <w:rFonts w:ascii="Franklin Gothic Book" w:hAnsi="Franklin Gothic Book" w:cs="Franklin Gothic Book"/>
      <w:spacing w:val="0"/>
      <w:sz w:val="13"/>
      <w:szCs w:val="13"/>
      <w:u w:val="none"/>
    </w:rPr>
  </w:style>
  <w:style w:type="character" w:customStyle="1" w:styleId="352">
    <w:name w:val="Основной текст (35)"/>
    <w:basedOn w:val="350"/>
    <w:rsid w:val="00024DE0"/>
    <w:rPr>
      <w:rFonts w:ascii="Franklin Gothic Book" w:hAnsi="Franklin Gothic Book" w:cs="Franklin Gothic Book"/>
      <w:color w:val="000000"/>
      <w:spacing w:val="0"/>
      <w:w w:val="100"/>
      <w:position w:val="0"/>
      <w:sz w:val="13"/>
      <w:szCs w:val="13"/>
      <w:u w:val="none"/>
      <w:lang w:val="ru-RU" w:eastAsia="ru-RU"/>
    </w:rPr>
  </w:style>
  <w:style w:type="character" w:customStyle="1" w:styleId="3520">
    <w:name w:val="Основной текст (35)2"/>
    <w:basedOn w:val="350"/>
    <w:rsid w:val="00024DE0"/>
    <w:rPr>
      <w:rFonts w:ascii="Franklin Gothic Book" w:hAnsi="Franklin Gothic Book" w:cs="Franklin Gothic Book"/>
      <w:color w:val="000000"/>
      <w:spacing w:val="0"/>
      <w:w w:val="100"/>
      <w:position w:val="0"/>
      <w:sz w:val="13"/>
      <w:szCs w:val="13"/>
      <w:u w:val="none"/>
      <w:lang w:val="en-US" w:eastAsia="en-US"/>
    </w:rPr>
  </w:style>
  <w:style w:type="character" w:customStyle="1" w:styleId="340">
    <w:name w:val="Основной текст (34)_"/>
    <w:basedOn w:val="a4"/>
    <w:link w:val="341"/>
    <w:locked/>
    <w:rsid w:val="00024DE0"/>
    <w:rPr>
      <w:rFonts w:ascii="Times New Roman" w:hAnsi="Times New Roman" w:cs="Times New Roman"/>
      <w:sz w:val="11"/>
      <w:szCs w:val="11"/>
      <w:u w:val="none"/>
    </w:rPr>
  </w:style>
  <w:style w:type="character" w:customStyle="1" w:styleId="342">
    <w:name w:val="Основной текст (34)"/>
    <w:basedOn w:val="340"/>
    <w:rsid w:val="00024DE0"/>
    <w:rPr>
      <w:rFonts w:ascii="Times New Roman" w:hAnsi="Times New Roman" w:cs="Times New Roman"/>
      <w:color w:val="000000"/>
      <w:spacing w:val="0"/>
      <w:w w:val="100"/>
      <w:position w:val="0"/>
      <w:sz w:val="11"/>
      <w:szCs w:val="11"/>
      <w:u w:val="none"/>
      <w:lang w:val="ru-RU" w:eastAsia="ru-RU"/>
    </w:rPr>
  </w:style>
  <w:style w:type="character" w:customStyle="1" w:styleId="343">
    <w:name w:val="Основной текст (34)3"/>
    <w:basedOn w:val="340"/>
    <w:rsid w:val="00024DE0"/>
    <w:rPr>
      <w:rFonts w:ascii="Times New Roman" w:hAnsi="Times New Roman" w:cs="Times New Roman"/>
      <w:color w:val="000000"/>
      <w:spacing w:val="0"/>
      <w:w w:val="100"/>
      <w:position w:val="0"/>
      <w:sz w:val="11"/>
      <w:szCs w:val="11"/>
      <w:u w:val="none"/>
      <w:lang w:val="en-US" w:eastAsia="en-US"/>
    </w:rPr>
  </w:style>
  <w:style w:type="character" w:customStyle="1" w:styleId="3420">
    <w:name w:val="Основной текст (34)2"/>
    <w:basedOn w:val="340"/>
    <w:rsid w:val="00024DE0"/>
    <w:rPr>
      <w:rFonts w:ascii="Times New Roman" w:hAnsi="Times New Roman" w:cs="Times New Roman"/>
      <w:color w:val="000000"/>
      <w:spacing w:val="0"/>
      <w:w w:val="100"/>
      <w:position w:val="0"/>
      <w:sz w:val="11"/>
      <w:szCs w:val="11"/>
      <w:u w:val="single"/>
      <w:lang w:val="ru-RU" w:eastAsia="ru-RU"/>
    </w:rPr>
  </w:style>
  <w:style w:type="character" w:customStyle="1" w:styleId="57">
    <w:name w:val="Основной текст (5)7"/>
    <w:basedOn w:val="51"/>
    <w:rsid w:val="00024DE0"/>
    <w:rPr>
      <w:rFonts w:ascii="Times New Roman" w:hAnsi="Times New Roman" w:cs="Times New Roman"/>
      <w:color w:val="000000"/>
      <w:spacing w:val="0"/>
      <w:w w:val="100"/>
      <w:position w:val="0"/>
      <w:sz w:val="22"/>
      <w:szCs w:val="22"/>
      <w:u w:val="none"/>
      <w:lang w:val="ru-RU" w:eastAsia="ru-RU"/>
    </w:rPr>
  </w:style>
  <w:style w:type="character" w:customStyle="1" w:styleId="322">
    <w:name w:val="Основной текст (32)"/>
    <w:basedOn w:val="320"/>
    <w:rsid w:val="00024DE0"/>
    <w:rPr>
      <w:rFonts w:ascii="Times New Roman" w:hAnsi="Times New Roman" w:cs="Times New Roman"/>
      <w:color w:val="000000"/>
      <w:spacing w:val="0"/>
      <w:w w:val="100"/>
      <w:position w:val="0"/>
      <w:sz w:val="20"/>
      <w:szCs w:val="20"/>
      <w:u w:val="none"/>
      <w:lang w:val="ru-RU" w:eastAsia="ru-RU"/>
    </w:rPr>
  </w:style>
  <w:style w:type="character" w:customStyle="1" w:styleId="Georgia">
    <w:name w:val="Другое + Georgia"/>
    <w:aliases w:val="4 pt,Полужирный10"/>
    <w:basedOn w:val="ac"/>
    <w:rsid w:val="00024DE0"/>
    <w:rPr>
      <w:rFonts w:ascii="Georgia" w:hAnsi="Georgia" w:cs="Georgia"/>
      <w:b/>
      <w:bCs/>
      <w:color w:val="000000"/>
      <w:spacing w:val="0"/>
      <w:w w:val="100"/>
      <w:position w:val="0"/>
      <w:sz w:val="8"/>
      <w:szCs w:val="8"/>
      <w:u w:val="none"/>
      <w:lang w:val="ru-RU" w:eastAsia="ru-RU"/>
    </w:rPr>
  </w:style>
  <w:style w:type="character" w:customStyle="1" w:styleId="350pt">
    <w:name w:val="Основной текст (35) + Интервал 0 pt"/>
    <w:basedOn w:val="350"/>
    <w:rsid w:val="00024DE0"/>
    <w:rPr>
      <w:rFonts w:ascii="Franklin Gothic Book" w:hAnsi="Franklin Gothic Book" w:cs="Franklin Gothic Book"/>
      <w:color w:val="000000"/>
      <w:spacing w:val="10"/>
      <w:w w:val="100"/>
      <w:position w:val="0"/>
      <w:sz w:val="13"/>
      <w:szCs w:val="13"/>
      <w:u w:val="none"/>
      <w:lang w:val="ru-RU" w:eastAsia="ru-RU"/>
    </w:rPr>
  </w:style>
  <w:style w:type="character" w:customStyle="1" w:styleId="12TimesNewRoman">
    <w:name w:val="Основной текст (12) + Times New Roman"/>
    <w:aliases w:val="11 pt,Не полужирный11"/>
    <w:basedOn w:val="120"/>
    <w:rsid w:val="00024DE0"/>
    <w:rPr>
      <w:rFonts w:ascii="Times New Roman" w:hAnsi="Times New Roman" w:cs="Times New Roman"/>
      <w:b/>
      <w:bCs/>
      <w:color w:val="000000"/>
      <w:spacing w:val="0"/>
      <w:w w:val="100"/>
      <w:position w:val="0"/>
      <w:sz w:val="22"/>
      <w:szCs w:val="22"/>
      <w:u w:val="none"/>
      <w:lang w:val="ru-RU" w:eastAsia="ru-RU"/>
    </w:rPr>
  </w:style>
  <w:style w:type="character" w:customStyle="1" w:styleId="12TimesNewRoman4">
    <w:name w:val="Основной текст (12) + Times New Roman4"/>
    <w:aliases w:val="11 pt1,Не полужирный10"/>
    <w:basedOn w:val="120"/>
    <w:rsid w:val="00024DE0"/>
    <w:rPr>
      <w:rFonts w:ascii="Times New Roman" w:hAnsi="Times New Roman" w:cs="Times New Roman"/>
      <w:b/>
      <w:bCs/>
      <w:color w:val="000000"/>
      <w:spacing w:val="0"/>
      <w:w w:val="100"/>
      <w:position w:val="0"/>
      <w:sz w:val="22"/>
      <w:szCs w:val="22"/>
      <w:u w:val="none"/>
      <w:lang w:val="ru-RU" w:eastAsia="ru-RU"/>
    </w:rPr>
  </w:style>
  <w:style w:type="character" w:customStyle="1" w:styleId="103">
    <w:name w:val="Подпись к картинке (10)_"/>
    <w:basedOn w:val="a4"/>
    <w:link w:val="1010"/>
    <w:locked/>
    <w:rsid w:val="00024DE0"/>
    <w:rPr>
      <w:rFonts w:ascii="Times New Roman" w:hAnsi="Times New Roman" w:cs="Times New Roman"/>
      <w:sz w:val="20"/>
      <w:szCs w:val="20"/>
      <w:u w:val="none"/>
    </w:rPr>
  </w:style>
  <w:style w:type="character" w:customStyle="1" w:styleId="79">
    <w:name w:val="Основной текст (7)9"/>
    <w:basedOn w:val="71"/>
    <w:rsid w:val="00024DE0"/>
    <w:rPr>
      <w:rFonts w:ascii="Arial" w:hAnsi="Arial" w:cs="Arial"/>
      <w:color w:val="000000"/>
      <w:spacing w:val="0"/>
      <w:w w:val="100"/>
      <w:position w:val="0"/>
      <w:sz w:val="12"/>
      <w:szCs w:val="12"/>
      <w:u w:val="none"/>
      <w:lang w:val="ru-RU" w:eastAsia="ru-RU"/>
    </w:rPr>
  </w:style>
  <w:style w:type="character" w:customStyle="1" w:styleId="1610pt">
    <w:name w:val="Основной текст (16) + 10 pt"/>
    <w:basedOn w:val="16"/>
    <w:rsid w:val="00024DE0"/>
    <w:rPr>
      <w:rFonts w:ascii="Arial" w:hAnsi="Arial" w:cs="Arial"/>
      <w:color w:val="000000"/>
      <w:spacing w:val="0"/>
      <w:w w:val="100"/>
      <w:position w:val="0"/>
      <w:sz w:val="20"/>
      <w:szCs w:val="20"/>
      <w:u w:val="none"/>
      <w:lang w:val="ru-RU" w:eastAsia="ru-RU"/>
    </w:rPr>
  </w:style>
  <w:style w:type="character" w:customStyle="1" w:styleId="56">
    <w:name w:val="Основной текст (5)6"/>
    <w:basedOn w:val="51"/>
    <w:rsid w:val="00024DE0"/>
    <w:rPr>
      <w:rFonts w:ascii="Times New Roman" w:hAnsi="Times New Roman" w:cs="Times New Roman"/>
      <w:color w:val="000000"/>
      <w:spacing w:val="0"/>
      <w:w w:val="100"/>
      <w:position w:val="0"/>
      <w:sz w:val="22"/>
      <w:szCs w:val="22"/>
      <w:u w:val="none"/>
      <w:lang w:val="ru-RU" w:eastAsia="ru-RU"/>
    </w:rPr>
  </w:style>
  <w:style w:type="character" w:customStyle="1" w:styleId="12TimesNewRoman3">
    <w:name w:val="Основной текст (12) + Times New Roman3"/>
    <w:aliases w:val="13 pt,Не полужирный9,Курсив15,Интервал -1 pt6"/>
    <w:basedOn w:val="120"/>
    <w:rsid w:val="00024DE0"/>
    <w:rPr>
      <w:rFonts w:ascii="Times New Roman" w:hAnsi="Times New Roman" w:cs="Times New Roman"/>
      <w:b/>
      <w:bCs/>
      <w:i/>
      <w:iCs/>
      <w:color w:val="000000"/>
      <w:spacing w:val="-20"/>
      <w:w w:val="100"/>
      <w:position w:val="0"/>
      <w:sz w:val="26"/>
      <w:szCs w:val="26"/>
      <w:u w:val="none"/>
      <w:lang w:val="ru-RU" w:eastAsia="ru-RU"/>
    </w:rPr>
  </w:style>
  <w:style w:type="character" w:customStyle="1" w:styleId="12TimesNewRoman2">
    <w:name w:val="Основной текст (12) + Times New Roman2"/>
    <w:aliases w:val="13 pt7,Не полужирный8,Курсив14,Интервал -1 pt5"/>
    <w:basedOn w:val="120"/>
    <w:rsid w:val="00024DE0"/>
    <w:rPr>
      <w:rFonts w:ascii="Times New Roman" w:hAnsi="Times New Roman" w:cs="Times New Roman"/>
      <w:b/>
      <w:bCs/>
      <w:i/>
      <w:iCs/>
      <w:color w:val="000000"/>
      <w:spacing w:val="-20"/>
      <w:w w:val="100"/>
      <w:position w:val="0"/>
      <w:sz w:val="26"/>
      <w:szCs w:val="26"/>
      <w:u w:val="none"/>
      <w:lang w:val="ru-RU" w:eastAsia="ru-RU"/>
    </w:rPr>
  </w:style>
  <w:style w:type="character" w:customStyle="1" w:styleId="126">
    <w:name w:val="Основной текст (12)6"/>
    <w:basedOn w:val="120"/>
    <w:rsid w:val="00024DE0"/>
    <w:rPr>
      <w:rFonts w:ascii="Arial" w:hAnsi="Arial" w:cs="Arial"/>
      <w:b/>
      <w:bCs/>
      <w:color w:val="000000"/>
      <w:spacing w:val="0"/>
      <w:w w:val="100"/>
      <w:position w:val="0"/>
      <w:sz w:val="15"/>
      <w:szCs w:val="15"/>
      <w:u w:val="none"/>
      <w:lang w:val="ru-RU" w:eastAsia="ru-RU"/>
    </w:rPr>
  </w:style>
  <w:style w:type="character" w:customStyle="1" w:styleId="12TimesNewRoman1">
    <w:name w:val="Основной текст (12) + Times New Roman1"/>
    <w:aliases w:val="13 pt6,Не полужирный7,Курсив13,Интервал -1 pt4"/>
    <w:basedOn w:val="120"/>
    <w:rsid w:val="00024DE0"/>
    <w:rPr>
      <w:rFonts w:ascii="Times New Roman" w:hAnsi="Times New Roman" w:cs="Times New Roman"/>
      <w:b/>
      <w:bCs/>
      <w:i/>
      <w:iCs/>
      <w:color w:val="000000"/>
      <w:spacing w:val="-20"/>
      <w:w w:val="100"/>
      <w:position w:val="0"/>
      <w:sz w:val="26"/>
      <w:szCs w:val="26"/>
      <w:u w:val="none"/>
      <w:lang w:val="ru-RU" w:eastAsia="ru-RU"/>
    </w:rPr>
  </w:style>
  <w:style w:type="character" w:customStyle="1" w:styleId="125">
    <w:name w:val="Основной текст (12)5"/>
    <w:basedOn w:val="120"/>
    <w:rsid w:val="00024DE0"/>
    <w:rPr>
      <w:rFonts w:ascii="Arial" w:hAnsi="Arial" w:cs="Arial"/>
      <w:b/>
      <w:bCs/>
      <w:color w:val="000000"/>
      <w:spacing w:val="0"/>
      <w:w w:val="100"/>
      <w:position w:val="0"/>
      <w:sz w:val="15"/>
      <w:szCs w:val="15"/>
      <w:u w:val="none"/>
      <w:lang w:val="ru-RU" w:eastAsia="ru-RU"/>
    </w:rPr>
  </w:style>
  <w:style w:type="character" w:customStyle="1" w:styleId="124">
    <w:name w:val="Основной текст (12)4"/>
    <w:basedOn w:val="120"/>
    <w:rsid w:val="00024DE0"/>
    <w:rPr>
      <w:rFonts w:ascii="Arial" w:hAnsi="Arial" w:cs="Arial"/>
      <w:b/>
      <w:bCs/>
      <w:color w:val="000000"/>
      <w:spacing w:val="0"/>
      <w:w w:val="100"/>
      <w:position w:val="0"/>
      <w:sz w:val="15"/>
      <w:szCs w:val="15"/>
      <w:u w:val="none"/>
      <w:lang w:val="ru-RU" w:eastAsia="ru-RU"/>
    </w:rPr>
  </w:style>
  <w:style w:type="character" w:customStyle="1" w:styleId="123">
    <w:name w:val="Основной текст (12)3"/>
    <w:basedOn w:val="120"/>
    <w:rsid w:val="00024DE0"/>
    <w:rPr>
      <w:rFonts w:ascii="Arial" w:hAnsi="Arial" w:cs="Arial"/>
      <w:b/>
      <w:bCs/>
      <w:color w:val="000000"/>
      <w:spacing w:val="0"/>
      <w:w w:val="100"/>
      <w:position w:val="0"/>
      <w:sz w:val="15"/>
      <w:szCs w:val="15"/>
      <w:u w:val="none"/>
      <w:lang w:val="ru-RU" w:eastAsia="ru-RU"/>
    </w:rPr>
  </w:style>
  <w:style w:type="character" w:customStyle="1" w:styleId="59">
    <w:name w:val="Колонтитул (5)_"/>
    <w:basedOn w:val="a4"/>
    <w:link w:val="511"/>
    <w:locked/>
    <w:rsid w:val="00024DE0"/>
    <w:rPr>
      <w:rFonts w:ascii="Arial" w:hAnsi="Arial" w:cs="Arial"/>
      <w:i/>
      <w:iCs/>
      <w:sz w:val="10"/>
      <w:szCs w:val="10"/>
      <w:u w:val="none"/>
    </w:rPr>
  </w:style>
  <w:style w:type="character" w:customStyle="1" w:styleId="5a">
    <w:name w:val="Колонтитул (5)"/>
    <w:basedOn w:val="59"/>
    <w:rsid w:val="00024DE0"/>
    <w:rPr>
      <w:rFonts w:ascii="Arial" w:hAnsi="Arial" w:cs="Arial"/>
      <w:i/>
      <w:iCs/>
      <w:color w:val="000000"/>
      <w:spacing w:val="0"/>
      <w:w w:val="100"/>
      <w:position w:val="0"/>
      <w:sz w:val="10"/>
      <w:szCs w:val="10"/>
      <w:u w:val="none"/>
      <w:lang w:val="ru-RU" w:eastAsia="ru-RU"/>
    </w:rPr>
  </w:style>
  <w:style w:type="character" w:customStyle="1" w:styleId="2054">
    <w:name w:val="Основной текст (20) + 54"/>
    <w:aliases w:val="5 pt24,Не курсив25"/>
    <w:basedOn w:val="200"/>
    <w:rsid w:val="00024DE0"/>
    <w:rPr>
      <w:rFonts w:ascii="Arial" w:hAnsi="Arial" w:cs="Arial"/>
      <w:i/>
      <w:iCs/>
      <w:color w:val="000000"/>
      <w:spacing w:val="0"/>
      <w:w w:val="100"/>
      <w:position w:val="0"/>
      <w:sz w:val="11"/>
      <w:szCs w:val="11"/>
      <w:u w:val="none"/>
      <w:lang w:val="ru-RU" w:eastAsia="ru-RU"/>
    </w:rPr>
  </w:style>
  <w:style w:type="character" w:customStyle="1" w:styleId="2053">
    <w:name w:val="Основной текст (20) + 53"/>
    <w:aliases w:val="5 pt23,Не курсив24"/>
    <w:basedOn w:val="200"/>
    <w:rsid w:val="00024DE0"/>
    <w:rPr>
      <w:rFonts w:ascii="Arial" w:hAnsi="Arial" w:cs="Arial"/>
      <w:i/>
      <w:iCs/>
      <w:color w:val="000000"/>
      <w:spacing w:val="0"/>
      <w:w w:val="100"/>
      <w:position w:val="0"/>
      <w:sz w:val="11"/>
      <w:szCs w:val="11"/>
      <w:u w:val="none"/>
      <w:lang w:val="ru-RU" w:eastAsia="ru-RU"/>
    </w:rPr>
  </w:style>
  <w:style w:type="character" w:customStyle="1" w:styleId="2052">
    <w:name w:val="Основной текст (20) + 52"/>
    <w:aliases w:val="5 pt22,Не курсив23"/>
    <w:basedOn w:val="200"/>
    <w:rsid w:val="00024DE0"/>
    <w:rPr>
      <w:rFonts w:ascii="Arial" w:hAnsi="Arial" w:cs="Arial"/>
      <w:i/>
      <w:iCs/>
      <w:color w:val="000000"/>
      <w:spacing w:val="0"/>
      <w:w w:val="100"/>
      <w:position w:val="0"/>
      <w:sz w:val="11"/>
      <w:szCs w:val="11"/>
      <w:u w:val="none"/>
      <w:lang w:val="ru-RU" w:eastAsia="ru-RU"/>
    </w:rPr>
  </w:style>
  <w:style w:type="character" w:customStyle="1" w:styleId="2021">
    <w:name w:val="Основной текст (20)2"/>
    <w:basedOn w:val="200"/>
    <w:rsid w:val="00024DE0"/>
    <w:rPr>
      <w:rFonts w:ascii="Arial" w:hAnsi="Arial" w:cs="Arial"/>
      <w:i/>
      <w:iCs/>
      <w:color w:val="000000"/>
      <w:spacing w:val="0"/>
      <w:w w:val="100"/>
      <w:position w:val="0"/>
      <w:sz w:val="10"/>
      <w:szCs w:val="10"/>
      <w:u w:val="none"/>
      <w:lang w:val="ru-RU" w:eastAsia="ru-RU"/>
    </w:rPr>
  </w:style>
  <w:style w:type="character" w:customStyle="1" w:styleId="2051">
    <w:name w:val="Основной текст (20) + 51"/>
    <w:aliases w:val="5 pt21,Не курсив22"/>
    <w:basedOn w:val="200"/>
    <w:rsid w:val="00024DE0"/>
    <w:rPr>
      <w:rFonts w:ascii="Arial" w:hAnsi="Arial" w:cs="Arial"/>
      <w:i/>
      <w:iCs/>
      <w:color w:val="000000"/>
      <w:spacing w:val="0"/>
      <w:w w:val="100"/>
      <w:position w:val="0"/>
      <w:sz w:val="11"/>
      <w:szCs w:val="11"/>
      <w:u w:val="none"/>
      <w:lang w:val="ru-RU" w:eastAsia="ru-RU"/>
    </w:rPr>
  </w:style>
  <w:style w:type="character" w:customStyle="1" w:styleId="2010">
    <w:name w:val="Основной текст (20) + Не курсив1"/>
    <w:basedOn w:val="200"/>
    <w:rsid w:val="00024DE0"/>
    <w:rPr>
      <w:rFonts w:ascii="Arial" w:hAnsi="Arial" w:cs="Arial"/>
      <w:i/>
      <w:iCs/>
      <w:color w:val="000000"/>
      <w:spacing w:val="0"/>
      <w:w w:val="100"/>
      <w:position w:val="0"/>
      <w:sz w:val="10"/>
      <w:szCs w:val="10"/>
      <w:u w:val="none"/>
      <w:lang w:val="en-US" w:eastAsia="en-US"/>
    </w:rPr>
  </w:style>
  <w:style w:type="character" w:customStyle="1" w:styleId="206pt">
    <w:name w:val="Основной текст (20) + 6 pt"/>
    <w:basedOn w:val="200"/>
    <w:rsid w:val="00024DE0"/>
    <w:rPr>
      <w:rFonts w:ascii="Arial" w:hAnsi="Arial" w:cs="Arial"/>
      <w:i/>
      <w:iCs/>
      <w:color w:val="000000"/>
      <w:spacing w:val="0"/>
      <w:w w:val="100"/>
      <w:position w:val="0"/>
      <w:sz w:val="12"/>
      <w:szCs w:val="12"/>
      <w:u w:val="none"/>
      <w:lang w:val="ru-RU" w:eastAsia="ru-RU"/>
    </w:rPr>
  </w:style>
  <w:style w:type="character" w:customStyle="1" w:styleId="224">
    <w:name w:val="Основной текст (22)"/>
    <w:basedOn w:val="220"/>
    <w:rsid w:val="00024DE0"/>
    <w:rPr>
      <w:rFonts w:ascii="Arial" w:hAnsi="Arial" w:cs="Arial"/>
      <w:i/>
      <w:iCs/>
      <w:color w:val="000000"/>
      <w:spacing w:val="0"/>
      <w:w w:val="100"/>
      <w:position w:val="0"/>
      <w:sz w:val="12"/>
      <w:szCs w:val="12"/>
      <w:u w:val="none"/>
      <w:lang w:val="ru-RU" w:eastAsia="ru-RU"/>
    </w:rPr>
  </w:style>
  <w:style w:type="character" w:customStyle="1" w:styleId="360">
    <w:name w:val="Основной текст (36)_"/>
    <w:basedOn w:val="a4"/>
    <w:link w:val="361"/>
    <w:locked/>
    <w:rsid w:val="00024DE0"/>
    <w:rPr>
      <w:rFonts w:ascii="Times New Roman" w:hAnsi="Times New Roman" w:cs="Times New Roman"/>
      <w:i/>
      <w:iCs/>
      <w:spacing w:val="-10"/>
      <w:sz w:val="20"/>
      <w:szCs w:val="20"/>
      <w:u w:val="none"/>
    </w:rPr>
  </w:style>
  <w:style w:type="character" w:customStyle="1" w:styleId="362">
    <w:name w:val="Основной текст (36)"/>
    <w:basedOn w:val="360"/>
    <w:rsid w:val="00024DE0"/>
    <w:rPr>
      <w:rFonts w:ascii="Times New Roman" w:hAnsi="Times New Roman" w:cs="Times New Roman"/>
      <w:i/>
      <w:iCs/>
      <w:color w:val="000000"/>
      <w:spacing w:val="-10"/>
      <w:w w:val="100"/>
      <w:position w:val="0"/>
      <w:sz w:val="20"/>
      <w:szCs w:val="20"/>
      <w:u w:val="none"/>
      <w:lang w:val="ru-RU" w:eastAsia="ru-RU"/>
    </w:rPr>
  </w:style>
  <w:style w:type="character" w:customStyle="1" w:styleId="370">
    <w:name w:val="Основной текст (37)_"/>
    <w:basedOn w:val="a4"/>
    <w:link w:val="371"/>
    <w:locked/>
    <w:rsid w:val="00024DE0"/>
    <w:rPr>
      <w:rFonts w:ascii="Times New Roman" w:hAnsi="Times New Roman" w:cs="Times New Roman"/>
      <w:i/>
      <w:iCs/>
      <w:sz w:val="22"/>
      <w:szCs w:val="22"/>
      <w:u w:val="none"/>
    </w:rPr>
  </w:style>
  <w:style w:type="character" w:customStyle="1" w:styleId="372">
    <w:name w:val="Основной текст (37)"/>
    <w:basedOn w:val="370"/>
    <w:rsid w:val="00024DE0"/>
    <w:rPr>
      <w:rFonts w:ascii="Times New Roman" w:hAnsi="Times New Roman" w:cs="Times New Roman"/>
      <w:i/>
      <w:iCs/>
      <w:color w:val="000000"/>
      <w:spacing w:val="0"/>
      <w:w w:val="100"/>
      <w:position w:val="0"/>
      <w:sz w:val="22"/>
      <w:szCs w:val="22"/>
      <w:u w:val="none"/>
      <w:lang w:val="ru-RU" w:eastAsia="ru-RU"/>
    </w:rPr>
  </w:style>
  <w:style w:type="character" w:customStyle="1" w:styleId="373">
    <w:name w:val="Основной текст (37) + Не курсив"/>
    <w:basedOn w:val="370"/>
    <w:rsid w:val="00024DE0"/>
    <w:rPr>
      <w:rFonts w:ascii="Times New Roman" w:hAnsi="Times New Roman" w:cs="Times New Roman"/>
      <w:i/>
      <w:iCs/>
      <w:color w:val="000000"/>
      <w:spacing w:val="0"/>
      <w:w w:val="100"/>
      <w:position w:val="0"/>
      <w:sz w:val="22"/>
      <w:szCs w:val="22"/>
      <w:u w:val="none"/>
      <w:lang w:val="ru-RU" w:eastAsia="ru-RU"/>
    </w:rPr>
  </w:style>
  <w:style w:type="character" w:customStyle="1" w:styleId="20Georgia">
    <w:name w:val="Основной текст (20) + Georgia"/>
    <w:aliases w:val="6 pt"/>
    <w:basedOn w:val="200"/>
    <w:rsid w:val="00024DE0"/>
    <w:rPr>
      <w:rFonts w:ascii="Georgia" w:hAnsi="Georgia" w:cs="Georgia"/>
      <w:i/>
      <w:iCs/>
      <w:color w:val="000000"/>
      <w:spacing w:val="0"/>
      <w:w w:val="100"/>
      <w:position w:val="0"/>
      <w:sz w:val="12"/>
      <w:szCs w:val="12"/>
      <w:u w:val="none"/>
      <w:lang w:val="ru-RU" w:eastAsia="ru-RU"/>
    </w:rPr>
  </w:style>
  <w:style w:type="character" w:customStyle="1" w:styleId="335pt">
    <w:name w:val="Основной текст (33) + 5 pt"/>
    <w:aliases w:val="Курсив12"/>
    <w:basedOn w:val="330"/>
    <w:rsid w:val="00024DE0"/>
    <w:rPr>
      <w:rFonts w:ascii="Arial" w:hAnsi="Arial" w:cs="Arial"/>
      <w:i/>
      <w:iCs/>
      <w:color w:val="000000"/>
      <w:spacing w:val="0"/>
      <w:w w:val="100"/>
      <w:position w:val="0"/>
      <w:sz w:val="10"/>
      <w:szCs w:val="10"/>
      <w:u w:val="none"/>
      <w:lang w:val="en-US" w:eastAsia="en-US"/>
    </w:rPr>
  </w:style>
  <w:style w:type="character" w:customStyle="1" w:styleId="3320">
    <w:name w:val="Основной текст (33)2"/>
    <w:basedOn w:val="330"/>
    <w:rsid w:val="00024DE0"/>
    <w:rPr>
      <w:rFonts w:ascii="Arial" w:hAnsi="Arial" w:cs="Arial"/>
      <w:color w:val="000000"/>
      <w:spacing w:val="0"/>
      <w:w w:val="100"/>
      <w:position w:val="0"/>
      <w:sz w:val="11"/>
      <w:szCs w:val="11"/>
      <w:u w:val="none"/>
      <w:lang w:val="en-US" w:eastAsia="en-US"/>
    </w:rPr>
  </w:style>
  <w:style w:type="character" w:customStyle="1" w:styleId="550">
    <w:name w:val="Основной текст (5)5"/>
    <w:basedOn w:val="51"/>
    <w:rsid w:val="00024DE0"/>
    <w:rPr>
      <w:rFonts w:ascii="Times New Roman" w:hAnsi="Times New Roman" w:cs="Times New Roman"/>
      <w:color w:val="000000"/>
      <w:spacing w:val="0"/>
      <w:w w:val="100"/>
      <w:position w:val="0"/>
      <w:sz w:val="22"/>
      <w:szCs w:val="22"/>
      <w:u w:val="single"/>
      <w:lang w:val="en-US" w:eastAsia="en-US"/>
    </w:rPr>
  </w:style>
  <w:style w:type="character" w:customStyle="1" w:styleId="380">
    <w:name w:val="Основной текст (38)_"/>
    <w:basedOn w:val="a4"/>
    <w:link w:val="381"/>
    <w:locked/>
    <w:rsid w:val="00024DE0"/>
    <w:rPr>
      <w:rFonts w:ascii="Trebuchet MS" w:hAnsi="Trebuchet MS" w:cs="Trebuchet MS"/>
      <w:b/>
      <w:bCs/>
      <w:spacing w:val="230"/>
      <w:w w:val="100"/>
      <w:sz w:val="172"/>
      <w:szCs w:val="172"/>
      <w:u w:val="none"/>
      <w:lang w:val="en-US" w:eastAsia="en-US"/>
    </w:rPr>
  </w:style>
  <w:style w:type="character" w:customStyle="1" w:styleId="382">
    <w:name w:val="Основной текст (38)"/>
    <w:basedOn w:val="380"/>
    <w:rsid w:val="00024DE0"/>
    <w:rPr>
      <w:rFonts w:ascii="Trebuchet MS" w:hAnsi="Trebuchet MS" w:cs="Trebuchet MS"/>
      <w:b/>
      <w:bCs/>
      <w:color w:val="000000"/>
      <w:spacing w:val="230"/>
      <w:w w:val="100"/>
      <w:position w:val="0"/>
      <w:sz w:val="172"/>
      <w:szCs w:val="172"/>
      <w:u w:val="none"/>
      <w:lang w:val="en-US" w:eastAsia="en-US"/>
    </w:rPr>
  </w:style>
  <w:style w:type="character" w:customStyle="1" w:styleId="253">
    <w:name w:val="Основной текст (2)5"/>
    <w:basedOn w:val="26"/>
    <w:rsid w:val="00024DE0"/>
    <w:rPr>
      <w:rFonts w:ascii="Times New Roman" w:hAnsi="Times New Roman" w:cs="Times New Roman"/>
      <w:color w:val="000000"/>
      <w:spacing w:val="0"/>
      <w:w w:val="100"/>
      <w:position w:val="0"/>
      <w:sz w:val="26"/>
      <w:szCs w:val="26"/>
      <w:u w:val="none"/>
      <w:lang w:val="ru-RU" w:eastAsia="ru-RU"/>
    </w:rPr>
  </w:style>
  <w:style w:type="character" w:customStyle="1" w:styleId="245">
    <w:name w:val="Основной текст (2)4"/>
    <w:basedOn w:val="26"/>
    <w:rsid w:val="00024DE0"/>
    <w:rPr>
      <w:rFonts w:ascii="Times New Roman" w:hAnsi="Times New Roman" w:cs="Times New Roman"/>
      <w:color w:val="000000"/>
      <w:spacing w:val="0"/>
      <w:w w:val="100"/>
      <w:position w:val="0"/>
      <w:sz w:val="26"/>
      <w:szCs w:val="26"/>
      <w:u w:val="none"/>
      <w:lang w:val="ru-RU" w:eastAsia="ru-RU"/>
    </w:rPr>
  </w:style>
  <w:style w:type="character" w:customStyle="1" w:styleId="65">
    <w:name w:val="Колонтитул (6)_"/>
    <w:basedOn w:val="a4"/>
    <w:link w:val="611"/>
    <w:locked/>
    <w:rsid w:val="00024DE0"/>
    <w:rPr>
      <w:rFonts w:ascii="Times New Roman" w:hAnsi="Times New Roman" w:cs="Times New Roman"/>
      <w:i/>
      <w:iCs/>
      <w:sz w:val="10"/>
      <w:szCs w:val="10"/>
      <w:u w:val="none"/>
    </w:rPr>
  </w:style>
  <w:style w:type="character" w:customStyle="1" w:styleId="66">
    <w:name w:val="Колонтитул (6)"/>
    <w:basedOn w:val="65"/>
    <w:rsid w:val="00024DE0"/>
    <w:rPr>
      <w:rFonts w:ascii="Times New Roman" w:hAnsi="Times New Roman" w:cs="Times New Roman"/>
      <w:i/>
      <w:iCs/>
      <w:color w:val="000000"/>
      <w:spacing w:val="0"/>
      <w:w w:val="100"/>
      <w:position w:val="0"/>
      <w:sz w:val="10"/>
      <w:szCs w:val="10"/>
      <w:u w:val="none"/>
      <w:lang w:val="ru-RU" w:eastAsia="ru-RU"/>
    </w:rPr>
  </w:style>
  <w:style w:type="character" w:customStyle="1" w:styleId="2110pt">
    <w:name w:val="Основной текст (21) + 10 pt"/>
    <w:basedOn w:val="212"/>
    <w:rsid w:val="00024DE0"/>
    <w:rPr>
      <w:rFonts w:ascii="Arial" w:hAnsi="Arial" w:cs="Arial"/>
      <w:i/>
      <w:iCs/>
      <w:color w:val="000000"/>
      <w:spacing w:val="0"/>
      <w:w w:val="100"/>
      <w:position w:val="0"/>
      <w:sz w:val="20"/>
      <w:szCs w:val="20"/>
      <w:u w:val="none"/>
      <w:lang w:val="en-US" w:eastAsia="en-US"/>
    </w:rPr>
  </w:style>
  <w:style w:type="character" w:customStyle="1" w:styleId="216">
    <w:name w:val="Основной текст (21)"/>
    <w:basedOn w:val="212"/>
    <w:rsid w:val="00024DE0"/>
    <w:rPr>
      <w:rFonts w:ascii="Arial" w:hAnsi="Arial" w:cs="Arial"/>
      <w:i/>
      <w:iCs/>
      <w:color w:val="000000"/>
      <w:spacing w:val="0"/>
      <w:w w:val="100"/>
      <w:position w:val="0"/>
      <w:sz w:val="11"/>
      <w:szCs w:val="11"/>
      <w:u w:val="none"/>
      <w:lang w:val="en-US" w:eastAsia="en-US"/>
    </w:rPr>
  </w:style>
  <w:style w:type="character" w:customStyle="1" w:styleId="390">
    <w:name w:val="Основной текст (39)_"/>
    <w:basedOn w:val="a4"/>
    <w:link w:val="391"/>
    <w:locked/>
    <w:rsid w:val="00024DE0"/>
    <w:rPr>
      <w:rFonts w:ascii="Franklin Gothic Book" w:hAnsi="Franklin Gothic Book" w:cs="Franklin Gothic Book"/>
      <w:i/>
      <w:iCs/>
      <w:spacing w:val="-10"/>
      <w:sz w:val="20"/>
      <w:szCs w:val="20"/>
      <w:u w:val="none"/>
      <w:lang w:val="en-US" w:eastAsia="en-US"/>
    </w:rPr>
  </w:style>
  <w:style w:type="character" w:customStyle="1" w:styleId="392">
    <w:name w:val="Основной текст (39)"/>
    <w:basedOn w:val="390"/>
    <w:rsid w:val="00024DE0"/>
    <w:rPr>
      <w:rFonts w:ascii="Franklin Gothic Book" w:hAnsi="Franklin Gothic Book" w:cs="Franklin Gothic Book"/>
      <w:i/>
      <w:iCs/>
      <w:color w:val="000000"/>
      <w:spacing w:val="-10"/>
      <w:w w:val="100"/>
      <w:position w:val="0"/>
      <w:sz w:val="20"/>
      <w:szCs w:val="20"/>
      <w:u w:val="none"/>
      <w:lang w:val="en-US" w:eastAsia="en-US"/>
    </w:rPr>
  </w:style>
  <w:style w:type="character" w:customStyle="1" w:styleId="400">
    <w:name w:val="Основной текст (40)_"/>
    <w:basedOn w:val="a4"/>
    <w:link w:val="401"/>
    <w:locked/>
    <w:rsid w:val="00024DE0"/>
    <w:rPr>
      <w:rFonts w:ascii="Times New Roman" w:hAnsi="Times New Roman" w:cs="Times New Roman"/>
      <w:i/>
      <w:iCs/>
      <w:sz w:val="10"/>
      <w:szCs w:val="10"/>
      <w:u w:val="none"/>
    </w:rPr>
  </w:style>
  <w:style w:type="character" w:customStyle="1" w:styleId="32Arial">
    <w:name w:val="Основной текст (32) + Arial"/>
    <w:aliases w:val="9 pt6"/>
    <w:basedOn w:val="320"/>
    <w:rsid w:val="00024DE0"/>
    <w:rPr>
      <w:rFonts w:ascii="Arial" w:hAnsi="Arial" w:cs="Arial"/>
      <w:color w:val="000000"/>
      <w:spacing w:val="0"/>
      <w:w w:val="100"/>
      <w:position w:val="0"/>
      <w:sz w:val="18"/>
      <w:szCs w:val="18"/>
      <w:u w:val="none"/>
      <w:lang w:val="ru-RU" w:eastAsia="ru-RU"/>
    </w:rPr>
  </w:style>
  <w:style w:type="character" w:customStyle="1" w:styleId="328">
    <w:name w:val="Основной текст (32)8"/>
    <w:basedOn w:val="320"/>
    <w:rsid w:val="00024DE0"/>
    <w:rPr>
      <w:rFonts w:ascii="Times New Roman" w:hAnsi="Times New Roman" w:cs="Times New Roman"/>
      <w:color w:val="000000"/>
      <w:spacing w:val="0"/>
      <w:w w:val="100"/>
      <w:position w:val="0"/>
      <w:sz w:val="20"/>
      <w:szCs w:val="20"/>
      <w:u w:val="none"/>
      <w:lang w:val="ru-RU" w:eastAsia="ru-RU"/>
    </w:rPr>
  </w:style>
  <w:style w:type="character" w:customStyle="1" w:styleId="76">
    <w:name w:val="Колонтитул (7)_"/>
    <w:basedOn w:val="a4"/>
    <w:link w:val="77"/>
    <w:locked/>
    <w:rsid w:val="00024DE0"/>
    <w:rPr>
      <w:rFonts w:ascii="Times New Roman" w:hAnsi="Times New Roman" w:cs="Times New Roman"/>
      <w:b/>
      <w:bCs/>
      <w:sz w:val="15"/>
      <w:szCs w:val="15"/>
      <w:u w:val="none"/>
    </w:rPr>
  </w:style>
  <w:style w:type="character" w:customStyle="1" w:styleId="412">
    <w:name w:val="Основной текст (41)_"/>
    <w:basedOn w:val="a4"/>
    <w:link w:val="413"/>
    <w:locked/>
    <w:rsid w:val="00024DE0"/>
    <w:rPr>
      <w:rFonts w:ascii="Times New Roman" w:hAnsi="Times New Roman" w:cs="Times New Roman"/>
      <w:sz w:val="16"/>
      <w:szCs w:val="16"/>
      <w:u w:val="none"/>
    </w:rPr>
  </w:style>
  <w:style w:type="character" w:customStyle="1" w:styleId="3c">
    <w:name w:val="Подпись к таблице (3)_"/>
    <w:basedOn w:val="a4"/>
    <w:link w:val="3d"/>
    <w:locked/>
    <w:rsid w:val="00024DE0"/>
    <w:rPr>
      <w:rFonts w:ascii="Times New Roman" w:hAnsi="Times New Roman" w:cs="Times New Roman"/>
      <w:b/>
      <w:bCs/>
      <w:sz w:val="22"/>
      <w:szCs w:val="22"/>
      <w:u w:val="none"/>
    </w:rPr>
  </w:style>
  <w:style w:type="character" w:customStyle="1" w:styleId="211pt2">
    <w:name w:val="Основной текст (2) + 11 pt2"/>
    <w:aliases w:val="Курсив11"/>
    <w:basedOn w:val="26"/>
    <w:rsid w:val="00024DE0"/>
    <w:rPr>
      <w:rFonts w:ascii="Times New Roman" w:hAnsi="Times New Roman" w:cs="Times New Roman"/>
      <w:i/>
      <w:iCs/>
      <w:color w:val="000000"/>
      <w:spacing w:val="0"/>
      <w:w w:val="100"/>
      <w:position w:val="0"/>
      <w:sz w:val="22"/>
      <w:szCs w:val="22"/>
      <w:u w:val="none"/>
      <w:lang w:val="ru-RU" w:eastAsia="ru-RU"/>
    </w:rPr>
  </w:style>
  <w:style w:type="character" w:customStyle="1" w:styleId="420">
    <w:name w:val="Основной текст (42)_"/>
    <w:basedOn w:val="a4"/>
    <w:link w:val="421"/>
    <w:locked/>
    <w:rsid w:val="00024DE0"/>
    <w:rPr>
      <w:rFonts w:ascii="Arial" w:hAnsi="Arial" w:cs="Arial"/>
      <w:spacing w:val="0"/>
      <w:sz w:val="13"/>
      <w:szCs w:val="13"/>
      <w:u w:val="none"/>
    </w:rPr>
  </w:style>
  <w:style w:type="character" w:customStyle="1" w:styleId="422">
    <w:name w:val="Основной текст (42)"/>
    <w:basedOn w:val="420"/>
    <w:rsid w:val="00024DE0"/>
    <w:rPr>
      <w:rFonts w:ascii="Arial" w:hAnsi="Arial" w:cs="Arial"/>
      <w:color w:val="000000"/>
      <w:spacing w:val="0"/>
      <w:w w:val="100"/>
      <w:position w:val="0"/>
      <w:sz w:val="13"/>
      <w:szCs w:val="13"/>
      <w:u w:val="none"/>
      <w:lang w:val="ru-RU" w:eastAsia="ru-RU"/>
    </w:rPr>
  </w:style>
  <w:style w:type="character" w:customStyle="1" w:styleId="431">
    <w:name w:val="Основной текст (43)_"/>
    <w:basedOn w:val="a4"/>
    <w:link w:val="4310"/>
    <w:locked/>
    <w:rsid w:val="00024DE0"/>
    <w:rPr>
      <w:rFonts w:ascii="Georgia" w:hAnsi="Georgia" w:cs="Georgia"/>
      <w:sz w:val="12"/>
      <w:szCs w:val="12"/>
      <w:u w:val="none"/>
    </w:rPr>
  </w:style>
  <w:style w:type="character" w:customStyle="1" w:styleId="432">
    <w:name w:val="Основной текст (43)"/>
    <w:basedOn w:val="431"/>
    <w:rsid w:val="00024DE0"/>
    <w:rPr>
      <w:rFonts w:ascii="Georgia" w:hAnsi="Georgia" w:cs="Georgia"/>
      <w:color w:val="000000"/>
      <w:spacing w:val="0"/>
      <w:w w:val="100"/>
      <w:position w:val="0"/>
      <w:sz w:val="12"/>
      <w:szCs w:val="12"/>
      <w:u w:val="none"/>
      <w:lang w:val="ru-RU" w:eastAsia="ru-RU"/>
    </w:rPr>
  </w:style>
  <w:style w:type="character" w:customStyle="1" w:styleId="4220">
    <w:name w:val="Основной текст (42)2"/>
    <w:basedOn w:val="420"/>
    <w:rsid w:val="00024DE0"/>
    <w:rPr>
      <w:rFonts w:ascii="Arial" w:hAnsi="Arial" w:cs="Arial"/>
      <w:color w:val="000000"/>
      <w:spacing w:val="0"/>
      <w:w w:val="100"/>
      <w:position w:val="0"/>
      <w:sz w:val="13"/>
      <w:szCs w:val="13"/>
      <w:u w:val="none"/>
      <w:lang w:val="ru-RU" w:eastAsia="ru-RU"/>
    </w:rPr>
  </w:style>
  <w:style w:type="character" w:customStyle="1" w:styleId="42FranklinGothicBook">
    <w:name w:val="Основной текст (42) + Franklin Gothic Book"/>
    <w:aliases w:val="7 pt"/>
    <w:basedOn w:val="420"/>
    <w:rsid w:val="00024DE0"/>
    <w:rPr>
      <w:rFonts w:ascii="Franklin Gothic Book" w:hAnsi="Franklin Gothic Book" w:cs="Franklin Gothic Book"/>
      <w:color w:val="000000"/>
      <w:spacing w:val="0"/>
      <w:w w:val="100"/>
      <w:position w:val="0"/>
      <w:sz w:val="14"/>
      <w:szCs w:val="14"/>
      <w:u w:val="none"/>
      <w:lang w:val="ru-RU" w:eastAsia="ru-RU"/>
    </w:rPr>
  </w:style>
  <w:style w:type="character" w:customStyle="1" w:styleId="440">
    <w:name w:val="Основной текст (44)_"/>
    <w:basedOn w:val="a4"/>
    <w:link w:val="441"/>
    <w:locked/>
    <w:rsid w:val="00024DE0"/>
    <w:rPr>
      <w:rFonts w:ascii="Times New Roman" w:hAnsi="Times New Roman" w:cs="Times New Roman"/>
      <w:spacing w:val="0"/>
      <w:sz w:val="14"/>
      <w:szCs w:val="14"/>
      <w:u w:val="none"/>
    </w:rPr>
  </w:style>
  <w:style w:type="character" w:customStyle="1" w:styleId="442">
    <w:name w:val="Основной текст (44)"/>
    <w:basedOn w:val="440"/>
    <w:rsid w:val="00024DE0"/>
    <w:rPr>
      <w:rFonts w:ascii="Times New Roman" w:hAnsi="Times New Roman" w:cs="Times New Roman"/>
      <w:color w:val="000000"/>
      <w:spacing w:val="0"/>
      <w:w w:val="100"/>
      <w:position w:val="0"/>
      <w:sz w:val="14"/>
      <w:szCs w:val="14"/>
      <w:u w:val="none"/>
      <w:lang w:val="ru-RU" w:eastAsia="ru-RU"/>
    </w:rPr>
  </w:style>
  <w:style w:type="character" w:customStyle="1" w:styleId="450">
    <w:name w:val="Основной текст (45)_"/>
    <w:basedOn w:val="a4"/>
    <w:link w:val="451"/>
    <w:locked/>
    <w:rsid w:val="00024DE0"/>
    <w:rPr>
      <w:rFonts w:ascii="Arial" w:hAnsi="Arial" w:cs="Arial"/>
      <w:sz w:val="13"/>
      <w:szCs w:val="13"/>
      <w:u w:val="none"/>
    </w:rPr>
  </w:style>
  <w:style w:type="character" w:customStyle="1" w:styleId="452">
    <w:name w:val="Основной текст (45)"/>
    <w:basedOn w:val="450"/>
    <w:rsid w:val="00024DE0"/>
    <w:rPr>
      <w:rFonts w:ascii="Arial" w:hAnsi="Arial" w:cs="Arial"/>
      <w:color w:val="000000"/>
      <w:spacing w:val="0"/>
      <w:w w:val="100"/>
      <w:position w:val="0"/>
      <w:sz w:val="13"/>
      <w:szCs w:val="13"/>
      <w:u w:val="none"/>
      <w:lang w:val="ru-RU" w:eastAsia="ru-RU"/>
    </w:rPr>
  </w:style>
  <w:style w:type="character" w:customStyle="1" w:styleId="4320">
    <w:name w:val="Основной текст (43)2"/>
    <w:basedOn w:val="431"/>
    <w:rsid w:val="00024DE0"/>
    <w:rPr>
      <w:rFonts w:ascii="Georgia" w:hAnsi="Georgia" w:cs="Georgia"/>
      <w:color w:val="000000"/>
      <w:spacing w:val="0"/>
      <w:w w:val="100"/>
      <w:position w:val="0"/>
      <w:sz w:val="12"/>
      <w:szCs w:val="12"/>
      <w:u w:val="none"/>
      <w:lang w:val="ru-RU" w:eastAsia="ru-RU"/>
    </w:rPr>
  </w:style>
  <w:style w:type="character" w:customStyle="1" w:styleId="164">
    <w:name w:val="Основной текст (16)4"/>
    <w:basedOn w:val="16"/>
    <w:rsid w:val="00024DE0"/>
    <w:rPr>
      <w:rFonts w:ascii="Arial" w:hAnsi="Arial" w:cs="Arial"/>
      <w:color w:val="000000"/>
      <w:spacing w:val="0"/>
      <w:w w:val="100"/>
      <w:position w:val="0"/>
      <w:sz w:val="13"/>
      <w:szCs w:val="13"/>
      <w:u w:val="none"/>
      <w:lang w:val="ru-RU" w:eastAsia="ru-RU"/>
    </w:rPr>
  </w:style>
  <w:style w:type="character" w:customStyle="1" w:styleId="327">
    <w:name w:val="Основной текст (32)7"/>
    <w:basedOn w:val="320"/>
    <w:rsid w:val="00024DE0"/>
    <w:rPr>
      <w:rFonts w:ascii="Times New Roman" w:hAnsi="Times New Roman" w:cs="Times New Roman"/>
      <w:color w:val="000000"/>
      <w:spacing w:val="0"/>
      <w:w w:val="100"/>
      <w:position w:val="0"/>
      <w:sz w:val="20"/>
      <w:szCs w:val="20"/>
      <w:u w:val="none"/>
      <w:lang w:val="en-US" w:eastAsia="en-US"/>
    </w:rPr>
  </w:style>
  <w:style w:type="character" w:customStyle="1" w:styleId="133">
    <w:name w:val="Основной текст (13)3"/>
    <w:basedOn w:val="130"/>
    <w:rsid w:val="00024DE0"/>
    <w:rPr>
      <w:rFonts w:ascii="Arial" w:hAnsi="Arial" w:cs="Arial"/>
      <w:color w:val="000000"/>
      <w:spacing w:val="0"/>
      <w:w w:val="100"/>
      <w:position w:val="0"/>
      <w:sz w:val="10"/>
      <w:szCs w:val="10"/>
      <w:u w:val="none"/>
      <w:lang w:val="en-US" w:eastAsia="en-US"/>
    </w:rPr>
  </w:style>
  <w:style w:type="character" w:customStyle="1" w:styleId="4420">
    <w:name w:val="Основной текст (44)2"/>
    <w:basedOn w:val="440"/>
    <w:rsid w:val="00024DE0"/>
    <w:rPr>
      <w:rFonts w:ascii="Times New Roman" w:hAnsi="Times New Roman" w:cs="Times New Roman"/>
      <w:color w:val="000000"/>
      <w:spacing w:val="0"/>
      <w:w w:val="100"/>
      <w:position w:val="0"/>
      <w:sz w:val="14"/>
      <w:szCs w:val="14"/>
      <w:u w:val="none"/>
      <w:lang w:val="ru-RU" w:eastAsia="ru-RU"/>
    </w:rPr>
  </w:style>
  <w:style w:type="character" w:customStyle="1" w:styleId="326">
    <w:name w:val="Основной текст (32)6"/>
    <w:basedOn w:val="320"/>
    <w:rsid w:val="00024DE0"/>
    <w:rPr>
      <w:rFonts w:ascii="Times New Roman" w:hAnsi="Times New Roman" w:cs="Times New Roman"/>
      <w:color w:val="000000"/>
      <w:spacing w:val="0"/>
      <w:w w:val="100"/>
      <w:position w:val="0"/>
      <w:sz w:val="20"/>
      <w:szCs w:val="20"/>
      <w:u w:val="none"/>
      <w:lang w:val="ru-RU" w:eastAsia="ru-RU"/>
    </w:rPr>
  </w:style>
  <w:style w:type="character" w:customStyle="1" w:styleId="325">
    <w:name w:val="Основной текст (32)5"/>
    <w:basedOn w:val="320"/>
    <w:rsid w:val="00024DE0"/>
    <w:rPr>
      <w:rFonts w:ascii="Times New Roman" w:hAnsi="Times New Roman" w:cs="Times New Roman"/>
      <w:color w:val="000000"/>
      <w:spacing w:val="0"/>
      <w:w w:val="100"/>
      <w:position w:val="0"/>
      <w:sz w:val="20"/>
      <w:szCs w:val="20"/>
      <w:u w:val="none"/>
      <w:lang w:val="ru-RU" w:eastAsia="ru-RU"/>
    </w:rPr>
  </w:style>
  <w:style w:type="character" w:customStyle="1" w:styleId="324">
    <w:name w:val="Основной текст (32)4"/>
    <w:basedOn w:val="320"/>
    <w:rsid w:val="00024DE0"/>
    <w:rPr>
      <w:rFonts w:ascii="Times New Roman" w:hAnsi="Times New Roman" w:cs="Times New Roman"/>
      <w:color w:val="000000"/>
      <w:spacing w:val="0"/>
      <w:w w:val="100"/>
      <w:position w:val="0"/>
      <w:sz w:val="20"/>
      <w:szCs w:val="20"/>
      <w:u w:val="none"/>
      <w:lang w:val="ru-RU" w:eastAsia="ru-RU"/>
    </w:rPr>
  </w:style>
  <w:style w:type="character" w:customStyle="1" w:styleId="104">
    <w:name w:val="Подпись к картинке (10)"/>
    <w:basedOn w:val="103"/>
    <w:rsid w:val="00024DE0"/>
    <w:rPr>
      <w:rFonts w:ascii="Times New Roman" w:hAnsi="Times New Roman" w:cs="Times New Roman"/>
      <w:color w:val="000000"/>
      <w:spacing w:val="0"/>
      <w:w w:val="100"/>
      <w:position w:val="0"/>
      <w:sz w:val="20"/>
      <w:szCs w:val="20"/>
      <w:u w:val="none"/>
      <w:lang w:val="ru-RU" w:eastAsia="ru-RU"/>
    </w:rPr>
  </w:style>
  <w:style w:type="character" w:customStyle="1" w:styleId="107">
    <w:name w:val="Подпись к картинке (10)7"/>
    <w:basedOn w:val="103"/>
    <w:rsid w:val="00024DE0"/>
    <w:rPr>
      <w:rFonts w:ascii="Times New Roman" w:hAnsi="Times New Roman" w:cs="Times New Roman"/>
      <w:color w:val="000000"/>
      <w:spacing w:val="0"/>
      <w:w w:val="100"/>
      <w:position w:val="0"/>
      <w:sz w:val="20"/>
      <w:szCs w:val="20"/>
      <w:u w:val="none"/>
      <w:lang w:val="ru-RU" w:eastAsia="ru-RU"/>
    </w:rPr>
  </w:style>
  <w:style w:type="character" w:customStyle="1" w:styleId="106">
    <w:name w:val="Подпись к картинке (10)6"/>
    <w:basedOn w:val="103"/>
    <w:rsid w:val="00024DE0"/>
    <w:rPr>
      <w:rFonts w:ascii="Times New Roman" w:hAnsi="Times New Roman" w:cs="Times New Roman"/>
      <w:color w:val="000000"/>
      <w:spacing w:val="0"/>
      <w:w w:val="100"/>
      <w:position w:val="0"/>
      <w:sz w:val="20"/>
      <w:szCs w:val="20"/>
      <w:u w:val="none"/>
      <w:lang w:val="ru-RU" w:eastAsia="ru-RU"/>
    </w:rPr>
  </w:style>
  <w:style w:type="character" w:customStyle="1" w:styleId="105">
    <w:name w:val="Подпись к картинке (10)5"/>
    <w:basedOn w:val="103"/>
    <w:rsid w:val="00024DE0"/>
    <w:rPr>
      <w:rFonts w:ascii="Times New Roman" w:hAnsi="Times New Roman" w:cs="Times New Roman"/>
      <w:color w:val="000000"/>
      <w:spacing w:val="0"/>
      <w:w w:val="100"/>
      <w:position w:val="0"/>
      <w:sz w:val="20"/>
      <w:szCs w:val="20"/>
      <w:u w:val="none"/>
      <w:lang w:val="ru-RU" w:eastAsia="ru-RU"/>
    </w:rPr>
  </w:style>
  <w:style w:type="character" w:customStyle="1" w:styleId="1040">
    <w:name w:val="Подпись к картинке (10)4"/>
    <w:basedOn w:val="103"/>
    <w:rsid w:val="00024DE0"/>
    <w:rPr>
      <w:rFonts w:ascii="Times New Roman" w:hAnsi="Times New Roman" w:cs="Times New Roman"/>
      <w:color w:val="000000"/>
      <w:spacing w:val="0"/>
      <w:w w:val="100"/>
      <w:position w:val="0"/>
      <w:sz w:val="20"/>
      <w:szCs w:val="20"/>
      <w:u w:val="none"/>
      <w:lang w:val="ru-RU" w:eastAsia="ru-RU"/>
    </w:rPr>
  </w:style>
  <w:style w:type="character" w:customStyle="1" w:styleId="1030">
    <w:name w:val="Подпись к картинке (10)3"/>
    <w:basedOn w:val="103"/>
    <w:rsid w:val="00024DE0"/>
    <w:rPr>
      <w:rFonts w:ascii="Times New Roman" w:hAnsi="Times New Roman" w:cs="Times New Roman"/>
      <w:color w:val="000000"/>
      <w:spacing w:val="0"/>
      <w:w w:val="100"/>
      <w:position w:val="0"/>
      <w:sz w:val="20"/>
      <w:szCs w:val="20"/>
      <w:u w:val="none"/>
      <w:lang w:val="ru-RU" w:eastAsia="ru-RU"/>
    </w:rPr>
  </w:style>
  <w:style w:type="character" w:customStyle="1" w:styleId="1021">
    <w:name w:val="Подпись к картинке (10)2"/>
    <w:basedOn w:val="103"/>
    <w:rsid w:val="00024DE0"/>
    <w:rPr>
      <w:rFonts w:ascii="Times New Roman" w:hAnsi="Times New Roman" w:cs="Times New Roman"/>
      <w:color w:val="000000"/>
      <w:spacing w:val="0"/>
      <w:w w:val="100"/>
      <w:position w:val="0"/>
      <w:sz w:val="20"/>
      <w:szCs w:val="20"/>
      <w:u w:val="none"/>
      <w:lang w:val="ru-RU" w:eastAsia="ru-RU"/>
    </w:rPr>
  </w:style>
  <w:style w:type="character" w:customStyle="1" w:styleId="323">
    <w:name w:val="Основной текст (32)3"/>
    <w:basedOn w:val="320"/>
    <w:rsid w:val="00024DE0"/>
    <w:rPr>
      <w:rFonts w:ascii="Times New Roman" w:hAnsi="Times New Roman" w:cs="Times New Roman"/>
      <w:color w:val="000000"/>
      <w:spacing w:val="0"/>
      <w:w w:val="100"/>
      <w:position w:val="0"/>
      <w:sz w:val="20"/>
      <w:szCs w:val="20"/>
      <w:u w:val="none"/>
      <w:lang w:val="ru-RU" w:eastAsia="ru-RU"/>
    </w:rPr>
  </w:style>
  <w:style w:type="character" w:customStyle="1" w:styleId="3220">
    <w:name w:val="Основной текст (32)2"/>
    <w:basedOn w:val="320"/>
    <w:rsid w:val="00024DE0"/>
    <w:rPr>
      <w:rFonts w:ascii="Times New Roman" w:hAnsi="Times New Roman" w:cs="Times New Roman"/>
      <w:color w:val="000000"/>
      <w:spacing w:val="0"/>
      <w:w w:val="100"/>
      <w:position w:val="0"/>
      <w:sz w:val="20"/>
      <w:szCs w:val="20"/>
      <w:u w:val="none"/>
      <w:lang w:val="ru-RU" w:eastAsia="ru-RU"/>
    </w:rPr>
  </w:style>
  <w:style w:type="character" w:customStyle="1" w:styleId="83">
    <w:name w:val="Колонтитул (8)_"/>
    <w:basedOn w:val="a4"/>
    <w:link w:val="812"/>
    <w:locked/>
    <w:rsid w:val="00024DE0"/>
    <w:rPr>
      <w:rFonts w:ascii="Arial" w:hAnsi="Arial" w:cs="Arial"/>
      <w:i/>
      <w:iCs/>
      <w:spacing w:val="-10"/>
      <w:sz w:val="20"/>
      <w:szCs w:val="20"/>
      <w:u w:val="none"/>
    </w:rPr>
  </w:style>
  <w:style w:type="character" w:customStyle="1" w:styleId="88pt">
    <w:name w:val="Колонтитул (8) + 8 pt"/>
    <w:aliases w:val="Не курсив21,Интервал 0 pt18"/>
    <w:basedOn w:val="83"/>
    <w:rsid w:val="00024DE0"/>
    <w:rPr>
      <w:rFonts w:ascii="Arial" w:hAnsi="Arial" w:cs="Arial"/>
      <w:i/>
      <w:iCs/>
      <w:color w:val="000000"/>
      <w:spacing w:val="0"/>
      <w:w w:val="100"/>
      <w:position w:val="0"/>
      <w:sz w:val="16"/>
      <w:szCs w:val="16"/>
      <w:u w:val="none"/>
      <w:lang w:val="ru-RU" w:eastAsia="ru-RU"/>
    </w:rPr>
  </w:style>
  <w:style w:type="character" w:customStyle="1" w:styleId="84">
    <w:name w:val="Колонтитул (8)"/>
    <w:basedOn w:val="83"/>
    <w:rsid w:val="00024DE0"/>
    <w:rPr>
      <w:rFonts w:ascii="Arial" w:hAnsi="Arial" w:cs="Arial"/>
      <w:i/>
      <w:iCs/>
      <w:color w:val="000000"/>
      <w:spacing w:val="-10"/>
      <w:w w:val="100"/>
      <w:position w:val="0"/>
      <w:sz w:val="20"/>
      <w:szCs w:val="20"/>
      <w:u w:val="none"/>
      <w:lang w:val="ru-RU" w:eastAsia="ru-RU"/>
    </w:rPr>
  </w:style>
  <w:style w:type="character" w:customStyle="1" w:styleId="88pt1">
    <w:name w:val="Колонтитул (8) + 8 pt1"/>
    <w:aliases w:val="Не курсив20,Интервал 0 pt17"/>
    <w:basedOn w:val="83"/>
    <w:rsid w:val="00024DE0"/>
    <w:rPr>
      <w:rFonts w:ascii="Arial" w:hAnsi="Arial" w:cs="Arial"/>
      <w:i/>
      <w:iCs/>
      <w:color w:val="000000"/>
      <w:spacing w:val="0"/>
      <w:w w:val="100"/>
      <w:position w:val="0"/>
      <w:sz w:val="16"/>
      <w:szCs w:val="16"/>
      <w:u w:val="none"/>
      <w:lang w:val="ru-RU" w:eastAsia="ru-RU"/>
    </w:rPr>
  </w:style>
  <w:style w:type="character" w:customStyle="1" w:styleId="470">
    <w:name w:val="Основной текст (47)_"/>
    <w:basedOn w:val="a4"/>
    <w:link w:val="471"/>
    <w:locked/>
    <w:rsid w:val="00024DE0"/>
    <w:rPr>
      <w:rFonts w:ascii="Georgia" w:hAnsi="Georgia" w:cs="Georgia"/>
      <w:i/>
      <w:iCs/>
      <w:spacing w:val="0"/>
      <w:sz w:val="14"/>
      <w:szCs w:val="14"/>
      <w:u w:val="none"/>
    </w:rPr>
  </w:style>
  <w:style w:type="character" w:customStyle="1" w:styleId="47Arial">
    <w:name w:val="Основной текст (47) + Arial"/>
    <w:aliases w:val="4,5 pt20,Не курсив19"/>
    <w:basedOn w:val="470"/>
    <w:rsid w:val="00024DE0"/>
    <w:rPr>
      <w:rFonts w:ascii="Arial" w:hAnsi="Arial" w:cs="Arial"/>
      <w:i/>
      <w:iCs/>
      <w:color w:val="000000"/>
      <w:spacing w:val="0"/>
      <w:w w:val="100"/>
      <w:position w:val="0"/>
      <w:sz w:val="9"/>
      <w:szCs w:val="9"/>
      <w:u w:val="none"/>
      <w:lang w:val="ru-RU" w:eastAsia="ru-RU"/>
    </w:rPr>
  </w:style>
  <w:style w:type="character" w:customStyle="1" w:styleId="47Arial1">
    <w:name w:val="Основной текст (47) + Arial1"/>
    <w:aliases w:val="43,5 pt19,Не курсив18"/>
    <w:basedOn w:val="470"/>
    <w:rsid w:val="00024DE0"/>
    <w:rPr>
      <w:rFonts w:ascii="Arial" w:hAnsi="Arial" w:cs="Arial"/>
      <w:i/>
      <w:iCs/>
      <w:color w:val="000000"/>
      <w:spacing w:val="0"/>
      <w:w w:val="100"/>
      <w:position w:val="0"/>
      <w:sz w:val="9"/>
      <w:szCs w:val="9"/>
      <w:u w:val="none"/>
      <w:lang w:val="ru-RU" w:eastAsia="ru-RU"/>
    </w:rPr>
  </w:style>
  <w:style w:type="character" w:customStyle="1" w:styleId="472">
    <w:name w:val="Основной текст (47)"/>
    <w:basedOn w:val="470"/>
    <w:rsid w:val="00024DE0"/>
    <w:rPr>
      <w:rFonts w:ascii="Georgia" w:hAnsi="Georgia" w:cs="Georgia"/>
      <w:i/>
      <w:iCs/>
      <w:color w:val="000000"/>
      <w:spacing w:val="0"/>
      <w:w w:val="100"/>
      <w:position w:val="0"/>
      <w:sz w:val="14"/>
      <w:szCs w:val="14"/>
      <w:u w:val="none"/>
      <w:lang w:val="ru-RU" w:eastAsia="ru-RU"/>
    </w:rPr>
  </w:style>
  <w:style w:type="character" w:customStyle="1" w:styleId="48">
    <w:name w:val="Основной текст (48)_"/>
    <w:basedOn w:val="a4"/>
    <w:link w:val="481"/>
    <w:locked/>
    <w:rsid w:val="00024DE0"/>
    <w:rPr>
      <w:rFonts w:ascii="Arial" w:hAnsi="Arial" w:cs="Arial"/>
      <w:i/>
      <w:iCs/>
      <w:spacing w:val="-10"/>
      <w:sz w:val="15"/>
      <w:szCs w:val="15"/>
      <w:u w:val="none"/>
    </w:rPr>
  </w:style>
  <w:style w:type="character" w:customStyle="1" w:styleId="480">
    <w:name w:val="Основной текст (48)"/>
    <w:basedOn w:val="48"/>
    <w:rsid w:val="00024DE0"/>
    <w:rPr>
      <w:rFonts w:ascii="Arial" w:hAnsi="Arial" w:cs="Arial"/>
      <w:i/>
      <w:iCs/>
      <w:color w:val="000000"/>
      <w:spacing w:val="-10"/>
      <w:w w:val="100"/>
      <w:position w:val="0"/>
      <w:sz w:val="15"/>
      <w:szCs w:val="15"/>
      <w:u w:val="none"/>
      <w:lang w:val="ru-RU" w:eastAsia="ru-RU"/>
    </w:rPr>
  </w:style>
  <w:style w:type="character" w:customStyle="1" w:styleId="48TimesNewRoman">
    <w:name w:val="Основной текст (48) + Times New Roman"/>
    <w:aliases w:val="7 pt2,Не курсив17,Интервал 0 pt16"/>
    <w:basedOn w:val="48"/>
    <w:rsid w:val="00024DE0"/>
    <w:rPr>
      <w:rFonts w:ascii="Times New Roman" w:hAnsi="Times New Roman" w:cs="Times New Roman"/>
      <w:i/>
      <w:iCs/>
      <w:color w:val="000000"/>
      <w:spacing w:val="0"/>
      <w:w w:val="100"/>
      <w:position w:val="0"/>
      <w:sz w:val="14"/>
      <w:szCs w:val="14"/>
      <w:u w:val="none"/>
      <w:lang w:val="en-US" w:eastAsia="en-US"/>
    </w:rPr>
  </w:style>
  <w:style w:type="character" w:customStyle="1" w:styleId="460">
    <w:name w:val="Основной текст (46)_"/>
    <w:basedOn w:val="a4"/>
    <w:link w:val="461"/>
    <w:locked/>
    <w:rsid w:val="00024DE0"/>
    <w:rPr>
      <w:rFonts w:ascii="Arial" w:hAnsi="Arial" w:cs="Arial"/>
      <w:u w:val="none"/>
    </w:rPr>
  </w:style>
  <w:style w:type="character" w:customStyle="1" w:styleId="1220">
    <w:name w:val="Основной текст (12)2"/>
    <w:basedOn w:val="120"/>
    <w:rsid w:val="00024DE0"/>
    <w:rPr>
      <w:rFonts w:ascii="Arial" w:hAnsi="Arial" w:cs="Arial"/>
      <w:b/>
      <w:bCs/>
      <w:color w:val="000000"/>
      <w:spacing w:val="0"/>
      <w:w w:val="100"/>
      <w:position w:val="0"/>
      <w:sz w:val="15"/>
      <w:szCs w:val="15"/>
      <w:u w:val="single"/>
      <w:lang w:val="en-US" w:eastAsia="en-US"/>
    </w:rPr>
  </w:style>
  <w:style w:type="character" w:customStyle="1" w:styleId="462">
    <w:name w:val="Основной текст (46) + Курсив"/>
    <w:aliases w:val="Интервал -1 pt3"/>
    <w:basedOn w:val="460"/>
    <w:rsid w:val="00024DE0"/>
    <w:rPr>
      <w:rFonts w:ascii="Arial" w:hAnsi="Arial" w:cs="Arial"/>
      <w:i/>
      <w:iCs/>
      <w:color w:val="000000"/>
      <w:spacing w:val="-20"/>
      <w:w w:val="100"/>
      <w:position w:val="0"/>
      <w:sz w:val="24"/>
      <w:szCs w:val="24"/>
      <w:u w:val="none"/>
      <w:lang w:val="ru-RU" w:eastAsia="ru-RU"/>
    </w:rPr>
  </w:style>
  <w:style w:type="character" w:customStyle="1" w:styleId="49">
    <w:name w:val="Основной текст (49)_"/>
    <w:basedOn w:val="a4"/>
    <w:link w:val="491"/>
    <w:locked/>
    <w:rsid w:val="00024DE0"/>
    <w:rPr>
      <w:rFonts w:ascii="Arial" w:hAnsi="Arial" w:cs="Arial"/>
      <w:b/>
      <w:bCs/>
      <w:i/>
      <w:iCs/>
      <w:sz w:val="13"/>
      <w:szCs w:val="13"/>
      <w:u w:val="none"/>
    </w:rPr>
  </w:style>
  <w:style w:type="character" w:customStyle="1" w:styleId="490">
    <w:name w:val="Основной текст (49)"/>
    <w:basedOn w:val="49"/>
    <w:rsid w:val="00024DE0"/>
    <w:rPr>
      <w:rFonts w:ascii="Arial" w:hAnsi="Arial" w:cs="Arial"/>
      <w:b/>
      <w:bCs/>
      <w:i/>
      <w:iCs/>
      <w:color w:val="000000"/>
      <w:spacing w:val="0"/>
      <w:w w:val="100"/>
      <w:position w:val="0"/>
      <w:sz w:val="13"/>
      <w:szCs w:val="13"/>
      <w:u w:val="none"/>
      <w:lang w:val="ru-RU" w:eastAsia="ru-RU"/>
    </w:rPr>
  </w:style>
  <w:style w:type="character" w:customStyle="1" w:styleId="4915pt">
    <w:name w:val="Основной текст (49) + 15 pt"/>
    <w:aliases w:val="Не полужирный6,Не курсив16"/>
    <w:basedOn w:val="49"/>
    <w:rsid w:val="00024DE0"/>
    <w:rPr>
      <w:rFonts w:ascii="Arial" w:hAnsi="Arial" w:cs="Arial"/>
      <w:b/>
      <w:bCs/>
      <w:i/>
      <w:iCs/>
      <w:color w:val="000000"/>
      <w:spacing w:val="0"/>
      <w:w w:val="100"/>
      <w:position w:val="0"/>
      <w:sz w:val="30"/>
      <w:szCs w:val="30"/>
      <w:u w:val="none"/>
      <w:lang w:val="ru-RU" w:eastAsia="ru-RU"/>
    </w:rPr>
  </w:style>
  <w:style w:type="character" w:customStyle="1" w:styleId="49TimesNewRoman">
    <w:name w:val="Основной текст (49) + Times New Roman"/>
    <w:aliases w:val="13 pt5,Не полужирный5,Не курсив15"/>
    <w:basedOn w:val="49"/>
    <w:rsid w:val="00024DE0"/>
    <w:rPr>
      <w:rFonts w:ascii="Times New Roman" w:hAnsi="Times New Roman" w:cs="Times New Roman"/>
      <w:b/>
      <w:bCs/>
      <w:i/>
      <w:iCs/>
      <w:color w:val="000000"/>
      <w:spacing w:val="0"/>
      <w:w w:val="100"/>
      <w:position w:val="0"/>
      <w:sz w:val="26"/>
      <w:szCs w:val="26"/>
      <w:u w:val="none"/>
      <w:lang w:val="ru-RU" w:eastAsia="ru-RU"/>
    </w:rPr>
  </w:style>
  <w:style w:type="character" w:customStyle="1" w:styleId="493">
    <w:name w:val="Основной текст (49)3"/>
    <w:basedOn w:val="49"/>
    <w:rsid w:val="00024DE0"/>
    <w:rPr>
      <w:rFonts w:ascii="Arial" w:hAnsi="Arial" w:cs="Arial"/>
      <w:b/>
      <w:bCs/>
      <w:i/>
      <w:iCs/>
      <w:color w:val="000000"/>
      <w:spacing w:val="0"/>
      <w:w w:val="100"/>
      <w:position w:val="0"/>
      <w:sz w:val="13"/>
      <w:szCs w:val="13"/>
      <w:u w:val="none"/>
      <w:lang w:val="ru-RU" w:eastAsia="ru-RU"/>
    </w:rPr>
  </w:style>
  <w:style w:type="character" w:customStyle="1" w:styleId="49Georgia">
    <w:name w:val="Основной текст (49) + Georgia"/>
    <w:aliases w:val="7,5 pt18,Не полужирный4"/>
    <w:basedOn w:val="49"/>
    <w:rsid w:val="00024DE0"/>
    <w:rPr>
      <w:rFonts w:ascii="Georgia" w:hAnsi="Georgia" w:cs="Georgia"/>
      <w:b/>
      <w:bCs/>
      <w:i/>
      <w:iCs/>
      <w:color w:val="000000"/>
      <w:spacing w:val="0"/>
      <w:w w:val="100"/>
      <w:position w:val="0"/>
      <w:sz w:val="15"/>
      <w:szCs w:val="15"/>
      <w:u w:val="none"/>
      <w:lang w:val="ru-RU" w:eastAsia="ru-RU"/>
    </w:rPr>
  </w:style>
  <w:style w:type="character" w:customStyle="1" w:styleId="13pt">
    <w:name w:val="Другое + 13 pt"/>
    <w:aliases w:val="Курсив10,Интервал 0 pt15"/>
    <w:basedOn w:val="ac"/>
    <w:rsid w:val="00024DE0"/>
    <w:rPr>
      <w:rFonts w:ascii="Times New Roman" w:hAnsi="Times New Roman" w:cs="Times New Roman"/>
      <w:i/>
      <w:iCs/>
      <w:color w:val="000000"/>
      <w:spacing w:val="-10"/>
      <w:w w:val="100"/>
      <w:position w:val="0"/>
      <w:sz w:val="26"/>
      <w:szCs w:val="26"/>
      <w:u w:val="none"/>
      <w:lang w:val="ru-RU" w:eastAsia="ru-RU"/>
    </w:rPr>
  </w:style>
  <w:style w:type="character" w:customStyle="1" w:styleId="492">
    <w:name w:val="Основной текст (49)2"/>
    <w:basedOn w:val="49"/>
    <w:rsid w:val="00024DE0"/>
    <w:rPr>
      <w:rFonts w:ascii="Arial" w:hAnsi="Arial" w:cs="Arial"/>
      <w:b/>
      <w:bCs/>
      <w:i/>
      <w:iCs/>
      <w:color w:val="000000"/>
      <w:spacing w:val="0"/>
      <w:w w:val="100"/>
      <w:position w:val="0"/>
      <w:sz w:val="13"/>
      <w:szCs w:val="13"/>
      <w:u w:val="none"/>
      <w:lang w:val="ru-RU" w:eastAsia="ru-RU"/>
    </w:rPr>
  </w:style>
  <w:style w:type="character" w:customStyle="1" w:styleId="Arial">
    <w:name w:val="Другое + Arial"/>
    <w:aliases w:val="Курсив9,Интервал 0 pt14"/>
    <w:basedOn w:val="ac"/>
    <w:rsid w:val="00024DE0"/>
    <w:rPr>
      <w:rFonts w:ascii="Arial" w:hAnsi="Arial" w:cs="Arial"/>
      <w:i/>
      <w:iCs/>
      <w:color w:val="000000"/>
      <w:spacing w:val="10"/>
      <w:w w:val="100"/>
      <w:position w:val="0"/>
      <w:sz w:val="20"/>
      <w:szCs w:val="20"/>
      <w:u w:val="none"/>
      <w:lang w:val="ru-RU" w:eastAsia="ru-RU"/>
    </w:rPr>
  </w:style>
  <w:style w:type="character" w:customStyle="1" w:styleId="500">
    <w:name w:val="Основной текст (50)_"/>
    <w:basedOn w:val="a4"/>
    <w:link w:val="501"/>
    <w:locked/>
    <w:rsid w:val="00024DE0"/>
    <w:rPr>
      <w:rFonts w:ascii="Arial" w:hAnsi="Arial" w:cs="Arial"/>
      <w:sz w:val="19"/>
      <w:szCs w:val="19"/>
      <w:u w:val="none"/>
    </w:rPr>
  </w:style>
  <w:style w:type="character" w:customStyle="1" w:styleId="3e">
    <w:name w:val="Сноска (3)_"/>
    <w:basedOn w:val="a4"/>
    <w:link w:val="314"/>
    <w:locked/>
    <w:rsid w:val="00024DE0"/>
    <w:rPr>
      <w:rFonts w:ascii="Arial" w:hAnsi="Arial" w:cs="Arial"/>
      <w:sz w:val="18"/>
      <w:szCs w:val="18"/>
      <w:u w:val="none"/>
      <w:lang w:val="en-US" w:eastAsia="en-US"/>
    </w:rPr>
  </w:style>
  <w:style w:type="character" w:customStyle="1" w:styleId="3f">
    <w:name w:val="Сноска (3)"/>
    <w:basedOn w:val="3e"/>
    <w:rsid w:val="00024DE0"/>
    <w:rPr>
      <w:rFonts w:ascii="Arial" w:hAnsi="Arial" w:cs="Arial"/>
      <w:color w:val="000000"/>
      <w:spacing w:val="0"/>
      <w:w w:val="100"/>
      <w:position w:val="0"/>
      <w:sz w:val="18"/>
      <w:szCs w:val="18"/>
      <w:u w:val="single"/>
      <w:lang w:val="en-US" w:eastAsia="en-US"/>
    </w:rPr>
  </w:style>
  <w:style w:type="character" w:customStyle="1" w:styleId="329">
    <w:name w:val="Сноска (3)2"/>
    <w:basedOn w:val="3e"/>
    <w:rsid w:val="00024DE0"/>
    <w:rPr>
      <w:rFonts w:ascii="Arial" w:hAnsi="Arial" w:cs="Arial"/>
      <w:color w:val="000000"/>
      <w:spacing w:val="0"/>
      <w:w w:val="100"/>
      <w:position w:val="0"/>
      <w:sz w:val="18"/>
      <w:szCs w:val="18"/>
      <w:u w:val="none"/>
      <w:lang w:val="en-US" w:eastAsia="en-US"/>
    </w:rPr>
  </w:style>
  <w:style w:type="character" w:customStyle="1" w:styleId="540">
    <w:name w:val="Основной текст (54)_"/>
    <w:basedOn w:val="a4"/>
    <w:link w:val="541"/>
    <w:locked/>
    <w:rsid w:val="00024DE0"/>
    <w:rPr>
      <w:rFonts w:ascii="Times New Roman" w:hAnsi="Times New Roman" w:cs="Times New Roman"/>
      <w:sz w:val="11"/>
      <w:szCs w:val="11"/>
      <w:u w:val="none"/>
    </w:rPr>
  </w:style>
  <w:style w:type="character" w:customStyle="1" w:styleId="542">
    <w:name w:val="Основной текст (54)"/>
    <w:basedOn w:val="540"/>
    <w:rsid w:val="00024DE0"/>
    <w:rPr>
      <w:rFonts w:ascii="Times New Roman" w:hAnsi="Times New Roman" w:cs="Times New Roman"/>
      <w:color w:val="000000"/>
      <w:spacing w:val="0"/>
      <w:w w:val="100"/>
      <w:position w:val="0"/>
      <w:sz w:val="11"/>
      <w:szCs w:val="11"/>
      <w:u w:val="none"/>
      <w:lang w:val="ru-RU" w:eastAsia="ru-RU"/>
    </w:rPr>
  </w:style>
  <w:style w:type="character" w:customStyle="1" w:styleId="512">
    <w:name w:val="Основной текст (51)_"/>
    <w:basedOn w:val="a4"/>
    <w:link w:val="5110"/>
    <w:locked/>
    <w:rsid w:val="00024DE0"/>
    <w:rPr>
      <w:rFonts w:ascii="Times New Roman" w:hAnsi="Times New Roman" w:cs="Times New Roman"/>
      <w:sz w:val="10"/>
      <w:szCs w:val="10"/>
      <w:u w:val="none"/>
    </w:rPr>
  </w:style>
  <w:style w:type="character" w:customStyle="1" w:styleId="513">
    <w:name w:val="Основной текст (51)"/>
    <w:basedOn w:val="512"/>
    <w:rsid w:val="00024DE0"/>
    <w:rPr>
      <w:rFonts w:ascii="Times New Roman" w:hAnsi="Times New Roman" w:cs="Times New Roman"/>
      <w:color w:val="000000"/>
      <w:spacing w:val="0"/>
      <w:w w:val="100"/>
      <w:position w:val="0"/>
      <w:sz w:val="10"/>
      <w:szCs w:val="10"/>
      <w:u w:val="none"/>
      <w:lang w:val="ru-RU" w:eastAsia="ru-RU"/>
    </w:rPr>
  </w:style>
  <w:style w:type="character" w:customStyle="1" w:styleId="520">
    <w:name w:val="Основной текст (52)_"/>
    <w:basedOn w:val="a4"/>
    <w:link w:val="521"/>
    <w:locked/>
    <w:rsid w:val="00024DE0"/>
    <w:rPr>
      <w:rFonts w:ascii="Times New Roman" w:hAnsi="Times New Roman" w:cs="Times New Roman"/>
      <w:sz w:val="13"/>
      <w:szCs w:val="13"/>
      <w:u w:val="none"/>
    </w:rPr>
  </w:style>
  <w:style w:type="character" w:customStyle="1" w:styleId="522">
    <w:name w:val="Основной текст (52)"/>
    <w:basedOn w:val="520"/>
    <w:rsid w:val="00024DE0"/>
    <w:rPr>
      <w:rFonts w:ascii="Times New Roman" w:hAnsi="Times New Roman" w:cs="Times New Roman"/>
      <w:color w:val="000000"/>
      <w:spacing w:val="0"/>
      <w:w w:val="100"/>
      <w:position w:val="0"/>
      <w:sz w:val="13"/>
      <w:szCs w:val="13"/>
      <w:u w:val="single"/>
      <w:lang w:val="ru-RU" w:eastAsia="ru-RU"/>
    </w:rPr>
  </w:style>
  <w:style w:type="character" w:customStyle="1" w:styleId="530">
    <w:name w:val="Основной текст (53)_"/>
    <w:basedOn w:val="a4"/>
    <w:link w:val="531"/>
    <w:locked/>
    <w:rsid w:val="00024DE0"/>
    <w:rPr>
      <w:rFonts w:ascii="Times New Roman" w:hAnsi="Times New Roman" w:cs="Times New Roman"/>
      <w:i/>
      <w:iCs/>
      <w:sz w:val="11"/>
      <w:szCs w:val="11"/>
      <w:u w:val="none"/>
    </w:rPr>
  </w:style>
  <w:style w:type="character" w:customStyle="1" w:styleId="551">
    <w:name w:val="Основной текст (55)_"/>
    <w:basedOn w:val="a4"/>
    <w:link w:val="5510"/>
    <w:locked/>
    <w:rsid w:val="00024DE0"/>
    <w:rPr>
      <w:rFonts w:ascii="Times New Roman" w:hAnsi="Times New Roman" w:cs="Times New Roman"/>
      <w:sz w:val="8"/>
      <w:szCs w:val="8"/>
      <w:u w:val="none"/>
    </w:rPr>
  </w:style>
  <w:style w:type="character" w:customStyle="1" w:styleId="552">
    <w:name w:val="Основной текст (55)"/>
    <w:basedOn w:val="551"/>
    <w:rsid w:val="00024DE0"/>
    <w:rPr>
      <w:rFonts w:ascii="Times New Roman" w:hAnsi="Times New Roman" w:cs="Times New Roman"/>
      <w:color w:val="000000"/>
      <w:spacing w:val="0"/>
      <w:w w:val="100"/>
      <w:position w:val="0"/>
      <w:sz w:val="8"/>
      <w:szCs w:val="8"/>
      <w:u w:val="none"/>
      <w:lang w:val="ru-RU" w:eastAsia="ru-RU"/>
    </w:rPr>
  </w:style>
  <w:style w:type="character" w:customStyle="1" w:styleId="5520">
    <w:name w:val="Основной текст (55)2"/>
    <w:basedOn w:val="551"/>
    <w:rsid w:val="00024DE0"/>
    <w:rPr>
      <w:rFonts w:ascii="Times New Roman" w:hAnsi="Times New Roman" w:cs="Times New Roman"/>
      <w:color w:val="000000"/>
      <w:spacing w:val="0"/>
      <w:w w:val="100"/>
      <w:position w:val="0"/>
      <w:sz w:val="8"/>
      <w:szCs w:val="8"/>
      <w:u w:val="none"/>
      <w:lang w:val="ru-RU" w:eastAsia="ru-RU"/>
    </w:rPr>
  </w:style>
  <w:style w:type="character" w:customStyle="1" w:styleId="5420">
    <w:name w:val="Основной текст (54)2"/>
    <w:basedOn w:val="540"/>
    <w:rsid w:val="00024DE0"/>
    <w:rPr>
      <w:rFonts w:ascii="Times New Roman" w:hAnsi="Times New Roman" w:cs="Times New Roman"/>
      <w:color w:val="000000"/>
      <w:spacing w:val="0"/>
      <w:w w:val="100"/>
      <w:position w:val="0"/>
      <w:sz w:val="11"/>
      <w:szCs w:val="11"/>
      <w:u w:val="none"/>
      <w:lang w:val="ru-RU" w:eastAsia="ru-RU"/>
    </w:rPr>
  </w:style>
  <w:style w:type="character" w:customStyle="1" w:styleId="108">
    <w:name w:val="Колонтитул (10)_"/>
    <w:basedOn w:val="a4"/>
    <w:link w:val="1011"/>
    <w:locked/>
    <w:rsid w:val="00024DE0"/>
    <w:rPr>
      <w:rFonts w:ascii="Arial" w:hAnsi="Arial" w:cs="Arial"/>
      <w:i/>
      <w:iCs/>
      <w:sz w:val="14"/>
      <w:szCs w:val="14"/>
      <w:u w:val="none"/>
    </w:rPr>
  </w:style>
  <w:style w:type="character" w:customStyle="1" w:styleId="109">
    <w:name w:val="Колонтитул (10)"/>
    <w:basedOn w:val="108"/>
    <w:rsid w:val="00024DE0"/>
    <w:rPr>
      <w:rFonts w:ascii="Arial" w:hAnsi="Arial" w:cs="Arial"/>
      <w:i/>
      <w:iCs/>
      <w:color w:val="000000"/>
      <w:spacing w:val="0"/>
      <w:w w:val="100"/>
      <w:position w:val="0"/>
      <w:sz w:val="14"/>
      <w:szCs w:val="14"/>
      <w:u w:val="none"/>
      <w:lang w:val="ru-RU" w:eastAsia="ru-RU"/>
    </w:rPr>
  </w:style>
  <w:style w:type="character" w:customStyle="1" w:styleId="98">
    <w:name w:val="Колонтитул (9)_"/>
    <w:basedOn w:val="a4"/>
    <w:link w:val="911"/>
    <w:locked/>
    <w:rsid w:val="00024DE0"/>
    <w:rPr>
      <w:rFonts w:ascii="Times New Roman" w:hAnsi="Times New Roman" w:cs="Times New Roman"/>
      <w:i/>
      <w:iCs/>
      <w:sz w:val="13"/>
      <w:szCs w:val="13"/>
      <w:u w:val="none"/>
    </w:rPr>
  </w:style>
  <w:style w:type="character" w:customStyle="1" w:styleId="99">
    <w:name w:val="Колонтитул (9)"/>
    <w:basedOn w:val="98"/>
    <w:rsid w:val="00024DE0"/>
    <w:rPr>
      <w:rFonts w:ascii="Times New Roman" w:hAnsi="Times New Roman" w:cs="Times New Roman"/>
      <w:i/>
      <w:iCs/>
      <w:color w:val="000000"/>
      <w:spacing w:val="0"/>
      <w:w w:val="100"/>
      <w:position w:val="0"/>
      <w:sz w:val="13"/>
      <w:szCs w:val="13"/>
      <w:u w:val="none"/>
      <w:lang w:val="ru-RU" w:eastAsia="ru-RU"/>
    </w:rPr>
  </w:style>
  <w:style w:type="character" w:customStyle="1" w:styleId="560">
    <w:name w:val="Основной текст (56)_"/>
    <w:basedOn w:val="a4"/>
    <w:link w:val="561"/>
    <w:locked/>
    <w:rsid w:val="00024DE0"/>
    <w:rPr>
      <w:rFonts w:ascii="Arial" w:hAnsi="Arial" w:cs="Arial"/>
      <w:i/>
      <w:iCs/>
      <w:sz w:val="12"/>
      <w:szCs w:val="12"/>
      <w:u w:val="none"/>
    </w:rPr>
  </w:style>
  <w:style w:type="character" w:customStyle="1" w:styleId="562">
    <w:name w:val="Основной текст (56)"/>
    <w:basedOn w:val="560"/>
    <w:rsid w:val="00024DE0"/>
    <w:rPr>
      <w:rFonts w:ascii="Arial" w:hAnsi="Arial" w:cs="Arial"/>
      <w:i/>
      <w:iCs/>
      <w:color w:val="000000"/>
      <w:spacing w:val="0"/>
      <w:w w:val="100"/>
      <w:position w:val="0"/>
      <w:sz w:val="12"/>
      <w:szCs w:val="12"/>
      <w:u w:val="none"/>
      <w:lang w:val="ru-RU" w:eastAsia="ru-RU"/>
    </w:rPr>
  </w:style>
  <w:style w:type="character" w:customStyle="1" w:styleId="570">
    <w:name w:val="Основной текст (57)_"/>
    <w:basedOn w:val="a4"/>
    <w:link w:val="571"/>
    <w:locked/>
    <w:rsid w:val="00024DE0"/>
    <w:rPr>
      <w:rFonts w:ascii="Arial" w:hAnsi="Arial" w:cs="Arial"/>
      <w:i/>
      <w:iCs/>
      <w:sz w:val="13"/>
      <w:szCs w:val="13"/>
      <w:u w:val="none"/>
    </w:rPr>
  </w:style>
  <w:style w:type="character" w:customStyle="1" w:styleId="572">
    <w:name w:val="Основной текст (57)"/>
    <w:basedOn w:val="570"/>
    <w:rsid w:val="00024DE0"/>
    <w:rPr>
      <w:rFonts w:ascii="Arial" w:hAnsi="Arial" w:cs="Arial"/>
      <w:i/>
      <w:iCs/>
      <w:color w:val="000000"/>
      <w:spacing w:val="0"/>
      <w:w w:val="100"/>
      <w:position w:val="0"/>
      <w:sz w:val="13"/>
      <w:szCs w:val="13"/>
      <w:u w:val="none"/>
      <w:lang w:val="ru-RU" w:eastAsia="ru-RU"/>
    </w:rPr>
  </w:style>
  <w:style w:type="character" w:customStyle="1" w:styleId="225pt1">
    <w:name w:val="Основной текст (22) + 5 pt1"/>
    <w:aliases w:val="Не курсив14"/>
    <w:basedOn w:val="220"/>
    <w:rsid w:val="00024DE0"/>
    <w:rPr>
      <w:rFonts w:ascii="Arial" w:hAnsi="Arial" w:cs="Arial"/>
      <w:i/>
      <w:iCs/>
      <w:color w:val="000000"/>
      <w:spacing w:val="0"/>
      <w:w w:val="100"/>
      <w:position w:val="0"/>
      <w:sz w:val="10"/>
      <w:szCs w:val="10"/>
      <w:u w:val="none"/>
      <w:lang w:val="ru-RU" w:eastAsia="ru-RU"/>
    </w:rPr>
  </w:style>
  <w:style w:type="character" w:customStyle="1" w:styleId="2220">
    <w:name w:val="Основной текст (22)2"/>
    <w:basedOn w:val="220"/>
    <w:rsid w:val="00024DE0"/>
    <w:rPr>
      <w:rFonts w:ascii="Arial" w:hAnsi="Arial" w:cs="Arial"/>
      <w:i/>
      <w:iCs/>
      <w:color w:val="000000"/>
      <w:spacing w:val="0"/>
      <w:w w:val="100"/>
      <w:position w:val="0"/>
      <w:sz w:val="12"/>
      <w:szCs w:val="12"/>
      <w:u w:val="none"/>
      <w:lang w:val="ru-RU" w:eastAsia="ru-RU"/>
    </w:rPr>
  </w:style>
  <w:style w:type="character" w:customStyle="1" w:styleId="78">
    <w:name w:val="Основной текст (7) + Курсив"/>
    <w:basedOn w:val="71"/>
    <w:rsid w:val="00024DE0"/>
    <w:rPr>
      <w:rFonts w:ascii="Arial" w:hAnsi="Arial" w:cs="Arial"/>
      <w:i/>
      <w:iCs/>
      <w:color w:val="000000"/>
      <w:spacing w:val="0"/>
      <w:w w:val="100"/>
      <w:position w:val="0"/>
      <w:sz w:val="12"/>
      <w:szCs w:val="12"/>
      <w:u w:val="none"/>
      <w:lang w:val="ru-RU" w:eastAsia="ru-RU"/>
    </w:rPr>
  </w:style>
  <w:style w:type="character" w:customStyle="1" w:styleId="580">
    <w:name w:val="Основной текст (58)_"/>
    <w:basedOn w:val="a4"/>
    <w:link w:val="581"/>
    <w:locked/>
    <w:rsid w:val="00024DE0"/>
    <w:rPr>
      <w:rFonts w:ascii="Times New Roman" w:hAnsi="Times New Roman" w:cs="Times New Roman"/>
      <w:i/>
      <w:iCs/>
      <w:spacing w:val="-10"/>
      <w:sz w:val="17"/>
      <w:szCs w:val="17"/>
      <w:u w:val="none"/>
    </w:rPr>
  </w:style>
  <w:style w:type="character" w:customStyle="1" w:styleId="590">
    <w:name w:val="Основной текст (59)_"/>
    <w:basedOn w:val="a4"/>
    <w:link w:val="591"/>
    <w:locked/>
    <w:rsid w:val="00024DE0"/>
    <w:rPr>
      <w:rFonts w:ascii="Arial" w:hAnsi="Arial" w:cs="Arial"/>
      <w:sz w:val="9"/>
      <w:szCs w:val="9"/>
      <w:u w:val="none"/>
    </w:rPr>
  </w:style>
  <w:style w:type="character" w:customStyle="1" w:styleId="2Consolas">
    <w:name w:val="Основной текст (2) + Consolas"/>
    <w:aliases w:val="8,5 pt17,Курсив8"/>
    <w:basedOn w:val="26"/>
    <w:rsid w:val="00024DE0"/>
    <w:rPr>
      <w:rFonts w:ascii="Consolas" w:hAnsi="Consolas" w:cs="Consolas"/>
      <w:i/>
      <w:iCs/>
      <w:color w:val="000000"/>
      <w:spacing w:val="0"/>
      <w:w w:val="100"/>
      <w:position w:val="0"/>
      <w:sz w:val="17"/>
      <w:szCs w:val="17"/>
      <w:u w:val="none"/>
      <w:lang w:val="ru-RU" w:eastAsia="ru-RU"/>
    </w:rPr>
  </w:style>
  <w:style w:type="character" w:customStyle="1" w:styleId="2Consolas1">
    <w:name w:val="Основной текст (2) + Consolas1"/>
    <w:aliases w:val="91,5 pt16,Курсив7"/>
    <w:basedOn w:val="26"/>
    <w:rsid w:val="00024DE0"/>
    <w:rPr>
      <w:rFonts w:ascii="Consolas" w:hAnsi="Consolas" w:cs="Consolas"/>
      <w:i/>
      <w:iCs/>
      <w:color w:val="000000"/>
      <w:spacing w:val="0"/>
      <w:w w:val="100"/>
      <w:position w:val="0"/>
      <w:sz w:val="19"/>
      <w:szCs w:val="19"/>
      <w:u w:val="none"/>
      <w:lang w:val="ru-RU" w:eastAsia="ru-RU"/>
    </w:rPr>
  </w:style>
  <w:style w:type="character" w:customStyle="1" w:styleId="2Arial10">
    <w:name w:val="Основной текст (2) + Arial10"/>
    <w:aliases w:val="75,5 pt15,Полужирный9,Интервал 0 pt13"/>
    <w:basedOn w:val="26"/>
    <w:rsid w:val="00024DE0"/>
    <w:rPr>
      <w:rFonts w:ascii="Arial" w:hAnsi="Arial" w:cs="Arial"/>
      <w:b/>
      <w:bCs/>
      <w:color w:val="000000"/>
      <w:spacing w:val="-10"/>
      <w:w w:val="100"/>
      <w:position w:val="0"/>
      <w:sz w:val="15"/>
      <w:szCs w:val="15"/>
      <w:u w:val="none"/>
      <w:lang w:val="ru-RU" w:eastAsia="ru-RU"/>
    </w:rPr>
  </w:style>
  <w:style w:type="character" w:customStyle="1" w:styleId="710pt">
    <w:name w:val="Основной текст (7) + 10 pt"/>
    <w:aliases w:val="Курсив6"/>
    <w:basedOn w:val="71"/>
    <w:rsid w:val="00024DE0"/>
    <w:rPr>
      <w:rFonts w:ascii="Arial" w:hAnsi="Arial" w:cs="Arial"/>
      <w:i/>
      <w:iCs/>
      <w:color w:val="000000"/>
      <w:spacing w:val="0"/>
      <w:w w:val="100"/>
      <w:position w:val="0"/>
      <w:sz w:val="20"/>
      <w:szCs w:val="20"/>
      <w:u w:val="none"/>
      <w:lang w:val="ru-RU" w:eastAsia="ru-RU"/>
    </w:rPr>
  </w:style>
  <w:style w:type="character" w:customStyle="1" w:styleId="600">
    <w:name w:val="Основной текст (60)_"/>
    <w:basedOn w:val="a4"/>
    <w:link w:val="601"/>
    <w:locked/>
    <w:rsid w:val="00024DE0"/>
    <w:rPr>
      <w:rFonts w:ascii="Arial" w:hAnsi="Arial" w:cs="Arial"/>
      <w:sz w:val="18"/>
      <w:szCs w:val="18"/>
      <w:u w:val="none"/>
    </w:rPr>
  </w:style>
  <w:style w:type="character" w:customStyle="1" w:styleId="60TimesNewRoman">
    <w:name w:val="Основной текст (60) + Times New Roman"/>
    <w:aliases w:val="4 pt1"/>
    <w:basedOn w:val="600"/>
    <w:rsid w:val="00024DE0"/>
    <w:rPr>
      <w:rFonts w:ascii="Times New Roman" w:hAnsi="Times New Roman" w:cs="Times New Roman"/>
      <w:color w:val="000000"/>
      <w:spacing w:val="0"/>
      <w:w w:val="100"/>
      <w:position w:val="0"/>
      <w:sz w:val="8"/>
      <w:szCs w:val="8"/>
      <w:u w:val="none"/>
      <w:lang w:val="ru-RU" w:eastAsia="ru-RU"/>
    </w:rPr>
  </w:style>
  <w:style w:type="character" w:customStyle="1" w:styleId="612">
    <w:name w:val="Основной текст (61)_"/>
    <w:basedOn w:val="a4"/>
    <w:link w:val="613"/>
    <w:locked/>
    <w:rsid w:val="00024DE0"/>
    <w:rPr>
      <w:rFonts w:ascii="Times New Roman" w:hAnsi="Times New Roman" w:cs="Times New Roman"/>
      <w:sz w:val="20"/>
      <w:szCs w:val="20"/>
      <w:u w:val="none"/>
    </w:rPr>
  </w:style>
  <w:style w:type="character" w:customStyle="1" w:styleId="61Arial">
    <w:name w:val="Основной текст (61) + Arial"/>
    <w:aliases w:val="9 pt5"/>
    <w:basedOn w:val="612"/>
    <w:rsid w:val="00024DE0"/>
    <w:rPr>
      <w:rFonts w:ascii="Arial" w:hAnsi="Arial" w:cs="Arial"/>
      <w:color w:val="000000"/>
      <w:spacing w:val="0"/>
      <w:w w:val="100"/>
      <w:position w:val="0"/>
      <w:sz w:val="18"/>
      <w:szCs w:val="18"/>
      <w:u w:val="none"/>
      <w:lang w:val="ru-RU" w:eastAsia="ru-RU"/>
    </w:rPr>
  </w:style>
  <w:style w:type="character" w:customStyle="1" w:styleId="113">
    <w:name w:val="Колонтитул (11)_"/>
    <w:basedOn w:val="a4"/>
    <w:link w:val="114"/>
    <w:locked/>
    <w:rsid w:val="00024DE0"/>
    <w:rPr>
      <w:rFonts w:ascii="Arial" w:hAnsi="Arial" w:cs="Arial"/>
      <w:sz w:val="23"/>
      <w:szCs w:val="23"/>
      <w:u w:val="none"/>
    </w:rPr>
  </w:style>
  <w:style w:type="character" w:customStyle="1" w:styleId="10TimesNewRoman">
    <w:name w:val="Колонтитул (10) + Times New Roman"/>
    <w:aliases w:val="74,5 pt14,Полужирный8,Не курсив13"/>
    <w:basedOn w:val="108"/>
    <w:rsid w:val="00024DE0"/>
    <w:rPr>
      <w:rFonts w:ascii="Times New Roman" w:hAnsi="Times New Roman" w:cs="Times New Roman"/>
      <w:b/>
      <w:bCs/>
      <w:i/>
      <w:iCs/>
      <w:color w:val="000000"/>
      <w:spacing w:val="0"/>
      <w:w w:val="100"/>
      <w:position w:val="0"/>
      <w:sz w:val="15"/>
      <w:szCs w:val="15"/>
      <w:u w:val="none"/>
      <w:lang w:val="ru-RU" w:eastAsia="ru-RU"/>
    </w:rPr>
  </w:style>
  <w:style w:type="character" w:customStyle="1" w:styleId="5b">
    <w:name w:val="Основной текст (5) + Курсив"/>
    <w:basedOn w:val="51"/>
    <w:rsid w:val="00024DE0"/>
    <w:rPr>
      <w:rFonts w:ascii="Times New Roman" w:hAnsi="Times New Roman" w:cs="Times New Roman"/>
      <w:i/>
      <w:iCs/>
      <w:color w:val="000000"/>
      <w:spacing w:val="0"/>
      <w:w w:val="100"/>
      <w:position w:val="0"/>
      <w:sz w:val="22"/>
      <w:szCs w:val="22"/>
      <w:u w:val="none"/>
      <w:lang w:val="ru-RU" w:eastAsia="ru-RU"/>
    </w:rPr>
  </w:style>
  <w:style w:type="character" w:customStyle="1" w:styleId="543">
    <w:name w:val="Основной текст (5)4"/>
    <w:basedOn w:val="51"/>
    <w:rsid w:val="00024DE0"/>
    <w:rPr>
      <w:rFonts w:ascii="Times New Roman" w:hAnsi="Times New Roman" w:cs="Times New Roman"/>
      <w:color w:val="000000"/>
      <w:spacing w:val="0"/>
      <w:w w:val="100"/>
      <w:position w:val="0"/>
      <w:sz w:val="22"/>
      <w:szCs w:val="22"/>
      <w:u w:val="none"/>
      <w:lang w:val="ru-RU" w:eastAsia="ru-RU"/>
    </w:rPr>
  </w:style>
  <w:style w:type="character" w:customStyle="1" w:styleId="620">
    <w:name w:val="Основной текст (62)_"/>
    <w:basedOn w:val="a4"/>
    <w:link w:val="621"/>
    <w:locked/>
    <w:rsid w:val="00024DE0"/>
    <w:rPr>
      <w:rFonts w:ascii="Georgia" w:hAnsi="Georgia" w:cs="Georgia"/>
      <w:i/>
      <w:iCs/>
      <w:sz w:val="20"/>
      <w:szCs w:val="20"/>
      <w:u w:val="none"/>
    </w:rPr>
  </w:style>
  <w:style w:type="character" w:customStyle="1" w:styleId="626pt">
    <w:name w:val="Основной текст (62) + 6 pt"/>
    <w:aliases w:val="Не курсив12"/>
    <w:basedOn w:val="620"/>
    <w:rsid w:val="00024DE0"/>
    <w:rPr>
      <w:rFonts w:ascii="Georgia" w:hAnsi="Georgia" w:cs="Georgia"/>
      <w:i/>
      <w:iCs/>
      <w:color w:val="000000"/>
      <w:spacing w:val="0"/>
      <w:w w:val="100"/>
      <w:position w:val="0"/>
      <w:sz w:val="12"/>
      <w:szCs w:val="12"/>
      <w:u w:val="none"/>
      <w:lang w:val="ru-RU" w:eastAsia="ru-RU"/>
    </w:rPr>
  </w:style>
  <w:style w:type="character" w:customStyle="1" w:styleId="502">
    <w:name w:val="Основной текст (50)"/>
    <w:basedOn w:val="500"/>
    <w:rsid w:val="00024DE0"/>
    <w:rPr>
      <w:rFonts w:ascii="Arial" w:hAnsi="Arial" w:cs="Arial"/>
      <w:color w:val="000000"/>
      <w:spacing w:val="0"/>
      <w:w w:val="100"/>
      <w:position w:val="0"/>
      <w:sz w:val="19"/>
      <w:szCs w:val="19"/>
      <w:u w:val="single"/>
      <w:lang w:val="en-US" w:eastAsia="en-US"/>
    </w:rPr>
  </w:style>
  <w:style w:type="character" w:customStyle="1" w:styleId="217">
    <w:name w:val="Основной текст (2) + Курсив1"/>
    <w:aliases w:val="Интервал 0 pt12"/>
    <w:basedOn w:val="26"/>
    <w:rsid w:val="00024DE0"/>
    <w:rPr>
      <w:rFonts w:ascii="Times New Roman" w:hAnsi="Times New Roman" w:cs="Times New Roman"/>
      <w:i/>
      <w:iCs/>
      <w:color w:val="000000"/>
      <w:spacing w:val="-10"/>
      <w:w w:val="100"/>
      <w:position w:val="0"/>
      <w:sz w:val="26"/>
      <w:szCs w:val="26"/>
      <w:u w:val="none"/>
      <w:lang w:val="ru-RU" w:eastAsia="ru-RU"/>
    </w:rPr>
  </w:style>
  <w:style w:type="character" w:customStyle="1" w:styleId="631">
    <w:name w:val="Основной текст (63)_"/>
    <w:basedOn w:val="a4"/>
    <w:link w:val="6310"/>
    <w:locked/>
    <w:rsid w:val="00024DE0"/>
    <w:rPr>
      <w:rFonts w:ascii="Arial" w:hAnsi="Arial" w:cs="Arial"/>
      <w:i/>
      <w:iCs/>
      <w:spacing w:val="-10"/>
      <w:sz w:val="13"/>
      <w:szCs w:val="13"/>
      <w:u w:val="none"/>
    </w:rPr>
  </w:style>
  <w:style w:type="character" w:customStyle="1" w:styleId="632">
    <w:name w:val="Основной текст (63)"/>
    <w:basedOn w:val="631"/>
    <w:rsid w:val="00024DE0"/>
    <w:rPr>
      <w:rFonts w:ascii="Arial" w:hAnsi="Arial" w:cs="Arial"/>
      <w:i/>
      <w:iCs/>
      <w:color w:val="000000"/>
      <w:spacing w:val="-10"/>
      <w:w w:val="100"/>
      <w:position w:val="0"/>
      <w:sz w:val="13"/>
      <w:szCs w:val="13"/>
      <w:u w:val="none"/>
      <w:lang w:val="en-US" w:eastAsia="en-US"/>
    </w:rPr>
  </w:style>
  <w:style w:type="character" w:customStyle="1" w:styleId="63Georgia">
    <w:name w:val="Основной текст (63) + Georgia"/>
    <w:aliases w:val="7 pt1,Интервал 0 pt11"/>
    <w:basedOn w:val="631"/>
    <w:rsid w:val="00024DE0"/>
    <w:rPr>
      <w:rFonts w:ascii="Georgia" w:hAnsi="Georgia" w:cs="Georgia"/>
      <w:i/>
      <w:iCs/>
      <w:color w:val="000000"/>
      <w:spacing w:val="0"/>
      <w:w w:val="100"/>
      <w:position w:val="0"/>
      <w:sz w:val="14"/>
      <w:szCs w:val="14"/>
      <w:u w:val="none"/>
      <w:lang w:val="ru-RU" w:eastAsia="ru-RU"/>
    </w:rPr>
  </w:style>
  <w:style w:type="character" w:customStyle="1" w:styleId="582">
    <w:name w:val="Основной текст (58)"/>
    <w:basedOn w:val="580"/>
    <w:rsid w:val="00024DE0"/>
    <w:rPr>
      <w:rFonts w:ascii="Times New Roman" w:hAnsi="Times New Roman" w:cs="Times New Roman"/>
      <w:i/>
      <w:iCs/>
      <w:color w:val="000000"/>
      <w:spacing w:val="-10"/>
      <w:w w:val="100"/>
      <w:position w:val="0"/>
      <w:sz w:val="17"/>
      <w:szCs w:val="17"/>
      <w:u w:val="none"/>
      <w:lang w:val="ru-RU" w:eastAsia="ru-RU"/>
    </w:rPr>
  </w:style>
  <w:style w:type="character" w:customStyle="1" w:styleId="5820">
    <w:name w:val="Основной текст (58)2"/>
    <w:basedOn w:val="580"/>
    <w:rsid w:val="00024DE0"/>
    <w:rPr>
      <w:rFonts w:ascii="Times New Roman" w:hAnsi="Times New Roman" w:cs="Times New Roman"/>
      <w:i/>
      <w:iCs/>
      <w:color w:val="000000"/>
      <w:spacing w:val="-10"/>
      <w:w w:val="100"/>
      <w:position w:val="0"/>
      <w:sz w:val="17"/>
      <w:szCs w:val="17"/>
      <w:u w:val="none"/>
      <w:lang w:val="en-US" w:eastAsia="en-US"/>
    </w:rPr>
  </w:style>
  <w:style w:type="character" w:customStyle="1" w:styleId="234">
    <w:name w:val="Основной текст (2)3"/>
    <w:basedOn w:val="26"/>
    <w:rsid w:val="00024DE0"/>
    <w:rPr>
      <w:rFonts w:ascii="Times New Roman" w:hAnsi="Times New Roman" w:cs="Times New Roman"/>
      <w:color w:val="000000"/>
      <w:spacing w:val="0"/>
      <w:w w:val="100"/>
      <w:position w:val="0"/>
      <w:sz w:val="26"/>
      <w:szCs w:val="26"/>
      <w:u w:val="none"/>
      <w:lang w:val="ru-RU" w:eastAsia="ru-RU"/>
    </w:rPr>
  </w:style>
  <w:style w:type="character" w:customStyle="1" w:styleId="640">
    <w:name w:val="Основной текст (64)_"/>
    <w:basedOn w:val="a4"/>
    <w:link w:val="641"/>
    <w:locked/>
    <w:rsid w:val="00024DE0"/>
    <w:rPr>
      <w:rFonts w:ascii="Arial" w:hAnsi="Arial" w:cs="Arial"/>
      <w:i/>
      <w:iCs/>
      <w:spacing w:val="10"/>
      <w:sz w:val="20"/>
      <w:szCs w:val="20"/>
      <w:u w:val="none"/>
    </w:rPr>
  </w:style>
  <w:style w:type="character" w:customStyle="1" w:styleId="642">
    <w:name w:val="Основной текст (64)"/>
    <w:basedOn w:val="640"/>
    <w:rsid w:val="00024DE0"/>
    <w:rPr>
      <w:rFonts w:ascii="Arial" w:hAnsi="Arial" w:cs="Arial"/>
      <w:i/>
      <w:iCs/>
      <w:color w:val="000000"/>
      <w:spacing w:val="10"/>
      <w:w w:val="100"/>
      <w:position w:val="0"/>
      <w:sz w:val="20"/>
      <w:szCs w:val="20"/>
      <w:u w:val="single"/>
      <w:lang w:val="en-US" w:eastAsia="en-US"/>
    </w:rPr>
  </w:style>
  <w:style w:type="character" w:customStyle="1" w:styleId="64-2pt">
    <w:name w:val="Основной текст (64) + Интервал -2 pt"/>
    <w:basedOn w:val="640"/>
    <w:rsid w:val="00024DE0"/>
    <w:rPr>
      <w:rFonts w:ascii="Arial" w:hAnsi="Arial" w:cs="Arial"/>
      <w:i/>
      <w:iCs/>
      <w:color w:val="000000"/>
      <w:spacing w:val="-40"/>
      <w:w w:val="100"/>
      <w:position w:val="0"/>
      <w:sz w:val="20"/>
      <w:szCs w:val="20"/>
      <w:u w:val="single"/>
      <w:lang w:val="ru-RU" w:eastAsia="ru-RU"/>
    </w:rPr>
  </w:style>
  <w:style w:type="character" w:customStyle="1" w:styleId="170pt">
    <w:name w:val="Основной текст (17) + Интервал 0 pt"/>
    <w:basedOn w:val="17"/>
    <w:rsid w:val="00024DE0"/>
    <w:rPr>
      <w:rFonts w:ascii="Times New Roman" w:hAnsi="Times New Roman" w:cs="Times New Roman"/>
      <w:i/>
      <w:iCs/>
      <w:color w:val="000000"/>
      <w:spacing w:val="-10"/>
      <w:w w:val="100"/>
      <w:position w:val="0"/>
      <w:sz w:val="26"/>
      <w:szCs w:val="26"/>
      <w:u w:val="none"/>
      <w:lang w:val="en-US" w:eastAsia="en-US"/>
    </w:rPr>
  </w:style>
  <w:style w:type="character" w:customStyle="1" w:styleId="506">
    <w:name w:val="Основной текст (50)6"/>
    <w:basedOn w:val="500"/>
    <w:rsid w:val="00024DE0"/>
    <w:rPr>
      <w:rFonts w:ascii="Arial" w:hAnsi="Arial" w:cs="Arial"/>
      <w:strike/>
      <w:color w:val="000000"/>
      <w:spacing w:val="0"/>
      <w:w w:val="100"/>
      <w:position w:val="0"/>
      <w:sz w:val="19"/>
      <w:szCs w:val="19"/>
      <w:u w:val="none"/>
      <w:lang w:val="ru-RU" w:eastAsia="ru-RU"/>
    </w:rPr>
  </w:style>
  <w:style w:type="character" w:customStyle="1" w:styleId="501pt">
    <w:name w:val="Основной текст (50) + Интервал 1 pt"/>
    <w:basedOn w:val="500"/>
    <w:rsid w:val="00024DE0"/>
    <w:rPr>
      <w:rFonts w:ascii="Arial" w:hAnsi="Arial" w:cs="Arial"/>
      <w:color w:val="000000"/>
      <w:spacing w:val="20"/>
      <w:w w:val="100"/>
      <w:position w:val="0"/>
      <w:sz w:val="19"/>
      <w:szCs w:val="19"/>
      <w:u w:val="single"/>
      <w:lang w:val="ru-RU" w:eastAsia="ru-RU"/>
    </w:rPr>
  </w:style>
  <w:style w:type="character" w:customStyle="1" w:styleId="501pt1">
    <w:name w:val="Основной текст (50) + Интервал 1 pt1"/>
    <w:basedOn w:val="500"/>
    <w:rsid w:val="00024DE0"/>
    <w:rPr>
      <w:rFonts w:ascii="Arial" w:hAnsi="Arial" w:cs="Arial"/>
      <w:color w:val="000000"/>
      <w:spacing w:val="20"/>
      <w:w w:val="100"/>
      <w:position w:val="0"/>
      <w:sz w:val="19"/>
      <w:szCs w:val="19"/>
      <w:u w:val="none"/>
      <w:lang w:val="ru-RU" w:eastAsia="ru-RU"/>
    </w:rPr>
  </w:style>
  <w:style w:type="character" w:customStyle="1" w:styleId="3f0">
    <w:name w:val="Подпись к картинке (3)"/>
    <w:basedOn w:val="39"/>
    <w:rsid w:val="00024DE0"/>
    <w:rPr>
      <w:rFonts w:ascii="Times New Roman" w:hAnsi="Times New Roman" w:cs="Times New Roman"/>
      <w:color w:val="000000"/>
      <w:spacing w:val="0"/>
      <w:w w:val="100"/>
      <w:position w:val="0"/>
      <w:sz w:val="22"/>
      <w:szCs w:val="22"/>
      <w:u w:val="single"/>
      <w:lang w:val="en-US" w:eastAsia="en-US"/>
    </w:rPr>
  </w:style>
  <w:style w:type="character" w:customStyle="1" w:styleId="650">
    <w:name w:val="Основной текст (65)_"/>
    <w:basedOn w:val="a4"/>
    <w:link w:val="651"/>
    <w:locked/>
    <w:rsid w:val="00024DE0"/>
    <w:rPr>
      <w:rFonts w:ascii="Arial" w:hAnsi="Arial" w:cs="Arial"/>
      <w:i/>
      <w:iCs/>
      <w:sz w:val="19"/>
      <w:szCs w:val="19"/>
      <w:u w:val="none"/>
    </w:rPr>
  </w:style>
  <w:style w:type="character" w:customStyle="1" w:styleId="652">
    <w:name w:val="Основной текст (65)"/>
    <w:basedOn w:val="650"/>
    <w:rsid w:val="00024DE0"/>
    <w:rPr>
      <w:rFonts w:ascii="Arial" w:hAnsi="Arial" w:cs="Arial"/>
      <w:i/>
      <w:iCs/>
      <w:color w:val="000000"/>
      <w:spacing w:val="0"/>
      <w:w w:val="100"/>
      <w:position w:val="0"/>
      <w:sz w:val="19"/>
      <w:szCs w:val="19"/>
      <w:u w:val="none"/>
      <w:lang w:val="ru-RU" w:eastAsia="ru-RU"/>
    </w:rPr>
  </w:style>
  <w:style w:type="character" w:customStyle="1" w:styleId="6511pt">
    <w:name w:val="Основной текст (65) + 11 pt"/>
    <w:aliases w:val="Не курсив11,Интервал 0 pt10"/>
    <w:basedOn w:val="650"/>
    <w:rsid w:val="00024DE0"/>
    <w:rPr>
      <w:rFonts w:ascii="Arial" w:hAnsi="Arial" w:cs="Arial"/>
      <w:i/>
      <w:iCs/>
      <w:color w:val="000000"/>
      <w:spacing w:val="-10"/>
      <w:w w:val="100"/>
      <w:position w:val="0"/>
      <w:sz w:val="22"/>
      <w:szCs w:val="22"/>
      <w:u w:val="none"/>
      <w:lang w:val="ru-RU" w:eastAsia="ru-RU"/>
    </w:rPr>
  </w:style>
  <w:style w:type="character" w:customStyle="1" w:styleId="6511pt3">
    <w:name w:val="Основной текст (65) + 11 pt3"/>
    <w:aliases w:val="Не курсив10,Интервал 0 pt9"/>
    <w:basedOn w:val="650"/>
    <w:rsid w:val="00024DE0"/>
    <w:rPr>
      <w:rFonts w:ascii="Arial" w:hAnsi="Arial" w:cs="Arial"/>
      <w:i/>
      <w:iCs/>
      <w:color w:val="000000"/>
      <w:spacing w:val="-10"/>
      <w:w w:val="100"/>
      <w:position w:val="0"/>
      <w:sz w:val="22"/>
      <w:szCs w:val="22"/>
      <w:u w:val="none"/>
      <w:lang w:val="en-US" w:eastAsia="en-US"/>
    </w:rPr>
  </w:style>
  <w:style w:type="character" w:customStyle="1" w:styleId="640pt">
    <w:name w:val="Основной текст (64) + Интервал 0 pt"/>
    <w:basedOn w:val="640"/>
    <w:rsid w:val="00024DE0"/>
    <w:rPr>
      <w:rFonts w:ascii="Arial" w:hAnsi="Arial" w:cs="Arial"/>
      <w:i/>
      <w:iCs/>
      <w:color w:val="000000"/>
      <w:spacing w:val="0"/>
      <w:w w:val="100"/>
      <w:position w:val="0"/>
      <w:sz w:val="20"/>
      <w:szCs w:val="20"/>
      <w:u w:val="none"/>
      <w:lang w:val="ru-RU" w:eastAsia="ru-RU"/>
    </w:rPr>
  </w:style>
  <w:style w:type="character" w:customStyle="1" w:styleId="660">
    <w:name w:val="Основной текст (66)_"/>
    <w:basedOn w:val="a4"/>
    <w:link w:val="661"/>
    <w:locked/>
    <w:rsid w:val="00024DE0"/>
    <w:rPr>
      <w:rFonts w:ascii="Times New Roman" w:hAnsi="Times New Roman" w:cs="Times New Roman"/>
      <w:b/>
      <w:bCs/>
      <w:sz w:val="32"/>
      <w:szCs w:val="32"/>
      <w:u w:val="none"/>
    </w:rPr>
  </w:style>
  <w:style w:type="character" w:customStyle="1" w:styleId="67">
    <w:name w:val="Основной текст (67)_"/>
    <w:basedOn w:val="a4"/>
    <w:link w:val="671"/>
    <w:locked/>
    <w:rsid w:val="00024DE0"/>
    <w:rPr>
      <w:rFonts w:ascii="Times New Roman" w:hAnsi="Times New Roman" w:cs="Times New Roman"/>
      <w:spacing w:val="10"/>
      <w:sz w:val="9"/>
      <w:szCs w:val="9"/>
      <w:u w:val="none"/>
    </w:rPr>
  </w:style>
  <w:style w:type="character" w:customStyle="1" w:styleId="67CourierNew">
    <w:name w:val="Основной текст (67) + Courier New"/>
    <w:aliases w:val="13 pt4,Курсив5,Интервал 0 pt8"/>
    <w:basedOn w:val="67"/>
    <w:rsid w:val="00024DE0"/>
    <w:rPr>
      <w:rFonts w:ascii="Courier New" w:hAnsi="Courier New" w:cs="Courier New"/>
      <w:i/>
      <w:iCs/>
      <w:color w:val="000000"/>
      <w:spacing w:val="0"/>
      <w:w w:val="100"/>
      <w:position w:val="0"/>
      <w:sz w:val="26"/>
      <w:szCs w:val="26"/>
      <w:u w:val="none"/>
      <w:lang w:val="en-US" w:eastAsia="en-US"/>
    </w:rPr>
  </w:style>
  <w:style w:type="character" w:customStyle="1" w:styleId="67CourierNew1">
    <w:name w:val="Основной текст (67) + Courier New1"/>
    <w:aliases w:val="13 pt3,Курсив4,Интервал 0 pt7"/>
    <w:basedOn w:val="67"/>
    <w:rsid w:val="00024DE0"/>
    <w:rPr>
      <w:rFonts w:ascii="Courier New" w:hAnsi="Courier New" w:cs="Courier New"/>
      <w:i/>
      <w:iCs/>
      <w:color w:val="000000"/>
      <w:spacing w:val="0"/>
      <w:w w:val="100"/>
      <w:position w:val="0"/>
      <w:sz w:val="26"/>
      <w:szCs w:val="26"/>
      <w:u w:val="none"/>
      <w:lang w:val="en-US" w:eastAsia="en-US"/>
    </w:rPr>
  </w:style>
  <w:style w:type="character" w:customStyle="1" w:styleId="670">
    <w:name w:val="Основной текст (67)"/>
    <w:basedOn w:val="67"/>
    <w:rsid w:val="00024DE0"/>
    <w:rPr>
      <w:rFonts w:ascii="Times New Roman" w:hAnsi="Times New Roman" w:cs="Times New Roman"/>
      <w:color w:val="000000"/>
      <w:spacing w:val="10"/>
      <w:w w:val="100"/>
      <w:position w:val="0"/>
      <w:sz w:val="9"/>
      <w:szCs w:val="9"/>
      <w:u w:val="none"/>
      <w:lang w:val="ru-RU" w:eastAsia="ru-RU"/>
    </w:rPr>
  </w:style>
  <w:style w:type="character" w:customStyle="1" w:styleId="68">
    <w:name w:val="Основной текст (68)_"/>
    <w:basedOn w:val="a4"/>
    <w:link w:val="681"/>
    <w:locked/>
    <w:rsid w:val="00024DE0"/>
    <w:rPr>
      <w:rFonts w:ascii="Times New Roman" w:hAnsi="Times New Roman" w:cs="Times New Roman"/>
      <w:b/>
      <w:bCs/>
      <w:i/>
      <w:iCs/>
      <w:sz w:val="22"/>
      <w:szCs w:val="22"/>
      <w:u w:val="none"/>
    </w:rPr>
  </w:style>
  <w:style w:type="character" w:customStyle="1" w:styleId="68FranklinGothicHeavy">
    <w:name w:val="Основной текст (68) + Franklin Gothic Heavy"/>
    <w:aliases w:val="13 pt2,Не полужирный3,Не курсив9,Интервал -1 pt2"/>
    <w:basedOn w:val="68"/>
    <w:rsid w:val="00024DE0"/>
    <w:rPr>
      <w:rFonts w:ascii="Franklin Gothic Heavy" w:hAnsi="Franklin Gothic Heavy" w:cs="Franklin Gothic Heavy"/>
      <w:b/>
      <w:bCs/>
      <w:i/>
      <w:iCs/>
      <w:color w:val="000000"/>
      <w:spacing w:val="-20"/>
      <w:w w:val="100"/>
      <w:position w:val="0"/>
      <w:sz w:val="26"/>
      <w:szCs w:val="26"/>
      <w:u w:val="none"/>
      <w:lang w:val="ru-RU" w:eastAsia="ru-RU"/>
    </w:rPr>
  </w:style>
  <w:style w:type="character" w:customStyle="1" w:styleId="68FranklinGothicHeavy1">
    <w:name w:val="Основной текст (68) + Franklin Gothic Heavy1"/>
    <w:aliases w:val="13 pt1,Не полужирный2,Не курсив8,Интервал -1 pt1"/>
    <w:basedOn w:val="68"/>
    <w:rsid w:val="00024DE0"/>
    <w:rPr>
      <w:rFonts w:ascii="Franklin Gothic Heavy" w:hAnsi="Franklin Gothic Heavy" w:cs="Franklin Gothic Heavy"/>
      <w:b/>
      <w:bCs/>
      <w:i/>
      <w:iCs/>
      <w:color w:val="000000"/>
      <w:spacing w:val="-20"/>
      <w:w w:val="100"/>
      <w:position w:val="0"/>
      <w:sz w:val="26"/>
      <w:szCs w:val="26"/>
      <w:u w:val="none"/>
      <w:lang w:val="ru-RU" w:eastAsia="ru-RU"/>
    </w:rPr>
  </w:style>
  <w:style w:type="character" w:customStyle="1" w:styleId="680">
    <w:name w:val="Основной текст (68)"/>
    <w:basedOn w:val="68"/>
    <w:rsid w:val="00024DE0"/>
    <w:rPr>
      <w:rFonts w:ascii="Times New Roman" w:hAnsi="Times New Roman" w:cs="Times New Roman"/>
      <w:b/>
      <w:bCs/>
      <w:i/>
      <w:iCs/>
      <w:color w:val="000000"/>
      <w:spacing w:val="0"/>
      <w:w w:val="100"/>
      <w:position w:val="0"/>
      <w:sz w:val="22"/>
      <w:szCs w:val="22"/>
      <w:u w:val="none"/>
      <w:lang w:val="ru-RU" w:eastAsia="ru-RU"/>
    </w:rPr>
  </w:style>
  <w:style w:type="character" w:customStyle="1" w:styleId="68-1pt">
    <w:name w:val="Основной текст (68) + Интервал -1 pt"/>
    <w:basedOn w:val="68"/>
    <w:rsid w:val="00024DE0"/>
    <w:rPr>
      <w:rFonts w:ascii="Times New Roman" w:hAnsi="Times New Roman" w:cs="Times New Roman"/>
      <w:b/>
      <w:bCs/>
      <w:i/>
      <w:iCs/>
      <w:color w:val="000000"/>
      <w:spacing w:val="-20"/>
      <w:w w:val="100"/>
      <w:position w:val="0"/>
      <w:sz w:val="22"/>
      <w:szCs w:val="22"/>
      <w:u w:val="none"/>
      <w:lang w:val="ru-RU" w:eastAsia="ru-RU"/>
    </w:rPr>
  </w:style>
  <w:style w:type="character" w:customStyle="1" w:styleId="172">
    <w:name w:val="Основной текст (17)"/>
    <w:basedOn w:val="17"/>
    <w:rsid w:val="00024DE0"/>
    <w:rPr>
      <w:rFonts w:ascii="Times New Roman" w:hAnsi="Times New Roman" w:cs="Times New Roman"/>
      <w:i/>
      <w:iCs/>
      <w:color w:val="000000"/>
      <w:spacing w:val="0"/>
      <w:w w:val="100"/>
      <w:position w:val="0"/>
      <w:sz w:val="26"/>
      <w:szCs w:val="26"/>
      <w:u w:val="none"/>
      <w:lang w:val="ru-RU" w:eastAsia="ru-RU"/>
    </w:rPr>
  </w:style>
  <w:style w:type="character" w:customStyle="1" w:styleId="6511pt2">
    <w:name w:val="Основной текст (65) + 11 pt2"/>
    <w:aliases w:val="Не курсив7,Интервал 0 pt6"/>
    <w:basedOn w:val="650"/>
    <w:rsid w:val="00024DE0"/>
    <w:rPr>
      <w:rFonts w:ascii="Arial" w:hAnsi="Arial" w:cs="Arial"/>
      <w:i/>
      <w:iCs/>
      <w:color w:val="000000"/>
      <w:spacing w:val="-10"/>
      <w:w w:val="100"/>
      <w:position w:val="0"/>
      <w:sz w:val="22"/>
      <w:szCs w:val="22"/>
      <w:u w:val="none"/>
      <w:lang w:val="en-US" w:eastAsia="en-US"/>
    </w:rPr>
  </w:style>
  <w:style w:type="character" w:customStyle="1" w:styleId="6511pt1">
    <w:name w:val="Основной текст (65) + 11 pt1"/>
    <w:aliases w:val="Не курсив6,Интервал 0 pt5"/>
    <w:basedOn w:val="650"/>
    <w:rsid w:val="00024DE0"/>
    <w:rPr>
      <w:rFonts w:ascii="Arial" w:hAnsi="Arial" w:cs="Arial"/>
      <w:i/>
      <w:iCs/>
      <w:color w:val="000000"/>
      <w:spacing w:val="-10"/>
      <w:w w:val="100"/>
      <w:position w:val="0"/>
      <w:sz w:val="22"/>
      <w:szCs w:val="22"/>
      <w:u w:val="none"/>
      <w:lang w:val="en-US" w:eastAsia="en-US"/>
    </w:rPr>
  </w:style>
  <w:style w:type="character" w:customStyle="1" w:styleId="6520">
    <w:name w:val="Основной текст (65)2"/>
    <w:basedOn w:val="650"/>
    <w:rsid w:val="00024DE0"/>
    <w:rPr>
      <w:rFonts w:ascii="Arial" w:hAnsi="Arial" w:cs="Arial"/>
      <w:i/>
      <w:iCs/>
      <w:color w:val="000000"/>
      <w:spacing w:val="0"/>
      <w:w w:val="100"/>
      <w:position w:val="0"/>
      <w:sz w:val="19"/>
      <w:szCs w:val="19"/>
      <w:u w:val="none"/>
      <w:lang w:val="ru-RU" w:eastAsia="ru-RU"/>
    </w:rPr>
  </w:style>
  <w:style w:type="character" w:customStyle="1" w:styleId="1710">
    <w:name w:val="Основной текст (17) + Не курсив1"/>
    <w:basedOn w:val="17"/>
    <w:rsid w:val="00024DE0"/>
    <w:rPr>
      <w:rFonts w:ascii="Times New Roman" w:hAnsi="Times New Roman" w:cs="Times New Roman"/>
      <w:i/>
      <w:iCs/>
      <w:color w:val="000000"/>
      <w:spacing w:val="0"/>
      <w:w w:val="100"/>
      <w:position w:val="0"/>
      <w:sz w:val="26"/>
      <w:szCs w:val="26"/>
      <w:u w:val="none"/>
      <w:lang w:val="ru-RU" w:eastAsia="ru-RU"/>
    </w:rPr>
  </w:style>
  <w:style w:type="character" w:customStyle="1" w:styleId="505">
    <w:name w:val="Основной текст (50)5"/>
    <w:basedOn w:val="500"/>
    <w:rsid w:val="00024DE0"/>
    <w:rPr>
      <w:rFonts w:ascii="Arial" w:hAnsi="Arial" w:cs="Arial"/>
      <w:color w:val="000000"/>
      <w:spacing w:val="0"/>
      <w:w w:val="100"/>
      <w:position w:val="0"/>
      <w:sz w:val="19"/>
      <w:szCs w:val="19"/>
      <w:u w:val="none"/>
      <w:lang w:val="ru-RU" w:eastAsia="ru-RU"/>
    </w:rPr>
  </w:style>
  <w:style w:type="character" w:customStyle="1" w:styleId="504">
    <w:name w:val="Основной текст (50)4"/>
    <w:basedOn w:val="500"/>
    <w:rsid w:val="00024DE0"/>
    <w:rPr>
      <w:rFonts w:ascii="Arial" w:hAnsi="Arial" w:cs="Arial"/>
      <w:color w:val="000000"/>
      <w:spacing w:val="0"/>
      <w:w w:val="100"/>
      <w:position w:val="0"/>
      <w:sz w:val="19"/>
      <w:szCs w:val="19"/>
      <w:u w:val="none"/>
      <w:lang w:val="ru-RU" w:eastAsia="ru-RU"/>
    </w:rPr>
  </w:style>
  <w:style w:type="character" w:customStyle="1" w:styleId="503">
    <w:name w:val="Основной текст (50)3"/>
    <w:basedOn w:val="500"/>
    <w:rsid w:val="00024DE0"/>
    <w:rPr>
      <w:rFonts w:ascii="Arial" w:hAnsi="Arial" w:cs="Arial"/>
      <w:color w:val="000000"/>
      <w:spacing w:val="0"/>
      <w:w w:val="100"/>
      <w:position w:val="0"/>
      <w:sz w:val="19"/>
      <w:szCs w:val="19"/>
      <w:u w:val="none"/>
      <w:lang w:val="ru-RU" w:eastAsia="ru-RU"/>
    </w:rPr>
  </w:style>
  <w:style w:type="character" w:customStyle="1" w:styleId="69">
    <w:name w:val="Основной текст (69)_"/>
    <w:basedOn w:val="a4"/>
    <w:link w:val="691"/>
    <w:locked/>
    <w:rsid w:val="00024DE0"/>
    <w:rPr>
      <w:rFonts w:ascii="Arial" w:hAnsi="Arial" w:cs="Arial"/>
      <w:i/>
      <w:iCs/>
      <w:sz w:val="9"/>
      <w:szCs w:val="9"/>
      <w:u w:val="none"/>
    </w:rPr>
  </w:style>
  <w:style w:type="character" w:customStyle="1" w:styleId="690">
    <w:name w:val="Основной текст (69)"/>
    <w:basedOn w:val="69"/>
    <w:rsid w:val="00024DE0"/>
    <w:rPr>
      <w:rFonts w:ascii="Arial" w:hAnsi="Arial" w:cs="Arial"/>
      <w:i/>
      <w:iCs/>
      <w:color w:val="000000"/>
      <w:spacing w:val="0"/>
      <w:w w:val="100"/>
      <w:position w:val="0"/>
      <w:sz w:val="9"/>
      <w:szCs w:val="9"/>
      <w:u w:val="none"/>
      <w:lang w:val="ru-RU" w:eastAsia="ru-RU"/>
    </w:rPr>
  </w:style>
  <w:style w:type="character" w:customStyle="1" w:styleId="69Georgia">
    <w:name w:val="Основной текст (69) + Georgia"/>
    <w:aliases w:val="5 pt13,Полужирный7,Не курсив5,Интервал 0 pt4"/>
    <w:basedOn w:val="69"/>
    <w:rsid w:val="00024DE0"/>
    <w:rPr>
      <w:rFonts w:ascii="Georgia" w:hAnsi="Georgia" w:cs="Georgia"/>
      <w:b/>
      <w:bCs/>
      <w:i/>
      <w:iCs/>
      <w:color w:val="000000"/>
      <w:spacing w:val="-10"/>
      <w:w w:val="100"/>
      <w:position w:val="0"/>
      <w:sz w:val="10"/>
      <w:szCs w:val="10"/>
      <w:u w:val="none"/>
      <w:lang w:val="ru-RU" w:eastAsia="ru-RU"/>
    </w:rPr>
  </w:style>
  <w:style w:type="character" w:customStyle="1" w:styleId="69Georgia1">
    <w:name w:val="Основной текст (69) + Georgia1"/>
    <w:aliases w:val="5 pt12,Полужирный6,Не курсив4,Интервал 0 pt3"/>
    <w:basedOn w:val="69"/>
    <w:rsid w:val="00024DE0"/>
    <w:rPr>
      <w:rFonts w:ascii="Georgia" w:hAnsi="Georgia" w:cs="Georgia"/>
      <w:b/>
      <w:bCs/>
      <w:i/>
      <w:iCs/>
      <w:color w:val="000000"/>
      <w:spacing w:val="-10"/>
      <w:w w:val="100"/>
      <w:position w:val="0"/>
      <w:sz w:val="10"/>
      <w:szCs w:val="10"/>
      <w:u w:val="none"/>
      <w:lang w:val="ru-RU" w:eastAsia="ru-RU"/>
    </w:rPr>
  </w:style>
  <w:style w:type="character" w:customStyle="1" w:styleId="2130">
    <w:name w:val="Основной текст (21)3"/>
    <w:basedOn w:val="212"/>
    <w:rsid w:val="00024DE0"/>
    <w:rPr>
      <w:rFonts w:ascii="Arial" w:hAnsi="Arial" w:cs="Arial"/>
      <w:i/>
      <w:iCs/>
      <w:color w:val="000000"/>
      <w:spacing w:val="0"/>
      <w:w w:val="100"/>
      <w:position w:val="0"/>
      <w:sz w:val="11"/>
      <w:szCs w:val="11"/>
      <w:u w:val="none"/>
      <w:lang w:val="ru-RU" w:eastAsia="ru-RU"/>
    </w:rPr>
  </w:style>
  <w:style w:type="character" w:customStyle="1" w:styleId="214pt">
    <w:name w:val="Основной текст (21) + 4 pt"/>
    <w:aliases w:val="Не курсив3"/>
    <w:basedOn w:val="212"/>
    <w:rsid w:val="00024DE0"/>
    <w:rPr>
      <w:rFonts w:ascii="Arial" w:hAnsi="Arial" w:cs="Arial"/>
      <w:i/>
      <w:iCs/>
      <w:color w:val="000000"/>
      <w:spacing w:val="0"/>
      <w:w w:val="100"/>
      <w:position w:val="0"/>
      <w:sz w:val="8"/>
      <w:szCs w:val="8"/>
      <w:u w:val="none"/>
      <w:lang w:val="ru-RU" w:eastAsia="ru-RU"/>
    </w:rPr>
  </w:style>
  <w:style w:type="character" w:customStyle="1" w:styleId="700">
    <w:name w:val="Основной текст (70)_"/>
    <w:basedOn w:val="a4"/>
    <w:link w:val="701"/>
    <w:locked/>
    <w:rsid w:val="00024DE0"/>
    <w:rPr>
      <w:rFonts w:ascii="Arial" w:hAnsi="Arial" w:cs="Arial"/>
      <w:i/>
      <w:iCs/>
      <w:sz w:val="20"/>
      <w:szCs w:val="20"/>
      <w:u w:val="none"/>
      <w:lang w:val="en-US" w:eastAsia="en-US"/>
    </w:rPr>
  </w:style>
  <w:style w:type="character" w:customStyle="1" w:styleId="702">
    <w:name w:val="Основной текст (70)"/>
    <w:basedOn w:val="700"/>
    <w:rsid w:val="00024DE0"/>
    <w:rPr>
      <w:rFonts w:ascii="Arial" w:hAnsi="Arial" w:cs="Arial"/>
      <w:i/>
      <w:iCs/>
      <w:color w:val="000000"/>
      <w:spacing w:val="0"/>
      <w:w w:val="100"/>
      <w:position w:val="0"/>
      <w:sz w:val="20"/>
      <w:szCs w:val="20"/>
      <w:u w:val="none"/>
      <w:lang w:val="en-US" w:eastAsia="en-US"/>
    </w:rPr>
  </w:style>
  <w:style w:type="character" w:customStyle="1" w:styleId="7020">
    <w:name w:val="Основной текст (70)2"/>
    <w:basedOn w:val="700"/>
    <w:rsid w:val="00024DE0"/>
    <w:rPr>
      <w:rFonts w:ascii="Arial" w:hAnsi="Arial" w:cs="Arial"/>
      <w:i/>
      <w:iCs/>
      <w:color w:val="000000"/>
      <w:spacing w:val="0"/>
      <w:w w:val="100"/>
      <w:position w:val="0"/>
      <w:sz w:val="20"/>
      <w:szCs w:val="20"/>
      <w:u w:val="none"/>
      <w:lang w:val="en-US" w:eastAsia="en-US"/>
    </w:rPr>
  </w:style>
  <w:style w:type="character" w:customStyle="1" w:styleId="697">
    <w:name w:val="Основной текст (69)7"/>
    <w:basedOn w:val="69"/>
    <w:rsid w:val="00024DE0"/>
    <w:rPr>
      <w:rFonts w:ascii="Arial" w:hAnsi="Arial" w:cs="Arial"/>
      <w:i/>
      <w:iCs/>
      <w:color w:val="000000"/>
      <w:spacing w:val="0"/>
      <w:w w:val="100"/>
      <w:position w:val="0"/>
      <w:sz w:val="9"/>
      <w:szCs w:val="9"/>
      <w:u w:val="single"/>
      <w:lang w:val="ru-RU" w:eastAsia="ru-RU"/>
    </w:rPr>
  </w:style>
  <w:style w:type="character" w:customStyle="1" w:styleId="696">
    <w:name w:val="Основной текст (69)6"/>
    <w:basedOn w:val="69"/>
    <w:rsid w:val="00024DE0"/>
    <w:rPr>
      <w:rFonts w:ascii="Arial" w:hAnsi="Arial" w:cs="Arial"/>
      <w:i/>
      <w:iCs/>
      <w:color w:val="000000"/>
      <w:spacing w:val="0"/>
      <w:w w:val="100"/>
      <w:position w:val="0"/>
      <w:sz w:val="9"/>
      <w:szCs w:val="9"/>
      <w:u w:val="none"/>
      <w:lang w:val="ru-RU" w:eastAsia="ru-RU"/>
    </w:rPr>
  </w:style>
  <w:style w:type="character" w:customStyle="1" w:styleId="715">
    <w:name w:val="Основной текст (71)_"/>
    <w:basedOn w:val="a4"/>
    <w:link w:val="7111"/>
    <w:locked/>
    <w:rsid w:val="00024DE0"/>
    <w:rPr>
      <w:rFonts w:ascii="Arial" w:hAnsi="Arial" w:cs="Arial"/>
      <w:i/>
      <w:iCs/>
      <w:sz w:val="20"/>
      <w:szCs w:val="20"/>
      <w:u w:val="none"/>
    </w:rPr>
  </w:style>
  <w:style w:type="character" w:customStyle="1" w:styleId="716">
    <w:name w:val="Основной текст (71)"/>
    <w:basedOn w:val="715"/>
    <w:rsid w:val="00024DE0"/>
    <w:rPr>
      <w:rFonts w:ascii="Arial" w:hAnsi="Arial" w:cs="Arial"/>
      <w:i/>
      <w:iCs/>
      <w:color w:val="000000"/>
      <w:spacing w:val="0"/>
      <w:w w:val="100"/>
      <w:position w:val="0"/>
      <w:sz w:val="20"/>
      <w:szCs w:val="20"/>
      <w:u w:val="none"/>
      <w:lang w:val="ru-RU" w:eastAsia="ru-RU"/>
    </w:rPr>
  </w:style>
  <w:style w:type="character" w:customStyle="1" w:styleId="695">
    <w:name w:val="Основной текст (69)5"/>
    <w:basedOn w:val="69"/>
    <w:rsid w:val="00024DE0"/>
    <w:rPr>
      <w:rFonts w:ascii="Arial" w:hAnsi="Arial" w:cs="Arial"/>
      <w:i/>
      <w:iCs/>
      <w:color w:val="000000"/>
      <w:spacing w:val="0"/>
      <w:w w:val="100"/>
      <w:position w:val="0"/>
      <w:sz w:val="9"/>
      <w:szCs w:val="9"/>
      <w:u w:val="none"/>
      <w:lang w:val="ru-RU" w:eastAsia="ru-RU"/>
    </w:rPr>
  </w:style>
  <w:style w:type="character" w:customStyle="1" w:styleId="720">
    <w:name w:val="Основной текст (72)_"/>
    <w:basedOn w:val="a4"/>
    <w:link w:val="721"/>
    <w:locked/>
    <w:rsid w:val="00024DE0"/>
    <w:rPr>
      <w:rFonts w:ascii="Times New Roman" w:hAnsi="Times New Roman" w:cs="Times New Roman"/>
      <w:i/>
      <w:iCs/>
      <w:sz w:val="26"/>
      <w:szCs w:val="26"/>
      <w:u w:val="none"/>
    </w:rPr>
  </w:style>
  <w:style w:type="character" w:customStyle="1" w:styleId="722">
    <w:name w:val="Основной текст (72)"/>
    <w:basedOn w:val="720"/>
    <w:rsid w:val="00024DE0"/>
    <w:rPr>
      <w:rFonts w:ascii="Times New Roman" w:hAnsi="Times New Roman" w:cs="Times New Roman"/>
      <w:i/>
      <w:iCs/>
      <w:color w:val="000000"/>
      <w:spacing w:val="0"/>
      <w:w w:val="100"/>
      <w:position w:val="0"/>
      <w:sz w:val="26"/>
      <w:szCs w:val="26"/>
      <w:u w:val="none"/>
      <w:lang w:val="ru-RU" w:eastAsia="ru-RU"/>
    </w:rPr>
  </w:style>
  <w:style w:type="character" w:customStyle="1" w:styleId="694">
    <w:name w:val="Основной текст (69)4"/>
    <w:basedOn w:val="69"/>
    <w:rsid w:val="00024DE0"/>
    <w:rPr>
      <w:rFonts w:ascii="Arial" w:hAnsi="Arial" w:cs="Arial"/>
      <w:i/>
      <w:iCs/>
      <w:color w:val="000000"/>
      <w:spacing w:val="0"/>
      <w:w w:val="100"/>
      <w:position w:val="0"/>
      <w:sz w:val="9"/>
      <w:szCs w:val="9"/>
      <w:u w:val="none"/>
      <w:lang w:val="ru-RU" w:eastAsia="ru-RU"/>
    </w:rPr>
  </w:style>
  <w:style w:type="character" w:customStyle="1" w:styleId="693">
    <w:name w:val="Основной текст (69)3"/>
    <w:basedOn w:val="69"/>
    <w:rsid w:val="00024DE0"/>
    <w:rPr>
      <w:rFonts w:ascii="Arial" w:hAnsi="Arial" w:cs="Arial"/>
      <w:i/>
      <w:iCs/>
      <w:color w:val="000000"/>
      <w:spacing w:val="0"/>
      <w:w w:val="100"/>
      <w:position w:val="0"/>
      <w:sz w:val="9"/>
      <w:szCs w:val="9"/>
      <w:u w:val="none"/>
      <w:lang w:val="ru-RU" w:eastAsia="ru-RU"/>
    </w:rPr>
  </w:style>
  <w:style w:type="character" w:customStyle="1" w:styleId="692">
    <w:name w:val="Основной текст (69)2"/>
    <w:basedOn w:val="69"/>
    <w:rsid w:val="00024DE0"/>
    <w:rPr>
      <w:rFonts w:ascii="Arial" w:hAnsi="Arial" w:cs="Arial"/>
      <w:i/>
      <w:iCs/>
      <w:color w:val="000000"/>
      <w:spacing w:val="0"/>
      <w:w w:val="100"/>
      <w:position w:val="0"/>
      <w:sz w:val="9"/>
      <w:szCs w:val="9"/>
      <w:u w:val="none"/>
      <w:lang w:val="ru-RU" w:eastAsia="ru-RU"/>
    </w:rPr>
  </w:style>
  <w:style w:type="character" w:customStyle="1" w:styleId="7120">
    <w:name w:val="Основной текст (71)2"/>
    <w:basedOn w:val="715"/>
    <w:rsid w:val="00024DE0"/>
    <w:rPr>
      <w:rFonts w:ascii="Arial" w:hAnsi="Arial" w:cs="Arial"/>
      <w:i/>
      <w:iCs/>
      <w:color w:val="000000"/>
      <w:spacing w:val="0"/>
      <w:w w:val="100"/>
      <w:position w:val="0"/>
      <w:sz w:val="20"/>
      <w:szCs w:val="20"/>
      <w:u w:val="none"/>
      <w:lang w:val="ru-RU" w:eastAsia="ru-RU"/>
    </w:rPr>
  </w:style>
  <w:style w:type="character" w:customStyle="1" w:styleId="2120">
    <w:name w:val="Основной текст (21)2"/>
    <w:basedOn w:val="212"/>
    <w:rsid w:val="00024DE0"/>
    <w:rPr>
      <w:rFonts w:ascii="Arial" w:hAnsi="Arial" w:cs="Arial"/>
      <w:i/>
      <w:iCs/>
      <w:color w:val="000000"/>
      <w:spacing w:val="0"/>
      <w:w w:val="100"/>
      <w:position w:val="0"/>
      <w:sz w:val="11"/>
      <w:szCs w:val="11"/>
      <w:u w:val="none"/>
      <w:lang w:val="ru-RU" w:eastAsia="ru-RU"/>
    </w:rPr>
  </w:style>
  <w:style w:type="character" w:customStyle="1" w:styleId="2140">
    <w:name w:val="Основной текст (21) + 4"/>
    <w:aliases w:val="5 pt11"/>
    <w:basedOn w:val="212"/>
    <w:rsid w:val="00024DE0"/>
    <w:rPr>
      <w:rFonts w:ascii="Arial" w:hAnsi="Arial" w:cs="Arial"/>
      <w:i/>
      <w:iCs/>
      <w:color w:val="000000"/>
      <w:spacing w:val="0"/>
      <w:w w:val="100"/>
      <w:position w:val="0"/>
      <w:sz w:val="9"/>
      <w:szCs w:val="9"/>
      <w:u w:val="none"/>
      <w:lang w:val="ru-RU" w:eastAsia="ru-RU"/>
    </w:rPr>
  </w:style>
  <w:style w:type="character" w:customStyle="1" w:styleId="698">
    <w:name w:val="Основной текст (69) + Не курсив"/>
    <w:basedOn w:val="69"/>
    <w:rsid w:val="00024DE0"/>
    <w:rPr>
      <w:rFonts w:ascii="Arial" w:hAnsi="Arial" w:cs="Arial"/>
      <w:i/>
      <w:iCs/>
      <w:color w:val="000000"/>
      <w:spacing w:val="0"/>
      <w:w w:val="100"/>
      <w:position w:val="0"/>
      <w:sz w:val="9"/>
      <w:szCs w:val="9"/>
      <w:u w:val="none"/>
      <w:lang w:val="ru-RU" w:eastAsia="ru-RU"/>
    </w:rPr>
  </w:style>
  <w:style w:type="character" w:customStyle="1" w:styleId="16Georgia">
    <w:name w:val="Основной текст (16) + Georgia"/>
    <w:aliases w:val="10 pt4,Курсив3"/>
    <w:basedOn w:val="16"/>
    <w:rsid w:val="00024DE0"/>
    <w:rPr>
      <w:rFonts w:ascii="Georgia" w:hAnsi="Georgia" w:cs="Georgia"/>
      <w:i/>
      <w:iCs/>
      <w:color w:val="000000"/>
      <w:spacing w:val="0"/>
      <w:w w:val="100"/>
      <w:position w:val="0"/>
      <w:sz w:val="20"/>
      <w:szCs w:val="20"/>
      <w:u w:val="none"/>
      <w:lang w:val="en-US" w:eastAsia="en-US"/>
    </w:rPr>
  </w:style>
  <w:style w:type="character" w:customStyle="1" w:styleId="163">
    <w:name w:val="Основной текст (16)3"/>
    <w:basedOn w:val="16"/>
    <w:rsid w:val="00024DE0"/>
    <w:rPr>
      <w:rFonts w:ascii="Arial" w:hAnsi="Arial" w:cs="Arial"/>
      <w:color w:val="000000"/>
      <w:spacing w:val="0"/>
      <w:w w:val="100"/>
      <w:position w:val="0"/>
      <w:sz w:val="13"/>
      <w:szCs w:val="13"/>
      <w:u w:val="none"/>
      <w:lang w:val="en-US" w:eastAsia="en-US"/>
    </w:rPr>
  </w:style>
  <w:style w:type="character" w:customStyle="1" w:styleId="162">
    <w:name w:val="Основной текст (16)2"/>
    <w:basedOn w:val="16"/>
    <w:rsid w:val="00024DE0"/>
    <w:rPr>
      <w:rFonts w:ascii="Arial" w:hAnsi="Arial" w:cs="Arial"/>
      <w:color w:val="000000"/>
      <w:spacing w:val="0"/>
      <w:w w:val="100"/>
      <w:position w:val="0"/>
      <w:sz w:val="13"/>
      <w:szCs w:val="13"/>
      <w:u w:val="none"/>
      <w:lang w:val="ru-RU" w:eastAsia="ru-RU"/>
    </w:rPr>
  </w:style>
  <w:style w:type="character" w:customStyle="1" w:styleId="2Arial9">
    <w:name w:val="Основной текст (2) + Arial9"/>
    <w:aliases w:val="9 pt4"/>
    <w:basedOn w:val="26"/>
    <w:rsid w:val="00024DE0"/>
    <w:rPr>
      <w:rFonts w:ascii="Arial" w:hAnsi="Arial" w:cs="Arial"/>
      <w:color w:val="000000"/>
      <w:spacing w:val="0"/>
      <w:w w:val="100"/>
      <w:position w:val="0"/>
      <w:sz w:val="18"/>
      <w:szCs w:val="18"/>
      <w:u w:val="none"/>
      <w:lang w:val="ru-RU" w:eastAsia="ru-RU"/>
    </w:rPr>
  </w:style>
  <w:style w:type="character" w:customStyle="1" w:styleId="2f0">
    <w:name w:val="Подпись к таблице2"/>
    <w:basedOn w:val="af0"/>
    <w:rsid w:val="00024DE0"/>
    <w:rPr>
      <w:rFonts w:ascii="Times New Roman" w:hAnsi="Times New Roman" w:cs="Times New Roman"/>
      <w:color w:val="000000"/>
      <w:spacing w:val="0"/>
      <w:w w:val="100"/>
      <w:position w:val="0"/>
      <w:sz w:val="22"/>
      <w:szCs w:val="22"/>
      <w:u w:val="none"/>
      <w:lang w:val="en-US" w:eastAsia="en-US"/>
    </w:rPr>
  </w:style>
  <w:style w:type="character" w:customStyle="1" w:styleId="532">
    <w:name w:val="Основной текст (5)3"/>
    <w:basedOn w:val="51"/>
    <w:rsid w:val="00024DE0"/>
    <w:rPr>
      <w:rFonts w:ascii="Times New Roman" w:hAnsi="Times New Roman" w:cs="Times New Roman"/>
      <w:color w:val="000000"/>
      <w:spacing w:val="0"/>
      <w:w w:val="100"/>
      <w:position w:val="0"/>
      <w:sz w:val="22"/>
      <w:szCs w:val="22"/>
      <w:u w:val="none"/>
      <w:lang w:val="en-US" w:eastAsia="en-US"/>
    </w:rPr>
  </w:style>
  <w:style w:type="character" w:customStyle="1" w:styleId="32a">
    <w:name w:val="Основной текст (32) + Курсив"/>
    <w:basedOn w:val="320"/>
    <w:rsid w:val="00024DE0"/>
    <w:rPr>
      <w:rFonts w:ascii="Times New Roman" w:hAnsi="Times New Roman" w:cs="Times New Roman"/>
      <w:i/>
      <w:iCs/>
      <w:color w:val="000000"/>
      <w:spacing w:val="0"/>
      <w:w w:val="100"/>
      <w:position w:val="0"/>
      <w:sz w:val="20"/>
      <w:szCs w:val="20"/>
      <w:u w:val="none"/>
      <w:lang w:val="ru-RU" w:eastAsia="ru-RU"/>
    </w:rPr>
  </w:style>
  <w:style w:type="character" w:customStyle="1" w:styleId="730">
    <w:name w:val="Основной текст (73)_"/>
    <w:basedOn w:val="a4"/>
    <w:link w:val="731"/>
    <w:locked/>
    <w:rsid w:val="00024DE0"/>
    <w:rPr>
      <w:rFonts w:ascii="Times New Roman" w:hAnsi="Times New Roman" w:cs="Times New Roman"/>
      <w:sz w:val="42"/>
      <w:szCs w:val="42"/>
      <w:u w:val="none"/>
    </w:rPr>
  </w:style>
  <w:style w:type="character" w:customStyle="1" w:styleId="732">
    <w:name w:val="Основной текст (73)"/>
    <w:basedOn w:val="730"/>
    <w:rsid w:val="00024DE0"/>
    <w:rPr>
      <w:rFonts w:ascii="Times New Roman" w:hAnsi="Times New Roman" w:cs="Times New Roman"/>
      <w:color w:val="000000"/>
      <w:spacing w:val="0"/>
      <w:w w:val="100"/>
      <w:position w:val="0"/>
      <w:sz w:val="42"/>
      <w:szCs w:val="42"/>
      <w:u w:val="none"/>
      <w:lang w:val="ru-RU" w:eastAsia="ru-RU"/>
    </w:rPr>
  </w:style>
  <w:style w:type="character" w:customStyle="1" w:styleId="115">
    <w:name w:val="Подпись к картинке (11)_"/>
    <w:basedOn w:val="a4"/>
    <w:link w:val="1110"/>
    <w:locked/>
    <w:rsid w:val="00024DE0"/>
    <w:rPr>
      <w:rFonts w:ascii="Times New Roman" w:hAnsi="Times New Roman" w:cs="Times New Roman"/>
      <w:sz w:val="18"/>
      <w:szCs w:val="18"/>
      <w:u w:val="none"/>
    </w:rPr>
  </w:style>
  <w:style w:type="character" w:customStyle="1" w:styleId="116">
    <w:name w:val="Подпись к картинке (11)"/>
    <w:basedOn w:val="115"/>
    <w:rsid w:val="00024DE0"/>
    <w:rPr>
      <w:rFonts w:ascii="Times New Roman" w:hAnsi="Times New Roman" w:cs="Times New Roman"/>
      <w:color w:val="000000"/>
      <w:spacing w:val="0"/>
      <w:w w:val="100"/>
      <w:position w:val="0"/>
      <w:sz w:val="18"/>
      <w:szCs w:val="18"/>
      <w:u w:val="none"/>
      <w:lang w:val="ru-RU" w:eastAsia="ru-RU"/>
    </w:rPr>
  </w:style>
  <w:style w:type="character" w:customStyle="1" w:styleId="114pt">
    <w:name w:val="Подпись к картинке (11) + 4 pt"/>
    <w:basedOn w:val="115"/>
    <w:rsid w:val="00024DE0"/>
    <w:rPr>
      <w:rFonts w:ascii="Times New Roman" w:hAnsi="Times New Roman" w:cs="Times New Roman"/>
      <w:color w:val="000000"/>
      <w:spacing w:val="0"/>
      <w:w w:val="100"/>
      <w:position w:val="0"/>
      <w:sz w:val="8"/>
      <w:szCs w:val="8"/>
      <w:u w:val="none"/>
      <w:lang w:val="ru-RU" w:eastAsia="ru-RU"/>
    </w:rPr>
  </w:style>
  <w:style w:type="character" w:customStyle="1" w:styleId="423">
    <w:name w:val="Подпись к картинке (4)2"/>
    <w:basedOn w:val="43"/>
    <w:rsid w:val="00024DE0"/>
    <w:rPr>
      <w:rFonts w:ascii="Arial" w:hAnsi="Arial" w:cs="Arial"/>
      <w:color w:val="000000"/>
      <w:spacing w:val="0"/>
      <w:w w:val="100"/>
      <w:position w:val="0"/>
      <w:sz w:val="19"/>
      <w:szCs w:val="19"/>
      <w:u w:val="none"/>
      <w:lang w:val="ru-RU" w:eastAsia="ru-RU"/>
    </w:rPr>
  </w:style>
  <w:style w:type="character" w:customStyle="1" w:styleId="740">
    <w:name w:val="Основной текст (74)_"/>
    <w:basedOn w:val="a4"/>
    <w:link w:val="741"/>
    <w:locked/>
    <w:rsid w:val="00024DE0"/>
    <w:rPr>
      <w:rFonts w:ascii="Arial" w:hAnsi="Arial" w:cs="Arial"/>
      <w:i/>
      <w:iCs/>
      <w:sz w:val="15"/>
      <w:szCs w:val="15"/>
      <w:u w:val="none"/>
    </w:rPr>
  </w:style>
  <w:style w:type="character" w:customStyle="1" w:styleId="74TimesNewRoman">
    <w:name w:val="Основной текст (74) + Times New Roman"/>
    <w:aliases w:val="62,5 pt10,Не курсив2"/>
    <w:basedOn w:val="740"/>
    <w:rsid w:val="00024DE0"/>
    <w:rPr>
      <w:rFonts w:ascii="Times New Roman" w:hAnsi="Times New Roman" w:cs="Times New Roman"/>
      <w:i/>
      <w:iCs/>
      <w:color w:val="000000"/>
      <w:spacing w:val="0"/>
      <w:w w:val="100"/>
      <w:position w:val="0"/>
      <w:sz w:val="13"/>
      <w:szCs w:val="13"/>
      <w:u w:val="none"/>
      <w:lang w:val="ru-RU" w:eastAsia="ru-RU"/>
    </w:rPr>
  </w:style>
  <w:style w:type="character" w:customStyle="1" w:styleId="2610pt">
    <w:name w:val="Основной текст (26) + 10 pt"/>
    <w:basedOn w:val="260"/>
    <w:rsid w:val="00024DE0"/>
    <w:rPr>
      <w:rFonts w:ascii="Arial" w:hAnsi="Arial" w:cs="Arial"/>
      <w:i/>
      <w:iCs/>
      <w:color w:val="000000"/>
      <w:spacing w:val="0"/>
      <w:w w:val="100"/>
      <w:position w:val="0"/>
      <w:sz w:val="20"/>
      <w:szCs w:val="20"/>
      <w:u w:val="none"/>
      <w:lang w:val="en-US" w:eastAsia="en-US"/>
    </w:rPr>
  </w:style>
  <w:style w:type="character" w:customStyle="1" w:styleId="74TimesNewRoman1">
    <w:name w:val="Основной текст (74) + Times New Roman1"/>
    <w:aliases w:val="61,5 pt9,Не курсив1"/>
    <w:basedOn w:val="740"/>
    <w:rsid w:val="00024DE0"/>
    <w:rPr>
      <w:rFonts w:ascii="Times New Roman" w:hAnsi="Times New Roman" w:cs="Times New Roman"/>
      <w:i/>
      <w:iCs/>
      <w:color w:val="000000"/>
      <w:spacing w:val="0"/>
      <w:w w:val="100"/>
      <w:position w:val="0"/>
      <w:sz w:val="13"/>
      <w:szCs w:val="13"/>
      <w:u w:val="none"/>
      <w:lang w:val="ru-RU" w:eastAsia="ru-RU"/>
    </w:rPr>
  </w:style>
  <w:style w:type="character" w:customStyle="1" w:styleId="742">
    <w:name w:val="Основной текст (74)"/>
    <w:basedOn w:val="740"/>
    <w:rsid w:val="00024DE0"/>
    <w:rPr>
      <w:rFonts w:ascii="Arial" w:hAnsi="Arial" w:cs="Arial"/>
      <w:i/>
      <w:iCs/>
      <w:color w:val="000000"/>
      <w:spacing w:val="0"/>
      <w:w w:val="100"/>
      <w:position w:val="0"/>
      <w:sz w:val="15"/>
      <w:szCs w:val="15"/>
      <w:u w:val="none"/>
      <w:lang w:val="ru-RU" w:eastAsia="ru-RU"/>
    </w:rPr>
  </w:style>
  <w:style w:type="character" w:customStyle="1" w:styleId="4720">
    <w:name w:val="Основной текст (47)2"/>
    <w:basedOn w:val="470"/>
    <w:rsid w:val="00024DE0"/>
    <w:rPr>
      <w:rFonts w:ascii="Georgia" w:hAnsi="Georgia" w:cs="Georgia"/>
      <w:i/>
      <w:iCs/>
      <w:color w:val="000000"/>
      <w:spacing w:val="0"/>
      <w:w w:val="100"/>
      <w:position w:val="0"/>
      <w:sz w:val="14"/>
      <w:szCs w:val="14"/>
      <w:u w:val="none"/>
      <w:lang w:val="ru-RU" w:eastAsia="ru-RU"/>
    </w:rPr>
  </w:style>
  <w:style w:type="character" w:customStyle="1" w:styleId="1320">
    <w:name w:val="Основной текст (13)2"/>
    <w:basedOn w:val="130"/>
    <w:rsid w:val="00024DE0"/>
    <w:rPr>
      <w:rFonts w:ascii="Arial" w:hAnsi="Arial" w:cs="Arial"/>
      <w:color w:val="000000"/>
      <w:spacing w:val="0"/>
      <w:w w:val="100"/>
      <w:position w:val="0"/>
      <w:sz w:val="10"/>
      <w:szCs w:val="10"/>
      <w:u w:val="none"/>
      <w:lang w:val="ru-RU" w:eastAsia="ru-RU"/>
    </w:rPr>
  </w:style>
  <w:style w:type="character" w:customStyle="1" w:styleId="7420">
    <w:name w:val="Основной текст (74)2"/>
    <w:basedOn w:val="740"/>
    <w:rsid w:val="00024DE0"/>
    <w:rPr>
      <w:rFonts w:ascii="Arial" w:hAnsi="Arial" w:cs="Arial"/>
      <w:i/>
      <w:iCs/>
      <w:color w:val="000000"/>
      <w:spacing w:val="0"/>
      <w:w w:val="100"/>
      <w:position w:val="0"/>
      <w:sz w:val="15"/>
      <w:szCs w:val="15"/>
      <w:u w:val="none"/>
      <w:lang w:val="ru-RU" w:eastAsia="ru-RU"/>
    </w:rPr>
  </w:style>
  <w:style w:type="character" w:customStyle="1" w:styleId="50TimesNewRoman">
    <w:name w:val="Основной текст (50) + Times New Roman"/>
    <w:aliases w:val="29 pt,Полужирный5,Масштаб 200%"/>
    <w:basedOn w:val="500"/>
    <w:rsid w:val="00024DE0"/>
    <w:rPr>
      <w:rFonts w:ascii="Times New Roman" w:hAnsi="Times New Roman" w:cs="Times New Roman"/>
      <w:b/>
      <w:bCs/>
      <w:color w:val="000000"/>
      <w:spacing w:val="0"/>
      <w:w w:val="200"/>
      <w:position w:val="0"/>
      <w:sz w:val="58"/>
      <w:szCs w:val="58"/>
      <w:u w:val="none"/>
      <w:lang w:val="ru-RU" w:eastAsia="ru-RU"/>
    </w:rPr>
  </w:style>
  <w:style w:type="character" w:customStyle="1" w:styleId="5020">
    <w:name w:val="Основной текст (50)2"/>
    <w:basedOn w:val="500"/>
    <w:rsid w:val="00024DE0"/>
    <w:rPr>
      <w:rFonts w:ascii="Arial" w:hAnsi="Arial" w:cs="Arial"/>
      <w:color w:val="000000"/>
      <w:spacing w:val="0"/>
      <w:w w:val="100"/>
      <w:position w:val="0"/>
      <w:sz w:val="19"/>
      <w:szCs w:val="19"/>
      <w:u w:val="none"/>
      <w:lang w:val="ru-RU" w:eastAsia="ru-RU"/>
    </w:rPr>
  </w:style>
  <w:style w:type="character" w:customStyle="1" w:styleId="2Arial8">
    <w:name w:val="Основной текст (2) + Arial8"/>
    <w:aliases w:val="10 pt3"/>
    <w:basedOn w:val="26"/>
    <w:rsid w:val="00024DE0"/>
    <w:rPr>
      <w:rFonts w:ascii="Arial" w:hAnsi="Arial" w:cs="Arial"/>
      <w:color w:val="000000"/>
      <w:spacing w:val="0"/>
      <w:w w:val="100"/>
      <w:position w:val="0"/>
      <w:sz w:val="20"/>
      <w:szCs w:val="20"/>
      <w:u w:val="none"/>
      <w:lang w:val="ru-RU" w:eastAsia="ru-RU"/>
    </w:rPr>
  </w:style>
  <w:style w:type="character" w:customStyle="1" w:styleId="2Georgia">
    <w:name w:val="Основной текст (2) + Georgia"/>
    <w:aliases w:val="12 pt"/>
    <w:basedOn w:val="26"/>
    <w:rsid w:val="00024DE0"/>
    <w:rPr>
      <w:rFonts w:ascii="Georgia" w:hAnsi="Georgia" w:cs="Georgia"/>
      <w:b/>
      <w:bCs/>
      <w:color w:val="000000"/>
      <w:spacing w:val="0"/>
      <w:w w:val="100"/>
      <w:position w:val="0"/>
      <w:sz w:val="24"/>
      <w:szCs w:val="24"/>
      <w:u w:val="none"/>
      <w:lang w:val="ru-RU" w:eastAsia="ru-RU"/>
    </w:rPr>
  </w:style>
  <w:style w:type="character" w:customStyle="1" w:styleId="2Arial7">
    <w:name w:val="Основной текст (2) + Arial7"/>
    <w:aliases w:val="9 pt3"/>
    <w:basedOn w:val="26"/>
    <w:rsid w:val="00024DE0"/>
    <w:rPr>
      <w:rFonts w:ascii="Arial" w:hAnsi="Arial" w:cs="Arial"/>
      <w:color w:val="000000"/>
      <w:spacing w:val="0"/>
      <w:w w:val="100"/>
      <w:position w:val="0"/>
      <w:sz w:val="18"/>
      <w:szCs w:val="18"/>
      <w:u w:val="none"/>
      <w:lang w:val="ru-RU" w:eastAsia="ru-RU"/>
    </w:rPr>
  </w:style>
  <w:style w:type="character" w:customStyle="1" w:styleId="29pt">
    <w:name w:val="Основной текст (2) + 9 pt"/>
    <w:basedOn w:val="26"/>
    <w:rsid w:val="00024DE0"/>
    <w:rPr>
      <w:rFonts w:ascii="Times New Roman" w:hAnsi="Times New Roman" w:cs="Times New Roman"/>
      <w:color w:val="000000"/>
      <w:spacing w:val="0"/>
      <w:w w:val="100"/>
      <w:position w:val="0"/>
      <w:sz w:val="18"/>
      <w:szCs w:val="18"/>
      <w:u w:val="none"/>
      <w:lang w:val="ru-RU" w:eastAsia="ru-RU"/>
    </w:rPr>
  </w:style>
  <w:style w:type="character" w:customStyle="1" w:styleId="29pt8">
    <w:name w:val="Основной текст (2) + 9 pt8"/>
    <w:basedOn w:val="26"/>
    <w:rsid w:val="00024DE0"/>
    <w:rPr>
      <w:rFonts w:ascii="Times New Roman" w:hAnsi="Times New Roman" w:cs="Times New Roman"/>
      <w:color w:val="000000"/>
      <w:spacing w:val="0"/>
      <w:w w:val="100"/>
      <w:position w:val="0"/>
      <w:sz w:val="18"/>
      <w:szCs w:val="18"/>
      <w:u w:val="none"/>
      <w:lang w:val="ru-RU" w:eastAsia="ru-RU"/>
    </w:rPr>
  </w:style>
  <w:style w:type="character" w:customStyle="1" w:styleId="29pt7">
    <w:name w:val="Основной текст (2) + 9 pt7"/>
    <w:basedOn w:val="26"/>
    <w:rsid w:val="00024DE0"/>
    <w:rPr>
      <w:rFonts w:ascii="Times New Roman" w:hAnsi="Times New Roman" w:cs="Times New Roman"/>
      <w:color w:val="000000"/>
      <w:spacing w:val="0"/>
      <w:w w:val="100"/>
      <w:position w:val="0"/>
      <w:sz w:val="18"/>
      <w:szCs w:val="18"/>
      <w:u w:val="none"/>
      <w:lang w:val="ru-RU" w:eastAsia="ru-RU"/>
    </w:rPr>
  </w:style>
  <w:style w:type="character" w:customStyle="1" w:styleId="29pt6">
    <w:name w:val="Основной текст (2) + 9 pt6"/>
    <w:basedOn w:val="26"/>
    <w:rsid w:val="00024DE0"/>
    <w:rPr>
      <w:rFonts w:ascii="Times New Roman" w:hAnsi="Times New Roman" w:cs="Times New Roman"/>
      <w:color w:val="000000"/>
      <w:spacing w:val="0"/>
      <w:w w:val="100"/>
      <w:position w:val="0"/>
      <w:sz w:val="18"/>
      <w:szCs w:val="18"/>
      <w:u w:val="none"/>
      <w:lang w:val="ru-RU" w:eastAsia="ru-RU"/>
    </w:rPr>
  </w:style>
  <w:style w:type="character" w:customStyle="1" w:styleId="29pt5">
    <w:name w:val="Основной текст (2) + 9 pt5"/>
    <w:basedOn w:val="26"/>
    <w:rsid w:val="00024DE0"/>
    <w:rPr>
      <w:rFonts w:ascii="Times New Roman" w:hAnsi="Times New Roman" w:cs="Times New Roman"/>
      <w:color w:val="000000"/>
      <w:spacing w:val="0"/>
      <w:w w:val="100"/>
      <w:position w:val="0"/>
      <w:sz w:val="18"/>
      <w:szCs w:val="18"/>
      <w:u w:val="none"/>
      <w:lang w:val="ru-RU" w:eastAsia="ru-RU"/>
    </w:rPr>
  </w:style>
  <w:style w:type="character" w:customStyle="1" w:styleId="29pt4">
    <w:name w:val="Основной текст (2) + 9 pt4"/>
    <w:basedOn w:val="26"/>
    <w:rsid w:val="00024DE0"/>
    <w:rPr>
      <w:rFonts w:ascii="Times New Roman" w:hAnsi="Times New Roman" w:cs="Times New Roman"/>
      <w:color w:val="000000"/>
      <w:spacing w:val="0"/>
      <w:w w:val="100"/>
      <w:position w:val="0"/>
      <w:sz w:val="18"/>
      <w:szCs w:val="18"/>
      <w:u w:val="none"/>
      <w:lang w:val="ru-RU" w:eastAsia="ru-RU"/>
    </w:rPr>
  </w:style>
  <w:style w:type="character" w:customStyle="1" w:styleId="29pt3">
    <w:name w:val="Основной текст (2) + 9 pt3"/>
    <w:basedOn w:val="26"/>
    <w:rsid w:val="00024DE0"/>
    <w:rPr>
      <w:rFonts w:ascii="Times New Roman" w:hAnsi="Times New Roman" w:cs="Times New Roman"/>
      <w:color w:val="000000"/>
      <w:spacing w:val="0"/>
      <w:w w:val="100"/>
      <w:position w:val="0"/>
      <w:sz w:val="18"/>
      <w:szCs w:val="18"/>
      <w:u w:val="none"/>
      <w:lang w:val="ru-RU" w:eastAsia="ru-RU"/>
    </w:rPr>
  </w:style>
  <w:style w:type="character" w:customStyle="1" w:styleId="29pt2">
    <w:name w:val="Основной текст (2) + 9 pt2"/>
    <w:basedOn w:val="26"/>
    <w:rsid w:val="00024DE0"/>
    <w:rPr>
      <w:rFonts w:ascii="Times New Roman" w:hAnsi="Times New Roman" w:cs="Times New Roman"/>
      <w:color w:val="000000"/>
      <w:spacing w:val="0"/>
      <w:w w:val="100"/>
      <w:position w:val="0"/>
      <w:sz w:val="18"/>
      <w:szCs w:val="18"/>
      <w:u w:val="none"/>
      <w:lang w:val="ru-RU" w:eastAsia="ru-RU"/>
    </w:rPr>
  </w:style>
  <w:style w:type="character" w:customStyle="1" w:styleId="29pt1">
    <w:name w:val="Основной текст (2) + 9 pt1"/>
    <w:basedOn w:val="26"/>
    <w:rsid w:val="00024DE0"/>
    <w:rPr>
      <w:rFonts w:ascii="Times New Roman" w:hAnsi="Times New Roman" w:cs="Times New Roman"/>
      <w:color w:val="000000"/>
      <w:spacing w:val="0"/>
      <w:w w:val="100"/>
      <w:position w:val="0"/>
      <w:sz w:val="18"/>
      <w:szCs w:val="18"/>
      <w:u w:val="none"/>
      <w:lang w:val="ru-RU" w:eastAsia="ru-RU"/>
    </w:rPr>
  </w:style>
  <w:style w:type="character" w:customStyle="1" w:styleId="622">
    <w:name w:val="Подпись к картинке (6)2"/>
    <w:basedOn w:val="63"/>
    <w:rsid w:val="00024DE0"/>
    <w:rPr>
      <w:rFonts w:ascii="Arial" w:hAnsi="Arial" w:cs="Arial"/>
      <w:b/>
      <w:bCs/>
      <w:color w:val="000000"/>
      <w:spacing w:val="0"/>
      <w:w w:val="100"/>
      <w:position w:val="0"/>
      <w:sz w:val="15"/>
      <w:szCs w:val="15"/>
      <w:u w:val="none"/>
      <w:lang w:val="en-US" w:eastAsia="en-US"/>
    </w:rPr>
  </w:style>
  <w:style w:type="character" w:customStyle="1" w:styleId="12a">
    <w:name w:val="Подпись к картинке (12)_"/>
    <w:basedOn w:val="a4"/>
    <w:link w:val="1213"/>
    <w:locked/>
    <w:rsid w:val="00024DE0"/>
    <w:rPr>
      <w:rFonts w:ascii="Times New Roman" w:hAnsi="Times New Roman" w:cs="Times New Roman"/>
      <w:sz w:val="12"/>
      <w:szCs w:val="12"/>
      <w:u w:val="none"/>
      <w:lang w:val="en-US" w:eastAsia="en-US"/>
    </w:rPr>
  </w:style>
  <w:style w:type="character" w:customStyle="1" w:styleId="12b">
    <w:name w:val="Подпись к картинке (12)"/>
    <w:basedOn w:val="12a"/>
    <w:rsid w:val="00024DE0"/>
    <w:rPr>
      <w:rFonts w:ascii="Times New Roman" w:hAnsi="Times New Roman" w:cs="Times New Roman"/>
      <w:color w:val="000000"/>
      <w:spacing w:val="0"/>
      <w:w w:val="100"/>
      <w:position w:val="0"/>
      <w:sz w:val="12"/>
      <w:szCs w:val="12"/>
      <w:u w:val="none"/>
      <w:lang w:val="en-US" w:eastAsia="en-US"/>
    </w:rPr>
  </w:style>
  <w:style w:type="character" w:customStyle="1" w:styleId="136">
    <w:name w:val="Подпись к картинке (13)_"/>
    <w:basedOn w:val="a4"/>
    <w:link w:val="1310"/>
    <w:locked/>
    <w:rsid w:val="00024DE0"/>
    <w:rPr>
      <w:rFonts w:ascii="Arial" w:hAnsi="Arial" w:cs="Arial"/>
      <w:sz w:val="10"/>
      <w:szCs w:val="10"/>
      <w:u w:val="none"/>
      <w:lang w:val="en-US" w:eastAsia="en-US"/>
    </w:rPr>
  </w:style>
  <w:style w:type="character" w:customStyle="1" w:styleId="137">
    <w:name w:val="Подпись к картинке (13)"/>
    <w:basedOn w:val="136"/>
    <w:rsid w:val="00024DE0"/>
    <w:rPr>
      <w:rFonts w:ascii="Arial" w:hAnsi="Arial" w:cs="Arial"/>
      <w:color w:val="000000"/>
      <w:spacing w:val="0"/>
      <w:w w:val="100"/>
      <w:position w:val="0"/>
      <w:sz w:val="10"/>
      <w:szCs w:val="10"/>
      <w:u w:val="none"/>
      <w:lang w:val="en-US" w:eastAsia="en-US"/>
    </w:rPr>
  </w:style>
  <w:style w:type="character" w:customStyle="1" w:styleId="138">
    <w:name w:val="Подпись к картинке (13)8"/>
    <w:basedOn w:val="136"/>
    <w:rsid w:val="00024DE0"/>
    <w:rPr>
      <w:rFonts w:ascii="Arial" w:hAnsi="Arial" w:cs="Arial"/>
      <w:color w:val="000000"/>
      <w:spacing w:val="0"/>
      <w:w w:val="100"/>
      <w:position w:val="0"/>
      <w:sz w:val="10"/>
      <w:szCs w:val="10"/>
      <w:u w:val="none"/>
      <w:lang w:val="en-US" w:eastAsia="en-US"/>
    </w:rPr>
  </w:style>
  <w:style w:type="character" w:customStyle="1" w:styleId="139">
    <w:name w:val="Подпись к картинке (13) + Курсив"/>
    <w:basedOn w:val="136"/>
    <w:rsid w:val="00024DE0"/>
    <w:rPr>
      <w:rFonts w:ascii="Arial" w:hAnsi="Arial" w:cs="Arial"/>
      <w:i/>
      <w:iCs/>
      <w:color w:val="000000"/>
      <w:spacing w:val="0"/>
      <w:w w:val="100"/>
      <w:position w:val="0"/>
      <w:sz w:val="10"/>
      <w:szCs w:val="10"/>
      <w:u w:val="none"/>
      <w:lang w:val="en-US" w:eastAsia="en-US"/>
    </w:rPr>
  </w:style>
  <w:style w:type="character" w:customStyle="1" w:styleId="144">
    <w:name w:val="Подпись к картинке (14)_"/>
    <w:basedOn w:val="a4"/>
    <w:link w:val="1410"/>
    <w:locked/>
    <w:rsid w:val="00024DE0"/>
    <w:rPr>
      <w:rFonts w:ascii="Times New Roman" w:hAnsi="Times New Roman" w:cs="Times New Roman"/>
      <w:sz w:val="11"/>
      <w:szCs w:val="11"/>
      <w:u w:val="none"/>
      <w:lang w:val="en-US" w:eastAsia="en-US"/>
    </w:rPr>
  </w:style>
  <w:style w:type="character" w:customStyle="1" w:styleId="145">
    <w:name w:val="Подпись к картинке (14)"/>
    <w:basedOn w:val="144"/>
    <w:rsid w:val="00024DE0"/>
    <w:rPr>
      <w:rFonts w:ascii="Times New Roman" w:hAnsi="Times New Roman" w:cs="Times New Roman"/>
      <w:color w:val="000000"/>
      <w:spacing w:val="0"/>
      <w:w w:val="100"/>
      <w:position w:val="0"/>
      <w:sz w:val="11"/>
      <w:szCs w:val="11"/>
      <w:u w:val="single"/>
      <w:lang w:val="en-US" w:eastAsia="en-US"/>
    </w:rPr>
  </w:style>
  <w:style w:type="character" w:customStyle="1" w:styleId="1440">
    <w:name w:val="Подпись к картинке (14)4"/>
    <w:basedOn w:val="144"/>
    <w:rsid w:val="00024DE0"/>
    <w:rPr>
      <w:rFonts w:ascii="Times New Roman" w:hAnsi="Times New Roman" w:cs="Times New Roman"/>
      <w:color w:val="000000"/>
      <w:spacing w:val="0"/>
      <w:w w:val="100"/>
      <w:position w:val="0"/>
      <w:sz w:val="11"/>
      <w:szCs w:val="11"/>
      <w:u w:val="none"/>
      <w:lang w:val="en-US" w:eastAsia="en-US"/>
    </w:rPr>
  </w:style>
  <w:style w:type="character" w:customStyle="1" w:styleId="152">
    <w:name w:val="Подпись к картинке (15)_"/>
    <w:basedOn w:val="a4"/>
    <w:link w:val="1510"/>
    <w:locked/>
    <w:rsid w:val="00024DE0"/>
    <w:rPr>
      <w:rFonts w:ascii="Arial" w:hAnsi="Arial" w:cs="Arial"/>
      <w:sz w:val="10"/>
      <w:szCs w:val="10"/>
      <w:u w:val="none"/>
      <w:lang w:val="en-US" w:eastAsia="en-US"/>
    </w:rPr>
  </w:style>
  <w:style w:type="character" w:customStyle="1" w:styleId="153">
    <w:name w:val="Подпись к картинке (15)"/>
    <w:basedOn w:val="152"/>
    <w:rsid w:val="00024DE0"/>
    <w:rPr>
      <w:rFonts w:ascii="Arial" w:hAnsi="Arial" w:cs="Arial"/>
      <w:color w:val="000000"/>
      <w:spacing w:val="0"/>
      <w:w w:val="100"/>
      <w:position w:val="0"/>
      <w:sz w:val="10"/>
      <w:szCs w:val="10"/>
      <w:u w:val="none"/>
      <w:lang w:val="ru-RU" w:eastAsia="ru-RU"/>
    </w:rPr>
  </w:style>
  <w:style w:type="character" w:customStyle="1" w:styleId="1520">
    <w:name w:val="Подпись к картинке (15)2"/>
    <w:basedOn w:val="152"/>
    <w:rsid w:val="00024DE0"/>
    <w:rPr>
      <w:rFonts w:ascii="Arial" w:hAnsi="Arial" w:cs="Arial"/>
      <w:color w:val="000000"/>
      <w:spacing w:val="0"/>
      <w:w w:val="100"/>
      <w:position w:val="0"/>
      <w:sz w:val="10"/>
      <w:szCs w:val="10"/>
      <w:u w:val="none"/>
      <w:lang w:val="en-US" w:eastAsia="en-US"/>
    </w:rPr>
  </w:style>
  <w:style w:type="character" w:customStyle="1" w:styleId="1430">
    <w:name w:val="Подпись к картинке (14)3"/>
    <w:basedOn w:val="144"/>
    <w:rsid w:val="00024DE0"/>
    <w:rPr>
      <w:rFonts w:ascii="Times New Roman" w:hAnsi="Times New Roman" w:cs="Times New Roman"/>
      <w:color w:val="000000"/>
      <w:spacing w:val="0"/>
      <w:w w:val="100"/>
      <w:position w:val="0"/>
      <w:sz w:val="11"/>
      <w:szCs w:val="11"/>
      <w:u w:val="none"/>
      <w:lang w:val="ru-RU" w:eastAsia="ru-RU"/>
    </w:rPr>
  </w:style>
  <w:style w:type="character" w:customStyle="1" w:styleId="1420">
    <w:name w:val="Подпись к картинке (14)2"/>
    <w:basedOn w:val="144"/>
    <w:rsid w:val="00024DE0"/>
    <w:rPr>
      <w:rFonts w:ascii="Times New Roman" w:hAnsi="Times New Roman" w:cs="Times New Roman"/>
      <w:color w:val="000000"/>
      <w:spacing w:val="0"/>
      <w:w w:val="100"/>
      <w:position w:val="0"/>
      <w:sz w:val="11"/>
      <w:szCs w:val="11"/>
      <w:u w:val="none"/>
      <w:lang w:val="en-US" w:eastAsia="en-US"/>
    </w:rPr>
  </w:style>
  <w:style w:type="character" w:customStyle="1" w:styleId="13TimesNewRoman">
    <w:name w:val="Подпись к картинке (13) + Times New Roman"/>
    <w:aliases w:val="10 pt2,Полужирный4,Масштаб 120%"/>
    <w:basedOn w:val="136"/>
    <w:rsid w:val="00024DE0"/>
    <w:rPr>
      <w:rFonts w:ascii="Times New Roman" w:hAnsi="Times New Roman" w:cs="Times New Roman"/>
      <w:b/>
      <w:bCs/>
      <w:color w:val="000000"/>
      <w:spacing w:val="0"/>
      <w:w w:val="120"/>
      <w:position w:val="0"/>
      <w:sz w:val="20"/>
      <w:szCs w:val="20"/>
      <w:u w:val="none"/>
      <w:lang w:val="ru-RU" w:eastAsia="ru-RU"/>
    </w:rPr>
  </w:style>
  <w:style w:type="character" w:customStyle="1" w:styleId="1370">
    <w:name w:val="Подпись к картинке (13)7"/>
    <w:basedOn w:val="136"/>
    <w:rsid w:val="00024DE0"/>
    <w:rPr>
      <w:rFonts w:ascii="Arial" w:hAnsi="Arial" w:cs="Arial"/>
      <w:color w:val="000000"/>
      <w:spacing w:val="0"/>
      <w:w w:val="100"/>
      <w:position w:val="0"/>
      <w:sz w:val="10"/>
      <w:szCs w:val="10"/>
      <w:u w:val="none"/>
      <w:lang w:val="en-US" w:eastAsia="en-US"/>
    </w:rPr>
  </w:style>
  <w:style w:type="character" w:customStyle="1" w:styleId="1360">
    <w:name w:val="Подпись к картинке (13)6"/>
    <w:basedOn w:val="136"/>
    <w:rsid w:val="00024DE0"/>
    <w:rPr>
      <w:rFonts w:ascii="Arial" w:hAnsi="Arial" w:cs="Arial"/>
      <w:color w:val="000000"/>
      <w:spacing w:val="0"/>
      <w:w w:val="100"/>
      <w:position w:val="0"/>
      <w:sz w:val="10"/>
      <w:szCs w:val="10"/>
      <w:u w:val="single"/>
      <w:lang w:val="en-US" w:eastAsia="en-US"/>
    </w:rPr>
  </w:style>
  <w:style w:type="character" w:customStyle="1" w:styleId="1350">
    <w:name w:val="Подпись к картинке (13)5"/>
    <w:basedOn w:val="136"/>
    <w:rsid w:val="00024DE0"/>
    <w:rPr>
      <w:rFonts w:ascii="Arial" w:hAnsi="Arial" w:cs="Arial"/>
      <w:color w:val="000000"/>
      <w:spacing w:val="0"/>
      <w:w w:val="100"/>
      <w:position w:val="0"/>
      <w:sz w:val="10"/>
      <w:szCs w:val="10"/>
      <w:u w:val="none"/>
      <w:lang w:val="en-US" w:eastAsia="en-US"/>
    </w:rPr>
  </w:style>
  <w:style w:type="character" w:customStyle="1" w:styleId="1321">
    <w:name w:val="Подпись к картинке (13) + Курсив2"/>
    <w:basedOn w:val="136"/>
    <w:rsid w:val="00024DE0"/>
    <w:rPr>
      <w:rFonts w:ascii="Arial" w:hAnsi="Arial" w:cs="Arial"/>
      <w:i/>
      <w:iCs/>
      <w:color w:val="000000"/>
      <w:spacing w:val="0"/>
      <w:w w:val="100"/>
      <w:position w:val="0"/>
      <w:sz w:val="10"/>
      <w:szCs w:val="10"/>
      <w:u w:val="none"/>
      <w:lang w:val="en-US" w:eastAsia="en-US"/>
    </w:rPr>
  </w:style>
  <w:style w:type="character" w:customStyle="1" w:styleId="165">
    <w:name w:val="Подпись к картинке (16)_"/>
    <w:basedOn w:val="a4"/>
    <w:link w:val="1610"/>
    <w:locked/>
    <w:rsid w:val="00024DE0"/>
    <w:rPr>
      <w:rFonts w:ascii="Times New Roman" w:hAnsi="Times New Roman" w:cs="Times New Roman"/>
      <w:sz w:val="11"/>
      <w:szCs w:val="11"/>
      <w:u w:val="none"/>
      <w:lang w:val="en-US" w:eastAsia="en-US"/>
    </w:rPr>
  </w:style>
  <w:style w:type="character" w:customStyle="1" w:styleId="1610pt0">
    <w:name w:val="Подпись к картинке (16) + 10 pt"/>
    <w:aliases w:val="Полужирный3,Масштаб 120%2"/>
    <w:basedOn w:val="165"/>
    <w:rsid w:val="00024DE0"/>
    <w:rPr>
      <w:rFonts w:ascii="Times New Roman" w:hAnsi="Times New Roman" w:cs="Times New Roman"/>
      <w:b/>
      <w:bCs/>
      <w:color w:val="000000"/>
      <w:spacing w:val="0"/>
      <w:w w:val="120"/>
      <w:position w:val="0"/>
      <w:sz w:val="20"/>
      <w:szCs w:val="20"/>
      <w:u w:val="none"/>
      <w:lang w:val="ru-RU" w:eastAsia="ru-RU"/>
    </w:rPr>
  </w:style>
  <w:style w:type="character" w:customStyle="1" w:styleId="166">
    <w:name w:val="Подпись к картинке (16)"/>
    <w:basedOn w:val="165"/>
    <w:rsid w:val="00024DE0"/>
    <w:rPr>
      <w:rFonts w:ascii="Times New Roman" w:hAnsi="Times New Roman" w:cs="Times New Roman"/>
      <w:color w:val="000000"/>
      <w:spacing w:val="0"/>
      <w:w w:val="100"/>
      <w:position w:val="0"/>
      <w:sz w:val="11"/>
      <w:szCs w:val="11"/>
      <w:u w:val="none"/>
      <w:lang w:val="en-US" w:eastAsia="en-US"/>
    </w:rPr>
  </w:style>
  <w:style w:type="character" w:customStyle="1" w:styleId="167">
    <w:name w:val="Подпись к картинке (16) + Курсив"/>
    <w:basedOn w:val="165"/>
    <w:rsid w:val="00024DE0"/>
    <w:rPr>
      <w:rFonts w:ascii="Times New Roman" w:hAnsi="Times New Roman" w:cs="Times New Roman"/>
      <w:i/>
      <w:iCs/>
      <w:color w:val="000000"/>
      <w:spacing w:val="0"/>
      <w:w w:val="100"/>
      <w:position w:val="0"/>
      <w:sz w:val="11"/>
      <w:szCs w:val="11"/>
      <w:u w:val="none"/>
      <w:lang w:val="en-US" w:eastAsia="en-US"/>
    </w:rPr>
  </w:style>
  <w:style w:type="character" w:customStyle="1" w:styleId="1610pt1">
    <w:name w:val="Подпись к картинке (16) + 10 pt1"/>
    <w:aliases w:val="Полужирный2,Масштаб 120%1"/>
    <w:basedOn w:val="165"/>
    <w:rsid w:val="00024DE0"/>
    <w:rPr>
      <w:rFonts w:ascii="Times New Roman" w:hAnsi="Times New Roman" w:cs="Times New Roman"/>
      <w:b/>
      <w:bCs/>
      <w:color w:val="000000"/>
      <w:spacing w:val="0"/>
      <w:w w:val="120"/>
      <w:position w:val="0"/>
      <w:sz w:val="20"/>
      <w:szCs w:val="20"/>
      <w:u w:val="none"/>
      <w:lang w:val="ru-RU" w:eastAsia="ru-RU"/>
    </w:rPr>
  </w:style>
  <w:style w:type="character" w:customStyle="1" w:styleId="1620">
    <w:name w:val="Подпись к картинке (16)2"/>
    <w:basedOn w:val="165"/>
    <w:rsid w:val="00024DE0"/>
    <w:rPr>
      <w:rFonts w:ascii="Times New Roman" w:hAnsi="Times New Roman" w:cs="Times New Roman"/>
      <w:color w:val="000000"/>
      <w:spacing w:val="0"/>
      <w:w w:val="100"/>
      <w:position w:val="0"/>
      <w:sz w:val="11"/>
      <w:szCs w:val="11"/>
      <w:u w:val="none"/>
      <w:lang w:val="ru-RU" w:eastAsia="ru-RU"/>
    </w:rPr>
  </w:style>
  <w:style w:type="character" w:customStyle="1" w:styleId="1361">
    <w:name w:val="Подпись к картинке (13) + 6"/>
    <w:aliases w:val="5 pt8,Интервал 0 pt2"/>
    <w:basedOn w:val="136"/>
    <w:rsid w:val="00024DE0"/>
    <w:rPr>
      <w:rFonts w:ascii="Arial" w:hAnsi="Arial" w:cs="Arial"/>
      <w:color w:val="000000"/>
      <w:spacing w:val="-10"/>
      <w:w w:val="100"/>
      <w:position w:val="0"/>
      <w:sz w:val="13"/>
      <w:szCs w:val="13"/>
      <w:u w:val="single"/>
      <w:lang w:val="ru-RU" w:eastAsia="ru-RU"/>
    </w:rPr>
  </w:style>
  <w:style w:type="character" w:customStyle="1" w:styleId="13610">
    <w:name w:val="Подпись к картинке (13) + 61"/>
    <w:aliases w:val="5 pt7,Интервал 0 pt1"/>
    <w:basedOn w:val="136"/>
    <w:rsid w:val="00024DE0"/>
    <w:rPr>
      <w:rFonts w:ascii="Arial" w:hAnsi="Arial" w:cs="Arial"/>
      <w:color w:val="000000"/>
      <w:spacing w:val="-10"/>
      <w:w w:val="100"/>
      <w:position w:val="0"/>
      <w:sz w:val="13"/>
      <w:szCs w:val="13"/>
      <w:u w:val="none"/>
      <w:lang w:val="ru-RU" w:eastAsia="ru-RU"/>
    </w:rPr>
  </w:style>
  <w:style w:type="character" w:customStyle="1" w:styleId="1340">
    <w:name w:val="Подпись к картинке (13)4"/>
    <w:basedOn w:val="136"/>
    <w:rsid w:val="00024DE0"/>
    <w:rPr>
      <w:rFonts w:ascii="Arial" w:hAnsi="Arial" w:cs="Arial"/>
      <w:color w:val="000000"/>
      <w:spacing w:val="0"/>
      <w:w w:val="100"/>
      <w:position w:val="0"/>
      <w:sz w:val="10"/>
      <w:szCs w:val="10"/>
      <w:u w:val="none"/>
      <w:lang w:val="ru-RU" w:eastAsia="ru-RU"/>
    </w:rPr>
  </w:style>
  <w:style w:type="character" w:customStyle="1" w:styleId="1330">
    <w:name w:val="Подпись к картинке (13)3"/>
    <w:basedOn w:val="136"/>
    <w:rsid w:val="00024DE0"/>
    <w:rPr>
      <w:rFonts w:ascii="Arial" w:hAnsi="Arial" w:cs="Arial"/>
      <w:color w:val="000000"/>
      <w:spacing w:val="0"/>
      <w:w w:val="100"/>
      <w:position w:val="0"/>
      <w:sz w:val="10"/>
      <w:szCs w:val="10"/>
      <w:u w:val="none"/>
      <w:lang w:val="en-US" w:eastAsia="en-US"/>
    </w:rPr>
  </w:style>
  <w:style w:type="character" w:customStyle="1" w:styleId="173">
    <w:name w:val="Подпись к картинке (17)_"/>
    <w:basedOn w:val="a4"/>
    <w:link w:val="1711"/>
    <w:locked/>
    <w:rsid w:val="00024DE0"/>
    <w:rPr>
      <w:rFonts w:ascii="Times New Roman" w:hAnsi="Times New Roman" w:cs="Times New Roman"/>
      <w:sz w:val="12"/>
      <w:szCs w:val="12"/>
      <w:u w:val="none"/>
      <w:lang w:val="en-US" w:eastAsia="en-US"/>
    </w:rPr>
  </w:style>
  <w:style w:type="character" w:customStyle="1" w:styleId="17100">
    <w:name w:val="Подпись к картинке (17) + 10"/>
    <w:aliases w:val="5 pt6,Полужирный1,Курсив2"/>
    <w:basedOn w:val="173"/>
    <w:rsid w:val="00024DE0"/>
    <w:rPr>
      <w:rFonts w:ascii="Times New Roman" w:hAnsi="Times New Roman" w:cs="Times New Roman"/>
      <w:b/>
      <w:bCs/>
      <w:i/>
      <w:iCs/>
      <w:color w:val="000000"/>
      <w:spacing w:val="0"/>
      <w:w w:val="100"/>
      <w:position w:val="0"/>
      <w:sz w:val="21"/>
      <w:szCs w:val="21"/>
      <w:u w:val="none"/>
      <w:lang w:val="ru-RU" w:eastAsia="ru-RU"/>
    </w:rPr>
  </w:style>
  <w:style w:type="character" w:customStyle="1" w:styleId="174">
    <w:name w:val="Подпись к картинке (17)"/>
    <w:basedOn w:val="173"/>
    <w:rsid w:val="00024DE0"/>
    <w:rPr>
      <w:rFonts w:ascii="Times New Roman" w:hAnsi="Times New Roman" w:cs="Times New Roman"/>
      <w:color w:val="000000"/>
      <w:spacing w:val="0"/>
      <w:w w:val="100"/>
      <w:position w:val="0"/>
      <w:sz w:val="12"/>
      <w:szCs w:val="12"/>
      <w:u w:val="none"/>
      <w:lang w:val="ru-RU" w:eastAsia="ru-RU"/>
    </w:rPr>
  </w:style>
  <w:style w:type="character" w:customStyle="1" w:styleId="1720">
    <w:name w:val="Подпись к картинке (17)2"/>
    <w:basedOn w:val="173"/>
    <w:rsid w:val="00024DE0"/>
    <w:rPr>
      <w:rFonts w:ascii="Times New Roman" w:hAnsi="Times New Roman" w:cs="Times New Roman"/>
      <w:color w:val="000000"/>
      <w:spacing w:val="0"/>
      <w:w w:val="100"/>
      <w:position w:val="0"/>
      <w:sz w:val="12"/>
      <w:szCs w:val="12"/>
      <w:u w:val="none"/>
      <w:lang w:val="en-US" w:eastAsia="en-US"/>
    </w:rPr>
  </w:style>
  <w:style w:type="character" w:customStyle="1" w:styleId="1311">
    <w:name w:val="Подпись к картинке (13) + Курсив1"/>
    <w:basedOn w:val="136"/>
    <w:rsid w:val="00024DE0"/>
    <w:rPr>
      <w:rFonts w:ascii="Arial" w:hAnsi="Arial" w:cs="Arial"/>
      <w:i/>
      <w:iCs/>
      <w:color w:val="000000"/>
      <w:spacing w:val="0"/>
      <w:w w:val="100"/>
      <w:position w:val="0"/>
      <w:sz w:val="10"/>
      <w:szCs w:val="10"/>
      <w:u w:val="none"/>
      <w:lang w:val="ru-RU" w:eastAsia="ru-RU"/>
    </w:rPr>
  </w:style>
  <w:style w:type="character" w:customStyle="1" w:styleId="1322">
    <w:name w:val="Подпись к картинке (13)2"/>
    <w:basedOn w:val="136"/>
    <w:rsid w:val="00024DE0"/>
    <w:rPr>
      <w:rFonts w:ascii="Arial" w:hAnsi="Arial" w:cs="Arial"/>
      <w:color w:val="000000"/>
      <w:spacing w:val="0"/>
      <w:w w:val="100"/>
      <w:position w:val="0"/>
      <w:sz w:val="10"/>
      <w:szCs w:val="10"/>
      <w:u w:val="none"/>
      <w:lang w:val="ru-RU" w:eastAsia="ru-RU"/>
    </w:rPr>
  </w:style>
  <w:style w:type="character" w:customStyle="1" w:styleId="4a">
    <w:name w:val="Подпись к таблице (4)_"/>
    <w:basedOn w:val="a4"/>
    <w:link w:val="414"/>
    <w:locked/>
    <w:rsid w:val="00024DE0"/>
    <w:rPr>
      <w:rFonts w:ascii="Arial" w:hAnsi="Arial" w:cs="Arial"/>
      <w:sz w:val="10"/>
      <w:szCs w:val="10"/>
      <w:u w:val="none"/>
      <w:lang w:val="en-US" w:eastAsia="en-US"/>
    </w:rPr>
  </w:style>
  <w:style w:type="character" w:customStyle="1" w:styleId="4b">
    <w:name w:val="Подпись к таблице (4)"/>
    <w:basedOn w:val="4a"/>
    <w:rsid w:val="00024DE0"/>
    <w:rPr>
      <w:rFonts w:ascii="Arial" w:hAnsi="Arial" w:cs="Arial"/>
      <w:color w:val="000000"/>
      <w:spacing w:val="0"/>
      <w:w w:val="100"/>
      <w:position w:val="0"/>
      <w:sz w:val="10"/>
      <w:szCs w:val="10"/>
      <w:u w:val="none"/>
      <w:lang w:val="en-US" w:eastAsia="en-US"/>
    </w:rPr>
  </w:style>
  <w:style w:type="character" w:customStyle="1" w:styleId="4c">
    <w:name w:val="Подпись к таблице (4) + Курсив"/>
    <w:basedOn w:val="4a"/>
    <w:rsid w:val="00024DE0"/>
    <w:rPr>
      <w:rFonts w:ascii="Arial" w:hAnsi="Arial" w:cs="Arial"/>
      <w:i/>
      <w:iCs/>
      <w:color w:val="000000"/>
      <w:spacing w:val="0"/>
      <w:w w:val="100"/>
      <w:position w:val="0"/>
      <w:sz w:val="10"/>
      <w:szCs w:val="10"/>
      <w:u w:val="none"/>
      <w:lang w:val="en-US" w:eastAsia="en-US"/>
    </w:rPr>
  </w:style>
  <w:style w:type="character" w:customStyle="1" w:styleId="424">
    <w:name w:val="Подпись к таблице (4)2"/>
    <w:basedOn w:val="4a"/>
    <w:rsid w:val="00024DE0"/>
    <w:rPr>
      <w:rFonts w:ascii="Arial" w:hAnsi="Arial" w:cs="Arial"/>
      <w:color w:val="000000"/>
      <w:spacing w:val="0"/>
      <w:w w:val="100"/>
      <w:position w:val="0"/>
      <w:sz w:val="10"/>
      <w:szCs w:val="10"/>
      <w:u w:val="none"/>
      <w:lang w:val="en-US" w:eastAsia="en-US"/>
    </w:rPr>
  </w:style>
  <w:style w:type="character" w:customStyle="1" w:styleId="415">
    <w:name w:val="Подпись к таблице (4) + Курсив1"/>
    <w:basedOn w:val="4a"/>
    <w:rsid w:val="00024DE0"/>
    <w:rPr>
      <w:rFonts w:ascii="Arial" w:hAnsi="Arial" w:cs="Arial"/>
      <w:i/>
      <w:iCs/>
      <w:color w:val="000000"/>
      <w:spacing w:val="0"/>
      <w:w w:val="100"/>
      <w:position w:val="0"/>
      <w:sz w:val="10"/>
      <w:szCs w:val="10"/>
      <w:u w:val="none"/>
      <w:lang w:val="en-US" w:eastAsia="en-US"/>
    </w:rPr>
  </w:style>
  <w:style w:type="character" w:customStyle="1" w:styleId="5c">
    <w:name w:val="Подпись к таблице (5)_"/>
    <w:basedOn w:val="a4"/>
    <w:link w:val="514"/>
    <w:locked/>
    <w:rsid w:val="00024DE0"/>
    <w:rPr>
      <w:rFonts w:ascii="Arial" w:hAnsi="Arial" w:cs="Arial"/>
      <w:i/>
      <w:iCs/>
      <w:sz w:val="10"/>
      <w:szCs w:val="10"/>
      <w:u w:val="none"/>
      <w:lang w:val="en-US" w:eastAsia="en-US"/>
    </w:rPr>
  </w:style>
  <w:style w:type="character" w:customStyle="1" w:styleId="5d">
    <w:name w:val="Подпись к таблице (5)"/>
    <w:basedOn w:val="5c"/>
    <w:rsid w:val="00024DE0"/>
    <w:rPr>
      <w:rFonts w:ascii="Arial" w:hAnsi="Arial" w:cs="Arial"/>
      <w:i/>
      <w:iCs/>
      <w:color w:val="000000"/>
      <w:spacing w:val="0"/>
      <w:w w:val="100"/>
      <w:position w:val="0"/>
      <w:sz w:val="10"/>
      <w:szCs w:val="10"/>
      <w:u w:val="none"/>
      <w:lang w:val="en-US" w:eastAsia="en-US"/>
    </w:rPr>
  </w:style>
  <w:style w:type="character" w:customStyle="1" w:styleId="5e">
    <w:name w:val="Подпись к таблице (5) + Не курсив"/>
    <w:basedOn w:val="5c"/>
    <w:rsid w:val="00024DE0"/>
    <w:rPr>
      <w:rFonts w:ascii="Arial" w:hAnsi="Arial" w:cs="Arial"/>
      <w:i/>
      <w:iCs/>
      <w:color w:val="000000"/>
      <w:spacing w:val="0"/>
      <w:w w:val="100"/>
      <w:position w:val="0"/>
      <w:sz w:val="10"/>
      <w:szCs w:val="10"/>
      <w:u w:val="none"/>
      <w:lang w:val="en-US" w:eastAsia="en-US"/>
    </w:rPr>
  </w:style>
  <w:style w:type="character" w:customStyle="1" w:styleId="af3">
    <w:name w:val="Сноска + Курсив"/>
    <w:basedOn w:val="a8"/>
    <w:rsid w:val="00024DE0"/>
    <w:rPr>
      <w:rFonts w:ascii="Times New Roman" w:hAnsi="Times New Roman" w:cs="Times New Roman"/>
      <w:i/>
      <w:iCs/>
      <w:color w:val="000000"/>
      <w:spacing w:val="0"/>
      <w:w w:val="100"/>
      <w:position w:val="0"/>
      <w:sz w:val="22"/>
      <w:szCs w:val="22"/>
      <w:u w:val="none"/>
      <w:lang w:val="ru-RU" w:eastAsia="ru-RU"/>
    </w:rPr>
  </w:style>
  <w:style w:type="character" w:customStyle="1" w:styleId="2f1">
    <w:name w:val="Сноска2"/>
    <w:basedOn w:val="a8"/>
    <w:rsid w:val="00024DE0"/>
    <w:rPr>
      <w:rFonts w:ascii="Times New Roman" w:hAnsi="Times New Roman" w:cs="Times New Roman"/>
      <w:color w:val="000000"/>
      <w:spacing w:val="0"/>
      <w:w w:val="100"/>
      <w:position w:val="0"/>
      <w:sz w:val="22"/>
      <w:szCs w:val="22"/>
      <w:u w:val="single"/>
      <w:lang w:val="ru-RU" w:eastAsia="ru-RU"/>
    </w:rPr>
  </w:style>
  <w:style w:type="character" w:customStyle="1" w:styleId="85">
    <w:name w:val="Подпись к картинке (8)"/>
    <w:basedOn w:val="82"/>
    <w:rsid w:val="00024DE0"/>
    <w:rPr>
      <w:rFonts w:ascii="Arial" w:hAnsi="Arial" w:cs="Arial"/>
      <w:color w:val="000000"/>
      <w:spacing w:val="0"/>
      <w:w w:val="100"/>
      <w:position w:val="0"/>
      <w:sz w:val="18"/>
      <w:szCs w:val="18"/>
      <w:u w:val="none"/>
      <w:lang w:val="ru-RU" w:eastAsia="ru-RU"/>
    </w:rPr>
  </w:style>
  <w:style w:type="character" w:customStyle="1" w:styleId="272">
    <w:name w:val="Основной текст (27)"/>
    <w:basedOn w:val="271"/>
    <w:rsid w:val="00024DE0"/>
    <w:rPr>
      <w:rFonts w:ascii="Arial" w:hAnsi="Arial" w:cs="Arial"/>
      <w:color w:val="000000"/>
      <w:spacing w:val="0"/>
      <w:w w:val="100"/>
      <w:position w:val="0"/>
      <w:sz w:val="18"/>
      <w:szCs w:val="18"/>
      <w:u w:val="none"/>
      <w:lang w:val="ru-RU" w:eastAsia="ru-RU"/>
    </w:rPr>
  </w:style>
  <w:style w:type="character" w:customStyle="1" w:styleId="4d">
    <w:name w:val="Сноска (4)_"/>
    <w:basedOn w:val="a4"/>
    <w:link w:val="4e"/>
    <w:locked/>
    <w:rsid w:val="00024DE0"/>
    <w:rPr>
      <w:rFonts w:ascii="Times New Roman" w:hAnsi="Times New Roman" w:cs="Times New Roman"/>
      <w:sz w:val="26"/>
      <w:szCs w:val="26"/>
      <w:u w:val="none"/>
    </w:rPr>
  </w:style>
  <w:style w:type="character" w:customStyle="1" w:styleId="182">
    <w:name w:val="Подпись к картинке (18)_"/>
    <w:basedOn w:val="a4"/>
    <w:link w:val="183"/>
    <w:locked/>
    <w:rsid w:val="00024DE0"/>
    <w:rPr>
      <w:rFonts w:ascii="Sylfaen" w:hAnsi="Sylfaen" w:cs="Sylfaen"/>
      <w:i/>
      <w:iCs/>
      <w:spacing w:val="-20"/>
      <w:sz w:val="15"/>
      <w:szCs w:val="15"/>
      <w:u w:val="none"/>
    </w:rPr>
  </w:style>
  <w:style w:type="character" w:customStyle="1" w:styleId="192">
    <w:name w:val="Подпись к картинке (19)_"/>
    <w:basedOn w:val="a4"/>
    <w:link w:val="193"/>
    <w:locked/>
    <w:rsid w:val="00024DE0"/>
    <w:rPr>
      <w:rFonts w:ascii="Palatino Linotype" w:hAnsi="Palatino Linotype" w:cs="Palatino Linotype"/>
      <w:sz w:val="12"/>
      <w:szCs w:val="12"/>
      <w:u w:val="none"/>
    </w:rPr>
  </w:style>
  <w:style w:type="character" w:customStyle="1" w:styleId="19Arial">
    <w:name w:val="Подпись к картинке (19) + Arial"/>
    <w:aliases w:val="9 pt2"/>
    <w:basedOn w:val="192"/>
    <w:rsid w:val="00024DE0"/>
    <w:rPr>
      <w:rFonts w:ascii="Arial" w:hAnsi="Arial" w:cs="Arial"/>
      <w:color w:val="000000"/>
      <w:spacing w:val="0"/>
      <w:w w:val="100"/>
      <w:position w:val="0"/>
      <w:sz w:val="18"/>
      <w:szCs w:val="18"/>
      <w:u w:val="none"/>
      <w:lang w:val="ru-RU" w:eastAsia="ru-RU"/>
    </w:rPr>
  </w:style>
  <w:style w:type="character" w:customStyle="1" w:styleId="2Arial6">
    <w:name w:val="Основной текст (2) + Arial6"/>
    <w:aliases w:val="9 pt1"/>
    <w:basedOn w:val="26"/>
    <w:rsid w:val="00024DE0"/>
    <w:rPr>
      <w:rFonts w:ascii="Arial" w:hAnsi="Arial" w:cs="Arial"/>
      <w:color w:val="000000"/>
      <w:spacing w:val="0"/>
      <w:w w:val="100"/>
      <w:position w:val="0"/>
      <w:sz w:val="18"/>
      <w:szCs w:val="18"/>
      <w:u w:val="none"/>
      <w:lang w:val="ru-RU" w:eastAsia="ru-RU"/>
    </w:rPr>
  </w:style>
  <w:style w:type="character" w:customStyle="1" w:styleId="6a">
    <w:name w:val="Подпись к таблице (6)_"/>
    <w:basedOn w:val="a4"/>
    <w:link w:val="6b"/>
    <w:locked/>
    <w:rsid w:val="00024DE0"/>
    <w:rPr>
      <w:rFonts w:ascii="Times New Roman" w:hAnsi="Times New Roman" w:cs="Times New Roman"/>
      <w:sz w:val="26"/>
      <w:szCs w:val="26"/>
      <w:u w:val="none"/>
    </w:rPr>
  </w:style>
  <w:style w:type="character" w:customStyle="1" w:styleId="2f2">
    <w:name w:val="Колонтитул (2)"/>
    <w:basedOn w:val="2b"/>
    <w:rsid w:val="00024DE0"/>
    <w:rPr>
      <w:rFonts w:ascii="Times New Roman" w:hAnsi="Times New Roman" w:cs="Times New Roman"/>
      <w:color w:val="000000"/>
      <w:spacing w:val="0"/>
      <w:w w:val="100"/>
      <w:position w:val="0"/>
      <w:sz w:val="22"/>
      <w:szCs w:val="22"/>
      <w:u w:val="none"/>
      <w:lang w:val="ru-RU" w:eastAsia="ru-RU"/>
    </w:rPr>
  </w:style>
  <w:style w:type="character" w:customStyle="1" w:styleId="12c">
    <w:name w:val="Колонтитул (12)_"/>
    <w:basedOn w:val="a4"/>
    <w:link w:val="1214"/>
    <w:locked/>
    <w:rsid w:val="00024DE0"/>
    <w:rPr>
      <w:rFonts w:ascii="Arial" w:hAnsi="Arial" w:cs="Arial"/>
      <w:sz w:val="16"/>
      <w:szCs w:val="16"/>
      <w:u w:val="none"/>
    </w:rPr>
  </w:style>
  <w:style w:type="character" w:customStyle="1" w:styleId="12d">
    <w:name w:val="Колонтитул (12)"/>
    <w:basedOn w:val="12c"/>
    <w:rsid w:val="00024DE0"/>
    <w:rPr>
      <w:rFonts w:ascii="Arial" w:hAnsi="Arial" w:cs="Arial"/>
      <w:color w:val="000000"/>
      <w:spacing w:val="0"/>
      <w:w w:val="100"/>
      <w:position w:val="0"/>
      <w:sz w:val="16"/>
      <w:szCs w:val="16"/>
      <w:u w:val="none"/>
      <w:lang w:val="ru-RU" w:eastAsia="ru-RU"/>
    </w:rPr>
  </w:style>
  <w:style w:type="character" w:customStyle="1" w:styleId="780">
    <w:name w:val="Основной текст (7)8"/>
    <w:basedOn w:val="71"/>
    <w:rsid w:val="00024DE0"/>
    <w:rPr>
      <w:rFonts w:ascii="Arial" w:hAnsi="Arial" w:cs="Arial"/>
      <w:color w:val="000000"/>
      <w:spacing w:val="0"/>
      <w:w w:val="100"/>
      <w:position w:val="0"/>
      <w:sz w:val="12"/>
      <w:szCs w:val="12"/>
      <w:u w:val="none"/>
      <w:lang w:val="ru-RU" w:eastAsia="ru-RU"/>
    </w:rPr>
  </w:style>
  <w:style w:type="character" w:customStyle="1" w:styleId="750">
    <w:name w:val="Основной текст (75)_"/>
    <w:basedOn w:val="a4"/>
    <w:link w:val="751"/>
    <w:locked/>
    <w:rsid w:val="00024DE0"/>
    <w:rPr>
      <w:rFonts w:ascii="Arial" w:hAnsi="Arial" w:cs="Arial"/>
      <w:sz w:val="15"/>
      <w:szCs w:val="15"/>
      <w:u w:val="none"/>
    </w:rPr>
  </w:style>
  <w:style w:type="character" w:customStyle="1" w:styleId="752">
    <w:name w:val="Основной текст (75)"/>
    <w:basedOn w:val="750"/>
    <w:rsid w:val="00024DE0"/>
    <w:rPr>
      <w:rFonts w:ascii="Arial" w:hAnsi="Arial" w:cs="Arial"/>
      <w:color w:val="000000"/>
      <w:spacing w:val="0"/>
      <w:w w:val="100"/>
      <w:position w:val="0"/>
      <w:sz w:val="15"/>
      <w:szCs w:val="15"/>
      <w:u w:val="none"/>
      <w:lang w:val="ru-RU" w:eastAsia="ru-RU"/>
    </w:rPr>
  </w:style>
  <w:style w:type="character" w:customStyle="1" w:styleId="7520">
    <w:name w:val="Основной текст (75)2"/>
    <w:basedOn w:val="750"/>
    <w:rsid w:val="00024DE0"/>
    <w:rPr>
      <w:rFonts w:ascii="Arial" w:hAnsi="Arial" w:cs="Arial"/>
      <w:color w:val="000000"/>
      <w:spacing w:val="0"/>
      <w:w w:val="100"/>
      <w:position w:val="0"/>
      <w:sz w:val="15"/>
      <w:szCs w:val="15"/>
      <w:u w:val="none"/>
      <w:lang w:val="ru-RU" w:eastAsia="ru-RU"/>
    </w:rPr>
  </w:style>
  <w:style w:type="character" w:customStyle="1" w:styleId="2Arial5">
    <w:name w:val="Основной текст (2) + Arial5"/>
    <w:aliases w:val="42,5 pt5"/>
    <w:basedOn w:val="26"/>
    <w:rsid w:val="00024DE0"/>
    <w:rPr>
      <w:rFonts w:ascii="Arial" w:hAnsi="Arial" w:cs="Arial"/>
      <w:color w:val="FFFFFF"/>
      <w:spacing w:val="0"/>
      <w:w w:val="100"/>
      <w:position w:val="0"/>
      <w:sz w:val="9"/>
      <w:szCs w:val="9"/>
      <w:u w:val="none"/>
      <w:lang w:val="ru-RU" w:eastAsia="ru-RU"/>
    </w:rPr>
  </w:style>
  <w:style w:type="character" w:customStyle="1" w:styleId="2Arial4">
    <w:name w:val="Основной текст (2) + Arial4"/>
    <w:aliases w:val="73,5 pt4"/>
    <w:basedOn w:val="26"/>
    <w:rsid w:val="00024DE0"/>
    <w:rPr>
      <w:rFonts w:ascii="Arial" w:hAnsi="Arial" w:cs="Arial"/>
      <w:color w:val="000000"/>
      <w:spacing w:val="0"/>
      <w:w w:val="100"/>
      <w:position w:val="0"/>
      <w:sz w:val="15"/>
      <w:szCs w:val="15"/>
      <w:u w:val="none"/>
      <w:lang w:val="ru-RU" w:eastAsia="ru-RU"/>
    </w:rPr>
  </w:style>
  <w:style w:type="character" w:customStyle="1" w:styleId="2Arial3">
    <w:name w:val="Основной текст (2) + Arial3"/>
    <w:aliases w:val="72,5 pt3"/>
    <w:basedOn w:val="26"/>
    <w:rsid w:val="00024DE0"/>
    <w:rPr>
      <w:rFonts w:ascii="Arial" w:hAnsi="Arial" w:cs="Arial"/>
      <w:color w:val="000000"/>
      <w:spacing w:val="0"/>
      <w:w w:val="100"/>
      <w:position w:val="0"/>
      <w:sz w:val="15"/>
      <w:szCs w:val="15"/>
      <w:u w:val="none"/>
      <w:lang w:val="ru-RU" w:eastAsia="ru-RU"/>
    </w:rPr>
  </w:style>
  <w:style w:type="character" w:customStyle="1" w:styleId="2Arial2">
    <w:name w:val="Основной текст (2) + Arial2"/>
    <w:aliases w:val="41,5 pt2"/>
    <w:basedOn w:val="26"/>
    <w:rsid w:val="00024DE0"/>
    <w:rPr>
      <w:rFonts w:ascii="Arial" w:hAnsi="Arial" w:cs="Arial"/>
      <w:color w:val="000000"/>
      <w:spacing w:val="0"/>
      <w:w w:val="100"/>
      <w:position w:val="0"/>
      <w:sz w:val="9"/>
      <w:szCs w:val="9"/>
      <w:u w:val="none"/>
      <w:lang w:val="ru-RU" w:eastAsia="ru-RU"/>
    </w:rPr>
  </w:style>
  <w:style w:type="character" w:customStyle="1" w:styleId="2Arial1">
    <w:name w:val="Основной текст (2) + Arial1"/>
    <w:aliases w:val="71,5 pt1"/>
    <w:basedOn w:val="26"/>
    <w:rsid w:val="00024DE0"/>
    <w:rPr>
      <w:rFonts w:ascii="Arial" w:hAnsi="Arial" w:cs="Arial"/>
      <w:color w:val="000000"/>
      <w:spacing w:val="0"/>
      <w:w w:val="100"/>
      <w:position w:val="0"/>
      <w:sz w:val="15"/>
      <w:szCs w:val="15"/>
      <w:u w:val="none"/>
      <w:lang w:val="ru-RU" w:eastAsia="ru-RU"/>
    </w:rPr>
  </w:style>
  <w:style w:type="character" w:customStyle="1" w:styleId="5f">
    <w:name w:val="Основной текст (5) + Полужирный"/>
    <w:basedOn w:val="51"/>
    <w:rsid w:val="00024DE0"/>
    <w:rPr>
      <w:rFonts w:ascii="Times New Roman" w:hAnsi="Times New Roman" w:cs="Times New Roman"/>
      <w:b/>
      <w:bCs/>
      <w:color w:val="000000"/>
      <w:spacing w:val="0"/>
      <w:w w:val="100"/>
      <w:position w:val="0"/>
      <w:sz w:val="22"/>
      <w:szCs w:val="22"/>
      <w:u w:val="none"/>
      <w:lang w:val="ru-RU" w:eastAsia="ru-RU"/>
    </w:rPr>
  </w:style>
  <w:style w:type="character" w:customStyle="1" w:styleId="1810">
    <w:name w:val="Основной текст (18)10"/>
    <w:basedOn w:val="18"/>
    <w:rsid w:val="00024DE0"/>
    <w:rPr>
      <w:rFonts w:ascii="Franklin Gothic Book" w:hAnsi="Franklin Gothic Book" w:cs="Franklin Gothic Book"/>
      <w:color w:val="000000"/>
      <w:spacing w:val="0"/>
      <w:w w:val="100"/>
      <w:position w:val="0"/>
      <w:sz w:val="11"/>
      <w:szCs w:val="11"/>
      <w:u w:val="none"/>
      <w:lang w:val="ru-RU" w:eastAsia="ru-RU"/>
    </w:rPr>
  </w:style>
  <w:style w:type="character" w:customStyle="1" w:styleId="189">
    <w:name w:val="Основной текст (18)9"/>
    <w:basedOn w:val="18"/>
    <w:rsid w:val="00024DE0"/>
    <w:rPr>
      <w:rFonts w:ascii="Franklin Gothic Book" w:hAnsi="Franklin Gothic Book" w:cs="Franklin Gothic Book"/>
      <w:color w:val="000000"/>
      <w:spacing w:val="0"/>
      <w:w w:val="100"/>
      <w:position w:val="0"/>
      <w:sz w:val="11"/>
      <w:szCs w:val="11"/>
      <w:u w:val="none"/>
      <w:lang w:val="ru-RU" w:eastAsia="ru-RU"/>
    </w:rPr>
  </w:style>
  <w:style w:type="character" w:customStyle="1" w:styleId="188">
    <w:name w:val="Основной текст (18)8"/>
    <w:basedOn w:val="18"/>
    <w:rsid w:val="00024DE0"/>
    <w:rPr>
      <w:rFonts w:ascii="Franklin Gothic Book" w:hAnsi="Franklin Gothic Book" w:cs="Franklin Gothic Book"/>
      <w:color w:val="000000"/>
      <w:spacing w:val="0"/>
      <w:w w:val="100"/>
      <w:position w:val="0"/>
      <w:sz w:val="11"/>
      <w:szCs w:val="11"/>
      <w:u w:val="none"/>
      <w:lang w:val="ru-RU" w:eastAsia="ru-RU"/>
    </w:rPr>
  </w:style>
  <w:style w:type="character" w:customStyle="1" w:styleId="187">
    <w:name w:val="Основной текст (18)7"/>
    <w:basedOn w:val="18"/>
    <w:rsid w:val="00024DE0"/>
    <w:rPr>
      <w:rFonts w:ascii="Franklin Gothic Book" w:hAnsi="Franklin Gothic Book" w:cs="Franklin Gothic Book"/>
      <w:color w:val="000000"/>
      <w:spacing w:val="0"/>
      <w:w w:val="100"/>
      <w:position w:val="0"/>
      <w:sz w:val="11"/>
      <w:szCs w:val="11"/>
      <w:u w:val="none"/>
      <w:lang w:val="ru-RU" w:eastAsia="ru-RU"/>
    </w:rPr>
  </w:style>
  <w:style w:type="character" w:customStyle="1" w:styleId="186">
    <w:name w:val="Основной текст (18)6"/>
    <w:basedOn w:val="18"/>
    <w:rsid w:val="00024DE0"/>
    <w:rPr>
      <w:rFonts w:ascii="Franklin Gothic Book" w:hAnsi="Franklin Gothic Book" w:cs="Franklin Gothic Book"/>
      <w:color w:val="000000"/>
      <w:spacing w:val="0"/>
      <w:w w:val="100"/>
      <w:position w:val="0"/>
      <w:sz w:val="11"/>
      <w:szCs w:val="11"/>
      <w:u w:val="none"/>
      <w:lang w:val="ru-RU" w:eastAsia="ru-RU"/>
    </w:rPr>
  </w:style>
  <w:style w:type="character" w:customStyle="1" w:styleId="185">
    <w:name w:val="Основной текст (18)5"/>
    <w:basedOn w:val="18"/>
    <w:rsid w:val="00024DE0"/>
    <w:rPr>
      <w:rFonts w:ascii="Franklin Gothic Book" w:hAnsi="Franklin Gothic Book" w:cs="Franklin Gothic Book"/>
      <w:color w:val="000000"/>
      <w:spacing w:val="0"/>
      <w:w w:val="100"/>
      <w:position w:val="0"/>
      <w:sz w:val="11"/>
      <w:szCs w:val="11"/>
      <w:u w:val="none"/>
      <w:lang w:val="ru-RU" w:eastAsia="ru-RU"/>
    </w:rPr>
  </w:style>
  <w:style w:type="character" w:customStyle="1" w:styleId="184">
    <w:name w:val="Основной текст (18)4"/>
    <w:basedOn w:val="18"/>
    <w:rsid w:val="00024DE0"/>
    <w:rPr>
      <w:rFonts w:ascii="Franklin Gothic Book" w:hAnsi="Franklin Gothic Book" w:cs="Franklin Gothic Book"/>
      <w:color w:val="000000"/>
      <w:spacing w:val="0"/>
      <w:w w:val="100"/>
      <w:position w:val="0"/>
      <w:sz w:val="11"/>
      <w:szCs w:val="11"/>
      <w:u w:val="none"/>
      <w:lang w:val="ru-RU" w:eastAsia="ru-RU"/>
    </w:rPr>
  </w:style>
  <w:style w:type="character" w:customStyle="1" w:styleId="1830">
    <w:name w:val="Основной текст (18)3"/>
    <w:basedOn w:val="18"/>
    <w:rsid w:val="00024DE0"/>
    <w:rPr>
      <w:rFonts w:ascii="Franklin Gothic Book" w:hAnsi="Franklin Gothic Book" w:cs="Franklin Gothic Book"/>
      <w:color w:val="000000"/>
      <w:spacing w:val="0"/>
      <w:w w:val="100"/>
      <w:position w:val="0"/>
      <w:sz w:val="11"/>
      <w:szCs w:val="11"/>
      <w:u w:val="none"/>
      <w:lang w:val="ru-RU" w:eastAsia="ru-RU"/>
    </w:rPr>
  </w:style>
  <w:style w:type="character" w:customStyle="1" w:styleId="770">
    <w:name w:val="Основной текст (7)7"/>
    <w:basedOn w:val="71"/>
    <w:rsid w:val="00024DE0"/>
    <w:rPr>
      <w:rFonts w:ascii="Arial" w:hAnsi="Arial" w:cs="Arial"/>
      <w:color w:val="000000"/>
      <w:spacing w:val="0"/>
      <w:w w:val="100"/>
      <w:position w:val="0"/>
      <w:sz w:val="12"/>
      <w:szCs w:val="12"/>
      <w:u w:val="none"/>
      <w:lang w:val="ru-RU" w:eastAsia="ru-RU"/>
    </w:rPr>
  </w:style>
  <w:style w:type="character" w:customStyle="1" w:styleId="206">
    <w:name w:val="Подпись к картинке (20)_"/>
    <w:basedOn w:val="a4"/>
    <w:link w:val="2011"/>
    <w:locked/>
    <w:rsid w:val="00024DE0"/>
    <w:rPr>
      <w:rFonts w:ascii="Arial" w:hAnsi="Arial" w:cs="Arial"/>
      <w:sz w:val="12"/>
      <w:szCs w:val="12"/>
      <w:u w:val="none"/>
    </w:rPr>
  </w:style>
  <w:style w:type="character" w:customStyle="1" w:styleId="207">
    <w:name w:val="Подпись к картинке (20)"/>
    <w:basedOn w:val="206"/>
    <w:rsid w:val="00024DE0"/>
    <w:rPr>
      <w:rFonts w:ascii="Arial" w:hAnsi="Arial" w:cs="Arial"/>
      <w:color w:val="000000"/>
      <w:spacing w:val="0"/>
      <w:w w:val="100"/>
      <w:position w:val="0"/>
      <w:sz w:val="12"/>
      <w:szCs w:val="12"/>
      <w:u w:val="none"/>
      <w:lang w:val="ru-RU" w:eastAsia="ru-RU"/>
    </w:rPr>
  </w:style>
  <w:style w:type="character" w:customStyle="1" w:styleId="760">
    <w:name w:val="Основной текст (7)6"/>
    <w:basedOn w:val="71"/>
    <w:rsid w:val="00024DE0"/>
    <w:rPr>
      <w:rFonts w:ascii="Arial" w:hAnsi="Arial" w:cs="Arial"/>
      <w:color w:val="000000"/>
      <w:spacing w:val="0"/>
      <w:w w:val="100"/>
      <w:position w:val="0"/>
      <w:sz w:val="12"/>
      <w:szCs w:val="12"/>
      <w:u w:val="none"/>
      <w:lang w:val="ru-RU" w:eastAsia="ru-RU"/>
    </w:rPr>
  </w:style>
  <w:style w:type="character" w:customStyle="1" w:styleId="753">
    <w:name w:val="Основной текст (7)5"/>
    <w:basedOn w:val="71"/>
    <w:rsid w:val="00024DE0"/>
    <w:rPr>
      <w:rFonts w:ascii="Arial" w:hAnsi="Arial" w:cs="Arial"/>
      <w:color w:val="000000"/>
      <w:spacing w:val="0"/>
      <w:w w:val="100"/>
      <w:position w:val="0"/>
      <w:sz w:val="12"/>
      <w:szCs w:val="12"/>
      <w:u w:val="none"/>
      <w:lang w:val="ru-RU" w:eastAsia="ru-RU"/>
    </w:rPr>
  </w:style>
  <w:style w:type="character" w:customStyle="1" w:styleId="743">
    <w:name w:val="Основной текст (7)4"/>
    <w:basedOn w:val="71"/>
    <w:rsid w:val="00024DE0"/>
    <w:rPr>
      <w:rFonts w:ascii="Arial" w:hAnsi="Arial" w:cs="Arial"/>
      <w:color w:val="000000"/>
      <w:spacing w:val="0"/>
      <w:w w:val="100"/>
      <w:position w:val="0"/>
      <w:sz w:val="12"/>
      <w:szCs w:val="12"/>
      <w:u w:val="none"/>
      <w:lang w:val="ru-RU" w:eastAsia="ru-RU"/>
    </w:rPr>
  </w:style>
  <w:style w:type="character" w:customStyle="1" w:styleId="733">
    <w:name w:val="Основной текст (7)3"/>
    <w:basedOn w:val="71"/>
    <w:rsid w:val="00024DE0"/>
    <w:rPr>
      <w:rFonts w:ascii="Arial" w:hAnsi="Arial" w:cs="Arial"/>
      <w:color w:val="000000"/>
      <w:spacing w:val="0"/>
      <w:w w:val="100"/>
      <w:position w:val="0"/>
      <w:sz w:val="12"/>
      <w:szCs w:val="12"/>
      <w:u w:val="none"/>
      <w:lang w:val="ru-RU" w:eastAsia="ru-RU"/>
    </w:rPr>
  </w:style>
  <w:style w:type="character" w:customStyle="1" w:styleId="723">
    <w:name w:val="Основной текст (7)2"/>
    <w:basedOn w:val="71"/>
    <w:rsid w:val="00024DE0"/>
    <w:rPr>
      <w:rFonts w:ascii="Arial" w:hAnsi="Arial" w:cs="Arial"/>
      <w:color w:val="000000"/>
      <w:spacing w:val="0"/>
      <w:w w:val="100"/>
      <w:position w:val="0"/>
      <w:sz w:val="12"/>
      <w:szCs w:val="12"/>
      <w:u w:val="none"/>
      <w:lang w:val="ru-RU" w:eastAsia="ru-RU"/>
    </w:rPr>
  </w:style>
  <w:style w:type="character" w:customStyle="1" w:styleId="226">
    <w:name w:val="Колонтитул (2)2"/>
    <w:basedOn w:val="2b"/>
    <w:rsid w:val="00024DE0"/>
    <w:rPr>
      <w:rFonts w:ascii="Times New Roman" w:hAnsi="Times New Roman" w:cs="Times New Roman"/>
      <w:color w:val="FFFFFF"/>
      <w:spacing w:val="0"/>
      <w:w w:val="100"/>
      <w:position w:val="0"/>
      <w:sz w:val="22"/>
      <w:szCs w:val="22"/>
      <w:u w:val="none"/>
      <w:lang w:val="ru-RU" w:eastAsia="ru-RU"/>
    </w:rPr>
  </w:style>
  <w:style w:type="character" w:customStyle="1" w:styleId="227">
    <w:name w:val="Основной текст (2)2"/>
    <w:basedOn w:val="26"/>
    <w:rsid w:val="00024DE0"/>
    <w:rPr>
      <w:rFonts w:ascii="Times New Roman" w:hAnsi="Times New Roman" w:cs="Times New Roman"/>
      <w:color w:val="000000"/>
      <w:spacing w:val="0"/>
      <w:w w:val="100"/>
      <w:position w:val="0"/>
      <w:sz w:val="26"/>
      <w:szCs w:val="26"/>
      <w:u w:val="none"/>
      <w:lang w:val="ru-RU" w:eastAsia="ru-RU"/>
    </w:rPr>
  </w:style>
  <w:style w:type="character" w:customStyle="1" w:styleId="86">
    <w:name w:val="Основной текст (8)"/>
    <w:basedOn w:val="81"/>
    <w:rsid w:val="00024DE0"/>
    <w:rPr>
      <w:rFonts w:ascii="Times New Roman" w:hAnsi="Times New Roman" w:cs="Times New Roman"/>
      <w:color w:val="000000"/>
      <w:spacing w:val="0"/>
      <w:w w:val="100"/>
      <w:position w:val="0"/>
      <w:sz w:val="22"/>
      <w:szCs w:val="22"/>
      <w:u w:val="none"/>
      <w:lang w:val="ru-RU" w:eastAsia="ru-RU"/>
    </w:rPr>
  </w:style>
  <w:style w:type="character" w:customStyle="1" w:styleId="761">
    <w:name w:val="Основной текст (76)_"/>
    <w:basedOn w:val="a4"/>
    <w:link w:val="7610"/>
    <w:locked/>
    <w:rsid w:val="00024DE0"/>
    <w:rPr>
      <w:rFonts w:ascii="Arial" w:hAnsi="Arial" w:cs="Arial"/>
      <w:spacing w:val="0"/>
      <w:sz w:val="20"/>
      <w:szCs w:val="20"/>
      <w:u w:val="none"/>
    </w:rPr>
  </w:style>
  <w:style w:type="character" w:customStyle="1" w:styleId="762">
    <w:name w:val="Основной текст (76)"/>
    <w:basedOn w:val="761"/>
    <w:rsid w:val="00024DE0"/>
    <w:rPr>
      <w:rFonts w:ascii="Arial" w:hAnsi="Arial" w:cs="Arial"/>
      <w:color w:val="000000"/>
      <w:spacing w:val="0"/>
      <w:w w:val="100"/>
      <w:position w:val="0"/>
      <w:sz w:val="20"/>
      <w:szCs w:val="20"/>
      <w:u w:val="none"/>
      <w:lang w:val="ru-RU" w:eastAsia="ru-RU"/>
    </w:rPr>
  </w:style>
  <w:style w:type="character" w:customStyle="1" w:styleId="76MicrosoftSansSerif">
    <w:name w:val="Основной текст (76) + Microsoft Sans Serif"/>
    <w:basedOn w:val="761"/>
    <w:rsid w:val="00024DE0"/>
    <w:rPr>
      <w:rFonts w:ascii="Microsoft Sans Serif" w:hAnsi="Microsoft Sans Serif" w:cs="Microsoft Sans Serif"/>
      <w:b/>
      <w:bCs/>
      <w:color w:val="000000"/>
      <w:spacing w:val="0"/>
      <w:w w:val="100"/>
      <w:position w:val="0"/>
      <w:sz w:val="20"/>
      <w:szCs w:val="20"/>
      <w:u w:val="none"/>
      <w:lang w:val="ru-RU" w:eastAsia="ru-RU"/>
    </w:rPr>
  </w:style>
  <w:style w:type="character" w:customStyle="1" w:styleId="282">
    <w:name w:val="Основной текст (28)"/>
    <w:basedOn w:val="281"/>
    <w:rsid w:val="00024DE0"/>
    <w:rPr>
      <w:rFonts w:ascii="Arial" w:hAnsi="Arial" w:cs="Arial"/>
      <w:b/>
      <w:bCs/>
      <w:color w:val="000000"/>
      <w:spacing w:val="0"/>
      <w:w w:val="100"/>
      <w:position w:val="0"/>
      <w:sz w:val="19"/>
      <w:szCs w:val="19"/>
      <w:u w:val="none"/>
      <w:lang w:val="ru-RU" w:eastAsia="ru-RU"/>
    </w:rPr>
  </w:style>
  <w:style w:type="character" w:customStyle="1" w:styleId="820">
    <w:name w:val="Основной текст (8)2"/>
    <w:basedOn w:val="81"/>
    <w:rsid w:val="00024DE0"/>
    <w:rPr>
      <w:rFonts w:ascii="Times New Roman" w:hAnsi="Times New Roman" w:cs="Times New Roman"/>
      <w:color w:val="FFFFFF"/>
      <w:spacing w:val="0"/>
      <w:w w:val="100"/>
      <w:position w:val="0"/>
      <w:sz w:val="22"/>
      <w:szCs w:val="22"/>
      <w:u w:val="none"/>
      <w:lang w:val="ru-RU" w:eastAsia="ru-RU"/>
    </w:rPr>
  </w:style>
  <w:style w:type="character" w:customStyle="1" w:styleId="771">
    <w:name w:val="Основной текст (77)_"/>
    <w:basedOn w:val="a4"/>
    <w:link w:val="7710"/>
    <w:locked/>
    <w:rsid w:val="00024DE0"/>
    <w:rPr>
      <w:rFonts w:ascii="Times New Roman" w:hAnsi="Times New Roman" w:cs="Times New Roman"/>
      <w:b/>
      <w:bCs/>
      <w:sz w:val="21"/>
      <w:szCs w:val="21"/>
      <w:u w:val="none"/>
    </w:rPr>
  </w:style>
  <w:style w:type="character" w:customStyle="1" w:styleId="772">
    <w:name w:val="Основной текст (77)"/>
    <w:basedOn w:val="771"/>
    <w:rsid w:val="00024DE0"/>
    <w:rPr>
      <w:rFonts w:ascii="Times New Roman" w:hAnsi="Times New Roman" w:cs="Times New Roman"/>
      <w:b/>
      <w:bCs/>
      <w:color w:val="FFFFFF"/>
      <w:spacing w:val="0"/>
      <w:w w:val="100"/>
      <w:position w:val="0"/>
      <w:sz w:val="21"/>
      <w:szCs w:val="21"/>
      <w:u w:val="none"/>
      <w:lang w:val="ru-RU" w:eastAsia="ru-RU"/>
    </w:rPr>
  </w:style>
  <w:style w:type="character" w:customStyle="1" w:styleId="77MicrosoftSansSerif">
    <w:name w:val="Основной текст (77) + Microsoft Sans Serif"/>
    <w:aliases w:val="10 pt1,Не полужирный1"/>
    <w:basedOn w:val="771"/>
    <w:rsid w:val="00024DE0"/>
    <w:rPr>
      <w:rFonts w:ascii="Microsoft Sans Serif" w:hAnsi="Microsoft Sans Serif" w:cs="Microsoft Sans Serif"/>
      <w:b/>
      <w:bCs/>
      <w:color w:val="FFFFFF"/>
      <w:spacing w:val="0"/>
      <w:w w:val="100"/>
      <w:position w:val="0"/>
      <w:sz w:val="20"/>
      <w:szCs w:val="20"/>
      <w:u w:val="none"/>
      <w:lang w:val="ru-RU" w:eastAsia="ru-RU"/>
    </w:rPr>
  </w:style>
  <w:style w:type="character" w:customStyle="1" w:styleId="781">
    <w:name w:val="Основной текст (78)_"/>
    <w:basedOn w:val="a4"/>
    <w:link w:val="7810"/>
    <w:locked/>
    <w:rsid w:val="00024DE0"/>
    <w:rPr>
      <w:rFonts w:ascii="Arial" w:hAnsi="Arial" w:cs="Arial"/>
      <w:sz w:val="18"/>
      <w:szCs w:val="18"/>
      <w:u w:val="none"/>
    </w:rPr>
  </w:style>
  <w:style w:type="character" w:customStyle="1" w:styleId="782">
    <w:name w:val="Основной текст (78)"/>
    <w:basedOn w:val="781"/>
    <w:rsid w:val="00024DE0"/>
    <w:rPr>
      <w:rFonts w:ascii="Arial" w:hAnsi="Arial" w:cs="Arial"/>
      <w:color w:val="FFFFFF"/>
      <w:spacing w:val="0"/>
      <w:w w:val="100"/>
      <w:position w:val="0"/>
      <w:sz w:val="18"/>
      <w:szCs w:val="18"/>
      <w:u w:val="none"/>
      <w:lang w:val="ru-RU" w:eastAsia="ru-RU"/>
    </w:rPr>
  </w:style>
  <w:style w:type="character" w:customStyle="1" w:styleId="1820">
    <w:name w:val="Основной текст (18)2"/>
    <w:basedOn w:val="18"/>
    <w:rsid w:val="00024DE0"/>
    <w:rPr>
      <w:rFonts w:ascii="Franklin Gothic Book" w:hAnsi="Franklin Gothic Book" w:cs="Franklin Gothic Book"/>
      <w:color w:val="000000"/>
      <w:spacing w:val="0"/>
      <w:w w:val="100"/>
      <w:position w:val="0"/>
      <w:sz w:val="11"/>
      <w:szCs w:val="11"/>
      <w:u w:val="none"/>
      <w:lang w:val="ru-RU" w:eastAsia="ru-RU"/>
    </w:rPr>
  </w:style>
  <w:style w:type="character" w:customStyle="1" w:styleId="2530">
    <w:name w:val="Основной текст (25)3"/>
    <w:basedOn w:val="250"/>
    <w:rsid w:val="00024DE0"/>
    <w:rPr>
      <w:rFonts w:ascii="Times New Roman" w:hAnsi="Times New Roman" w:cs="Times New Roman"/>
      <w:b/>
      <w:bCs/>
      <w:color w:val="000000"/>
      <w:spacing w:val="0"/>
      <w:w w:val="100"/>
      <w:position w:val="0"/>
      <w:sz w:val="20"/>
      <w:szCs w:val="20"/>
      <w:u w:val="none"/>
      <w:lang w:val="ru-RU" w:eastAsia="ru-RU"/>
    </w:rPr>
  </w:style>
  <w:style w:type="character" w:customStyle="1" w:styleId="523">
    <w:name w:val="Основной текст (5)2"/>
    <w:basedOn w:val="51"/>
    <w:rsid w:val="00024DE0"/>
    <w:rPr>
      <w:rFonts w:ascii="Times New Roman" w:hAnsi="Times New Roman" w:cs="Times New Roman"/>
      <w:color w:val="000000"/>
      <w:spacing w:val="0"/>
      <w:w w:val="100"/>
      <w:position w:val="0"/>
      <w:sz w:val="22"/>
      <w:szCs w:val="22"/>
      <w:u w:val="single"/>
      <w:lang w:val="ru-RU" w:eastAsia="ru-RU"/>
    </w:rPr>
  </w:style>
  <w:style w:type="character" w:customStyle="1" w:styleId="2520">
    <w:name w:val="Основной текст (25)2"/>
    <w:basedOn w:val="250"/>
    <w:rsid w:val="00024DE0"/>
    <w:rPr>
      <w:rFonts w:ascii="Times New Roman" w:hAnsi="Times New Roman" w:cs="Times New Roman"/>
      <w:b/>
      <w:bCs/>
      <w:color w:val="000000"/>
      <w:spacing w:val="0"/>
      <w:w w:val="100"/>
      <w:position w:val="0"/>
      <w:sz w:val="20"/>
      <w:szCs w:val="20"/>
      <w:u w:val="single"/>
      <w:lang w:val="ru-RU" w:eastAsia="ru-RU"/>
    </w:rPr>
  </w:style>
  <w:style w:type="character" w:customStyle="1" w:styleId="7a">
    <w:name w:val="Подпись к таблице (7)_"/>
    <w:basedOn w:val="a4"/>
    <w:link w:val="717"/>
    <w:locked/>
    <w:rsid w:val="00024DE0"/>
    <w:rPr>
      <w:rFonts w:ascii="Times New Roman" w:hAnsi="Times New Roman" w:cs="Times New Roman"/>
      <w:b/>
      <w:bCs/>
      <w:sz w:val="20"/>
      <w:szCs w:val="20"/>
      <w:u w:val="none"/>
    </w:rPr>
  </w:style>
  <w:style w:type="character" w:customStyle="1" w:styleId="7b">
    <w:name w:val="Подпись к таблице (7)"/>
    <w:basedOn w:val="7a"/>
    <w:rsid w:val="00024DE0"/>
    <w:rPr>
      <w:rFonts w:ascii="Times New Roman" w:hAnsi="Times New Roman" w:cs="Times New Roman"/>
      <w:b/>
      <w:bCs/>
      <w:color w:val="000000"/>
      <w:spacing w:val="0"/>
      <w:w w:val="100"/>
      <w:position w:val="0"/>
      <w:sz w:val="20"/>
      <w:szCs w:val="20"/>
      <w:u w:val="single"/>
      <w:lang w:val="ru-RU" w:eastAsia="ru-RU"/>
    </w:rPr>
  </w:style>
  <w:style w:type="character" w:customStyle="1" w:styleId="790">
    <w:name w:val="Основной текст (79)_"/>
    <w:basedOn w:val="a4"/>
    <w:link w:val="791"/>
    <w:locked/>
    <w:rsid w:val="00024DE0"/>
    <w:rPr>
      <w:rFonts w:ascii="Times New Roman" w:hAnsi="Times New Roman" w:cs="Times New Roman"/>
      <w:sz w:val="8"/>
      <w:szCs w:val="8"/>
      <w:u w:val="none"/>
    </w:rPr>
  </w:style>
  <w:style w:type="character" w:customStyle="1" w:styleId="211pt1">
    <w:name w:val="Основной текст (2) + 11 pt1"/>
    <w:aliases w:val="Курсив1,Интервал 1 pt"/>
    <w:basedOn w:val="26"/>
    <w:rsid w:val="00024DE0"/>
    <w:rPr>
      <w:rFonts w:ascii="Times New Roman" w:hAnsi="Times New Roman" w:cs="Times New Roman"/>
      <w:i/>
      <w:iCs/>
      <w:color w:val="000000"/>
      <w:spacing w:val="20"/>
      <w:w w:val="100"/>
      <w:position w:val="0"/>
      <w:sz w:val="22"/>
      <w:szCs w:val="22"/>
      <w:u w:val="none"/>
      <w:lang w:val="ru-RU" w:eastAsia="ru-RU"/>
    </w:rPr>
  </w:style>
  <w:style w:type="paragraph" w:customStyle="1" w:styleId="33">
    <w:name w:val="Основной текст (3)"/>
    <w:basedOn w:val="a3"/>
    <w:link w:val="32"/>
    <w:rsid w:val="00024DE0"/>
    <w:pPr>
      <w:shd w:val="clear" w:color="auto" w:fill="FFFFFF"/>
      <w:spacing w:after="720" w:line="240" w:lineRule="atLeast"/>
      <w:jc w:val="center"/>
    </w:pPr>
    <w:rPr>
      <w:rFonts w:ascii="Times New Roman" w:hAnsi="Times New Roman" w:cs="Times New Roman"/>
      <w:b/>
      <w:bCs/>
      <w:sz w:val="28"/>
      <w:szCs w:val="28"/>
    </w:rPr>
  </w:style>
  <w:style w:type="paragraph" w:customStyle="1" w:styleId="42">
    <w:name w:val="Основной текст (4)"/>
    <w:basedOn w:val="a3"/>
    <w:link w:val="41"/>
    <w:rsid w:val="00024DE0"/>
    <w:pPr>
      <w:shd w:val="clear" w:color="auto" w:fill="FFFFFF"/>
      <w:spacing w:before="420" w:after="120" w:line="240" w:lineRule="atLeast"/>
      <w:jc w:val="both"/>
    </w:pPr>
    <w:rPr>
      <w:rFonts w:ascii="Times New Roman" w:hAnsi="Times New Roman" w:cs="Times New Roman"/>
      <w:b/>
      <w:bCs/>
      <w:sz w:val="22"/>
      <w:szCs w:val="22"/>
    </w:rPr>
  </w:style>
  <w:style w:type="paragraph" w:customStyle="1" w:styleId="510">
    <w:name w:val="Основной текст (5)1"/>
    <w:basedOn w:val="a3"/>
    <w:link w:val="51"/>
    <w:rsid w:val="00024DE0"/>
    <w:pPr>
      <w:shd w:val="clear" w:color="auto" w:fill="FFFFFF"/>
      <w:spacing w:before="120" w:line="254" w:lineRule="exact"/>
      <w:jc w:val="both"/>
    </w:pPr>
    <w:rPr>
      <w:rFonts w:ascii="Times New Roman" w:hAnsi="Times New Roman" w:cs="Times New Roman"/>
      <w:sz w:val="22"/>
      <w:szCs w:val="22"/>
    </w:rPr>
  </w:style>
  <w:style w:type="paragraph" w:styleId="35">
    <w:name w:val="toc 3"/>
    <w:basedOn w:val="a3"/>
    <w:link w:val="34"/>
    <w:autoRedefine/>
    <w:rsid w:val="009205B8"/>
    <w:pPr>
      <w:tabs>
        <w:tab w:val="left" w:pos="1418"/>
        <w:tab w:val="right" w:leader="dot" w:pos="9204"/>
      </w:tabs>
      <w:ind w:left="1418" w:hanging="567"/>
    </w:pPr>
    <w:rPr>
      <w:rFonts w:ascii="Calibri" w:hAnsi="Calibri" w:cs="Calibri"/>
      <w:i/>
      <w:iCs/>
      <w:sz w:val="20"/>
      <w:szCs w:val="20"/>
    </w:rPr>
  </w:style>
  <w:style w:type="paragraph" w:styleId="23">
    <w:name w:val="toc 2"/>
    <w:basedOn w:val="a3"/>
    <w:link w:val="22"/>
    <w:autoRedefine/>
    <w:uiPriority w:val="39"/>
    <w:rsid w:val="008B13BC"/>
    <w:pPr>
      <w:tabs>
        <w:tab w:val="left" w:pos="993"/>
        <w:tab w:val="right" w:leader="dot" w:pos="9214"/>
      </w:tabs>
      <w:spacing w:before="40" w:line="216" w:lineRule="auto"/>
      <w:ind w:left="567" w:right="850" w:hanging="425"/>
    </w:pPr>
    <w:rPr>
      <w:rFonts w:asciiTheme="majorHAnsi" w:hAnsiTheme="majorHAnsi" w:cs="Calibri"/>
      <w:smallCaps/>
      <w:noProof/>
      <w:sz w:val="22"/>
      <w:szCs w:val="20"/>
    </w:rPr>
  </w:style>
  <w:style w:type="paragraph" w:customStyle="1" w:styleId="25">
    <w:name w:val="Заголовок №2"/>
    <w:basedOn w:val="a3"/>
    <w:link w:val="24"/>
    <w:rsid w:val="00024DE0"/>
    <w:pPr>
      <w:shd w:val="clear" w:color="auto" w:fill="FFFFFF"/>
      <w:spacing w:after="900" w:line="370" w:lineRule="exact"/>
      <w:jc w:val="both"/>
      <w:outlineLvl w:val="1"/>
    </w:pPr>
    <w:rPr>
      <w:rFonts w:ascii="Times New Roman" w:hAnsi="Times New Roman" w:cs="Times New Roman"/>
      <w:b/>
      <w:bCs/>
      <w:sz w:val="32"/>
      <w:szCs w:val="32"/>
    </w:rPr>
  </w:style>
  <w:style w:type="paragraph" w:customStyle="1" w:styleId="210">
    <w:name w:val="Основной текст (2)1"/>
    <w:basedOn w:val="a3"/>
    <w:link w:val="26"/>
    <w:rsid w:val="00024DE0"/>
    <w:pPr>
      <w:shd w:val="clear" w:color="auto" w:fill="FFFFFF"/>
      <w:spacing w:before="180" w:line="298" w:lineRule="exact"/>
      <w:jc w:val="both"/>
    </w:pPr>
    <w:rPr>
      <w:rFonts w:ascii="Times New Roman" w:hAnsi="Times New Roman" w:cs="Times New Roman"/>
      <w:sz w:val="26"/>
      <w:szCs w:val="26"/>
    </w:rPr>
  </w:style>
  <w:style w:type="paragraph" w:customStyle="1" w:styleId="62">
    <w:name w:val="Основной текст (6)"/>
    <w:basedOn w:val="a3"/>
    <w:link w:val="61"/>
    <w:rsid w:val="00024DE0"/>
    <w:pPr>
      <w:shd w:val="clear" w:color="auto" w:fill="FFFFFF"/>
      <w:spacing w:before="60" w:line="240" w:lineRule="atLeast"/>
    </w:pPr>
    <w:rPr>
      <w:rFonts w:ascii="Times New Roman" w:hAnsi="Times New Roman" w:cs="Times New Roman"/>
      <w:sz w:val="32"/>
      <w:szCs w:val="32"/>
    </w:rPr>
  </w:style>
  <w:style w:type="paragraph" w:customStyle="1" w:styleId="710">
    <w:name w:val="Основной текст (7)1"/>
    <w:basedOn w:val="a3"/>
    <w:link w:val="71"/>
    <w:rsid w:val="00024DE0"/>
    <w:pPr>
      <w:shd w:val="clear" w:color="auto" w:fill="FFFFFF"/>
      <w:spacing w:line="254" w:lineRule="exact"/>
      <w:jc w:val="both"/>
    </w:pPr>
    <w:rPr>
      <w:rFonts w:ascii="Arial" w:hAnsi="Arial" w:cs="Arial"/>
      <w:sz w:val="12"/>
      <w:szCs w:val="12"/>
    </w:rPr>
  </w:style>
  <w:style w:type="paragraph" w:customStyle="1" w:styleId="12">
    <w:name w:val="Сноска1"/>
    <w:basedOn w:val="a3"/>
    <w:link w:val="a8"/>
    <w:rsid w:val="00024DE0"/>
    <w:pPr>
      <w:shd w:val="clear" w:color="auto" w:fill="FFFFFF"/>
      <w:spacing w:line="254" w:lineRule="exact"/>
      <w:jc w:val="both"/>
    </w:pPr>
    <w:rPr>
      <w:rFonts w:ascii="Times New Roman" w:hAnsi="Times New Roman" w:cs="Times New Roman"/>
      <w:sz w:val="22"/>
      <w:szCs w:val="22"/>
    </w:rPr>
  </w:style>
  <w:style w:type="paragraph" w:customStyle="1" w:styleId="37">
    <w:name w:val="Заголовок №3"/>
    <w:basedOn w:val="a3"/>
    <w:link w:val="36"/>
    <w:rsid w:val="00024DE0"/>
    <w:pPr>
      <w:shd w:val="clear" w:color="auto" w:fill="FFFFFF"/>
      <w:spacing w:before="420" w:after="180" w:line="240" w:lineRule="atLeast"/>
      <w:ind w:firstLine="740"/>
      <w:jc w:val="both"/>
      <w:outlineLvl w:val="2"/>
    </w:pPr>
    <w:rPr>
      <w:rFonts w:ascii="Times New Roman" w:hAnsi="Times New Roman" w:cs="Times New Roman"/>
      <w:b/>
      <w:bCs/>
      <w:sz w:val="26"/>
      <w:szCs w:val="26"/>
    </w:rPr>
  </w:style>
  <w:style w:type="paragraph" w:customStyle="1" w:styleId="810">
    <w:name w:val="Основной текст (8)1"/>
    <w:basedOn w:val="a3"/>
    <w:link w:val="81"/>
    <w:rsid w:val="00024DE0"/>
    <w:pPr>
      <w:shd w:val="clear" w:color="auto" w:fill="FFFFFF"/>
      <w:spacing w:line="470" w:lineRule="exact"/>
      <w:ind w:hanging="180"/>
    </w:pPr>
    <w:rPr>
      <w:rFonts w:ascii="Times New Roman" w:hAnsi="Times New Roman" w:cs="Times New Roman"/>
      <w:sz w:val="22"/>
      <w:szCs w:val="22"/>
    </w:rPr>
  </w:style>
  <w:style w:type="paragraph" w:customStyle="1" w:styleId="2a">
    <w:name w:val="Подпись к картинке (2)"/>
    <w:basedOn w:val="a3"/>
    <w:link w:val="29"/>
    <w:rsid w:val="00024DE0"/>
    <w:pPr>
      <w:shd w:val="clear" w:color="auto" w:fill="FFFFFF"/>
      <w:spacing w:line="240" w:lineRule="atLeast"/>
    </w:pPr>
    <w:rPr>
      <w:rFonts w:ascii="Times New Roman" w:hAnsi="Times New Roman" w:cs="Times New Roman"/>
      <w:sz w:val="22"/>
      <w:szCs w:val="22"/>
    </w:rPr>
  </w:style>
  <w:style w:type="paragraph" w:customStyle="1" w:styleId="ab">
    <w:name w:val="Подпись к картинке"/>
    <w:basedOn w:val="a3"/>
    <w:link w:val="aa"/>
    <w:rsid w:val="00024DE0"/>
    <w:pPr>
      <w:shd w:val="clear" w:color="auto" w:fill="FFFFFF"/>
      <w:spacing w:after="60" w:line="278" w:lineRule="exact"/>
      <w:jc w:val="center"/>
    </w:pPr>
    <w:rPr>
      <w:rFonts w:ascii="Times New Roman" w:hAnsi="Times New Roman" w:cs="Times New Roman"/>
      <w:b/>
      <w:bCs/>
      <w:sz w:val="22"/>
      <w:szCs w:val="22"/>
    </w:rPr>
  </w:style>
  <w:style w:type="paragraph" w:customStyle="1" w:styleId="310">
    <w:name w:val="Подпись к картинке (3)1"/>
    <w:basedOn w:val="a3"/>
    <w:link w:val="39"/>
    <w:rsid w:val="00024DE0"/>
    <w:pPr>
      <w:shd w:val="clear" w:color="auto" w:fill="FFFFFF"/>
      <w:spacing w:before="60" w:line="278" w:lineRule="exact"/>
      <w:jc w:val="both"/>
    </w:pPr>
    <w:rPr>
      <w:rFonts w:ascii="Times New Roman" w:hAnsi="Times New Roman" w:cs="Times New Roman"/>
      <w:sz w:val="22"/>
      <w:szCs w:val="22"/>
    </w:rPr>
  </w:style>
  <w:style w:type="paragraph" w:customStyle="1" w:styleId="211">
    <w:name w:val="Колонтитул (2)1"/>
    <w:basedOn w:val="a3"/>
    <w:link w:val="2b"/>
    <w:rsid w:val="00024DE0"/>
    <w:pPr>
      <w:shd w:val="clear" w:color="auto" w:fill="FFFFFF"/>
      <w:spacing w:line="240" w:lineRule="atLeast"/>
    </w:pPr>
    <w:rPr>
      <w:rFonts w:ascii="Times New Roman" w:hAnsi="Times New Roman" w:cs="Times New Roman"/>
      <w:sz w:val="22"/>
      <w:szCs w:val="22"/>
    </w:rPr>
  </w:style>
  <w:style w:type="paragraph" w:customStyle="1" w:styleId="910">
    <w:name w:val="Основной текст (9)1"/>
    <w:basedOn w:val="a3"/>
    <w:link w:val="91"/>
    <w:rsid w:val="00024DE0"/>
    <w:pPr>
      <w:shd w:val="clear" w:color="auto" w:fill="FFFFFF"/>
      <w:spacing w:line="240" w:lineRule="atLeast"/>
    </w:pPr>
    <w:rPr>
      <w:rFonts w:ascii="Franklin Gothic Book" w:hAnsi="Franklin Gothic Book" w:cs="Franklin Gothic Book"/>
      <w:sz w:val="21"/>
      <w:szCs w:val="21"/>
    </w:rPr>
  </w:style>
  <w:style w:type="paragraph" w:customStyle="1" w:styleId="ad">
    <w:name w:val="Другое"/>
    <w:basedOn w:val="a3"/>
    <w:link w:val="ac"/>
    <w:rsid w:val="00024DE0"/>
    <w:pPr>
      <w:shd w:val="clear" w:color="auto" w:fill="FFFFFF"/>
    </w:pPr>
    <w:rPr>
      <w:rFonts w:ascii="Times New Roman" w:hAnsi="Times New Roman" w:cs="Times New Roman"/>
      <w:sz w:val="20"/>
      <w:szCs w:val="20"/>
    </w:rPr>
  </w:style>
  <w:style w:type="paragraph" w:customStyle="1" w:styleId="410">
    <w:name w:val="Подпись к картинке (4)1"/>
    <w:basedOn w:val="a3"/>
    <w:link w:val="43"/>
    <w:rsid w:val="00024DE0"/>
    <w:pPr>
      <w:shd w:val="clear" w:color="auto" w:fill="FFFFFF"/>
      <w:spacing w:line="211" w:lineRule="exact"/>
      <w:jc w:val="both"/>
    </w:pPr>
    <w:rPr>
      <w:rFonts w:ascii="Arial" w:hAnsi="Arial" w:cs="Arial"/>
      <w:sz w:val="19"/>
      <w:szCs w:val="19"/>
    </w:rPr>
  </w:style>
  <w:style w:type="paragraph" w:customStyle="1" w:styleId="101">
    <w:name w:val="Основной текст (10)1"/>
    <w:basedOn w:val="a3"/>
    <w:link w:val="100"/>
    <w:rsid w:val="00024DE0"/>
    <w:pPr>
      <w:shd w:val="clear" w:color="auto" w:fill="FFFFFF"/>
      <w:spacing w:line="240" w:lineRule="atLeast"/>
      <w:jc w:val="both"/>
    </w:pPr>
    <w:rPr>
      <w:rFonts w:ascii="Franklin Gothic Book" w:hAnsi="Franklin Gothic Book" w:cs="Franklin Gothic Book"/>
      <w:sz w:val="21"/>
      <w:szCs w:val="21"/>
    </w:rPr>
  </w:style>
  <w:style w:type="paragraph" w:customStyle="1" w:styleId="af">
    <w:name w:val="Колонтитул"/>
    <w:basedOn w:val="a3"/>
    <w:link w:val="ae"/>
    <w:rsid w:val="00024DE0"/>
    <w:pPr>
      <w:shd w:val="clear" w:color="auto" w:fill="FFFFFF"/>
      <w:spacing w:line="240" w:lineRule="atLeast"/>
    </w:pPr>
    <w:rPr>
      <w:rFonts w:ascii="Times New Roman" w:hAnsi="Times New Roman" w:cs="Times New Roman"/>
      <w:b/>
      <w:bCs/>
    </w:rPr>
  </w:style>
  <w:style w:type="paragraph" w:customStyle="1" w:styleId="13">
    <w:name w:val="Подпись к таблице1"/>
    <w:basedOn w:val="a3"/>
    <w:link w:val="af0"/>
    <w:rsid w:val="00024DE0"/>
    <w:pPr>
      <w:shd w:val="clear" w:color="auto" w:fill="FFFFFF"/>
      <w:spacing w:line="278" w:lineRule="exact"/>
      <w:jc w:val="both"/>
    </w:pPr>
    <w:rPr>
      <w:rFonts w:ascii="Times New Roman" w:hAnsi="Times New Roman" w:cs="Times New Roman"/>
      <w:sz w:val="22"/>
      <w:szCs w:val="22"/>
    </w:rPr>
  </w:style>
  <w:style w:type="paragraph" w:customStyle="1" w:styleId="55">
    <w:name w:val="Подпись к картинке (5)"/>
    <w:basedOn w:val="a3"/>
    <w:link w:val="54"/>
    <w:rsid w:val="00024DE0"/>
    <w:pPr>
      <w:shd w:val="clear" w:color="auto" w:fill="FFFFFF"/>
      <w:spacing w:line="298" w:lineRule="exact"/>
      <w:ind w:firstLine="760"/>
    </w:pPr>
    <w:rPr>
      <w:rFonts w:ascii="Times New Roman" w:hAnsi="Times New Roman" w:cs="Times New Roman"/>
      <w:sz w:val="26"/>
      <w:szCs w:val="26"/>
    </w:rPr>
  </w:style>
  <w:style w:type="paragraph" w:customStyle="1" w:styleId="111">
    <w:name w:val="Основной текст (11)"/>
    <w:basedOn w:val="a3"/>
    <w:link w:val="110"/>
    <w:rsid w:val="00024DE0"/>
    <w:pPr>
      <w:shd w:val="clear" w:color="auto" w:fill="FFFFFF"/>
      <w:spacing w:before="3360" w:after="780" w:line="240" w:lineRule="atLeast"/>
    </w:pPr>
    <w:rPr>
      <w:rFonts w:ascii="Franklin Gothic Book" w:hAnsi="Franklin Gothic Book" w:cs="Franklin Gothic Book"/>
      <w:i/>
      <w:iCs/>
      <w:spacing w:val="-10"/>
      <w:sz w:val="20"/>
      <w:szCs w:val="20"/>
    </w:rPr>
  </w:style>
  <w:style w:type="paragraph" w:customStyle="1" w:styleId="131">
    <w:name w:val="Основной текст (13)1"/>
    <w:basedOn w:val="a3"/>
    <w:link w:val="130"/>
    <w:rsid w:val="00024DE0"/>
    <w:pPr>
      <w:shd w:val="clear" w:color="auto" w:fill="FFFFFF"/>
      <w:spacing w:line="240" w:lineRule="atLeast"/>
    </w:pPr>
    <w:rPr>
      <w:rFonts w:ascii="Arial" w:hAnsi="Arial" w:cs="Arial"/>
      <w:sz w:val="10"/>
      <w:szCs w:val="10"/>
    </w:rPr>
  </w:style>
  <w:style w:type="paragraph" w:customStyle="1" w:styleId="121">
    <w:name w:val="Основной текст (12)1"/>
    <w:basedOn w:val="a3"/>
    <w:link w:val="120"/>
    <w:rsid w:val="00024DE0"/>
    <w:pPr>
      <w:shd w:val="clear" w:color="auto" w:fill="FFFFFF"/>
      <w:spacing w:before="780" w:line="240" w:lineRule="atLeast"/>
    </w:pPr>
    <w:rPr>
      <w:rFonts w:ascii="Arial" w:hAnsi="Arial" w:cs="Arial"/>
      <w:b/>
      <w:bCs/>
      <w:sz w:val="15"/>
      <w:szCs w:val="15"/>
    </w:rPr>
  </w:style>
  <w:style w:type="paragraph" w:customStyle="1" w:styleId="141">
    <w:name w:val="Основной текст (14)1"/>
    <w:basedOn w:val="a3"/>
    <w:link w:val="14"/>
    <w:rsid w:val="00024DE0"/>
    <w:pPr>
      <w:shd w:val="clear" w:color="auto" w:fill="FFFFFF"/>
      <w:spacing w:before="60" w:after="300" w:line="240" w:lineRule="atLeast"/>
      <w:ind w:hanging="160"/>
    </w:pPr>
    <w:rPr>
      <w:rFonts w:ascii="Arial" w:hAnsi="Arial" w:cs="Arial"/>
      <w:sz w:val="12"/>
      <w:szCs w:val="12"/>
    </w:rPr>
  </w:style>
  <w:style w:type="paragraph" w:customStyle="1" w:styleId="151">
    <w:name w:val="Основной текст (15)1"/>
    <w:basedOn w:val="a3"/>
    <w:link w:val="15"/>
    <w:rsid w:val="00024DE0"/>
    <w:pPr>
      <w:shd w:val="clear" w:color="auto" w:fill="FFFFFF"/>
      <w:spacing w:line="240" w:lineRule="atLeast"/>
    </w:pPr>
    <w:rPr>
      <w:rFonts w:ascii="Arial" w:hAnsi="Arial" w:cs="Arial"/>
      <w:sz w:val="12"/>
      <w:szCs w:val="12"/>
    </w:rPr>
  </w:style>
  <w:style w:type="paragraph" w:customStyle="1" w:styleId="161">
    <w:name w:val="Основной текст (16)1"/>
    <w:basedOn w:val="a3"/>
    <w:link w:val="16"/>
    <w:rsid w:val="00024DE0"/>
    <w:pPr>
      <w:shd w:val="clear" w:color="auto" w:fill="FFFFFF"/>
      <w:spacing w:line="240" w:lineRule="atLeast"/>
    </w:pPr>
    <w:rPr>
      <w:rFonts w:ascii="Arial" w:hAnsi="Arial" w:cs="Arial"/>
      <w:sz w:val="13"/>
      <w:szCs w:val="13"/>
    </w:rPr>
  </w:style>
  <w:style w:type="paragraph" w:customStyle="1" w:styleId="171">
    <w:name w:val="Основной текст (17)1"/>
    <w:basedOn w:val="a3"/>
    <w:link w:val="17"/>
    <w:rsid w:val="00024DE0"/>
    <w:pPr>
      <w:shd w:val="clear" w:color="auto" w:fill="FFFFFF"/>
      <w:spacing w:line="240" w:lineRule="atLeast"/>
    </w:pPr>
    <w:rPr>
      <w:rFonts w:ascii="Times New Roman" w:hAnsi="Times New Roman" w:cs="Times New Roman"/>
      <w:i/>
      <w:iCs/>
      <w:sz w:val="26"/>
      <w:szCs w:val="26"/>
    </w:rPr>
  </w:style>
  <w:style w:type="paragraph" w:customStyle="1" w:styleId="191">
    <w:name w:val="Основной текст (19)1"/>
    <w:basedOn w:val="a3"/>
    <w:link w:val="19"/>
    <w:rsid w:val="00024DE0"/>
    <w:pPr>
      <w:shd w:val="clear" w:color="auto" w:fill="FFFFFF"/>
      <w:spacing w:line="240" w:lineRule="atLeast"/>
    </w:pPr>
    <w:rPr>
      <w:rFonts w:ascii="Times New Roman" w:hAnsi="Times New Roman" w:cs="Times New Roman"/>
      <w:sz w:val="13"/>
      <w:szCs w:val="13"/>
    </w:rPr>
  </w:style>
  <w:style w:type="paragraph" w:customStyle="1" w:styleId="181">
    <w:name w:val="Основной текст (18)1"/>
    <w:basedOn w:val="a3"/>
    <w:link w:val="18"/>
    <w:rsid w:val="00024DE0"/>
    <w:pPr>
      <w:shd w:val="clear" w:color="auto" w:fill="FFFFFF"/>
      <w:spacing w:line="240" w:lineRule="atLeast"/>
    </w:pPr>
    <w:rPr>
      <w:rFonts w:ascii="Franklin Gothic Book" w:hAnsi="Franklin Gothic Book" w:cs="Franklin Gothic Book"/>
      <w:sz w:val="11"/>
      <w:szCs w:val="11"/>
    </w:rPr>
  </w:style>
  <w:style w:type="paragraph" w:customStyle="1" w:styleId="201">
    <w:name w:val="Основной текст (20)1"/>
    <w:basedOn w:val="a3"/>
    <w:link w:val="200"/>
    <w:rsid w:val="00024DE0"/>
    <w:pPr>
      <w:shd w:val="clear" w:color="auto" w:fill="FFFFFF"/>
      <w:spacing w:before="300" w:line="240" w:lineRule="atLeast"/>
      <w:ind w:hanging="540"/>
    </w:pPr>
    <w:rPr>
      <w:rFonts w:ascii="Arial" w:hAnsi="Arial" w:cs="Arial"/>
      <w:i/>
      <w:iCs/>
      <w:sz w:val="10"/>
      <w:szCs w:val="10"/>
    </w:rPr>
  </w:style>
  <w:style w:type="paragraph" w:customStyle="1" w:styleId="2110">
    <w:name w:val="Основной текст (21)1"/>
    <w:basedOn w:val="a3"/>
    <w:link w:val="212"/>
    <w:rsid w:val="00024DE0"/>
    <w:pPr>
      <w:shd w:val="clear" w:color="auto" w:fill="FFFFFF"/>
      <w:spacing w:line="240" w:lineRule="atLeast"/>
    </w:pPr>
    <w:rPr>
      <w:rFonts w:ascii="Arial" w:hAnsi="Arial" w:cs="Arial"/>
      <w:i/>
      <w:iCs/>
      <w:sz w:val="11"/>
      <w:szCs w:val="11"/>
    </w:rPr>
  </w:style>
  <w:style w:type="paragraph" w:customStyle="1" w:styleId="221">
    <w:name w:val="Основной текст (22)1"/>
    <w:basedOn w:val="a3"/>
    <w:link w:val="220"/>
    <w:rsid w:val="00024DE0"/>
    <w:pPr>
      <w:shd w:val="clear" w:color="auto" w:fill="FFFFFF"/>
      <w:spacing w:line="154" w:lineRule="exact"/>
      <w:jc w:val="center"/>
    </w:pPr>
    <w:rPr>
      <w:rFonts w:ascii="Arial" w:hAnsi="Arial" w:cs="Arial"/>
      <w:i/>
      <w:iCs/>
      <w:sz w:val="12"/>
      <w:szCs w:val="12"/>
    </w:rPr>
  </w:style>
  <w:style w:type="paragraph" w:customStyle="1" w:styleId="2310">
    <w:name w:val="Основной текст (23)1"/>
    <w:basedOn w:val="a3"/>
    <w:link w:val="231"/>
    <w:rsid w:val="00024DE0"/>
    <w:pPr>
      <w:shd w:val="clear" w:color="auto" w:fill="FFFFFF"/>
      <w:spacing w:line="240" w:lineRule="atLeast"/>
    </w:pPr>
    <w:rPr>
      <w:rFonts w:ascii="Times New Roman" w:hAnsi="Times New Roman" w:cs="Times New Roman"/>
      <w:i/>
      <w:iCs/>
      <w:sz w:val="18"/>
      <w:szCs w:val="18"/>
    </w:rPr>
  </w:style>
  <w:style w:type="paragraph" w:customStyle="1" w:styleId="610">
    <w:name w:val="Подпись к картинке (6)1"/>
    <w:basedOn w:val="a3"/>
    <w:link w:val="63"/>
    <w:rsid w:val="00024DE0"/>
    <w:pPr>
      <w:shd w:val="clear" w:color="auto" w:fill="FFFFFF"/>
      <w:spacing w:line="240" w:lineRule="atLeast"/>
      <w:jc w:val="center"/>
    </w:pPr>
    <w:rPr>
      <w:rFonts w:ascii="Arial" w:hAnsi="Arial" w:cs="Arial"/>
      <w:b/>
      <w:bCs/>
      <w:sz w:val="15"/>
      <w:szCs w:val="15"/>
    </w:rPr>
  </w:style>
  <w:style w:type="paragraph" w:customStyle="1" w:styleId="311">
    <w:name w:val="Колонтитул (3)1"/>
    <w:basedOn w:val="a3"/>
    <w:link w:val="3a"/>
    <w:rsid w:val="00024DE0"/>
    <w:pPr>
      <w:shd w:val="clear" w:color="auto" w:fill="FFFFFF"/>
      <w:spacing w:line="298" w:lineRule="exact"/>
    </w:pPr>
    <w:rPr>
      <w:rFonts w:ascii="Times New Roman" w:hAnsi="Times New Roman" w:cs="Times New Roman"/>
    </w:rPr>
  </w:style>
  <w:style w:type="paragraph" w:customStyle="1" w:styleId="711">
    <w:name w:val="Подпись к картинке (7)1"/>
    <w:basedOn w:val="a3"/>
    <w:link w:val="74"/>
    <w:rsid w:val="00024DE0"/>
    <w:pPr>
      <w:shd w:val="clear" w:color="auto" w:fill="FFFFFF"/>
      <w:spacing w:line="240" w:lineRule="atLeast"/>
    </w:pPr>
    <w:rPr>
      <w:rFonts w:ascii="Times New Roman" w:hAnsi="Times New Roman" w:cs="Times New Roman"/>
      <w:sz w:val="18"/>
      <w:szCs w:val="18"/>
    </w:rPr>
  </w:style>
  <w:style w:type="paragraph" w:customStyle="1" w:styleId="241">
    <w:name w:val="Основной текст (24)1"/>
    <w:basedOn w:val="a3"/>
    <w:link w:val="240"/>
    <w:rsid w:val="00024DE0"/>
    <w:pPr>
      <w:shd w:val="clear" w:color="auto" w:fill="FFFFFF"/>
      <w:spacing w:before="660" w:line="336" w:lineRule="exact"/>
      <w:ind w:hanging="160"/>
      <w:jc w:val="both"/>
    </w:pPr>
    <w:rPr>
      <w:rFonts w:ascii="Times New Roman" w:hAnsi="Times New Roman" w:cs="Times New Roman"/>
      <w:sz w:val="18"/>
      <w:szCs w:val="18"/>
    </w:rPr>
  </w:style>
  <w:style w:type="paragraph" w:customStyle="1" w:styleId="214">
    <w:name w:val="Сноска (2)1"/>
    <w:basedOn w:val="a3"/>
    <w:link w:val="2c"/>
    <w:rsid w:val="00024DE0"/>
    <w:pPr>
      <w:shd w:val="clear" w:color="auto" w:fill="FFFFFF"/>
      <w:spacing w:line="226" w:lineRule="exact"/>
    </w:pPr>
    <w:rPr>
      <w:rFonts w:ascii="Times New Roman" w:hAnsi="Times New Roman" w:cs="Times New Roman"/>
      <w:sz w:val="20"/>
      <w:szCs w:val="20"/>
    </w:rPr>
  </w:style>
  <w:style w:type="paragraph" w:customStyle="1" w:styleId="411">
    <w:name w:val="Колонтитул (4)1"/>
    <w:basedOn w:val="a3"/>
    <w:link w:val="46"/>
    <w:rsid w:val="00024DE0"/>
    <w:pPr>
      <w:shd w:val="clear" w:color="auto" w:fill="FFFFFF"/>
      <w:spacing w:line="240" w:lineRule="atLeast"/>
    </w:pPr>
    <w:rPr>
      <w:rFonts w:ascii="Arial" w:hAnsi="Arial" w:cs="Arial"/>
      <w:sz w:val="16"/>
      <w:szCs w:val="16"/>
    </w:rPr>
  </w:style>
  <w:style w:type="paragraph" w:customStyle="1" w:styleId="112">
    <w:name w:val="Заголовок №11"/>
    <w:basedOn w:val="a3"/>
    <w:link w:val="1a"/>
    <w:rsid w:val="00024DE0"/>
    <w:pPr>
      <w:shd w:val="clear" w:color="auto" w:fill="FFFFFF"/>
      <w:spacing w:line="240" w:lineRule="atLeast"/>
      <w:outlineLvl w:val="0"/>
    </w:pPr>
    <w:rPr>
      <w:rFonts w:ascii="Times New Roman" w:hAnsi="Times New Roman" w:cs="Times New Roman"/>
      <w:i/>
      <w:iCs/>
      <w:sz w:val="20"/>
      <w:szCs w:val="20"/>
    </w:rPr>
  </w:style>
  <w:style w:type="paragraph" w:customStyle="1" w:styleId="251">
    <w:name w:val="Основной текст (25)1"/>
    <w:basedOn w:val="a3"/>
    <w:link w:val="250"/>
    <w:rsid w:val="00024DE0"/>
    <w:pPr>
      <w:shd w:val="clear" w:color="auto" w:fill="FFFFFF"/>
      <w:spacing w:after="240" w:line="240" w:lineRule="atLeast"/>
      <w:jc w:val="right"/>
    </w:pPr>
    <w:rPr>
      <w:rFonts w:ascii="Times New Roman" w:hAnsi="Times New Roman" w:cs="Times New Roman"/>
      <w:b/>
      <w:bCs/>
      <w:sz w:val="20"/>
      <w:szCs w:val="20"/>
    </w:rPr>
  </w:style>
  <w:style w:type="paragraph" w:customStyle="1" w:styleId="261">
    <w:name w:val="Основной текст (26)1"/>
    <w:basedOn w:val="a3"/>
    <w:link w:val="260"/>
    <w:rsid w:val="00024DE0"/>
    <w:pPr>
      <w:shd w:val="clear" w:color="auto" w:fill="FFFFFF"/>
      <w:spacing w:line="240" w:lineRule="atLeast"/>
    </w:pPr>
    <w:rPr>
      <w:rFonts w:ascii="Arial" w:hAnsi="Arial" w:cs="Arial"/>
      <w:i/>
      <w:iCs/>
      <w:sz w:val="10"/>
      <w:szCs w:val="10"/>
    </w:rPr>
  </w:style>
  <w:style w:type="paragraph" w:customStyle="1" w:styleId="2810">
    <w:name w:val="Основной текст (28)1"/>
    <w:basedOn w:val="a3"/>
    <w:link w:val="281"/>
    <w:rsid w:val="00024DE0"/>
    <w:pPr>
      <w:shd w:val="clear" w:color="auto" w:fill="FFFFFF"/>
      <w:spacing w:before="1140" w:after="60" w:line="240" w:lineRule="atLeast"/>
    </w:pPr>
    <w:rPr>
      <w:rFonts w:ascii="Arial" w:hAnsi="Arial" w:cs="Arial"/>
      <w:b/>
      <w:bCs/>
      <w:sz w:val="19"/>
      <w:szCs w:val="19"/>
    </w:rPr>
  </w:style>
  <w:style w:type="paragraph" w:customStyle="1" w:styleId="2710">
    <w:name w:val="Основной текст (27)1"/>
    <w:basedOn w:val="a3"/>
    <w:link w:val="271"/>
    <w:rsid w:val="00024DE0"/>
    <w:pPr>
      <w:shd w:val="clear" w:color="auto" w:fill="FFFFFF"/>
      <w:spacing w:line="240" w:lineRule="atLeast"/>
    </w:pPr>
    <w:rPr>
      <w:rFonts w:ascii="Arial" w:hAnsi="Arial" w:cs="Arial"/>
      <w:sz w:val="18"/>
      <w:szCs w:val="18"/>
    </w:rPr>
  </w:style>
  <w:style w:type="paragraph" w:customStyle="1" w:styleId="292">
    <w:name w:val="Основной текст (29)"/>
    <w:basedOn w:val="a3"/>
    <w:link w:val="291"/>
    <w:rsid w:val="00024DE0"/>
    <w:pPr>
      <w:shd w:val="clear" w:color="auto" w:fill="FFFFFF"/>
      <w:spacing w:line="288" w:lineRule="exact"/>
      <w:jc w:val="center"/>
    </w:pPr>
    <w:rPr>
      <w:rFonts w:ascii="Arial" w:hAnsi="Arial" w:cs="Arial"/>
      <w:b/>
      <w:bCs/>
    </w:rPr>
  </w:style>
  <w:style w:type="paragraph" w:customStyle="1" w:styleId="301">
    <w:name w:val="Основной текст (30)"/>
    <w:basedOn w:val="a3"/>
    <w:link w:val="300"/>
    <w:rsid w:val="00024DE0"/>
    <w:pPr>
      <w:shd w:val="clear" w:color="auto" w:fill="FFFFFF"/>
      <w:spacing w:after="240" w:line="240" w:lineRule="atLeast"/>
      <w:jc w:val="center"/>
    </w:pPr>
    <w:rPr>
      <w:rFonts w:ascii="AngsanaUPC" w:hAnsi="AngsanaUPC" w:cs="AngsanaUPC"/>
      <w:spacing w:val="200"/>
      <w:sz w:val="28"/>
      <w:szCs w:val="28"/>
    </w:rPr>
  </w:style>
  <w:style w:type="paragraph" w:customStyle="1" w:styleId="811">
    <w:name w:val="Подпись к картинке (8)1"/>
    <w:basedOn w:val="a3"/>
    <w:link w:val="82"/>
    <w:rsid w:val="00024DE0"/>
    <w:pPr>
      <w:shd w:val="clear" w:color="auto" w:fill="FFFFFF"/>
      <w:spacing w:line="298" w:lineRule="exact"/>
      <w:jc w:val="both"/>
    </w:pPr>
    <w:rPr>
      <w:rFonts w:ascii="Arial" w:hAnsi="Arial" w:cs="Arial"/>
      <w:sz w:val="18"/>
      <w:szCs w:val="18"/>
    </w:rPr>
  </w:style>
  <w:style w:type="paragraph" w:customStyle="1" w:styleId="313">
    <w:name w:val="Основной текст (31)"/>
    <w:basedOn w:val="a3"/>
    <w:link w:val="312"/>
    <w:rsid w:val="00024DE0"/>
    <w:pPr>
      <w:shd w:val="clear" w:color="auto" w:fill="FFFFFF"/>
      <w:spacing w:before="300" w:after="180" w:line="240" w:lineRule="atLeast"/>
      <w:ind w:firstLine="740"/>
      <w:jc w:val="both"/>
    </w:pPr>
    <w:rPr>
      <w:rFonts w:ascii="Times New Roman" w:hAnsi="Times New Roman" w:cs="Times New Roman"/>
      <w:b/>
      <w:bCs/>
      <w:sz w:val="26"/>
      <w:szCs w:val="26"/>
    </w:rPr>
  </w:style>
  <w:style w:type="paragraph" w:customStyle="1" w:styleId="321">
    <w:name w:val="Основной текст (32)1"/>
    <w:basedOn w:val="a3"/>
    <w:link w:val="320"/>
    <w:rsid w:val="00024DE0"/>
    <w:pPr>
      <w:shd w:val="clear" w:color="auto" w:fill="FFFFFF"/>
      <w:spacing w:line="341" w:lineRule="exact"/>
      <w:ind w:hanging="220"/>
      <w:jc w:val="both"/>
    </w:pPr>
    <w:rPr>
      <w:rFonts w:ascii="Times New Roman" w:hAnsi="Times New Roman" w:cs="Times New Roman"/>
      <w:sz w:val="20"/>
      <w:szCs w:val="20"/>
    </w:rPr>
  </w:style>
  <w:style w:type="paragraph" w:customStyle="1" w:styleId="97">
    <w:name w:val="Подпись к картинке (9)"/>
    <w:basedOn w:val="a3"/>
    <w:link w:val="96"/>
    <w:rsid w:val="00024DE0"/>
    <w:pPr>
      <w:shd w:val="clear" w:color="auto" w:fill="FFFFFF"/>
      <w:spacing w:line="250" w:lineRule="exact"/>
      <w:jc w:val="both"/>
    </w:pPr>
    <w:rPr>
      <w:rFonts w:ascii="Times New Roman" w:hAnsi="Times New Roman" w:cs="Times New Roman"/>
      <w:sz w:val="16"/>
      <w:szCs w:val="16"/>
    </w:rPr>
  </w:style>
  <w:style w:type="paragraph" w:customStyle="1" w:styleId="215">
    <w:name w:val="Подпись к таблице (2)1"/>
    <w:basedOn w:val="a3"/>
    <w:link w:val="2e"/>
    <w:rsid w:val="00024DE0"/>
    <w:pPr>
      <w:shd w:val="clear" w:color="auto" w:fill="FFFFFF"/>
      <w:spacing w:line="240" w:lineRule="atLeast"/>
    </w:pPr>
    <w:rPr>
      <w:rFonts w:ascii="Times New Roman" w:hAnsi="Times New Roman" w:cs="Times New Roman"/>
      <w:spacing w:val="-30"/>
      <w:sz w:val="32"/>
      <w:szCs w:val="32"/>
    </w:rPr>
  </w:style>
  <w:style w:type="paragraph" w:customStyle="1" w:styleId="331">
    <w:name w:val="Основной текст (33)1"/>
    <w:basedOn w:val="a3"/>
    <w:link w:val="330"/>
    <w:rsid w:val="00024DE0"/>
    <w:pPr>
      <w:shd w:val="clear" w:color="auto" w:fill="FFFFFF"/>
      <w:spacing w:before="240" w:line="240" w:lineRule="atLeast"/>
    </w:pPr>
    <w:rPr>
      <w:rFonts w:ascii="Arial" w:hAnsi="Arial" w:cs="Arial"/>
      <w:sz w:val="11"/>
      <w:szCs w:val="11"/>
    </w:rPr>
  </w:style>
  <w:style w:type="paragraph" w:customStyle="1" w:styleId="351">
    <w:name w:val="Основной текст (35)1"/>
    <w:basedOn w:val="a3"/>
    <w:link w:val="350"/>
    <w:rsid w:val="00024DE0"/>
    <w:pPr>
      <w:shd w:val="clear" w:color="auto" w:fill="FFFFFF"/>
      <w:spacing w:line="154" w:lineRule="exact"/>
      <w:jc w:val="right"/>
    </w:pPr>
    <w:rPr>
      <w:rFonts w:ascii="Franklin Gothic Book" w:hAnsi="Franklin Gothic Book" w:cs="Franklin Gothic Book"/>
      <w:sz w:val="13"/>
      <w:szCs w:val="13"/>
    </w:rPr>
  </w:style>
  <w:style w:type="paragraph" w:customStyle="1" w:styleId="341">
    <w:name w:val="Основной текст (34)1"/>
    <w:basedOn w:val="a3"/>
    <w:link w:val="340"/>
    <w:rsid w:val="00024DE0"/>
    <w:pPr>
      <w:shd w:val="clear" w:color="auto" w:fill="FFFFFF"/>
      <w:spacing w:line="240" w:lineRule="atLeast"/>
      <w:jc w:val="right"/>
    </w:pPr>
    <w:rPr>
      <w:rFonts w:ascii="Times New Roman" w:hAnsi="Times New Roman" w:cs="Times New Roman"/>
      <w:sz w:val="11"/>
      <w:szCs w:val="11"/>
    </w:rPr>
  </w:style>
  <w:style w:type="paragraph" w:customStyle="1" w:styleId="1010">
    <w:name w:val="Подпись к картинке (10)1"/>
    <w:basedOn w:val="a3"/>
    <w:link w:val="103"/>
    <w:rsid w:val="00024DE0"/>
    <w:pPr>
      <w:shd w:val="clear" w:color="auto" w:fill="FFFFFF"/>
      <w:spacing w:line="240" w:lineRule="atLeast"/>
      <w:ind w:hanging="980"/>
    </w:pPr>
    <w:rPr>
      <w:rFonts w:ascii="Times New Roman" w:hAnsi="Times New Roman" w:cs="Times New Roman"/>
      <w:sz w:val="20"/>
      <w:szCs w:val="20"/>
    </w:rPr>
  </w:style>
  <w:style w:type="paragraph" w:customStyle="1" w:styleId="511">
    <w:name w:val="Колонтитул (5)1"/>
    <w:basedOn w:val="a3"/>
    <w:link w:val="59"/>
    <w:rsid w:val="00024DE0"/>
    <w:pPr>
      <w:shd w:val="clear" w:color="auto" w:fill="FFFFFF"/>
      <w:spacing w:line="240" w:lineRule="atLeast"/>
    </w:pPr>
    <w:rPr>
      <w:rFonts w:ascii="Arial" w:hAnsi="Arial" w:cs="Arial"/>
      <w:i/>
      <w:iCs/>
      <w:sz w:val="10"/>
      <w:szCs w:val="10"/>
    </w:rPr>
  </w:style>
  <w:style w:type="paragraph" w:customStyle="1" w:styleId="361">
    <w:name w:val="Основной текст (36)1"/>
    <w:basedOn w:val="a3"/>
    <w:link w:val="360"/>
    <w:rsid w:val="00024DE0"/>
    <w:pPr>
      <w:shd w:val="clear" w:color="auto" w:fill="FFFFFF"/>
      <w:spacing w:line="240" w:lineRule="atLeast"/>
    </w:pPr>
    <w:rPr>
      <w:rFonts w:ascii="Times New Roman" w:hAnsi="Times New Roman" w:cs="Times New Roman"/>
      <w:i/>
      <w:iCs/>
      <w:spacing w:val="-10"/>
      <w:sz w:val="20"/>
      <w:szCs w:val="20"/>
    </w:rPr>
  </w:style>
  <w:style w:type="paragraph" w:customStyle="1" w:styleId="371">
    <w:name w:val="Основной текст (37)1"/>
    <w:basedOn w:val="a3"/>
    <w:link w:val="370"/>
    <w:rsid w:val="00024DE0"/>
    <w:pPr>
      <w:shd w:val="clear" w:color="auto" w:fill="FFFFFF"/>
      <w:spacing w:line="240" w:lineRule="atLeast"/>
      <w:jc w:val="both"/>
    </w:pPr>
    <w:rPr>
      <w:rFonts w:ascii="Times New Roman" w:hAnsi="Times New Roman" w:cs="Times New Roman"/>
      <w:i/>
      <w:iCs/>
      <w:sz w:val="22"/>
      <w:szCs w:val="22"/>
    </w:rPr>
  </w:style>
  <w:style w:type="paragraph" w:customStyle="1" w:styleId="381">
    <w:name w:val="Основной текст (38)1"/>
    <w:basedOn w:val="a3"/>
    <w:link w:val="380"/>
    <w:rsid w:val="00024DE0"/>
    <w:pPr>
      <w:shd w:val="clear" w:color="auto" w:fill="FFFFFF"/>
      <w:spacing w:line="240" w:lineRule="atLeast"/>
    </w:pPr>
    <w:rPr>
      <w:rFonts w:ascii="Trebuchet MS" w:hAnsi="Trebuchet MS" w:cs="Trebuchet MS"/>
      <w:b/>
      <w:bCs/>
      <w:spacing w:val="230"/>
      <w:sz w:val="172"/>
      <w:szCs w:val="172"/>
      <w:lang w:val="en-US" w:eastAsia="en-US"/>
    </w:rPr>
  </w:style>
  <w:style w:type="paragraph" w:customStyle="1" w:styleId="611">
    <w:name w:val="Колонтитул (6)1"/>
    <w:basedOn w:val="a3"/>
    <w:link w:val="65"/>
    <w:rsid w:val="00024DE0"/>
    <w:pPr>
      <w:shd w:val="clear" w:color="auto" w:fill="FFFFFF"/>
      <w:spacing w:line="240" w:lineRule="atLeast"/>
    </w:pPr>
    <w:rPr>
      <w:rFonts w:ascii="Times New Roman" w:hAnsi="Times New Roman" w:cs="Times New Roman"/>
      <w:i/>
      <w:iCs/>
      <w:sz w:val="10"/>
      <w:szCs w:val="10"/>
    </w:rPr>
  </w:style>
  <w:style w:type="paragraph" w:customStyle="1" w:styleId="391">
    <w:name w:val="Основной текст (39)1"/>
    <w:basedOn w:val="a3"/>
    <w:link w:val="390"/>
    <w:rsid w:val="00024DE0"/>
    <w:pPr>
      <w:shd w:val="clear" w:color="auto" w:fill="FFFFFF"/>
      <w:spacing w:line="240" w:lineRule="atLeast"/>
    </w:pPr>
    <w:rPr>
      <w:rFonts w:ascii="Franklin Gothic Book" w:hAnsi="Franklin Gothic Book" w:cs="Franklin Gothic Book"/>
      <w:i/>
      <w:iCs/>
      <w:spacing w:val="-10"/>
      <w:sz w:val="20"/>
      <w:szCs w:val="20"/>
      <w:lang w:val="en-US" w:eastAsia="en-US"/>
    </w:rPr>
  </w:style>
  <w:style w:type="paragraph" w:customStyle="1" w:styleId="401">
    <w:name w:val="Основной текст (40)"/>
    <w:basedOn w:val="a3"/>
    <w:link w:val="400"/>
    <w:rsid w:val="00024DE0"/>
    <w:pPr>
      <w:shd w:val="clear" w:color="auto" w:fill="FFFFFF"/>
      <w:spacing w:before="60" w:line="240" w:lineRule="atLeast"/>
    </w:pPr>
    <w:rPr>
      <w:rFonts w:ascii="Times New Roman" w:hAnsi="Times New Roman" w:cs="Times New Roman"/>
      <w:i/>
      <w:iCs/>
      <w:sz w:val="10"/>
      <w:szCs w:val="10"/>
    </w:rPr>
  </w:style>
  <w:style w:type="paragraph" w:customStyle="1" w:styleId="77">
    <w:name w:val="Колонтитул (7)"/>
    <w:basedOn w:val="a3"/>
    <w:link w:val="76"/>
    <w:rsid w:val="00024DE0"/>
    <w:pPr>
      <w:shd w:val="clear" w:color="auto" w:fill="FFFFFF"/>
      <w:spacing w:line="240" w:lineRule="atLeast"/>
    </w:pPr>
    <w:rPr>
      <w:rFonts w:ascii="Times New Roman" w:hAnsi="Times New Roman" w:cs="Times New Roman"/>
      <w:b/>
      <w:bCs/>
      <w:sz w:val="15"/>
      <w:szCs w:val="15"/>
    </w:rPr>
  </w:style>
  <w:style w:type="paragraph" w:customStyle="1" w:styleId="413">
    <w:name w:val="Основной текст (41)"/>
    <w:basedOn w:val="a3"/>
    <w:link w:val="412"/>
    <w:rsid w:val="00024DE0"/>
    <w:pPr>
      <w:shd w:val="clear" w:color="auto" w:fill="FFFFFF"/>
      <w:spacing w:after="360" w:line="240" w:lineRule="atLeast"/>
      <w:ind w:hanging="140"/>
      <w:jc w:val="both"/>
    </w:pPr>
    <w:rPr>
      <w:rFonts w:ascii="Times New Roman" w:hAnsi="Times New Roman" w:cs="Times New Roman"/>
      <w:sz w:val="16"/>
      <w:szCs w:val="16"/>
    </w:rPr>
  </w:style>
  <w:style w:type="paragraph" w:customStyle="1" w:styleId="3d">
    <w:name w:val="Подпись к таблице (3)"/>
    <w:basedOn w:val="a3"/>
    <w:link w:val="3c"/>
    <w:rsid w:val="00024DE0"/>
    <w:pPr>
      <w:shd w:val="clear" w:color="auto" w:fill="FFFFFF"/>
      <w:spacing w:line="278" w:lineRule="exact"/>
      <w:jc w:val="center"/>
    </w:pPr>
    <w:rPr>
      <w:rFonts w:ascii="Times New Roman" w:hAnsi="Times New Roman" w:cs="Times New Roman"/>
      <w:b/>
      <w:bCs/>
      <w:sz w:val="22"/>
      <w:szCs w:val="22"/>
    </w:rPr>
  </w:style>
  <w:style w:type="paragraph" w:customStyle="1" w:styleId="421">
    <w:name w:val="Основной текст (42)1"/>
    <w:basedOn w:val="a3"/>
    <w:link w:val="420"/>
    <w:rsid w:val="00024DE0"/>
    <w:pPr>
      <w:shd w:val="clear" w:color="auto" w:fill="FFFFFF"/>
      <w:spacing w:line="240" w:lineRule="atLeast"/>
    </w:pPr>
    <w:rPr>
      <w:rFonts w:ascii="Arial" w:hAnsi="Arial" w:cs="Arial"/>
      <w:sz w:val="13"/>
      <w:szCs w:val="13"/>
    </w:rPr>
  </w:style>
  <w:style w:type="paragraph" w:customStyle="1" w:styleId="4310">
    <w:name w:val="Основной текст (43)1"/>
    <w:basedOn w:val="a3"/>
    <w:link w:val="431"/>
    <w:rsid w:val="00024DE0"/>
    <w:pPr>
      <w:shd w:val="clear" w:color="auto" w:fill="FFFFFF"/>
      <w:spacing w:line="240" w:lineRule="atLeast"/>
    </w:pPr>
    <w:rPr>
      <w:rFonts w:ascii="Georgia" w:hAnsi="Georgia" w:cs="Georgia"/>
      <w:sz w:val="12"/>
      <w:szCs w:val="12"/>
    </w:rPr>
  </w:style>
  <w:style w:type="paragraph" w:customStyle="1" w:styleId="441">
    <w:name w:val="Основной текст (44)1"/>
    <w:basedOn w:val="a3"/>
    <w:link w:val="440"/>
    <w:rsid w:val="00024DE0"/>
    <w:pPr>
      <w:shd w:val="clear" w:color="auto" w:fill="FFFFFF"/>
      <w:spacing w:line="240" w:lineRule="atLeast"/>
    </w:pPr>
    <w:rPr>
      <w:rFonts w:ascii="Times New Roman" w:hAnsi="Times New Roman" w:cs="Times New Roman"/>
      <w:sz w:val="14"/>
      <w:szCs w:val="14"/>
    </w:rPr>
  </w:style>
  <w:style w:type="paragraph" w:customStyle="1" w:styleId="451">
    <w:name w:val="Основной текст (45)1"/>
    <w:basedOn w:val="a3"/>
    <w:link w:val="450"/>
    <w:rsid w:val="00024DE0"/>
    <w:pPr>
      <w:shd w:val="clear" w:color="auto" w:fill="FFFFFF"/>
      <w:spacing w:line="240" w:lineRule="atLeast"/>
    </w:pPr>
    <w:rPr>
      <w:rFonts w:ascii="Arial" w:hAnsi="Arial" w:cs="Arial"/>
      <w:sz w:val="13"/>
      <w:szCs w:val="13"/>
    </w:rPr>
  </w:style>
  <w:style w:type="paragraph" w:customStyle="1" w:styleId="812">
    <w:name w:val="Колонтитул (8)1"/>
    <w:basedOn w:val="a3"/>
    <w:link w:val="83"/>
    <w:rsid w:val="00024DE0"/>
    <w:pPr>
      <w:shd w:val="clear" w:color="auto" w:fill="FFFFFF"/>
      <w:spacing w:line="240" w:lineRule="atLeast"/>
    </w:pPr>
    <w:rPr>
      <w:rFonts w:ascii="Arial" w:hAnsi="Arial" w:cs="Arial"/>
      <w:i/>
      <w:iCs/>
      <w:spacing w:val="-10"/>
      <w:sz w:val="20"/>
      <w:szCs w:val="20"/>
    </w:rPr>
  </w:style>
  <w:style w:type="paragraph" w:customStyle="1" w:styleId="471">
    <w:name w:val="Основной текст (47)1"/>
    <w:basedOn w:val="a3"/>
    <w:link w:val="470"/>
    <w:rsid w:val="00024DE0"/>
    <w:pPr>
      <w:shd w:val="clear" w:color="auto" w:fill="FFFFFF"/>
      <w:spacing w:line="240" w:lineRule="atLeast"/>
    </w:pPr>
    <w:rPr>
      <w:rFonts w:ascii="Georgia" w:hAnsi="Georgia" w:cs="Georgia"/>
      <w:i/>
      <w:iCs/>
      <w:sz w:val="14"/>
      <w:szCs w:val="14"/>
    </w:rPr>
  </w:style>
  <w:style w:type="paragraph" w:customStyle="1" w:styleId="481">
    <w:name w:val="Основной текст (48)1"/>
    <w:basedOn w:val="a3"/>
    <w:link w:val="48"/>
    <w:rsid w:val="00024DE0"/>
    <w:pPr>
      <w:shd w:val="clear" w:color="auto" w:fill="FFFFFF"/>
      <w:spacing w:after="60" w:line="240" w:lineRule="atLeast"/>
    </w:pPr>
    <w:rPr>
      <w:rFonts w:ascii="Arial" w:hAnsi="Arial" w:cs="Arial"/>
      <w:i/>
      <w:iCs/>
      <w:spacing w:val="-10"/>
      <w:sz w:val="15"/>
      <w:szCs w:val="15"/>
    </w:rPr>
  </w:style>
  <w:style w:type="paragraph" w:customStyle="1" w:styleId="461">
    <w:name w:val="Основной текст (46)"/>
    <w:basedOn w:val="a3"/>
    <w:link w:val="460"/>
    <w:rsid w:val="00024DE0"/>
    <w:pPr>
      <w:shd w:val="clear" w:color="auto" w:fill="FFFFFF"/>
      <w:spacing w:line="240" w:lineRule="atLeast"/>
    </w:pPr>
    <w:rPr>
      <w:rFonts w:ascii="Arial" w:hAnsi="Arial" w:cs="Arial"/>
    </w:rPr>
  </w:style>
  <w:style w:type="paragraph" w:customStyle="1" w:styleId="491">
    <w:name w:val="Основной текст (49)1"/>
    <w:basedOn w:val="a3"/>
    <w:link w:val="49"/>
    <w:rsid w:val="00024DE0"/>
    <w:pPr>
      <w:shd w:val="clear" w:color="auto" w:fill="FFFFFF"/>
      <w:spacing w:line="240" w:lineRule="atLeast"/>
    </w:pPr>
    <w:rPr>
      <w:rFonts w:ascii="Arial" w:hAnsi="Arial" w:cs="Arial"/>
      <w:b/>
      <w:bCs/>
      <w:i/>
      <w:iCs/>
      <w:sz w:val="13"/>
      <w:szCs w:val="13"/>
    </w:rPr>
  </w:style>
  <w:style w:type="paragraph" w:customStyle="1" w:styleId="501">
    <w:name w:val="Основной текст (50)1"/>
    <w:basedOn w:val="a3"/>
    <w:link w:val="500"/>
    <w:rsid w:val="00024DE0"/>
    <w:pPr>
      <w:shd w:val="clear" w:color="auto" w:fill="FFFFFF"/>
      <w:spacing w:line="240" w:lineRule="atLeast"/>
    </w:pPr>
    <w:rPr>
      <w:rFonts w:ascii="Arial" w:hAnsi="Arial" w:cs="Arial"/>
      <w:sz w:val="19"/>
      <w:szCs w:val="19"/>
    </w:rPr>
  </w:style>
  <w:style w:type="paragraph" w:customStyle="1" w:styleId="314">
    <w:name w:val="Сноска (3)1"/>
    <w:basedOn w:val="a3"/>
    <w:link w:val="3e"/>
    <w:rsid w:val="00024DE0"/>
    <w:pPr>
      <w:shd w:val="clear" w:color="auto" w:fill="FFFFFF"/>
      <w:spacing w:line="226" w:lineRule="exact"/>
    </w:pPr>
    <w:rPr>
      <w:rFonts w:ascii="Arial" w:hAnsi="Arial" w:cs="Arial"/>
      <w:sz w:val="18"/>
      <w:szCs w:val="18"/>
      <w:lang w:val="en-US" w:eastAsia="en-US"/>
    </w:rPr>
  </w:style>
  <w:style w:type="paragraph" w:customStyle="1" w:styleId="541">
    <w:name w:val="Основной текст (54)1"/>
    <w:basedOn w:val="a3"/>
    <w:link w:val="540"/>
    <w:rsid w:val="00024DE0"/>
    <w:pPr>
      <w:shd w:val="clear" w:color="auto" w:fill="FFFFFF"/>
      <w:spacing w:line="240" w:lineRule="atLeast"/>
    </w:pPr>
    <w:rPr>
      <w:rFonts w:ascii="Times New Roman" w:hAnsi="Times New Roman" w:cs="Times New Roman"/>
      <w:sz w:val="11"/>
      <w:szCs w:val="11"/>
    </w:rPr>
  </w:style>
  <w:style w:type="paragraph" w:customStyle="1" w:styleId="5110">
    <w:name w:val="Основной текст (51)1"/>
    <w:basedOn w:val="a3"/>
    <w:link w:val="512"/>
    <w:rsid w:val="00024DE0"/>
    <w:pPr>
      <w:shd w:val="clear" w:color="auto" w:fill="FFFFFF"/>
      <w:spacing w:line="240" w:lineRule="atLeast"/>
    </w:pPr>
    <w:rPr>
      <w:rFonts w:ascii="Times New Roman" w:hAnsi="Times New Roman" w:cs="Times New Roman"/>
      <w:sz w:val="10"/>
      <w:szCs w:val="10"/>
    </w:rPr>
  </w:style>
  <w:style w:type="paragraph" w:customStyle="1" w:styleId="521">
    <w:name w:val="Основной текст (52)1"/>
    <w:basedOn w:val="a3"/>
    <w:link w:val="520"/>
    <w:rsid w:val="00024DE0"/>
    <w:pPr>
      <w:shd w:val="clear" w:color="auto" w:fill="FFFFFF"/>
      <w:spacing w:line="240" w:lineRule="atLeast"/>
    </w:pPr>
    <w:rPr>
      <w:rFonts w:ascii="Times New Roman" w:hAnsi="Times New Roman" w:cs="Times New Roman"/>
      <w:sz w:val="13"/>
      <w:szCs w:val="13"/>
    </w:rPr>
  </w:style>
  <w:style w:type="paragraph" w:customStyle="1" w:styleId="531">
    <w:name w:val="Основной текст (53)"/>
    <w:basedOn w:val="a3"/>
    <w:link w:val="530"/>
    <w:rsid w:val="00024DE0"/>
    <w:pPr>
      <w:shd w:val="clear" w:color="auto" w:fill="FFFFFF"/>
      <w:spacing w:line="240" w:lineRule="atLeast"/>
    </w:pPr>
    <w:rPr>
      <w:rFonts w:ascii="Times New Roman" w:hAnsi="Times New Roman" w:cs="Times New Roman"/>
      <w:i/>
      <w:iCs/>
      <w:sz w:val="11"/>
      <w:szCs w:val="11"/>
    </w:rPr>
  </w:style>
  <w:style w:type="paragraph" w:customStyle="1" w:styleId="5510">
    <w:name w:val="Основной текст (55)1"/>
    <w:basedOn w:val="a3"/>
    <w:link w:val="551"/>
    <w:rsid w:val="00024DE0"/>
    <w:pPr>
      <w:shd w:val="clear" w:color="auto" w:fill="FFFFFF"/>
      <w:spacing w:line="240" w:lineRule="atLeast"/>
    </w:pPr>
    <w:rPr>
      <w:rFonts w:ascii="Times New Roman" w:hAnsi="Times New Roman" w:cs="Times New Roman"/>
      <w:sz w:val="8"/>
      <w:szCs w:val="8"/>
    </w:rPr>
  </w:style>
  <w:style w:type="paragraph" w:customStyle="1" w:styleId="1011">
    <w:name w:val="Колонтитул (10)1"/>
    <w:basedOn w:val="a3"/>
    <w:link w:val="108"/>
    <w:rsid w:val="00024DE0"/>
    <w:pPr>
      <w:shd w:val="clear" w:color="auto" w:fill="FFFFFF"/>
      <w:spacing w:line="240" w:lineRule="atLeast"/>
    </w:pPr>
    <w:rPr>
      <w:rFonts w:ascii="Arial" w:hAnsi="Arial" w:cs="Arial"/>
      <w:i/>
      <w:iCs/>
      <w:sz w:val="14"/>
      <w:szCs w:val="14"/>
    </w:rPr>
  </w:style>
  <w:style w:type="paragraph" w:customStyle="1" w:styleId="911">
    <w:name w:val="Колонтитул (9)1"/>
    <w:basedOn w:val="a3"/>
    <w:link w:val="98"/>
    <w:rsid w:val="00024DE0"/>
    <w:pPr>
      <w:shd w:val="clear" w:color="auto" w:fill="FFFFFF"/>
      <w:spacing w:line="240" w:lineRule="atLeast"/>
    </w:pPr>
    <w:rPr>
      <w:rFonts w:ascii="Times New Roman" w:hAnsi="Times New Roman" w:cs="Times New Roman"/>
      <w:i/>
      <w:iCs/>
      <w:sz w:val="13"/>
      <w:szCs w:val="13"/>
    </w:rPr>
  </w:style>
  <w:style w:type="paragraph" w:customStyle="1" w:styleId="561">
    <w:name w:val="Основной текст (56)1"/>
    <w:basedOn w:val="a3"/>
    <w:link w:val="560"/>
    <w:rsid w:val="00024DE0"/>
    <w:pPr>
      <w:shd w:val="clear" w:color="auto" w:fill="FFFFFF"/>
      <w:spacing w:line="240" w:lineRule="atLeast"/>
    </w:pPr>
    <w:rPr>
      <w:rFonts w:ascii="Arial" w:hAnsi="Arial" w:cs="Arial"/>
      <w:i/>
      <w:iCs/>
      <w:sz w:val="12"/>
      <w:szCs w:val="12"/>
    </w:rPr>
  </w:style>
  <w:style w:type="paragraph" w:customStyle="1" w:styleId="571">
    <w:name w:val="Основной текст (57)1"/>
    <w:basedOn w:val="a3"/>
    <w:link w:val="570"/>
    <w:rsid w:val="00024DE0"/>
    <w:pPr>
      <w:shd w:val="clear" w:color="auto" w:fill="FFFFFF"/>
      <w:spacing w:line="240" w:lineRule="atLeast"/>
    </w:pPr>
    <w:rPr>
      <w:rFonts w:ascii="Arial" w:hAnsi="Arial" w:cs="Arial"/>
      <w:i/>
      <w:iCs/>
      <w:sz w:val="13"/>
      <w:szCs w:val="13"/>
    </w:rPr>
  </w:style>
  <w:style w:type="paragraph" w:customStyle="1" w:styleId="581">
    <w:name w:val="Основной текст (58)1"/>
    <w:basedOn w:val="a3"/>
    <w:link w:val="580"/>
    <w:rsid w:val="00024DE0"/>
    <w:pPr>
      <w:shd w:val="clear" w:color="auto" w:fill="FFFFFF"/>
      <w:spacing w:line="240" w:lineRule="atLeast"/>
    </w:pPr>
    <w:rPr>
      <w:rFonts w:ascii="Times New Roman" w:hAnsi="Times New Roman" w:cs="Times New Roman"/>
      <w:i/>
      <w:iCs/>
      <w:spacing w:val="-10"/>
      <w:sz w:val="17"/>
      <w:szCs w:val="17"/>
    </w:rPr>
  </w:style>
  <w:style w:type="paragraph" w:customStyle="1" w:styleId="591">
    <w:name w:val="Основной текст (59)"/>
    <w:basedOn w:val="a3"/>
    <w:link w:val="590"/>
    <w:rsid w:val="00024DE0"/>
    <w:pPr>
      <w:shd w:val="clear" w:color="auto" w:fill="FFFFFF"/>
      <w:spacing w:after="60" w:line="178" w:lineRule="exact"/>
    </w:pPr>
    <w:rPr>
      <w:rFonts w:ascii="Arial" w:hAnsi="Arial" w:cs="Arial"/>
      <w:sz w:val="9"/>
      <w:szCs w:val="9"/>
    </w:rPr>
  </w:style>
  <w:style w:type="paragraph" w:customStyle="1" w:styleId="601">
    <w:name w:val="Основной текст (60)"/>
    <w:basedOn w:val="a3"/>
    <w:link w:val="600"/>
    <w:rsid w:val="00024DE0"/>
    <w:pPr>
      <w:shd w:val="clear" w:color="auto" w:fill="FFFFFF"/>
      <w:spacing w:line="240" w:lineRule="atLeast"/>
    </w:pPr>
    <w:rPr>
      <w:rFonts w:ascii="Arial" w:hAnsi="Arial" w:cs="Arial"/>
      <w:sz w:val="18"/>
      <w:szCs w:val="18"/>
    </w:rPr>
  </w:style>
  <w:style w:type="paragraph" w:customStyle="1" w:styleId="613">
    <w:name w:val="Основной текст (61)"/>
    <w:basedOn w:val="a3"/>
    <w:link w:val="612"/>
    <w:rsid w:val="00024DE0"/>
    <w:pPr>
      <w:shd w:val="clear" w:color="auto" w:fill="FFFFFF"/>
      <w:spacing w:line="240" w:lineRule="atLeast"/>
    </w:pPr>
    <w:rPr>
      <w:rFonts w:ascii="Times New Roman" w:hAnsi="Times New Roman" w:cs="Times New Roman"/>
      <w:sz w:val="20"/>
      <w:szCs w:val="20"/>
    </w:rPr>
  </w:style>
  <w:style w:type="paragraph" w:customStyle="1" w:styleId="114">
    <w:name w:val="Колонтитул (11)"/>
    <w:basedOn w:val="a3"/>
    <w:link w:val="113"/>
    <w:rsid w:val="00024DE0"/>
    <w:pPr>
      <w:shd w:val="clear" w:color="auto" w:fill="FFFFFF"/>
      <w:spacing w:after="60" w:line="240" w:lineRule="atLeast"/>
    </w:pPr>
    <w:rPr>
      <w:rFonts w:ascii="Arial" w:hAnsi="Arial" w:cs="Arial"/>
      <w:sz w:val="23"/>
      <w:szCs w:val="23"/>
    </w:rPr>
  </w:style>
  <w:style w:type="paragraph" w:customStyle="1" w:styleId="621">
    <w:name w:val="Основной текст (62)"/>
    <w:basedOn w:val="a3"/>
    <w:link w:val="620"/>
    <w:rsid w:val="00024DE0"/>
    <w:pPr>
      <w:shd w:val="clear" w:color="auto" w:fill="FFFFFF"/>
      <w:spacing w:line="240" w:lineRule="atLeast"/>
    </w:pPr>
    <w:rPr>
      <w:rFonts w:ascii="Georgia" w:hAnsi="Georgia" w:cs="Georgia"/>
      <w:i/>
      <w:iCs/>
      <w:sz w:val="20"/>
      <w:szCs w:val="20"/>
    </w:rPr>
  </w:style>
  <w:style w:type="paragraph" w:customStyle="1" w:styleId="6310">
    <w:name w:val="Основной текст (63)1"/>
    <w:basedOn w:val="a3"/>
    <w:link w:val="631"/>
    <w:rsid w:val="00024DE0"/>
    <w:pPr>
      <w:shd w:val="clear" w:color="auto" w:fill="FFFFFF"/>
      <w:spacing w:line="91" w:lineRule="exact"/>
      <w:jc w:val="both"/>
    </w:pPr>
    <w:rPr>
      <w:rFonts w:ascii="Arial" w:hAnsi="Arial" w:cs="Arial"/>
      <w:i/>
      <w:iCs/>
      <w:spacing w:val="-10"/>
      <w:sz w:val="13"/>
      <w:szCs w:val="13"/>
    </w:rPr>
  </w:style>
  <w:style w:type="paragraph" w:customStyle="1" w:styleId="641">
    <w:name w:val="Основной текст (64)1"/>
    <w:basedOn w:val="a3"/>
    <w:link w:val="640"/>
    <w:rsid w:val="00024DE0"/>
    <w:pPr>
      <w:shd w:val="clear" w:color="auto" w:fill="FFFFFF"/>
      <w:spacing w:line="240" w:lineRule="atLeast"/>
    </w:pPr>
    <w:rPr>
      <w:rFonts w:ascii="Arial" w:hAnsi="Arial" w:cs="Arial"/>
      <w:i/>
      <w:iCs/>
      <w:spacing w:val="10"/>
      <w:sz w:val="20"/>
      <w:szCs w:val="20"/>
    </w:rPr>
  </w:style>
  <w:style w:type="paragraph" w:customStyle="1" w:styleId="651">
    <w:name w:val="Основной текст (65)1"/>
    <w:basedOn w:val="a3"/>
    <w:link w:val="650"/>
    <w:rsid w:val="00024DE0"/>
    <w:pPr>
      <w:shd w:val="clear" w:color="auto" w:fill="FFFFFF"/>
      <w:spacing w:line="240" w:lineRule="atLeast"/>
    </w:pPr>
    <w:rPr>
      <w:rFonts w:ascii="Arial" w:hAnsi="Arial" w:cs="Arial"/>
      <w:i/>
      <w:iCs/>
      <w:sz w:val="19"/>
      <w:szCs w:val="19"/>
    </w:rPr>
  </w:style>
  <w:style w:type="paragraph" w:customStyle="1" w:styleId="661">
    <w:name w:val="Основной текст (66)"/>
    <w:basedOn w:val="a3"/>
    <w:link w:val="660"/>
    <w:rsid w:val="00024DE0"/>
    <w:pPr>
      <w:shd w:val="clear" w:color="auto" w:fill="FFFFFF"/>
      <w:spacing w:line="240" w:lineRule="atLeast"/>
    </w:pPr>
    <w:rPr>
      <w:rFonts w:ascii="Times New Roman" w:hAnsi="Times New Roman" w:cs="Times New Roman"/>
      <w:b/>
      <w:bCs/>
      <w:sz w:val="32"/>
      <w:szCs w:val="32"/>
    </w:rPr>
  </w:style>
  <w:style w:type="paragraph" w:customStyle="1" w:styleId="671">
    <w:name w:val="Основной текст (67)1"/>
    <w:basedOn w:val="a3"/>
    <w:link w:val="67"/>
    <w:rsid w:val="00024DE0"/>
    <w:pPr>
      <w:shd w:val="clear" w:color="auto" w:fill="FFFFFF"/>
      <w:spacing w:line="86" w:lineRule="exact"/>
      <w:jc w:val="both"/>
    </w:pPr>
    <w:rPr>
      <w:rFonts w:ascii="Times New Roman" w:hAnsi="Times New Roman" w:cs="Times New Roman"/>
      <w:spacing w:val="10"/>
      <w:sz w:val="9"/>
      <w:szCs w:val="9"/>
    </w:rPr>
  </w:style>
  <w:style w:type="paragraph" w:customStyle="1" w:styleId="681">
    <w:name w:val="Основной текст (68)1"/>
    <w:basedOn w:val="a3"/>
    <w:link w:val="68"/>
    <w:rsid w:val="00024DE0"/>
    <w:pPr>
      <w:shd w:val="clear" w:color="auto" w:fill="FFFFFF"/>
      <w:spacing w:line="86" w:lineRule="exact"/>
    </w:pPr>
    <w:rPr>
      <w:rFonts w:ascii="Times New Roman" w:hAnsi="Times New Roman" w:cs="Times New Roman"/>
      <w:b/>
      <w:bCs/>
      <w:i/>
      <w:iCs/>
      <w:sz w:val="22"/>
      <w:szCs w:val="22"/>
    </w:rPr>
  </w:style>
  <w:style w:type="paragraph" w:customStyle="1" w:styleId="691">
    <w:name w:val="Основной текст (69)1"/>
    <w:basedOn w:val="a3"/>
    <w:link w:val="69"/>
    <w:rsid w:val="00024DE0"/>
    <w:pPr>
      <w:shd w:val="clear" w:color="auto" w:fill="FFFFFF"/>
      <w:spacing w:line="240" w:lineRule="atLeast"/>
    </w:pPr>
    <w:rPr>
      <w:rFonts w:ascii="Arial" w:hAnsi="Arial" w:cs="Arial"/>
      <w:i/>
      <w:iCs/>
      <w:sz w:val="9"/>
      <w:szCs w:val="9"/>
    </w:rPr>
  </w:style>
  <w:style w:type="paragraph" w:customStyle="1" w:styleId="701">
    <w:name w:val="Основной текст (70)1"/>
    <w:basedOn w:val="a3"/>
    <w:link w:val="700"/>
    <w:rsid w:val="00024DE0"/>
    <w:pPr>
      <w:shd w:val="clear" w:color="auto" w:fill="FFFFFF"/>
      <w:spacing w:line="240" w:lineRule="atLeast"/>
    </w:pPr>
    <w:rPr>
      <w:rFonts w:ascii="Arial" w:hAnsi="Arial" w:cs="Arial"/>
      <w:i/>
      <w:iCs/>
      <w:sz w:val="20"/>
      <w:szCs w:val="20"/>
      <w:lang w:val="en-US" w:eastAsia="en-US"/>
    </w:rPr>
  </w:style>
  <w:style w:type="paragraph" w:customStyle="1" w:styleId="7111">
    <w:name w:val="Основной текст (71)1"/>
    <w:basedOn w:val="a3"/>
    <w:link w:val="715"/>
    <w:rsid w:val="00024DE0"/>
    <w:pPr>
      <w:shd w:val="clear" w:color="auto" w:fill="FFFFFF"/>
      <w:spacing w:line="240" w:lineRule="atLeast"/>
    </w:pPr>
    <w:rPr>
      <w:rFonts w:ascii="Arial" w:hAnsi="Arial" w:cs="Arial"/>
      <w:i/>
      <w:iCs/>
      <w:sz w:val="20"/>
      <w:szCs w:val="20"/>
    </w:rPr>
  </w:style>
  <w:style w:type="paragraph" w:customStyle="1" w:styleId="721">
    <w:name w:val="Основной текст (72)1"/>
    <w:basedOn w:val="a3"/>
    <w:link w:val="720"/>
    <w:rsid w:val="00024DE0"/>
    <w:pPr>
      <w:shd w:val="clear" w:color="auto" w:fill="FFFFFF"/>
      <w:spacing w:line="240" w:lineRule="atLeast"/>
    </w:pPr>
    <w:rPr>
      <w:rFonts w:ascii="Times New Roman" w:hAnsi="Times New Roman" w:cs="Times New Roman"/>
      <w:i/>
      <w:iCs/>
      <w:sz w:val="26"/>
      <w:szCs w:val="26"/>
    </w:rPr>
  </w:style>
  <w:style w:type="paragraph" w:customStyle="1" w:styleId="731">
    <w:name w:val="Основной текст (73)1"/>
    <w:basedOn w:val="a3"/>
    <w:link w:val="730"/>
    <w:rsid w:val="00024DE0"/>
    <w:pPr>
      <w:shd w:val="clear" w:color="auto" w:fill="FFFFFF"/>
      <w:spacing w:line="240" w:lineRule="atLeast"/>
    </w:pPr>
    <w:rPr>
      <w:rFonts w:ascii="Times New Roman" w:hAnsi="Times New Roman" w:cs="Times New Roman"/>
      <w:sz w:val="42"/>
      <w:szCs w:val="42"/>
    </w:rPr>
  </w:style>
  <w:style w:type="paragraph" w:customStyle="1" w:styleId="1110">
    <w:name w:val="Подпись к картинке (11)1"/>
    <w:basedOn w:val="a3"/>
    <w:link w:val="115"/>
    <w:rsid w:val="00024DE0"/>
    <w:pPr>
      <w:shd w:val="clear" w:color="auto" w:fill="FFFFFF"/>
      <w:spacing w:line="269" w:lineRule="exact"/>
      <w:jc w:val="both"/>
    </w:pPr>
    <w:rPr>
      <w:rFonts w:ascii="Times New Roman" w:hAnsi="Times New Roman" w:cs="Times New Roman"/>
      <w:sz w:val="18"/>
      <w:szCs w:val="18"/>
    </w:rPr>
  </w:style>
  <w:style w:type="paragraph" w:customStyle="1" w:styleId="741">
    <w:name w:val="Основной текст (74)1"/>
    <w:basedOn w:val="a3"/>
    <w:link w:val="740"/>
    <w:rsid w:val="00024DE0"/>
    <w:pPr>
      <w:shd w:val="clear" w:color="auto" w:fill="FFFFFF"/>
      <w:spacing w:line="240" w:lineRule="atLeast"/>
    </w:pPr>
    <w:rPr>
      <w:rFonts w:ascii="Arial" w:hAnsi="Arial" w:cs="Arial"/>
      <w:i/>
      <w:iCs/>
      <w:sz w:val="15"/>
      <w:szCs w:val="15"/>
    </w:rPr>
  </w:style>
  <w:style w:type="paragraph" w:customStyle="1" w:styleId="1213">
    <w:name w:val="Подпись к картинке (12)1"/>
    <w:basedOn w:val="a3"/>
    <w:link w:val="12a"/>
    <w:rsid w:val="00024DE0"/>
    <w:pPr>
      <w:shd w:val="clear" w:color="auto" w:fill="FFFFFF"/>
      <w:spacing w:line="192" w:lineRule="exact"/>
      <w:jc w:val="center"/>
    </w:pPr>
    <w:rPr>
      <w:rFonts w:ascii="Times New Roman" w:hAnsi="Times New Roman" w:cs="Times New Roman"/>
      <w:sz w:val="12"/>
      <w:szCs w:val="12"/>
      <w:lang w:val="en-US" w:eastAsia="en-US"/>
    </w:rPr>
  </w:style>
  <w:style w:type="paragraph" w:customStyle="1" w:styleId="1310">
    <w:name w:val="Подпись к картинке (13)1"/>
    <w:basedOn w:val="a3"/>
    <w:link w:val="136"/>
    <w:rsid w:val="00024DE0"/>
    <w:pPr>
      <w:shd w:val="clear" w:color="auto" w:fill="FFFFFF"/>
      <w:spacing w:line="192" w:lineRule="exact"/>
      <w:ind w:hanging="140"/>
      <w:jc w:val="center"/>
    </w:pPr>
    <w:rPr>
      <w:rFonts w:ascii="Arial" w:hAnsi="Arial" w:cs="Arial"/>
      <w:sz w:val="10"/>
      <w:szCs w:val="10"/>
      <w:lang w:val="en-US" w:eastAsia="en-US"/>
    </w:rPr>
  </w:style>
  <w:style w:type="paragraph" w:customStyle="1" w:styleId="1410">
    <w:name w:val="Подпись к картинке (14)1"/>
    <w:basedOn w:val="a3"/>
    <w:link w:val="144"/>
    <w:rsid w:val="00024DE0"/>
    <w:pPr>
      <w:shd w:val="clear" w:color="auto" w:fill="FFFFFF"/>
      <w:spacing w:line="192" w:lineRule="exact"/>
    </w:pPr>
    <w:rPr>
      <w:rFonts w:ascii="Times New Roman" w:hAnsi="Times New Roman" w:cs="Times New Roman"/>
      <w:sz w:val="11"/>
      <w:szCs w:val="11"/>
      <w:lang w:val="en-US" w:eastAsia="en-US"/>
    </w:rPr>
  </w:style>
  <w:style w:type="paragraph" w:customStyle="1" w:styleId="1510">
    <w:name w:val="Подпись к картинке (15)1"/>
    <w:basedOn w:val="a3"/>
    <w:link w:val="152"/>
    <w:rsid w:val="00024DE0"/>
    <w:pPr>
      <w:shd w:val="clear" w:color="auto" w:fill="FFFFFF"/>
      <w:spacing w:line="192" w:lineRule="exact"/>
      <w:jc w:val="center"/>
    </w:pPr>
    <w:rPr>
      <w:rFonts w:ascii="Arial" w:hAnsi="Arial" w:cs="Arial"/>
      <w:sz w:val="10"/>
      <w:szCs w:val="10"/>
      <w:lang w:val="en-US" w:eastAsia="en-US"/>
    </w:rPr>
  </w:style>
  <w:style w:type="paragraph" w:customStyle="1" w:styleId="1610">
    <w:name w:val="Подпись к картинке (16)1"/>
    <w:basedOn w:val="a3"/>
    <w:link w:val="165"/>
    <w:rsid w:val="00024DE0"/>
    <w:pPr>
      <w:shd w:val="clear" w:color="auto" w:fill="FFFFFF"/>
      <w:spacing w:line="192" w:lineRule="exact"/>
      <w:ind w:hanging="140"/>
    </w:pPr>
    <w:rPr>
      <w:rFonts w:ascii="Times New Roman" w:hAnsi="Times New Roman" w:cs="Times New Roman"/>
      <w:sz w:val="11"/>
      <w:szCs w:val="11"/>
      <w:lang w:val="en-US" w:eastAsia="en-US"/>
    </w:rPr>
  </w:style>
  <w:style w:type="paragraph" w:customStyle="1" w:styleId="1711">
    <w:name w:val="Подпись к картинке (17)1"/>
    <w:basedOn w:val="a3"/>
    <w:link w:val="173"/>
    <w:rsid w:val="00024DE0"/>
    <w:pPr>
      <w:shd w:val="clear" w:color="auto" w:fill="FFFFFF"/>
      <w:spacing w:line="192" w:lineRule="exact"/>
    </w:pPr>
    <w:rPr>
      <w:rFonts w:ascii="Times New Roman" w:hAnsi="Times New Roman" w:cs="Times New Roman"/>
      <w:sz w:val="12"/>
      <w:szCs w:val="12"/>
      <w:lang w:val="en-US" w:eastAsia="en-US"/>
    </w:rPr>
  </w:style>
  <w:style w:type="paragraph" w:customStyle="1" w:styleId="414">
    <w:name w:val="Подпись к таблице (4)1"/>
    <w:basedOn w:val="a3"/>
    <w:link w:val="4a"/>
    <w:rsid w:val="00024DE0"/>
    <w:pPr>
      <w:shd w:val="clear" w:color="auto" w:fill="FFFFFF"/>
      <w:spacing w:line="158" w:lineRule="exact"/>
      <w:jc w:val="both"/>
    </w:pPr>
    <w:rPr>
      <w:rFonts w:ascii="Arial" w:hAnsi="Arial" w:cs="Arial"/>
      <w:sz w:val="10"/>
      <w:szCs w:val="10"/>
      <w:lang w:val="en-US" w:eastAsia="en-US"/>
    </w:rPr>
  </w:style>
  <w:style w:type="paragraph" w:customStyle="1" w:styleId="514">
    <w:name w:val="Подпись к таблице (5)1"/>
    <w:basedOn w:val="a3"/>
    <w:link w:val="5c"/>
    <w:rsid w:val="00024DE0"/>
    <w:pPr>
      <w:shd w:val="clear" w:color="auto" w:fill="FFFFFF"/>
      <w:spacing w:line="158" w:lineRule="exact"/>
      <w:jc w:val="both"/>
    </w:pPr>
    <w:rPr>
      <w:rFonts w:ascii="Arial" w:hAnsi="Arial" w:cs="Arial"/>
      <w:i/>
      <w:iCs/>
      <w:sz w:val="10"/>
      <w:szCs w:val="10"/>
      <w:lang w:val="en-US" w:eastAsia="en-US"/>
    </w:rPr>
  </w:style>
  <w:style w:type="paragraph" w:customStyle="1" w:styleId="4e">
    <w:name w:val="Сноска (4)"/>
    <w:basedOn w:val="a3"/>
    <w:link w:val="4d"/>
    <w:rsid w:val="00024DE0"/>
    <w:pPr>
      <w:shd w:val="clear" w:color="auto" w:fill="FFFFFF"/>
      <w:spacing w:line="240" w:lineRule="atLeast"/>
    </w:pPr>
    <w:rPr>
      <w:rFonts w:ascii="Times New Roman" w:hAnsi="Times New Roman" w:cs="Times New Roman"/>
      <w:sz w:val="26"/>
      <w:szCs w:val="26"/>
    </w:rPr>
  </w:style>
  <w:style w:type="paragraph" w:customStyle="1" w:styleId="183">
    <w:name w:val="Подпись к картинке (18)"/>
    <w:basedOn w:val="a3"/>
    <w:link w:val="182"/>
    <w:rsid w:val="00024DE0"/>
    <w:pPr>
      <w:shd w:val="clear" w:color="auto" w:fill="FFFFFF"/>
      <w:spacing w:after="120" w:line="240" w:lineRule="atLeast"/>
      <w:jc w:val="right"/>
    </w:pPr>
    <w:rPr>
      <w:rFonts w:ascii="Sylfaen" w:hAnsi="Sylfaen" w:cs="Sylfaen"/>
      <w:i/>
      <w:iCs/>
      <w:spacing w:val="-20"/>
      <w:sz w:val="15"/>
      <w:szCs w:val="15"/>
    </w:rPr>
  </w:style>
  <w:style w:type="paragraph" w:customStyle="1" w:styleId="193">
    <w:name w:val="Подпись к картинке (19)"/>
    <w:basedOn w:val="a3"/>
    <w:link w:val="192"/>
    <w:rsid w:val="00024DE0"/>
    <w:pPr>
      <w:shd w:val="clear" w:color="auto" w:fill="FFFFFF"/>
      <w:spacing w:before="120" w:line="115" w:lineRule="exact"/>
      <w:jc w:val="both"/>
    </w:pPr>
    <w:rPr>
      <w:rFonts w:ascii="Palatino Linotype" w:hAnsi="Palatino Linotype" w:cs="Palatino Linotype"/>
      <w:sz w:val="12"/>
      <w:szCs w:val="12"/>
    </w:rPr>
  </w:style>
  <w:style w:type="paragraph" w:customStyle="1" w:styleId="6b">
    <w:name w:val="Подпись к таблице (6)"/>
    <w:basedOn w:val="a3"/>
    <w:link w:val="6a"/>
    <w:rsid w:val="00024DE0"/>
    <w:pPr>
      <w:shd w:val="clear" w:color="auto" w:fill="FFFFFF"/>
      <w:spacing w:line="240" w:lineRule="atLeast"/>
    </w:pPr>
    <w:rPr>
      <w:rFonts w:ascii="Times New Roman" w:hAnsi="Times New Roman" w:cs="Times New Roman"/>
      <w:sz w:val="26"/>
      <w:szCs w:val="26"/>
    </w:rPr>
  </w:style>
  <w:style w:type="paragraph" w:customStyle="1" w:styleId="1214">
    <w:name w:val="Колонтитул (12)1"/>
    <w:basedOn w:val="a3"/>
    <w:link w:val="12c"/>
    <w:rsid w:val="00024DE0"/>
    <w:pPr>
      <w:shd w:val="clear" w:color="auto" w:fill="FFFFFF"/>
      <w:spacing w:line="240" w:lineRule="atLeast"/>
    </w:pPr>
    <w:rPr>
      <w:rFonts w:ascii="Arial" w:hAnsi="Arial" w:cs="Arial"/>
      <w:sz w:val="16"/>
      <w:szCs w:val="16"/>
    </w:rPr>
  </w:style>
  <w:style w:type="paragraph" w:customStyle="1" w:styleId="751">
    <w:name w:val="Основной текст (75)1"/>
    <w:basedOn w:val="a3"/>
    <w:link w:val="750"/>
    <w:rsid w:val="00024DE0"/>
    <w:pPr>
      <w:shd w:val="clear" w:color="auto" w:fill="FFFFFF"/>
      <w:spacing w:after="600" w:line="240" w:lineRule="atLeast"/>
    </w:pPr>
    <w:rPr>
      <w:rFonts w:ascii="Arial" w:hAnsi="Arial" w:cs="Arial"/>
      <w:sz w:val="15"/>
      <w:szCs w:val="15"/>
    </w:rPr>
  </w:style>
  <w:style w:type="paragraph" w:customStyle="1" w:styleId="2011">
    <w:name w:val="Подпись к картинке (20)1"/>
    <w:basedOn w:val="a3"/>
    <w:link w:val="206"/>
    <w:rsid w:val="00024DE0"/>
    <w:pPr>
      <w:shd w:val="clear" w:color="auto" w:fill="FFFFFF"/>
      <w:spacing w:line="240" w:lineRule="atLeast"/>
    </w:pPr>
    <w:rPr>
      <w:rFonts w:ascii="Arial" w:hAnsi="Arial" w:cs="Arial"/>
      <w:sz w:val="12"/>
      <w:szCs w:val="12"/>
    </w:rPr>
  </w:style>
  <w:style w:type="paragraph" w:customStyle="1" w:styleId="7610">
    <w:name w:val="Основной текст (76)1"/>
    <w:basedOn w:val="a3"/>
    <w:link w:val="761"/>
    <w:rsid w:val="00024DE0"/>
    <w:pPr>
      <w:shd w:val="clear" w:color="auto" w:fill="FFFFFF"/>
      <w:spacing w:before="480" w:after="1440" w:line="240" w:lineRule="atLeast"/>
    </w:pPr>
    <w:rPr>
      <w:rFonts w:ascii="Arial" w:hAnsi="Arial" w:cs="Arial"/>
      <w:sz w:val="20"/>
      <w:szCs w:val="20"/>
    </w:rPr>
  </w:style>
  <w:style w:type="paragraph" w:customStyle="1" w:styleId="7710">
    <w:name w:val="Основной текст (77)1"/>
    <w:basedOn w:val="a3"/>
    <w:link w:val="771"/>
    <w:rsid w:val="00024DE0"/>
    <w:pPr>
      <w:shd w:val="clear" w:color="auto" w:fill="FFFFFF"/>
      <w:spacing w:line="240" w:lineRule="atLeast"/>
    </w:pPr>
    <w:rPr>
      <w:rFonts w:ascii="Times New Roman" w:hAnsi="Times New Roman" w:cs="Times New Roman"/>
      <w:b/>
      <w:bCs/>
      <w:sz w:val="21"/>
      <w:szCs w:val="21"/>
    </w:rPr>
  </w:style>
  <w:style w:type="paragraph" w:customStyle="1" w:styleId="7810">
    <w:name w:val="Основной текст (78)1"/>
    <w:basedOn w:val="a3"/>
    <w:link w:val="781"/>
    <w:rsid w:val="00024DE0"/>
    <w:pPr>
      <w:shd w:val="clear" w:color="auto" w:fill="FFFFFF"/>
      <w:spacing w:before="120" w:line="240" w:lineRule="atLeast"/>
    </w:pPr>
    <w:rPr>
      <w:rFonts w:ascii="Arial" w:hAnsi="Arial" w:cs="Arial"/>
      <w:sz w:val="18"/>
      <w:szCs w:val="18"/>
    </w:rPr>
  </w:style>
  <w:style w:type="paragraph" w:customStyle="1" w:styleId="717">
    <w:name w:val="Подпись к таблице (7)1"/>
    <w:basedOn w:val="a3"/>
    <w:link w:val="7a"/>
    <w:rsid w:val="00024DE0"/>
    <w:pPr>
      <w:shd w:val="clear" w:color="auto" w:fill="FFFFFF"/>
      <w:spacing w:line="240" w:lineRule="atLeast"/>
    </w:pPr>
    <w:rPr>
      <w:rFonts w:ascii="Times New Roman" w:hAnsi="Times New Roman" w:cs="Times New Roman"/>
      <w:b/>
      <w:bCs/>
      <w:sz w:val="20"/>
      <w:szCs w:val="20"/>
    </w:rPr>
  </w:style>
  <w:style w:type="paragraph" w:customStyle="1" w:styleId="791">
    <w:name w:val="Основной текст (79)"/>
    <w:basedOn w:val="a3"/>
    <w:link w:val="790"/>
    <w:rsid w:val="00024DE0"/>
    <w:pPr>
      <w:shd w:val="clear" w:color="auto" w:fill="FFFFFF"/>
      <w:spacing w:before="60" w:line="240" w:lineRule="atLeast"/>
      <w:jc w:val="both"/>
    </w:pPr>
    <w:rPr>
      <w:rFonts w:ascii="Times New Roman" w:hAnsi="Times New Roman" w:cs="Times New Roman"/>
      <w:sz w:val="8"/>
      <w:szCs w:val="8"/>
    </w:rPr>
  </w:style>
  <w:style w:type="paragraph" w:styleId="af4">
    <w:name w:val="List Paragraph"/>
    <w:aliases w:val="ПАРАГРАФ,Абзац списка3,Цветной список - Акцент 11,СПИСОК,Второй абзац списка,Абзац списка11,Абзац списка для документа,Нумерация,List Paragraph,Bullet List,FooterText,numbered,Paragraphe de liste1,lp1,Bullet 1"/>
    <w:basedOn w:val="a3"/>
    <w:link w:val="af5"/>
    <w:qFormat/>
    <w:rsid w:val="00D9177D"/>
    <w:pPr>
      <w:ind w:left="720"/>
      <w:contextualSpacing/>
    </w:pPr>
  </w:style>
  <w:style w:type="paragraph" w:styleId="1c">
    <w:name w:val="toc 1"/>
    <w:basedOn w:val="a3"/>
    <w:next w:val="a3"/>
    <w:autoRedefine/>
    <w:uiPriority w:val="39"/>
    <w:rsid w:val="00960DAC"/>
    <w:pPr>
      <w:tabs>
        <w:tab w:val="left" w:pos="426"/>
        <w:tab w:val="right" w:leader="dot" w:pos="9214"/>
      </w:tabs>
      <w:spacing w:before="120" w:after="120"/>
      <w:ind w:left="283" w:right="992" w:hanging="425"/>
      <w:jc w:val="both"/>
    </w:pPr>
    <w:rPr>
      <w:rFonts w:asciiTheme="majorHAnsi" w:hAnsiTheme="majorHAnsi" w:cs="Calibri"/>
      <w:b/>
      <w:bCs/>
      <w:caps/>
      <w:noProof/>
      <w:szCs w:val="20"/>
    </w:rPr>
  </w:style>
  <w:style w:type="paragraph" w:styleId="4f">
    <w:name w:val="toc 4"/>
    <w:basedOn w:val="a3"/>
    <w:next w:val="a3"/>
    <w:autoRedefine/>
    <w:uiPriority w:val="39"/>
    <w:rsid w:val="005105F5"/>
    <w:pPr>
      <w:ind w:left="720"/>
    </w:pPr>
    <w:rPr>
      <w:rFonts w:ascii="Calibri" w:hAnsi="Calibri" w:cs="Calibri"/>
      <w:sz w:val="18"/>
      <w:szCs w:val="18"/>
    </w:rPr>
  </w:style>
  <w:style w:type="paragraph" w:styleId="5f0">
    <w:name w:val="toc 5"/>
    <w:basedOn w:val="a3"/>
    <w:next w:val="a3"/>
    <w:autoRedefine/>
    <w:uiPriority w:val="39"/>
    <w:rsid w:val="005105F5"/>
    <w:pPr>
      <w:ind w:left="960"/>
    </w:pPr>
    <w:rPr>
      <w:rFonts w:ascii="Calibri" w:hAnsi="Calibri" w:cs="Calibri"/>
      <w:sz w:val="18"/>
      <w:szCs w:val="18"/>
    </w:rPr>
  </w:style>
  <w:style w:type="paragraph" w:styleId="6c">
    <w:name w:val="toc 6"/>
    <w:basedOn w:val="a3"/>
    <w:next w:val="a3"/>
    <w:autoRedefine/>
    <w:uiPriority w:val="39"/>
    <w:rsid w:val="005105F5"/>
    <w:pPr>
      <w:ind w:left="1200"/>
    </w:pPr>
    <w:rPr>
      <w:rFonts w:ascii="Calibri" w:hAnsi="Calibri" w:cs="Calibri"/>
      <w:sz w:val="18"/>
      <w:szCs w:val="18"/>
    </w:rPr>
  </w:style>
  <w:style w:type="paragraph" w:styleId="7c">
    <w:name w:val="toc 7"/>
    <w:basedOn w:val="a3"/>
    <w:next w:val="a3"/>
    <w:autoRedefine/>
    <w:uiPriority w:val="39"/>
    <w:rsid w:val="005105F5"/>
    <w:pPr>
      <w:ind w:left="1440"/>
    </w:pPr>
    <w:rPr>
      <w:rFonts w:ascii="Calibri" w:hAnsi="Calibri" w:cs="Calibri"/>
      <w:sz w:val="18"/>
      <w:szCs w:val="18"/>
    </w:rPr>
  </w:style>
  <w:style w:type="paragraph" w:styleId="87">
    <w:name w:val="toc 8"/>
    <w:basedOn w:val="a3"/>
    <w:next w:val="a3"/>
    <w:autoRedefine/>
    <w:uiPriority w:val="39"/>
    <w:rsid w:val="005105F5"/>
    <w:pPr>
      <w:ind w:left="1680"/>
    </w:pPr>
    <w:rPr>
      <w:rFonts w:ascii="Calibri" w:hAnsi="Calibri" w:cs="Calibri"/>
      <w:sz w:val="18"/>
      <w:szCs w:val="18"/>
    </w:rPr>
  </w:style>
  <w:style w:type="paragraph" w:styleId="9a">
    <w:name w:val="toc 9"/>
    <w:basedOn w:val="a3"/>
    <w:next w:val="a3"/>
    <w:autoRedefine/>
    <w:uiPriority w:val="39"/>
    <w:rsid w:val="005105F5"/>
    <w:pPr>
      <w:ind w:left="1920"/>
    </w:pPr>
    <w:rPr>
      <w:rFonts w:ascii="Calibri" w:hAnsi="Calibri" w:cs="Calibri"/>
      <w:sz w:val="18"/>
      <w:szCs w:val="18"/>
    </w:rPr>
  </w:style>
  <w:style w:type="paragraph" w:styleId="af6">
    <w:name w:val="Normal (Web)"/>
    <w:basedOn w:val="a3"/>
    <w:link w:val="af7"/>
    <w:uiPriority w:val="99"/>
    <w:rsid w:val="00013EC5"/>
    <w:pPr>
      <w:widowControl/>
      <w:spacing w:before="100" w:beforeAutospacing="1" w:after="100" w:afterAutospacing="1"/>
    </w:pPr>
    <w:rPr>
      <w:rFonts w:ascii="Times New Roman" w:hAnsi="Times New Roman" w:cs="Times New Roman"/>
      <w:color w:val="auto"/>
    </w:rPr>
  </w:style>
  <w:style w:type="paragraph" w:styleId="af8">
    <w:name w:val="footnote text"/>
    <w:aliases w:val="Table_Footnote_last Знак,Table_Footnote_last Знак Знак,Table_Footnote_last,Char,Reference,Текст сноски-FN,Footnote Text Char Знак Знак,Footnote Text Char Знак,Текст сноски Знак2 Знак,Текст сноски Знак1 Знак Знак1,fn,ft,f"/>
    <w:basedOn w:val="a3"/>
    <w:link w:val="af9"/>
    <w:uiPriority w:val="99"/>
    <w:qFormat/>
    <w:rsid w:val="00013EC5"/>
    <w:pPr>
      <w:widowControl/>
    </w:pPr>
    <w:rPr>
      <w:rFonts w:ascii="Calibri" w:hAnsi="Calibri" w:cs="Times New Roman"/>
      <w:color w:val="auto"/>
      <w:sz w:val="20"/>
      <w:szCs w:val="20"/>
    </w:rPr>
  </w:style>
  <w:style w:type="character" w:customStyle="1" w:styleId="af9">
    <w:name w:val="Текст сноски Знак"/>
    <w:aliases w:val="Table_Footnote_last Знак Знак1,Table_Footnote_last Знак Знак Знак,Table_Footnote_last Знак1,Char Знак,Reference Знак,Текст сноски-FN Знак,Footnote Text Char Знак Знак Знак,Footnote Text Char Знак Знак1,Текст сноски Знак2 Знак Знак"/>
    <w:basedOn w:val="a4"/>
    <w:link w:val="af8"/>
    <w:uiPriority w:val="99"/>
    <w:locked/>
    <w:rsid w:val="00013EC5"/>
    <w:rPr>
      <w:rFonts w:ascii="Calibri" w:hAnsi="Calibri" w:cs="Times New Roman"/>
      <w:sz w:val="20"/>
      <w:szCs w:val="20"/>
      <w:lang w:bidi="ar-SA"/>
    </w:rPr>
  </w:style>
  <w:style w:type="character" w:styleId="afa">
    <w:name w:val="footnote reference"/>
    <w:aliases w:val="Знак сноски-FN,Ciae niinee-FN,SUPERS,Знак сноски 1,Ciae niinee 1,Referencia nota al pie,Ссылка на сноску 45,Appel note de bas de page,fr,Used by Word for Help footnote symbols,анкета сноска,Ref,de nota al pie,Style 49,o,Style 18,16 Point"/>
    <w:basedOn w:val="a4"/>
    <w:uiPriority w:val="99"/>
    <w:rsid w:val="00013EC5"/>
    <w:rPr>
      <w:rFonts w:cs="Times New Roman"/>
      <w:vertAlign w:val="superscript"/>
    </w:rPr>
  </w:style>
  <w:style w:type="paragraph" w:customStyle="1" w:styleId="ConsNormal">
    <w:name w:val="ConsNormal"/>
    <w:rsid w:val="00013EC5"/>
    <w:pPr>
      <w:widowControl w:val="0"/>
      <w:autoSpaceDE w:val="0"/>
      <w:autoSpaceDN w:val="0"/>
      <w:adjustRightInd w:val="0"/>
      <w:ind w:right="19772" w:firstLine="720"/>
    </w:pPr>
    <w:rPr>
      <w:rFonts w:ascii="Arial" w:hAnsi="Arial" w:cs="Arial"/>
    </w:rPr>
  </w:style>
  <w:style w:type="paragraph" w:styleId="2f3">
    <w:name w:val="Body Text Indent 2"/>
    <w:basedOn w:val="a3"/>
    <w:link w:val="2f4"/>
    <w:rsid w:val="00013EC5"/>
    <w:pPr>
      <w:widowControl/>
      <w:ind w:firstLine="708"/>
      <w:jc w:val="both"/>
    </w:pPr>
    <w:rPr>
      <w:rFonts w:ascii="Times New Roman" w:hAnsi="Times New Roman" w:cs="Times New Roman"/>
      <w:bCs/>
      <w:color w:val="FF0000"/>
    </w:rPr>
  </w:style>
  <w:style w:type="character" w:customStyle="1" w:styleId="2f4">
    <w:name w:val="Основной текст с отступом 2 Знак"/>
    <w:basedOn w:val="a4"/>
    <w:link w:val="2f3"/>
    <w:locked/>
    <w:rsid w:val="00013EC5"/>
    <w:rPr>
      <w:rFonts w:ascii="Times New Roman" w:hAnsi="Times New Roman" w:cs="Times New Roman"/>
      <w:bCs/>
      <w:color w:val="FF0000"/>
      <w:lang w:bidi="ar-SA"/>
    </w:rPr>
  </w:style>
  <w:style w:type="paragraph" w:styleId="afb">
    <w:name w:val="caption"/>
    <w:aliases w:val="Caption-FUSA"/>
    <w:basedOn w:val="a3"/>
    <w:next w:val="a3"/>
    <w:link w:val="afc"/>
    <w:uiPriority w:val="35"/>
    <w:qFormat/>
    <w:rsid w:val="008D1325"/>
    <w:pPr>
      <w:widowControl/>
      <w:spacing w:before="120" w:after="120"/>
      <w:ind w:left="1134" w:right="1134"/>
      <w:jc w:val="center"/>
    </w:pPr>
    <w:rPr>
      <w:rFonts w:ascii="Times New Roman" w:hAnsi="Times New Roman" w:cs="Times New Roman"/>
      <w:b/>
      <w:color w:val="auto"/>
      <w:szCs w:val="20"/>
      <w:lang w:val="en-US"/>
    </w:rPr>
  </w:style>
  <w:style w:type="paragraph" w:styleId="3f1">
    <w:name w:val="Body Text Indent 3"/>
    <w:basedOn w:val="a3"/>
    <w:link w:val="3f2"/>
    <w:rsid w:val="00B93B00"/>
    <w:pPr>
      <w:spacing w:after="120"/>
      <w:ind w:left="283"/>
    </w:pPr>
    <w:rPr>
      <w:sz w:val="16"/>
      <w:szCs w:val="16"/>
    </w:rPr>
  </w:style>
  <w:style w:type="character" w:customStyle="1" w:styleId="3f2">
    <w:name w:val="Основной текст с отступом 3 Знак"/>
    <w:basedOn w:val="a4"/>
    <w:link w:val="3f1"/>
    <w:locked/>
    <w:rsid w:val="00B93B00"/>
    <w:rPr>
      <w:rFonts w:cs="Times New Roman"/>
      <w:color w:val="000000"/>
      <w:sz w:val="16"/>
      <w:szCs w:val="16"/>
    </w:rPr>
  </w:style>
  <w:style w:type="table" w:styleId="afd">
    <w:name w:val="Table Grid"/>
    <w:basedOn w:val="a5"/>
    <w:uiPriority w:val="59"/>
    <w:rsid w:val="002063B9"/>
    <w:rPr>
      <w:rFonts w:ascii="Calibri" w:hAnsi="Calibri"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550A7F"/>
    <w:pPr>
      <w:autoSpaceDE w:val="0"/>
      <w:autoSpaceDN w:val="0"/>
      <w:adjustRightInd w:val="0"/>
    </w:pPr>
    <w:rPr>
      <w:rFonts w:ascii="Times New Roman" w:hAnsi="Times New Roman" w:cs="Times New Roman"/>
      <w:color w:val="000000"/>
      <w:sz w:val="24"/>
      <w:szCs w:val="24"/>
      <w:lang w:eastAsia="en-US"/>
    </w:rPr>
  </w:style>
  <w:style w:type="paragraph" w:styleId="afe">
    <w:name w:val="header"/>
    <w:basedOn w:val="a3"/>
    <w:link w:val="aff"/>
    <w:uiPriority w:val="99"/>
    <w:rsid w:val="00AA6B7C"/>
    <w:pPr>
      <w:tabs>
        <w:tab w:val="center" w:pos="4677"/>
        <w:tab w:val="right" w:pos="9355"/>
      </w:tabs>
    </w:pPr>
  </w:style>
  <w:style w:type="character" w:customStyle="1" w:styleId="aff">
    <w:name w:val="Верхний колонтитул Знак"/>
    <w:basedOn w:val="a4"/>
    <w:link w:val="afe"/>
    <w:uiPriority w:val="99"/>
    <w:locked/>
    <w:rsid w:val="00AA6B7C"/>
    <w:rPr>
      <w:rFonts w:cs="Times New Roman"/>
      <w:color w:val="000000"/>
    </w:rPr>
  </w:style>
  <w:style w:type="paragraph" w:styleId="aff0">
    <w:name w:val="footer"/>
    <w:basedOn w:val="a3"/>
    <w:link w:val="aff1"/>
    <w:uiPriority w:val="99"/>
    <w:rsid w:val="00AA6B7C"/>
    <w:pPr>
      <w:tabs>
        <w:tab w:val="center" w:pos="4677"/>
        <w:tab w:val="right" w:pos="9355"/>
      </w:tabs>
    </w:pPr>
  </w:style>
  <w:style w:type="character" w:customStyle="1" w:styleId="aff1">
    <w:name w:val="Нижний колонтитул Знак"/>
    <w:basedOn w:val="a4"/>
    <w:link w:val="aff0"/>
    <w:uiPriority w:val="99"/>
    <w:locked/>
    <w:rsid w:val="00AA6B7C"/>
    <w:rPr>
      <w:rFonts w:cs="Times New Roman"/>
      <w:color w:val="000000"/>
    </w:rPr>
  </w:style>
  <w:style w:type="paragraph" w:styleId="aff2">
    <w:name w:val="Balloon Text"/>
    <w:basedOn w:val="a3"/>
    <w:link w:val="aff3"/>
    <w:uiPriority w:val="99"/>
    <w:semiHidden/>
    <w:unhideWhenUsed/>
    <w:locked/>
    <w:rsid w:val="007B184A"/>
    <w:rPr>
      <w:rFonts w:ascii="Segoe UI" w:hAnsi="Segoe UI" w:cs="Segoe UI"/>
      <w:sz w:val="18"/>
      <w:szCs w:val="18"/>
    </w:rPr>
  </w:style>
  <w:style w:type="character" w:customStyle="1" w:styleId="aff3">
    <w:name w:val="Текст выноски Знак"/>
    <w:basedOn w:val="a4"/>
    <w:link w:val="aff2"/>
    <w:uiPriority w:val="99"/>
    <w:semiHidden/>
    <w:rsid w:val="007B184A"/>
    <w:rPr>
      <w:rFonts w:ascii="Segoe UI" w:hAnsi="Segoe UI" w:cs="Segoe UI"/>
      <w:color w:val="000000"/>
      <w:sz w:val="18"/>
      <w:szCs w:val="18"/>
    </w:rPr>
  </w:style>
  <w:style w:type="character" w:styleId="aff4">
    <w:name w:val="Strong"/>
    <w:basedOn w:val="a4"/>
    <w:qFormat/>
    <w:locked/>
    <w:rsid w:val="006B793D"/>
    <w:rPr>
      <w:b/>
      <w:bCs/>
    </w:rPr>
  </w:style>
  <w:style w:type="character" w:customStyle="1" w:styleId="af5">
    <w:name w:val="Абзац списка Знак"/>
    <w:aliases w:val="ПАРАГРАФ Знак,Абзац списка3 Знак,Цветной список - Акцент 11 Знак,СПИСОК Знак,Второй абзац списка Знак,Абзац списка11 Знак,Абзац списка для документа Знак,Нумерация Знак,List Paragraph Знак,Bullet List Знак,FooterText Знак,numbered Знак"/>
    <w:link w:val="af4"/>
    <w:uiPriority w:val="34"/>
    <w:locked/>
    <w:rsid w:val="00765B88"/>
    <w:rPr>
      <w:color w:val="000000"/>
      <w:sz w:val="24"/>
      <w:szCs w:val="24"/>
    </w:rPr>
  </w:style>
  <w:style w:type="paragraph" w:customStyle="1" w:styleId="ConsPlusTitle">
    <w:name w:val="ConsPlusTitle"/>
    <w:rsid w:val="00ED7DC4"/>
    <w:pPr>
      <w:widowControl w:val="0"/>
      <w:autoSpaceDE w:val="0"/>
      <w:autoSpaceDN w:val="0"/>
    </w:pPr>
    <w:rPr>
      <w:rFonts w:ascii="Calibri" w:eastAsia="Times New Roman" w:hAnsi="Calibri" w:cs="Calibri"/>
      <w:b/>
      <w:szCs w:val="20"/>
    </w:rPr>
  </w:style>
  <w:style w:type="paragraph" w:styleId="aff5">
    <w:name w:val="Body Text"/>
    <w:basedOn w:val="a3"/>
    <w:link w:val="aff6"/>
    <w:uiPriority w:val="1"/>
    <w:unhideWhenUsed/>
    <w:qFormat/>
    <w:locked/>
    <w:rsid w:val="00820DEE"/>
    <w:pPr>
      <w:spacing w:after="120"/>
    </w:pPr>
  </w:style>
  <w:style w:type="character" w:customStyle="1" w:styleId="aff6">
    <w:name w:val="Основной текст Знак"/>
    <w:basedOn w:val="a4"/>
    <w:link w:val="aff5"/>
    <w:uiPriority w:val="1"/>
    <w:rsid w:val="00820DEE"/>
    <w:rPr>
      <w:color w:val="000000"/>
      <w:sz w:val="24"/>
      <w:szCs w:val="24"/>
    </w:rPr>
  </w:style>
  <w:style w:type="paragraph" w:customStyle="1" w:styleId="ConsPlusNormal">
    <w:name w:val="ConsPlusNormal"/>
    <w:link w:val="ConsPlusNormal0"/>
    <w:rsid w:val="00996A0F"/>
    <w:pPr>
      <w:widowControl w:val="0"/>
      <w:autoSpaceDE w:val="0"/>
      <w:autoSpaceDN w:val="0"/>
      <w:adjustRightInd w:val="0"/>
      <w:ind w:firstLine="720"/>
    </w:pPr>
    <w:rPr>
      <w:rFonts w:ascii="Arial" w:eastAsia="Times New Roman" w:hAnsi="Arial" w:cs="Arial"/>
      <w:sz w:val="20"/>
      <w:szCs w:val="20"/>
    </w:rPr>
  </w:style>
  <w:style w:type="paragraph" w:styleId="aff7">
    <w:name w:val="No Spacing"/>
    <w:link w:val="aff8"/>
    <w:qFormat/>
    <w:rsid w:val="00F56B2F"/>
    <w:rPr>
      <w:rFonts w:ascii="Calibri" w:eastAsia="Times New Roman" w:hAnsi="Calibri" w:cs="Calibri"/>
      <w:lang w:eastAsia="en-US"/>
    </w:rPr>
  </w:style>
  <w:style w:type="character" w:customStyle="1" w:styleId="aff8">
    <w:name w:val="Без интервала Знак"/>
    <w:link w:val="aff7"/>
    <w:uiPriority w:val="1"/>
    <w:locked/>
    <w:rsid w:val="00F56B2F"/>
    <w:rPr>
      <w:rFonts w:ascii="Calibri" w:eastAsia="Times New Roman" w:hAnsi="Calibri" w:cs="Calibri"/>
      <w:lang w:eastAsia="en-US"/>
    </w:rPr>
  </w:style>
  <w:style w:type="character" w:customStyle="1" w:styleId="aff9">
    <w:name w:val="Основной текст_"/>
    <w:basedOn w:val="a4"/>
    <w:link w:val="4f0"/>
    <w:rsid w:val="00F56B2F"/>
    <w:rPr>
      <w:rFonts w:ascii="Times New Roman" w:eastAsia="Times New Roman" w:hAnsi="Times New Roman"/>
      <w:sz w:val="27"/>
      <w:szCs w:val="27"/>
      <w:shd w:val="clear" w:color="auto" w:fill="FFFFFF"/>
    </w:rPr>
  </w:style>
  <w:style w:type="paragraph" w:customStyle="1" w:styleId="4f0">
    <w:name w:val="Основной текст4"/>
    <w:basedOn w:val="a3"/>
    <w:link w:val="aff9"/>
    <w:rsid w:val="00F56B2F"/>
    <w:pPr>
      <w:shd w:val="clear" w:color="auto" w:fill="FFFFFF"/>
      <w:spacing w:before="420" w:line="322" w:lineRule="exact"/>
      <w:jc w:val="both"/>
    </w:pPr>
    <w:rPr>
      <w:rFonts w:ascii="Times New Roman" w:eastAsia="Times New Roman" w:hAnsi="Times New Roman"/>
      <w:color w:val="auto"/>
      <w:sz w:val="27"/>
      <w:szCs w:val="27"/>
    </w:rPr>
  </w:style>
  <w:style w:type="character" w:styleId="affa">
    <w:name w:val="FollowedHyperlink"/>
    <w:basedOn w:val="a4"/>
    <w:uiPriority w:val="99"/>
    <w:unhideWhenUsed/>
    <w:locked/>
    <w:rsid w:val="00712347"/>
    <w:rPr>
      <w:color w:val="800080" w:themeColor="followedHyperlink"/>
      <w:u w:val="single"/>
    </w:rPr>
  </w:style>
  <w:style w:type="paragraph" w:customStyle="1" w:styleId="1d">
    <w:name w:val="Абзац списка1"/>
    <w:basedOn w:val="a3"/>
    <w:link w:val="ListParagraphChar"/>
    <w:rsid w:val="00D25ED5"/>
    <w:pPr>
      <w:widowControl/>
      <w:spacing w:after="200" w:line="276" w:lineRule="auto"/>
      <w:ind w:left="720"/>
    </w:pPr>
    <w:rPr>
      <w:rFonts w:ascii="Calibri" w:eastAsia="Times New Roman" w:hAnsi="Calibri" w:cs="Times New Roman"/>
      <w:color w:val="auto"/>
      <w:sz w:val="22"/>
      <w:szCs w:val="22"/>
      <w:lang w:eastAsia="en-US"/>
    </w:rPr>
  </w:style>
  <w:style w:type="paragraph" w:customStyle="1" w:styleId="2f5">
    <w:name w:val="Абзац списка2"/>
    <w:basedOn w:val="a3"/>
    <w:rsid w:val="00585A75"/>
    <w:pPr>
      <w:widowControl/>
      <w:spacing w:after="200" w:line="276" w:lineRule="auto"/>
      <w:ind w:left="720"/>
    </w:pPr>
    <w:rPr>
      <w:rFonts w:ascii="Calibri" w:eastAsia="Times New Roman" w:hAnsi="Calibri" w:cs="Times New Roman"/>
      <w:color w:val="auto"/>
      <w:sz w:val="22"/>
      <w:szCs w:val="22"/>
      <w:lang w:eastAsia="en-US"/>
    </w:rPr>
  </w:style>
  <w:style w:type="character" w:customStyle="1" w:styleId="FontStyle11">
    <w:name w:val="Font Style11"/>
    <w:uiPriority w:val="99"/>
    <w:rsid w:val="009C68FA"/>
    <w:rPr>
      <w:rFonts w:ascii="Times New Roman" w:hAnsi="Times New Roman" w:cs="Times New Roman"/>
      <w:sz w:val="26"/>
      <w:szCs w:val="26"/>
    </w:rPr>
  </w:style>
  <w:style w:type="character" w:customStyle="1" w:styleId="1e">
    <w:name w:val="Текст сноски Знак1"/>
    <w:aliases w:val="Текст сноски-FN Знак2,Footnote Text Char Знак Знак Знак1,Footnote Text Char Знак Знак2,Текст сноски Знак2 Знак Знак2,Текст сноски Знак1 Знак Знак1 Знак1,Текст сноски Знак Знак Знак1 Знак Знак1,Текст сноски Знак Знак1 Знак Знак Знак"/>
    <w:uiPriority w:val="99"/>
    <w:locked/>
    <w:rsid w:val="009C68FA"/>
  </w:style>
  <w:style w:type="paragraph" w:customStyle="1" w:styleId="affb">
    <w:name w:val="Рисунок"/>
    <w:basedOn w:val="a3"/>
    <w:link w:val="affc"/>
    <w:autoRedefine/>
    <w:qFormat/>
    <w:rsid w:val="009C68FA"/>
    <w:pPr>
      <w:keepNext/>
      <w:widowControl/>
      <w:spacing w:before="120" w:after="120"/>
      <w:jc w:val="center"/>
    </w:pPr>
    <w:rPr>
      <w:rFonts w:ascii="Times New Roman" w:eastAsia="Calibri" w:hAnsi="Times New Roman" w:cs="Times New Roman"/>
      <w:b/>
      <w:i/>
      <w:noProof/>
      <w:color w:val="auto"/>
      <w:lang w:eastAsia="en-US"/>
    </w:rPr>
  </w:style>
  <w:style w:type="character" w:customStyle="1" w:styleId="affc">
    <w:name w:val="Рисунок Знак"/>
    <w:link w:val="affb"/>
    <w:rsid w:val="009C68FA"/>
    <w:rPr>
      <w:rFonts w:ascii="Times New Roman" w:eastAsia="Calibri" w:hAnsi="Times New Roman" w:cs="Times New Roman"/>
      <w:b/>
      <w:i/>
      <w:noProof/>
      <w:sz w:val="24"/>
      <w:szCs w:val="24"/>
      <w:lang w:eastAsia="en-US"/>
    </w:rPr>
  </w:style>
  <w:style w:type="paragraph" w:customStyle="1" w:styleId="affd">
    <w:name w:val="табл"/>
    <w:basedOn w:val="afb"/>
    <w:link w:val="affe"/>
    <w:qFormat/>
    <w:rsid w:val="009C68FA"/>
    <w:pPr>
      <w:keepNext/>
      <w:spacing w:after="0"/>
      <w:ind w:left="0" w:right="0"/>
      <w:jc w:val="both"/>
    </w:pPr>
    <w:rPr>
      <w:rFonts w:eastAsia="Times New Roman"/>
      <w:b w:val="0"/>
      <w:bCs/>
      <w:szCs w:val="24"/>
      <w:lang w:val="ru-RU"/>
    </w:rPr>
  </w:style>
  <w:style w:type="character" w:customStyle="1" w:styleId="afc">
    <w:name w:val="Название объекта Знак"/>
    <w:aliases w:val="Caption-FUSA Знак"/>
    <w:link w:val="afb"/>
    <w:uiPriority w:val="35"/>
    <w:rsid w:val="009C68FA"/>
    <w:rPr>
      <w:rFonts w:ascii="Times New Roman" w:hAnsi="Times New Roman" w:cs="Times New Roman"/>
      <w:b/>
      <w:sz w:val="24"/>
      <w:szCs w:val="20"/>
      <w:lang w:val="en-US"/>
    </w:rPr>
  </w:style>
  <w:style w:type="character" w:customStyle="1" w:styleId="affe">
    <w:name w:val="табл Знак"/>
    <w:link w:val="affd"/>
    <w:rsid w:val="009C68FA"/>
    <w:rPr>
      <w:rFonts w:ascii="Times New Roman" w:eastAsia="Times New Roman" w:hAnsi="Times New Roman" w:cs="Times New Roman"/>
      <w:bCs/>
      <w:sz w:val="24"/>
      <w:szCs w:val="24"/>
    </w:rPr>
  </w:style>
  <w:style w:type="paragraph" w:styleId="afff">
    <w:name w:val="Document Map"/>
    <w:basedOn w:val="a3"/>
    <w:link w:val="afff0"/>
    <w:uiPriority w:val="99"/>
    <w:unhideWhenUsed/>
    <w:locked/>
    <w:rsid w:val="009C68FA"/>
    <w:pPr>
      <w:widowControl/>
      <w:ind w:firstLine="709"/>
      <w:jc w:val="both"/>
    </w:pPr>
    <w:rPr>
      <w:rFonts w:ascii="Tahoma" w:eastAsia="Calibri" w:hAnsi="Tahoma" w:cs="Times New Roman"/>
      <w:color w:val="auto"/>
      <w:sz w:val="16"/>
      <w:szCs w:val="16"/>
      <w:lang w:eastAsia="en-US"/>
    </w:rPr>
  </w:style>
  <w:style w:type="character" w:customStyle="1" w:styleId="afff0">
    <w:name w:val="Схема документа Знак"/>
    <w:basedOn w:val="a4"/>
    <w:link w:val="afff"/>
    <w:uiPriority w:val="99"/>
    <w:rsid w:val="009C68FA"/>
    <w:rPr>
      <w:rFonts w:ascii="Tahoma" w:eastAsia="Calibri" w:hAnsi="Tahoma" w:cs="Times New Roman"/>
      <w:sz w:val="16"/>
      <w:szCs w:val="16"/>
      <w:lang w:eastAsia="en-US"/>
    </w:rPr>
  </w:style>
  <w:style w:type="numbering" w:customStyle="1" w:styleId="1f">
    <w:name w:val="Нет списка1"/>
    <w:next w:val="a6"/>
    <w:uiPriority w:val="99"/>
    <w:semiHidden/>
    <w:unhideWhenUsed/>
    <w:rsid w:val="009C68FA"/>
  </w:style>
  <w:style w:type="paragraph" w:styleId="a">
    <w:name w:val="List Bullet"/>
    <w:basedOn w:val="a3"/>
    <w:autoRedefine/>
    <w:locked/>
    <w:rsid w:val="009C68FA"/>
    <w:pPr>
      <w:widowControl/>
      <w:numPr>
        <w:numId w:val="10"/>
      </w:numPr>
      <w:spacing w:after="160" w:line="259" w:lineRule="auto"/>
    </w:pPr>
    <w:rPr>
      <w:rFonts w:ascii="Calibri" w:eastAsia="Times New Roman" w:hAnsi="Calibri" w:cs="Times New Roman"/>
      <w:color w:val="auto"/>
      <w:sz w:val="20"/>
      <w:szCs w:val="20"/>
    </w:rPr>
  </w:style>
  <w:style w:type="paragraph" w:styleId="2">
    <w:name w:val="List Bullet 2"/>
    <w:basedOn w:val="a3"/>
    <w:autoRedefine/>
    <w:locked/>
    <w:rsid w:val="009C68FA"/>
    <w:pPr>
      <w:widowControl/>
      <w:numPr>
        <w:numId w:val="11"/>
      </w:numPr>
      <w:spacing w:after="160" w:line="259" w:lineRule="auto"/>
    </w:pPr>
    <w:rPr>
      <w:rFonts w:ascii="Calibri" w:eastAsia="Times New Roman" w:hAnsi="Calibri" w:cs="Times New Roman"/>
      <w:color w:val="auto"/>
      <w:sz w:val="20"/>
      <w:szCs w:val="20"/>
    </w:rPr>
  </w:style>
  <w:style w:type="paragraph" w:styleId="3">
    <w:name w:val="List Bullet 3"/>
    <w:basedOn w:val="a3"/>
    <w:autoRedefine/>
    <w:locked/>
    <w:rsid w:val="009C68FA"/>
    <w:pPr>
      <w:widowControl/>
      <w:numPr>
        <w:numId w:val="12"/>
      </w:numPr>
      <w:spacing w:after="160" w:line="259" w:lineRule="auto"/>
    </w:pPr>
    <w:rPr>
      <w:rFonts w:ascii="Calibri" w:eastAsia="Times New Roman" w:hAnsi="Calibri" w:cs="Times New Roman"/>
      <w:color w:val="auto"/>
      <w:sz w:val="20"/>
      <w:szCs w:val="20"/>
    </w:rPr>
  </w:style>
  <w:style w:type="paragraph" w:customStyle="1" w:styleId="afff1">
    <w:name w:val="Источник основной"/>
    <w:basedOn w:val="a3"/>
    <w:rsid w:val="009C68FA"/>
    <w:pPr>
      <w:keepLines/>
      <w:widowControl/>
      <w:spacing w:after="160" w:line="259" w:lineRule="auto"/>
    </w:pPr>
    <w:rPr>
      <w:rFonts w:ascii="Calibri" w:eastAsia="Times New Roman" w:hAnsi="Calibri" w:cs="Times New Roman"/>
      <w:color w:val="auto"/>
      <w:sz w:val="18"/>
      <w:szCs w:val="20"/>
    </w:rPr>
  </w:style>
  <w:style w:type="paragraph" w:customStyle="1" w:styleId="afff2">
    <w:name w:val="Номер РИС_ТАБ"/>
    <w:basedOn w:val="a3"/>
    <w:next w:val="afb"/>
    <w:rsid w:val="009C68FA"/>
    <w:pPr>
      <w:keepNext/>
      <w:widowControl/>
      <w:spacing w:after="160" w:line="259" w:lineRule="auto"/>
    </w:pPr>
    <w:rPr>
      <w:rFonts w:ascii="Calibri" w:eastAsia="Times New Roman" w:hAnsi="Calibri" w:cs="Times New Roman"/>
      <w:i/>
      <w:smallCaps/>
      <w:color w:val="auto"/>
      <w:sz w:val="20"/>
      <w:szCs w:val="20"/>
    </w:rPr>
  </w:style>
  <w:style w:type="paragraph" w:customStyle="1" w:styleId="afff3">
    <w:name w:val="Источник последний абзац"/>
    <w:basedOn w:val="afff1"/>
    <w:rsid w:val="009C68FA"/>
    <w:pPr>
      <w:spacing w:after="120"/>
    </w:pPr>
  </w:style>
  <w:style w:type="paragraph" w:customStyle="1" w:styleId="afff4">
    <w:name w:val="Объект (рисунок"/>
    <w:aliases w:val="график)"/>
    <w:basedOn w:val="a3"/>
    <w:rsid w:val="009C68FA"/>
    <w:pPr>
      <w:widowControl/>
      <w:spacing w:after="160" w:line="259" w:lineRule="auto"/>
      <w:jc w:val="center"/>
    </w:pPr>
    <w:rPr>
      <w:rFonts w:ascii="Calibri" w:eastAsia="Times New Roman" w:hAnsi="Calibri" w:cs="Times New Roman"/>
      <w:color w:val="auto"/>
      <w:sz w:val="20"/>
      <w:szCs w:val="20"/>
    </w:rPr>
  </w:style>
  <w:style w:type="paragraph" w:customStyle="1" w:styleId="afff5">
    <w:name w:val="#Таблица текст"/>
    <w:basedOn w:val="a3"/>
    <w:rsid w:val="009C68FA"/>
    <w:pPr>
      <w:widowControl/>
      <w:spacing w:after="160" w:line="259" w:lineRule="auto"/>
    </w:pPr>
    <w:rPr>
      <w:rFonts w:ascii="Calibri" w:eastAsia="Times New Roman" w:hAnsi="Calibri" w:cs="Times New Roman"/>
      <w:color w:val="auto"/>
      <w:sz w:val="20"/>
      <w:szCs w:val="20"/>
    </w:rPr>
  </w:style>
  <w:style w:type="paragraph" w:customStyle="1" w:styleId="afff6">
    <w:name w:val="#Таблица цифры"/>
    <w:basedOn w:val="a3"/>
    <w:rsid w:val="009C68FA"/>
    <w:pPr>
      <w:widowControl/>
      <w:spacing w:after="160" w:line="259" w:lineRule="auto"/>
      <w:ind w:right="170"/>
      <w:jc w:val="right"/>
    </w:pPr>
    <w:rPr>
      <w:rFonts w:ascii="Calibri" w:eastAsia="Times New Roman" w:hAnsi="Calibri" w:cs="Times New Roman"/>
      <w:color w:val="auto"/>
      <w:sz w:val="20"/>
      <w:szCs w:val="20"/>
    </w:rPr>
  </w:style>
  <w:style w:type="paragraph" w:customStyle="1" w:styleId="afff7">
    <w:name w:val="#Таблица названия столбцов"/>
    <w:basedOn w:val="a3"/>
    <w:rsid w:val="009C68FA"/>
    <w:pPr>
      <w:widowControl/>
      <w:spacing w:after="160" w:line="259" w:lineRule="auto"/>
      <w:jc w:val="center"/>
    </w:pPr>
    <w:rPr>
      <w:rFonts w:ascii="Calibri" w:eastAsia="Times New Roman" w:hAnsi="Calibri" w:cs="Times New Roman"/>
      <w:b/>
      <w:color w:val="auto"/>
      <w:sz w:val="20"/>
      <w:szCs w:val="20"/>
    </w:rPr>
  </w:style>
  <w:style w:type="paragraph" w:customStyle="1" w:styleId="a1">
    <w:name w:val="Обычный список"/>
    <w:basedOn w:val="a3"/>
    <w:rsid w:val="009C68FA"/>
    <w:pPr>
      <w:widowControl/>
      <w:numPr>
        <w:numId w:val="13"/>
      </w:numPr>
      <w:spacing w:after="160" w:line="259" w:lineRule="auto"/>
    </w:pPr>
    <w:rPr>
      <w:rFonts w:ascii="Calibri" w:eastAsia="Times New Roman" w:hAnsi="Calibri" w:cs="Times New Roman"/>
      <w:color w:val="auto"/>
      <w:sz w:val="20"/>
      <w:szCs w:val="20"/>
    </w:rPr>
  </w:style>
  <w:style w:type="paragraph" w:customStyle="1" w:styleId="afff8">
    <w:name w:val="Обычный А"/>
    <w:basedOn w:val="a3"/>
    <w:rsid w:val="009C68FA"/>
    <w:pPr>
      <w:widowControl/>
      <w:spacing w:after="160" w:line="259" w:lineRule="auto"/>
    </w:pPr>
    <w:rPr>
      <w:rFonts w:ascii="Arial" w:eastAsia="Times New Roman" w:hAnsi="Arial" w:cs="Arial"/>
      <w:color w:val="auto"/>
      <w:sz w:val="20"/>
      <w:szCs w:val="20"/>
    </w:rPr>
  </w:style>
  <w:style w:type="paragraph" w:styleId="afff9">
    <w:name w:val="TOC Heading"/>
    <w:basedOn w:val="10"/>
    <w:next w:val="a3"/>
    <w:uiPriority w:val="39"/>
    <w:unhideWhenUsed/>
    <w:qFormat/>
    <w:rsid w:val="009C68FA"/>
    <w:pPr>
      <w:pageBreakBefore/>
      <w:widowControl/>
      <w:numPr>
        <w:numId w:val="0"/>
      </w:numPr>
      <w:spacing w:after="60" w:line="259" w:lineRule="auto"/>
      <w:ind w:left="851" w:right="849" w:firstLine="720"/>
      <w:contextualSpacing/>
      <w:jc w:val="center"/>
      <w:outlineLvl w:val="9"/>
    </w:pPr>
    <w:rPr>
      <w:rFonts w:eastAsia="PMingLiU"/>
      <w:smallCaps/>
      <w:color w:val="auto"/>
      <w:kern w:val="32"/>
      <w:sz w:val="32"/>
      <w:szCs w:val="36"/>
    </w:rPr>
  </w:style>
  <w:style w:type="table" w:customStyle="1" w:styleId="6d">
    <w:name w:val="Сетка таблицы6"/>
    <w:basedOn w:val="a5"/>
    <w:next w:val="afd"/>
    <w:uiPriority w:val="59"/>
    <w:rsid w:val="009C68FA"/>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PlusNormal0">
    <w:name w:val="ConsPlusNormal Знак"/>
    <w:link w:val="ConsPlusNormal"/>
    <w:locked/>
    <w:rsid w:val="009C68FA"/>
    <w:rPr>
      <w:rFonts w:ascii="Arial" w:eastAsia="Times New Roman" w:hAnsi="Arial" w:cs="Arial"/>
      <w:sz w:val="20"/>
      <w:szCs w:val="20"/>
    </w:rPr>
  </w:style>
  <w:style w:type="paragraph" w:customStyle="1" w:styleId="ACIG1">
    <w:name w:val="ACIG_Таблица маркер 1"/>
    <w:rsid w:val="009C68FA"/>
    <w:pPr>
      <w:numPr>
        <w:numId w:val="14"/>
      </w:numPr>
      <w:spacing w:before="120" w:after="120" w:line="288" w:lineRule="auto"/>
    </w:pPr>
    <w:rPr>
      <w:rFonts w:ascii="Verdana" w:eastAsia="Calibri" w:hAnsi="Verdana" w:cs="Arial"/>
      <w:sz w:val="20"/>
      <w:szCs w:val="20"/>
    </w:rPr>
  </w:style>
  <w:style w:type="paragraph" w:customStyle="1" w:styleId="1f0">
    <w:name w:val="Обычный1"/>
    <w:rsid w:val="009C68FA"/>
    <w:pPr>
      <w:pBdr>
        <w:top w:val="nil"/>
        <w:left w:val="nil"/>
        <w:bottom w:val="nil"/>
        <w:right w:val="nil"/>
        <w:between w:val="nil"/>
      </w:pBdr>
      <w:spacing w:after="160" w:line="259" w:lineRule="auto"/>
    </w:pPr>
    <w:rPr>
      <w:rFonts w:ascii="Calibri" w:eastAsia="Calibri" w:hAnsi="Calibri" w:cs="Calibri"/>
      <w:color w:val="000000"/>
      <w:sz w:val="20"/>
      <w:szCs w:val="20"/>
    </w:rPr>
  </w:style>
  <w:style w:type="character" w:styleId="afffa">
    <w:name w:val="annotation reference"/>
    <w:uiPriority w:val="99"/>
    <w:unhideWhenUsed/>
    <w:locked/>
    <w:rsid w:val="009C68FA"/>
    <w:rPr>
      <w:sz w:val="16"/>
      <w:szCs w:val="16"/>
    </w:rPr>
  </w:style>
  <w:style w:type="paragraph" w:styleId="afffb">
    <w:name w:val="annotation text"/>
    <w:basedOn w:val="a3"/>
    <w:link w:val="afffc"/>
    <w:uiPriority w:val="99"/>
    <w:unhideWhenUsed/>
    <w:locked/>
    <w:rsid w:val="009C68FA"/>
    <w:pPr>
      <w:widowControl/>
      <w:ind w:firstLine="709"/>
      <w:jc w:val="both"/>
    </w:pPr>
    <w:rPr>
      <w:rFonts w:ascii="Times New Roman" w:eastAsia="Calibri" w:hAnsi="Times New Roman" w:cs="Times New Roman"/>
      <w:color w:val="auto"/>
      <w:sz w:val="20"/>
      <w:szCs w:val="20"/>
      <w:lang w:eastAsia="en-US"/>
    </w:rPr>
  </w:style>
  <w:style w:type="character" w:customStyle="1" w:styleId="afffc">
    <w:name w:val="Текст примечания Знак"/>
    <w:basedOn w:val="a4"/>
    <w:link w:val="afffb"/>
    <w:uiPriority w:val="99"/>
    <w:rsid w:val="009C68FA"/>
    <w:rPr>
      <w:rFonts w:ascii="Times New Roman" w:eastAsia="Calibri" w:hAnsi="Times New Roman" w:cs="Times New Roman"/>
      <w:sz w:val="20"/>
      <w:szCs w:val="20"/>
      <w:lang w:eastAsia="en-US"/>
    </w:rPr>
  </w:style>
  <w:style w:type="paragraph" w:styleId="afffd">
    <w:name w:val="annotation subject"/>
    <w:basedOn w:val="afffb"/>
    <w:next w:val="afffb"/>
    <w:link w:val="afffe"/>
    <w:uiPriority w:val="99"/>
    <w:unhideWhenUsed/>
    <w:locked/>
    <w:rsid w:val="009C68FA"/>
    <w:rPr>
      <w:b/>
      <w:bCs/>
    </w:rPr>
  </w:style>
  <w:style w:type="character" w:customStyle="1" w:styleId="afffe">
    <w:name w:val="Тема примечания Знак"/>
    <w:basedOn w:val="afffc"/>
    <w:link w:val="afffd"/>
    <w:uiPriority w:val="99"/>
    <w:rsid w:val="009C68FA"/>
    <w:rPr>
      <w:rFonts w:ascii="Times New Roman" w:eastAsia="Calibri" w:hAnsi="Times New Roman" w:cs="Times New Roman"/>
      <w:b/>
      <w:bCs/>
      <w:sz w:val="20"/>
      <w:szCs w:val="20"/>
      <w:lang w:eastAsia="en-US"/>
    </w:rPr>
  </w:style>
  <w:style w:type="paragraph" w:styleId="affff">
    <w:name w:val="Revision"/>
    <w:hidden/>
    <w:uiPriority w:val="99"/>
    <w:semiHidden/>
    <w:rsid w:val="009C68FA"/>
    <w:rPr>
      <w:rFonts w:ascii="Times New Roman" w:eastAsia="Calibri" w:hAnsi="Times New Roman" w:cs="Times New Roman"/>
      <w:sz w:val="24"/>
      <w:lang w:eastAsia="en-US"/>
    </w:rPr>
  </w:style>
  <w:style w:type="paragraph" w:customStyle="1" w:styleId="affff0">
    <w:name w:val="источник"/>
    <w:basedOn w:val="a3"/>
    <w:link w:val="affff1"/>
    <w:qFormat/>
    <w:rsid w:val="009C68FA"/>
    <w:pPr>
      <w:widowControl/>
      <w:spacing w:before="120" w:after="120"/>
      <w:jc w:val="both"/>
    </w:pPr>
    <w:rPr>
      <w:rFonts w:ascii="Times New Roman" w:eastAsia="Calibri" w:hAnsi="Times New Roman" w:cs="Times New Roman"/>
      <w:color w:val="auto"/>
      <w:sz w:val="22"/>
      <w:szCs w:val="22"/>
      <w:lang w:eastAsia="en-US"/>
    </w:rPr>
  </w:style>
  <w:style w:type="character" w:customStyle="1" w:styleId="affff1">
    <w:name w:val="источник Знак"/>
    <w:link w:val="affff0"/>
    <w:rsid w:val="009C68FA"/>
    <w:rPr>
      <w:rFonts w:ascii="Times New Roman" w:eastAsia="Calibri" w:hAnsi="Times New Roman" w:cs="Times New Roman"/>
      <w:lang w:eastAsia="en-US"/>
    </w:rPr>
  </w:style>
  <w:style w:type="numbering" w:customStyle="1" w:styleId="2f6">
    <w:name w:val="Нет списка2"/>
    <w:next w:val="a6"/>
    <w:uiPriority w:val="99"/>
    <w:semiHidden/>
    <w:unhideWhenUsed/>
    <w:rsid w:val="009C68FA"/>
  </w:style>
  <w:style w:type="paragraph" w:customStyle="1" w:styleId="117">
    <w:name w:val="Обычный11"/>
    <w:rsid w:val="009C68FA"/>
    <w:pPr>
      <w:pBdr>
        <w:top w:val="nil"/>
        <w:left w:val="nil"/>
        <w:bottom w:val="nil"/>
        <w:right w:val="nil"/>
        <w:between w:val="nil"/>
      </w:pBdr>
      <w:spacing w:after="160" w:line="259" w:lineRule="auto"/>
    </w:pPr>
    <w:rPr>
      <w:rFonts w:ascii="Calibri" w:eastAsia="Calibri" w:hAnsi="Calibri" w:cs="Calibri"/>
      <w:color w:val="000000"/>
      <w:sz w:val="20"/>
      <w:szCs w:val="20"/>
    </w:rPr>
  </w:style>
  <w:style w:type="table" w:customStyle="1" w:styleId="TableNormal">
    <w:name w:val="Table Normal"/>
    <w:rsid w:val="009C68FA"/>
    <w:pPr>
      <w:pBdr>
        <w:top w:val="nil"/>
        <w:left w:val="nil"/>
        <w:bottom w:val="nil"/>
        <w:right w:val="nil"/>
        <w:between w:val="nil"/>
      </w:pBdr>
      <w:spacing w:after="160" w:line="259" w:lineRule="auto"/>
    </w:pPr>
    <w:rPr>
      <w:rFonts w:ascii="Calibri" w:eastAsia="Calibri" w:hAnsi="Calibri" w:cs="Calibri"/>
      <w:color w:val="000000"/>
      <w:sz w:val="20"/>
      <w:szCs w:val="20"/>
    </w:rPr>
    <w:tblPr>
      <w:tblCellMar>
        <w:top w:w="0" w:type="dxa"/>
        <w:left w:w="0" w:type="dxa"/>
        <w:bottom w:w="0" w:type="dxa"/>
        <w:right w:w="0" w:type="dxa"/>
      </w:tblCellMar>
    </w:tblPr>
  </w:style>
  <w:style w:type="paragraph" w:styleId="affff2">
    <w:name w:val="Title"/>
    <w:basedOn w:val="117"/>
    <w:next w:val="117"/>
    <w:link w:val="affff3"/>
    <w:qFormat/>
    <w:locked/>
    <w:rsid w:val="009C68FA"/>
    <w:pPr>
      <w:keepNext/>
      <w:keepLines/>
      <w:spacing w:before="480" w:after="120"/>
    </w:pPr>
    <w:rPr>
      <w:rFonts w:cs="Times New Roman"/>
      <w:b/>
      <w:sz w:val="72"/>
      <w:szCs w:val="72"/>
    </w:rPr>
  </w:style>
  <w:style w:type="character" w:customStyle="1" w:styleId="affff3">
    <w:name w:val="Название Знак"/>
    <w:basedOn w:val="a4"/>
    <w:link w:val="affff2"/>
    <w:rsid w:val="009C68FA"/>
    <w:rPr>
      <w:rFonts w:ascii="Calibri" w:eastAsia="Calibri" w:hAnsi="Calibri" w:cs="Times New Roman"/>
      <w:b/>
      <w:color w:val="000000"/>
      <w:sz w:val="72"/>
      <w:szCs w:val="72"/>
    </w:rPr>
  </w:style>
  <w:style w:type="paragraph" w:styleId="affff4">
    <w:name w:val="Subtitle"/>
    <w:basedOn w:val="117"/>
    <w:next w:val="117"/>
    <w:link w:val="affff5"/>
    <w:locked/>
    <w:rsid w:val="009C68FA"/>
    <w:pPr>
      <w:keepNext/>
      <w:keepLines/>
      <w:spacing w:before="360" w:after="80"/>
    </w:pPr>
    <w:rPr>
      <w:rFonts w:ascii="Georgia" w:eastAsia="Georgia" w:hAnsi="Georgia" w:cs="Times New Roman"/>
      <w:i/>
      <w:color w:val="666666"/>
      <w:sz w:val="48"/>
      <w:szCs w:val="48"/>
    </w:rPr>
  </w:style>
  <w:style w:type="character" w:customStyle="1" w:styleId="affff5">
    <w:name w:val="Подзаголовок Знак"/>
    <w:basedOn w:val="a4"/>
    <w:link w:val="affff4"/>
    <w:rsid w:val="009C68FA"/>
    <w:rPr>
      <w:rFonts w:ascii="Georgia" w:eastAsia="Georgia" w:hAnsi="Georgia" w:cs="Times New Roman"/>
      <w:i/>
      <w:color w:val="666666"/>
      <w:sz w:val="48"/>
      <w:szCs w:val="48"/>
    </w:rPr>
  </w:style>
  <w:style w:type="table" w:customStyle="1" w:styleId="1f1">
    <w:name w:val="Сетка таблицы1"/>
    <w:basedOn w:val="a5"/>
    <w:next w:val="afd"/>
    <w:uiPriority w:val="59"/>
    <w:rsid w:val="009C68FA"/>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6">
    <w:name w:val="Содержимое таблицы"/>
    <w:basedOn w:val="a3"/>
    <w:rsid w:val="009C68FA"/>
    <w:pPr>
      <w:widowControl/>
      <w:suppressLineNumbers/>
      <w:suppressAutoHyphens/>
      <w:spacing w:after="200" w:line="276" w:lineRule="auto"/>
    </w:pPr>
    <w:rPr>
      <w:rFonts w:ascii="Calibri" w:eastAsia="Calibri" w:hAnsi="Calibri" w:cs="Calibri"/>
      <w:color w:val="auto"/>
      <w:sz w:val="22"/>
      <w:szCs w:val="22"/>
      <w:lang w:eastAsia="ar-SA"/>
    </w:rPr>
  </w:style>
  <w:style w:type="paragraph" w:customStyle="1" w:styleId="1f2">
    <w:name w:val="Без интервала1"/>
    <w:rsid w:val="009C68FA"/>
    <w:pPr>
      <w:suppressAutoHyphens/>
      <w:spacing w:line="200" w:lineRule="atLeast"/>
    </w:pPr>
    <w:rPr>
      <w:rFonts w:ascii="Calibri" w:eastAsia="Calibri" w:hAnsi="Calibri" w:cs="Calibri"/>
      <w:sz w:val="24"/>
      <w:szCs w:val="24"/>
      <w:lang w:eastAsia="hi-IN" w:bidi="hi-IN"/>
    </w:rPr>
  </w:style>
  <w:style w:type="paragraph" w:customStyle="1" w:styleId="1f3">
    <w:name w:val="Знак Знак1"/>
    <w:basedOn w:val="a3"/>
    <w:rsid w:val="009C68FA"/>
    <w:pPr>
      <w:widowControl/>
    </w:pPr>
    <w:rPr>
      <w:rFonts w:ascii="Verdana" w:eastAsia="Times New Roman" w:hAnsi="Verdana" w:cs="Verdana"/>
      <w:color w:val="auto"/>
      <w:sz w:val="28"/>
      <w:szCs w:val="28"/>
      <w:lang w:val="en-US" w:eastAsia="en-US"/>
    </w:rPr>
  </w:style>
  <w:style w:type="paragraph" w:customStyle="1" w:styleId="affff7">
    <w:name w:val="Структурные элементы"/>
    <w:basedOn w:val="a3"/>
    <w:link w:val="affff8"/>
    <w:qFormat/>
    <w:rsid w:val="009C68FA"/>
    <w:pPr>
      <w:autoSpaceDE w:val="0"/>
      <w:autoSpaceDN w:val="0"/>
      <w:adjustRightInd w:val="0"/>
      <w:jc w:val="center"/>
    </w:pPr>
    <w:rPr>
      <w:rFonts w:ascii="Times New Roman" w:eastAsia="Times New Roman" w:hAnsi="Times New Roman" w:cs="Times New Roman"/>
      <w:color w:val="auto"/>
    </w:rPr>
  </w:style>
  <w:style w:type="character" w:customStyle="1" w:styleId="affff8">
    <w:name w:val="Структурные элементы Знак"/>
    <w:link w:val="affff7"/>
    <w:rsid w:val="009C68FA"/>
    <w:rPr>
      <w:rFonts w:ascii="Times New Roman" w:eastAsia="Times New Roman" w:hAnsi="Times New Roman" w:cs="Times New Roman"/>
      <w:sz w:val="24"/>
      <w:szCs w:val="24"/>
    </w:rPr>
  </w:style>
  <w:style w:type="paragraph" w:customStyle="1" w:styleId="affff9">
    <w:name w:val="Последний абзац"/>
    <w:basedOn w:val="a3"/>
    <w:link w:val="affffa"/>
    <w:qFormat/>
    <w:rsid w:val="009C68FA"/>
    <w:pPr>
      <w:suppressAutoHyphens/>
      <w:spacing w:line="360" w:lineRule="auto"/>
      <w:ind w:firstLine="709"/>
      <w:jc w:val="both"/>
    </w:pPr>
    <w:rPr>
      <w:rFonts w:ascii="Times New Roman" w:eastAsia="Times New Roman" w:hAnsi="Times New Roman" w:cs="Times New Roman"/>
      <w:color w:val="auto"/>
      <w:szCs w:val="20"/>
      <w:lang w:eastAsia="zh-CN"/>
    </w:rPr>
  </w:style>
  <w:style w:type="character" w:customStyle="1" w:styleId="affffa">
    <w:name w:val="Последний абзац Знак"/>
    <w:link w:val="affff9"/>
    <w:locked/>
    <w:rsid w:val="009C68FA"/>
    <w:rPr>
      <w:rFonts w:ascii="Times New Roman" w:eastAsia="Times New Roman" w:hAnsi="Times New Roman" w:cs="Times New Roman"/>
      <w:sz w:val="24"/>
      <w:szCs w:val="20"/>
      <w:lang w:eastAsia="zh-CN"/>
    </w:rPr>
  </w:style>
  <w:style w:type="paragraph" w:customStyle="1" w:styleId="a2">
    <w:name w:val="Для списков с маркировкой"/>
    <w:basedOn w:val="a3"/>
    <w:link w:val="affffb"/>
    <w:qFormat/>
    <w:rsid w:val="009C68FA"/>
    <w:pPr>
      <w:widowControl/>
      <w:numPr>
        <w:numId w:val="15"/>
      </w:numPr>
      <w:spacing w:line="276" w:lineRule="auto"/>
      <w:jc w:val="both"/>
    </w:pPr>
    <w:rPr>
      <w:rFonts w:ascii="Times New Roman" w:eastAsia="Calibri" w:hAnsi="Times New Roman" w:cs="Times New Roman"/>
      <w:color w:val="auto"/>
      <w:lang w:eastAsia="en-US"/>
    </w:rPr>
  </w:style>
  <w:style w:type="character" w:customStyle="1" w:styleId="affffb">
    <w:name w:val="Для списков с маркировкой Знак"/>
    <w:link w:val="a2"/>
    <w:rsid w:val="009C68FA"/>
    <w:rPr>
      <w:rFonts w:ascii="Times New Roman" w:eastAsia="Calibri" w:hAnsi="Times New Roman" w:cs="Times New Roman"/>
      <w:sz w:val="24"/>
      <w:szCs w:val="24"/>
      <w:lang w:eastAsia="en-US"/>
    </w:rPr>
  </w:style>
  <w:style w:type="table" w:customStyle="1" w:styleId="2f7">
    <w:name w:val="Сетка таблицы2"/>
    <w:basedOn w:val="a5"/>
    <w:next w:val="afd"/>
    <w:uiPriority w:val="39"/>
    <w:rsid w:val="009C68FA"/>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otnote">
    <w:name w:val="Footnote"/>
    <w:rsid w:val="009C68FA"/>
    <w:pPr>
      <w:pBdr>
        <w:top w:val="nil"/>
        <w:left w:val="nil"/>
        <w:bottom w:val="nil"/>
        <w:right w:val="nil"/>
        <w:between w:val="nil"/>
        <w:bar w:val="nil"/>
      </w:pBdr>
    </w:pPr>
    <w:rPr>
      <w:rFonts w:ascii="Helvetica Neue" w:eastAsia="Helvetica Neue" w:hAnsi="Helvetica Neue" w:cs="Helvetica Neue"/>
      <w:color w:val="000000"/>
      <w:bdr w:val="nil"/>
      <w:lang w:eastAsia="en-US"/>
    </w:rPr>
  </w:style>
  <w:style w:type="character" w:customStyle="1" w:styleId="Hyperlink0">
    <w:name w:val="Hyperlink.0"/>
    <w:basedOn w:val="a7"/>
    <w:rsid w:val="009C68FA"/>
    <w:rPr>
      <w:rFonts w:cs="Times New Roman"/>
      <w:color w:val="0563C1"/>
      <w:u w:val="single"/>
    </w:rPr>
  </w:style>
  <w:style w:type="table" w:customStyle="1" w:styleId="3f3">
    <w:name w:val="Сетка таблицы3"/>
    <w:basedOn w:val="a5"/>
    <w:next w:val="afd"/>
    <w:uiPriority w:val="59"/>
    <w:rsid w:val="009C68FA"/>
    <w:rPr>
      <w:rFonts w:ascii="Calibri" w:eastAsia="Calibri" w:hAnsi="Calibri" w:cs="Arial"/>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4">
    <w:name w:val="Нет списка3"/>
    <w:next w:val="a6"/>
    <w:uiPriority w:val="99"/>
    <w:semiHidden/>
    <w:unhideWhenUsed/>
    <w:rsid w:val="009C68FA"/>
  </w:style>
  <w:style w:type="numbering" w:customStyle="1" w:styleId="118">
    <w:name w:val="Нет списка11"/>
    <w:next w:val="a6"/>
    <w:uiPriority w:val="99"/>
    <w:semiHidden/>
    <w:unhideWhenUsed/>
    <w:rsid w:val="009C68FA"/>
  </w:style>
  <w:style w:type="table" w:customStyle="1" w:styleId="4f1">
    <w:name w:val="Сетка таблицы4"/>
    <w:basedOn w:val="a5"/>
    <w:next w:val="afd"/>
    <w:uiPriority w:val="59"/>
    <w:rsid w:val="009C68FA"/>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
    <w:name w:val="Сетка таблицы61"/>
    <w:basedOn w:val="a5"/>
    <w:next w:val="afd"/>
    <w:uiPriority w:val="59"/>
    <w:rsid w:val="009C68FA"/>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8">
    <w:name w:val="Нет списка21"/>
    <w:next w:val="a6"/>
    <w:uiPriority w:val="99"/>
    <w:semiHidden/>
    <w:unhideWhenUsed/>
    <w:rsid w:val="009C68FA"/>
  </w:style>
  <w:style w:type="table" w:customStyle="1" w:styleId="TableNormal1">
    <w:name w:val="Table Normal1"/>
    <w:qFormat/>
    <w:rsid w:val="009C68FA"/>
    <w:pPr>
      <w:pBdr>
        <w:top w:val="nil"/>
        <w:left w:val="nil"/>
        <w:bottom w:val="nil"/>
        <w:right w:val="nil"/>
        <w:between w:val="nil"/>
      </w:pBdr>
      <w:spacing w:after="160" w:line="259" w:lineRule="auto"/>
    </w:pPr>
    <w:rPr>
      <w:rFonts w:ascii="Calibri" w:eastAsia="Calibri" w:hAnsi="Calibri" w:cs="Calibri"/>
      <w:color w:val="000000"/>
      <w:sz w:val="20"/>
      <w:szCs w:val="20"/>
    </w:rPr>
    <w:tblPr>
      <w:tblCellMar>
        <w:top w:w="0" w:type="dxa"/>
        <w:left w:w="0" w:type="dxa"/>
        <w:bottom w:w="0" w:type="dxa"/>
        <w:right w:w="0" w:type="dxa"/>
      </w:tblCellMar>
    </w:tblPr>
  </w:style>
  <w:style w:type="table" w:customStyle="1" w:styleId="119">
    <w:name w:val="Сетка таблицы11"/>
    <w:basedOn w:val="a5"/>
    <w:next w:val="afd"/>
    <w:uiPriority w:val="59"/>
    <w:rsid w:val="009C68FA"/>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
    <w:name w:val="Сетка таблицы21"/>
    <w:basedOn w:val="a5"/>
    <w:next w:val="afd"/>
    <w:uiPriority w:val="39"/>
    <w:rsid w:val="009C68FA"/>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f5">
    <w:name w:val="Body Text 3"/>
    <w:basedOn w:val="a3"/>
    <w:link w:val="3f6"/>
    <w:unhideWhenUsed/>
    <w:locked/>
    <w:rsid w:val="009C68FA"/>
    <w:pPr>
      <w:widowControl/>
      <w:spacing w:after="120"/>
    </w:pPr>
    <w:rPr>
      <w:rFonts w:ascii="Times New Roman" w:eastAsia="Times New Roman" w:hAnsi="Times New Roman" w:cs="Times New Roman"/>
      <w:color w:val="auto"/>
      <w:sz w:val="16"/>
      <w:szCs w:val="16"/>
    </w:rPr>
  </w:style>
  <w:style w:type="character" w:customStyle="1" w:styleId="3f6">
    <w:name w:val="Основной текст 3 Знак"/>
    <w:basedOn w:val="a4"/>
    <w:link w:val="3f5"/>
    <w:rsid w:val="009C68FA"/>
    <w:rPr>
      <w:rFonts w:ascii="Times New Roman" w:eastAsia="Times New Roman" w:hAnsi="Times New Roman" w:cs="Times New Roman"/>
      <w:sz w:val="16"/>
      <w:szCs w:val="16"/>
    </w:rPr>
  </w:style>
  <w:style w:type="numbering" w:customStyle="1" w:styleId="4f2">
    <w:name w:val="Нет списка4"/>
    <w:next w:val="a6"/>
    <w:uiPriority w:val="99"/>
    <w:semiHidden/>
    <w:unhideWhenUsed/>
    <w:rsid w:val="009C68FA"/>
  </w:style>
  <w:style w:type="paragraph" w:customStyle="1" w:styleId="xl63">
    <w:name w:val="xl63"/>
    <w:basedOn w:val="a3"/>
    <w:rsid w:val="009C68FA"/>
    <w:pPr>
      <w:widowControl/>
      <w:spacing w:before="100" w:beforeAutospacing="1" w:after="100" w:afterAutospacing="1"/>
      <w:jc w:val="center"/>
      <w:textAlignment w:val="center"/>
    </w:pPr>
    <w:rPr>
      <w:rFonts w:ascii="Times New Roman" w:eastAsia="Times New Roman" w:hAnsi="Times New Roman" w:cs="Times New Roman"/>
      <w:b/>
      <w:bCs/>
      <w:color w:val="auto"/>
    </w:rPr>
  </w:style>
  <w:style w:type="paragraph" w:customStyle="1" w:styleId="xl64">
    <w:name w:val="xl64"/>
    <w:basedOn w:val="a3"/>
    <w:rsid w:val="009C68FA"/>
    <w:pPr>
      <w:widowControl/>
      <w:spacing w:before="100" w:beforeAutospacing="1" w:after="100" w:afterAutospacing="1"/>
      <w:jc w:val="both"/>
      <w:textAlignment w:val="center"/>
    </w:pPr>
    <w:rPr>
      <w:rFonts w:ascii="Times New Roman" w:eastAsia="Times New Roman" w:hAnsi="Times New Roman" w:cs="Times New Roman"/>
      <w:color w:val="auto"/>
    </w:rPr>
  </w:style>
  <w:style w:type="paragraph" w:customStyle="1" w:styleId="xl65">
    <w:name w:val="xl65"/>
    <w:basedOn w:val="a3"/>
    <w:rsid w:val="009C68FA"/>
    <w:pPr>
      <w:widowControl/>
      <w:spacing w:before="100" w:beforeAutospacing="1" w:after="100" w:afterAutospacing="1"/>
      <w:jc w:val="center"/>
      <w:textAlignment w:val="center"/>
    </w:pPr>
    <w:rPr>
      <w:rFonts w:ascii="Times New Roman" w:eastAsia="Times New Roman" w:hAnsi="Times New Roman" w:cs="Times New Roman"/>
      <w:color w:val="auto"/>
    </w:rPr>
  </w:style>
  <w:style w:type="paragraph" w:customStyle="1" w:styleId="xl66">
    <w:name w:val="xl66"/>
    <w:basedOn w:val="a3"/>
    <w:rsid w:val="009C68FA"/>
    <w:pPr>
      <w:widowControl/>
      <w:spacing w:before="100" w:beforeAutospacing="1" w:after="100" w:afterAutospacing="1"/>
      <w:textAlignment w:val="center"/>
    </w:pPr>
    <w:rPr>
      <w:rFonts w:ascii="Times New Roman" w:eastAsia="Times New Roman" w:hAnsi="Times New Roman" w:cs="Times New Roman"/>
      <w:color w:val="auto"/>
    </w:rPr>
  </w:style>
  <w:style w:type="paragraph" w:customStyle="1" w:styleId="xl67">
    <w:name w:val="xl67"/>
    <w:basedOn w:val="a3"/>
    <w:rsid w:val="009C68FA"/>
    <w:pPr>
      <w:widowControl/>
      <w:spacing w:before="100" w:beforeAutospacing="1" w:after="100" w:afterAutospacing="1"/>
    </w:pPr>
    <w:rPr>
      <w:rFonts w:ascii="Times New Roman" w:eastAsia="Times New Roman" w:hAnsi="Times New Roman" w:cs="Times New Roman"/>
      <w:color w:val="auto"/>
    </w:rPr>
  </w:style>
  <w:style w:type="paragraph" w:customStyle="1" w:styleId="xl68">
    <w:name w:val="xl68"/>
    <w:basedOn w:val="a3"/>
    <w:rsid w:val="009C68FA"/>
    <w:pPr>
      <w:widowControl/>
      <w:spacing w:before="100" w:beforeAutospacing="1" w:after="100" w:afterAutospacing="1"/>
    </w:pPr>
    <w:rPr>
      <w:rFonts w:ascii="Times New Roman" w:eastAsia="Times New Roman" w:hAnsi="Times New Roman" w:cs="Times New Roman"/>
      <w:b/>
      <w:bCs/>
      <w:color w:val="auto"/>
    </w:rPr>
  </w:style>
  <w:style w:type="paragraph" w:customStyle="1" w:styleId="xl69">
    <w:name w:val="xl69"/>
    <w:basedOn w:val="a3"/>
    <w:rsid w:val="009C68FA"/>
    <w:pPr>
      <w:widowControl/>
      <w:spacing w:before="100" w:beforeAutospacing="1" w:after="100" w:afterAutospacing="1"/>
      <w:jc w:val="center"/>
      <w:textAlignment w:val="center"/>
    </w:pPr>
    <w:rPr>
      <w:rFonts w:ascii="Times New Roman" w:eastAsia="Times New Roman" w:hAnsi="Times New Roman" w:cs="Times New Roman"/>
      <w:color w:val="auto"/>
    </w:rPr>
  </w:style>
  <w:style w:type="paragraph" w:customStyle="1" w:styleId="xl70">
    <w:name w:val="xl70"/>
    <w:basedOn w:val="a3"/>
    <w:rsid w:val="009C68FA"/>
    <w:pPr>
      <w:widowControl/>
      <w:spacing w:before="100" w:beforeAutospacing="1" w:after="100" w:afterAutospacing="1"/>
      <w:jc w:val="center"/>
      <w:textAlignment w:val="center"/>
    </w:pPr>
    <w:rPr>
      <w:rFonts w:ascii="Times New Roman" w:eastAsia="Times New Roman" w:hAnsi="Times New Roman" w:cs="Times New Roman"/>
      <w:color w:val="auto"/>
    </w:rPr>
  </w:style>
  <w:style w:type="paragraph" w:customStyle="1" w:styleId="xl71">
    <w:name w:val="xl71"/>
    <w:basedOn w:val="a3"/>
    <w:rsid w:val="009C68FA"/>
    <w:pPr>
      <w:widowControl/>
      <w:spacing w:before="100" w:beforeAutospacing="1" w:after="100" w:afterAutospacing="1"/>
      <w:jc w:val="center"/>
      <w:textAlignment w:val="center"/>
    </w:pPr>
    <w:rPr>
      <w:rFonts w:ascii="Times New Roman" w:eastAsia="Times New Roman" w:hAnsi="Times New Roman" w:cs="Times New Roman"/>
      <w:color w:val="auto"/>
    </w:rPr>
  </w:style>
  <w:style w:type="paragraph" w:customStyle="1" w:styleId="xl72">
    <w:name w:val="xl72"/>
    <w:basedOn w:val="a3"/>
    <w:rsid w:val="009C68FA"/>
    <w:pPr>
      <w:widowControl/>
      <w:spacing w:before="100" w:beforeAutospacing="1" w:after="100" w:afterAutospacing="1"/>
      <w:jc w:val="center"/>
      <w:textAlignment w:val="center"/>
    </w:pPr>
    <w:rPr>
      <w:rFonts w:ascii="Times New Roman" w:eastAsia="Times New Roman" w:hAnsi="Times New Roman" w:cs="Times New Roman"/>
      <w:color w:val="auto"/>
    </w:rPr>
  </w:style>
  <w:style w:type="paragraph" w:customStyle="1" w:styleId="xl73">
    <w:name w:val="xl73"/>
    <w:basedOn w:val="a3"/>
    <w:rsid w:val="009C68FA"/>
    <w:pPr>
      <w:widowControl/>
      <w:spacing w:before="100" w:beforeAutospacing="1" w:after="100" w:afterAutospacing="1"/>
      <w:jc w:val="center"/>
      <w:textAlignment w:val="center"/>
    </w:pPr>
    <w:rPr>
      <w:rFonts w:ascii="Times New Roman" w:eastAsia="Times New Roman" w:hAnsi="Times New Roman" w:cs="Times New Roman"/>
      <w:color w:val="auto"/>
    </w:rPr>
  </w:style>
  <w:style w:type="paragraph" w:customStyle="1" w:styleId="xl74">
    <w:name w:val="xl74"/>
    <w:basedOn w:val="a3"/>
    <w:rsid w:val="009C68FA"/>
    <w:pPr>
      <w:widowControl/>
      <w:spacing w:before="100" w:beforeAutospacing="1" w:after="100" w:afterAutospacing="1"/>
      <w:jc w:val="center"/>
      <w:textAlignment w:val="center"/>
    </w:pPr>
    <w:rPr>
      <w:rFonts w:ascii="Times New Roman" w:eastAsia="Times New Roman" w:hAnsi="Times New Roman" w:cs="Times New Roman"/>
      <w:color w:val="auto"/>
    </w:rPr>
  </w:style>
  <w:style w:type="paragraph" w:customStyle="1" w:styleId="xl75">
    <w:name w:val="xl75"/>
    <w:basedOn w:val="a3"/>
    <w:rsid w:val="009C68FA"/>
    <w:pPr>
      <w:widowControl/>
      <w:spacing w:before="100" w:beforeAutospacing="1" w:after="100" w:afterAutospacing="1"/>
      <w:jc w:val="center"/>
      <w:textAlignment w:val="center"/>
    </w:pPr>
    <w:rPr>
      <w:rFonts w:ascii="Times New Roman" w:eastAsia="Times New Roman" w:hAnsi="Times New Roman" w:cs="Times New Roman"/>
      <w:color w:val="auto"/>
    </w:rPr>
  </w:style>
  <w:style w:type="paragraph" w:customStyle="1" w:styleId="xl76">
    <w:name w:val="xl76"/>
    <w:basedOn w:val="a3"/>
    <w:rsid w:val="009C68FA"/>
    <w:pPr>
      <w:widowControl/>
      <w:spacing w:before="100" w:beforeAutospacing="1" w:after="100" w:afterAutospacing="1"/>
      <w:jc w:val="center"/>
      <w:textAlignment w:val="center"/>
    </w:pPr>
    <w:rPr>
      <w:rFonts w:ascii="Times New Roman" w:eastAsia="Times New Roman" w:hAnsi="Times New Roman" w:cs="Times New Roman"/>
      <w:color w:val="auto"/>
    </w:rPr>
  </w:style>
  <w:style w:type="paragraph" w:customStyle="1" w:styleId="xl77">
    <w:name w:val="xl77"/>
    <w:basedOn w:val="a3"/>
    <w:rsid w:val="009C68FA"/>
    <w:pPr>
      <w:widowControl/>
      <w:spacing w:before="100" w:beforeAutospacing="1" w:after="100" w:afterAutospacing="1"/>
      <w:jc w:val="right"/>
      <w:textAlignment w:val="center"/>
    </w:pPr>
    <w:rPr>
      <w:rFonts w:ascii="Times New Roman" w:eastAsia="Times New Roman" w:hAnsi="Times New Roman" w:cs="Times New Roman"/>
      <w:color w:val="auto"/>
    </w:rPr>
  </w:style>
  <w:style w:type="paragraph" w:customStyle="1" w:styleId="xl78">
    <w:name w:val="xl78"/>
    <w:basedOn w:val="a3"/>
    <w:rsid w:val="009C68FA"/>
    <w:pPr>
      <w:widowControl/>
      <w:spacing w:before="100" w:beforeAutospacing="1" w:after="100" w:afterAutospacing="1"/>
    </w:pPr>
    <w:rPr>
      <w:rFonts w:ascii="Times New Roman" w:eastAsia="Times New Roman" w:hAnsi="Times New Roman" w:cs="Times New Roman"/>
      <w:color w:val="auto"/>
    </w:rPr>
  </w:style>
  <w:style w:type="paragraph" w:customStyle="1" w:styleId="xl79">
    <w:name w:val="xl79"/>
    <w:basedOn w:val="a3"/>
    <w:rsid w:val="009C68FA"/>
    <w:pPr>
      <w:widowControl/>
      <w:shd w:val="clear" w:color="000000" w:fill="D9D9D9"/>
      <w:spacing w:before="100" w:beforeAutospacing="1" w:after="100" w:afterAutospacing="1"/>
      <w:jc w:val="center"/>
      <w:textAlignment w:val="center"/>
    </w:pPr>
    <w:rPr>
      <w:rFonts w:ascii="Times New Roman" w:eastAsia="Times New Roman" w:hAnsi="Times New Roman" w:cs="Times New Roman"/>
      <w:b/>
      <w:bCs/>
      <w:color w:val="auto"/>
    </w:rPr>
  </w:style>
  <w:style w:type="paragraph" w:customStyle="1" w:styleId="xl80">
    <w:name w:val="xl80"/>
    <w:basedOn w:val="a3"/>
    <w:rsid w:val="009C68FA"/>
    <w:pPr>
      <w:widowControl/>
      <w:shd w:val="clear" w:color="000000" w:fill="D9D9D9"/>
      <w:spacing w:before="100" w:beforeAutospacing="1" w:after="100" w:afterAutospacing="1"/>
      <w:textAlignment w:val="center"/>
    </w:pPr>
    <w:rPr>
      <w:rFonts w:ascii="Times New Roman" w:eastAsia="Times New Roman" w:hAnsi="Times New Roman" w:cs="Times New Roman"/>
      <w:b/>
      <w:bCs/>
      <w:color w:val="auto"/>
    </w:rPr>
  </w:style>
  <w:style w:type="character" w:styleId="affffc">
    <w:name w:val="page number"/>
    <w:basedOn w:val="a4"/>
    <w:uiPriority w:val="99"/>
    <w:unhideWhenUsed/>
    <w:locked/>
    <w:rsid w:val="009C68FA"/>
  </w:style>
  <w:style w:type="character" w:customStyle="1" w:styleId="UnresolvedMention">
    <w:name w:val="Unresolved Mention"/>
    <w:basedOn w:val="a4"/>
    <w:uiPriority w:val="99"/>
    <w:rsid w:val="009C68FA"/>
    <w:rPr>
      <w:color w:val="605E5C"/>
      <w:shd w:val="clear" w:color="auto" w:fill="E1DFDD"/>
    </w:rPr>
  </w:style>
  <w:style w:type="paragraph" w:customStyle="1" w:styleId="1">
    <w:name w:val="Стиль1"/>
    <w:basedOn w:val="a3"/>
    <w:qFormat/>
    <w:rsid w:val="009C68FA"/>
    <w:pPr>
      <w:keepNext/>
      <w:keepLines/>
      <w:widowControl/>
      <w:numPr>
        <w:ilvl w:val="1"/>
        <w:numId w:val="16"/>
      </w:numPr>
      <w:spacing w:before="240" w:after="120"/>
      <w:ind w:left="709" w:hanging="357"/>
      <w:outlineLvl w:val="2"/>
    </w:pPr>
    <w:rPr>
      <w:rFonts w:ascii="Calibri" w:eastAsia="Times New Roman" w:hAnsi="Calibri" w:cs="Times New Roman"/>
      <w:b/>
      <w:bCs/>
      <w:color w:val="365F91"/>
      <w:sz w:val="28"/>
      <w:szCs w:val="28"/>
      <w:lang w:eastAsia="en-US"/>
    </w:rPr>
  </w:style>
  <w:style w:type="paragraph" w:customStyle="1" w:styleId="consplusnormalcxspmiddle">
    <w:name w:val="consplusnormalcxspmiddle"/>
    <w:basedOn w:val="a3"/>
    <w:rsid w:val="00915909"/>
    <w:pPr>
      <w:widowControl/>
      <w:spacing w:before="100" w:beforeAutospacing="1" w:after="100" w:afterAutospacing="1"/>
    </w:pPr>
    <w:rPr>
      <w:rFonts w:ascii="Times New Roman" w:eastAsia="Times New Roman" w:hAnsi="Times New Roman" w:cs="Times New Roman"/>
      <w:color w:val="auto"/>
    </w:rPr>
  </w:style>
  <w:style w:type="paragraph" w:customStyle="1" w:styleId="consplusnormalcxsplast">
    <w:name w:val="consplusnormalcxsplast"/>
    <w:basedOn w:val="a3"/>
    <w:rsid w:val="00915909"/>
    <w:pPr>
      <w:widowControl/>
      <w:spacing w:before="100" w:beforeAutospacing="1" w:after="100" w:afterAutospacing="1"/>
    </w:pPr>
    <w:rPr>
      <w:rFonts w:ascii="Times New Roman" w:eastAsia="Times New Roman" w:hAnsi="Times New Roman" w:cs="Times New Roman"/>
      <w:color w:val="auto"/>
    </w:rPr>
  </w:style>
  <w:style w:type="paragraph" w:customStyle="1" w:styleId="1f4">
    <w:name w:val="Рецензия1"/>
    <w:hidden/>
    <w:semiHidden/>
    <w:rsid w:val="00915909"/>
    <w:rPr>
      <w:rFonts w:ascii="Calibri" w:eastAsia="Times New Roman" w:hAnsi="Calibri" w:cs="Times New Roman"/>
      <w:sz w:val="20"/>
      <w:szCs w:val="20"/>
    </w:rPr>
  </w:style>
  <w:style w:type="character" w:customStyle="1" w:styleId="s2">
    <w:name w:val="s2"/>
    <w:rsid w:val="00915909"/>
  </w:style>
  <w:style w:type="character" w:customStyle="1" w:styleId="ListParagraphChar">
    <w:name w:val="List Paragraph Char"/>
    <w:link w:val="1d"/>
    <w:locked/>
    <w:rsid w:val="00915909"/>
    <w:rPr>
      <w:rFonts w:ascii="Calibri" w:eastAsia="Times New Roman" w:hAnsi="Calibri" w:cs="Times New Roman"/>
      <w:lang w:eastAsia="en-US"/>
    </w:rPr>
  </w:style>
  <w:style w:type="character" w:customStyle="1" w:styleId="apple-converted-space">
    <w:name w:val="apple-converted-space"/>
    <w:rsid w:val="00915909"/>
  </w:style>
  <w:style w:type="character" w:customStyle="1" w:styleId="FontStyle191">
    <w:name w:val="Font Style191"/>
    <w:uiPriority w:val="99"/>
    <w:rsid w:val="00915909"/>
    <w:rPr>
      <w:rFonts w:ascii="Times New Roman" w:hAnsi="Times New Roman" w:cs="Times New Roman"/>
      <w:b/>
      <w:bCs/>
      <w:sz w:val="18"/>
      <w:szCs w:val="18"/>
    </w:rPr>
  </w:style>
  <w:style w:type="paragraph" w:styleId="affffd">
    <w:name w:val="Body Text Indent"/>
    <w:basedOn w:val="a3"/>
    <w:link w:val="affffe"/>
    <w:uiPriority w:val="99"/>
    <w:locked/>
    <w:rsid w:val="00915909"/>
    <w:pPr>
      <w:widowControl/>
      <w:autoSpaceDE w:val="0"/>
      <w:autoSpaceDN w:val="0"/>
      <w:ind w:firstLine="720"/>
      <w:jc w:val="both"/>
    </w:pPr>
    <w:rPr>
      <w:rFonts w:ascii="Times New Roman" w:eastAsia="Times New Roman" w:hAnsi="Times New Roman" w:cs="Times New Roman"/>
      <w:color w:val="auto"/>
      <w:sz w:val="28"/>
      <w:szCs w:val="28"/>
    </w:rPr>
  </w:style>
  <w:style w:type="character" w:customStyle="1" w:styleId="affffe">
    <w:name w:val="Основной текст с отступом Знак"/>
    <w:basedOn w:val="a4"/>
    <w:link w:val="affffd"/>
    <w:uiPriority w:val="99"/>
    <w:rsid w:val="00915909"/>
    <w:rPr>
      <w:rFonts w:ascii="Times New Roman" w:eastAsia="Times New Roman" w:hAnsi="Times New Roman" w:cs="Times New Roman"/>
      <w:sz w:val="28"/>
      <w:szCs w:val="28"/>
    </w:rPr>
  </w:style>
  <w:style w:type="character" w:customStyle="1" w:styleId="afffff">
    <w:name w:val="Цветовое выделение"/>
    <w:uiPriority w:val="99"/>
    <w:rsid w:val="00915909"/>
    <w:rPr>
      <w:b/>
      <w:bCs/>
      <w:color w:val="000080"/>
    </w:rPr>
  </w:style>
  <w:style w:type="character" w:customStyle="1" w:styleId="afffff0">
    <w:name w:val="Гипертекстовая ссылка"/>
    <w:uiPriority w:val="99"/>
    <w:rsid w:val="00915909"/>
    <w:rPr>
      <w:b/>
      <w:bCs/>
      <w:color w:val="008000"/>
    </w:rPr>
  </w:style>
  <w:style w:type="character" w:customStyle="1" w:styleId="afffff1">
    <w:name w:val="Активная гипертекстовая ссылка"/>
    <w:uiPriority w:val="99"/>
    <w:rsid w:val="00915909"/>
    <w:rPr>
      <w:b/>
      <w:bCs/>
      <w:color w:val="008000"/>
      <w:u w:val="single"/>
    </w:rPr>
  </w:style>
  <w:style w:type="paragraph" w:customStyle="1" w:styleId="afffff2">
    <w:name w:val="Внимание: Криминал!!"/>
    <w:basedOn w:val="a3"/>
    <w:next w:val="a3"/>
    <w:uiPriority w:val="99"/>
    <w:rsid w:val="00915909"/>
    <w:pPr>
      <w:autoSpaceDE w:val="0"/>
      <w:autoSpaceDN w:val="0"/>
      <w:adjustRightInd w:val="0"/>
      <w:jc w:val="both"/>
    </w:pPr>
    <w:rPr>
      <w:rFonts w:ascii="Arial" w:eastAsia="Times New Roman" w:hAnsi="Arial" w:cs="Arial"/>
      <w:color w:val="auto"/>
    </w:rPr>
  </w:style>
  <w:style w:type="paragraph" w:customStyle="1" w:styleId="afffff3">
    <w:name w:val="Внимание: недобросовестность!"/>
    <w:basedOn w:val="a3"/>
    <w:next w:val="a3"/>
    <w:uiPriority w:val="99"/>
    <w:rsid w:val="00915909"/>
    <w:pPr>
      <w:autoSpaceDE w:val="0"/>
      <w:autoSpaceDN w:val="0"/>
      <w:adjustRightInd w:val="0"/>
      <w:jc w:val="both"/>
    </w:pPr>
    <w:rPr>
      <w:rFonts w:ascii="Arial" w:eastAsia="Times New Roman" w:hAnsi="Arial" w:cs="Arial"/>
      <w:color w:val="auto"/>
    </w:rPr>
  </w:style>
  <w:style w:type="paragraph" w:customStyle="1" w:styleId="afffff4">
    <w:name w:val="Основное меню (преемственное)"/>
    <w:basedOn w:val="a3"/>
    <w:next w:val="a3"/>
    <w:uiPriority w:val="99"/>
    <w:rsid w:val="00915909"/>
    <w:pPr>
      <w:autoSpaceDE w:val="0"/>
      <w:autoSpaceDN w:val="0"/>
      <w:adjustRightInd w:val="0"/>
      <w:jc w:val="both"/>
    </w:pPr>
    <w:rPr>
      <w:rFonts w:ascii="Verdana" w:eastAsia="Times New Roman" w:hAnsi="Verdana" w:cs="Verdana"/>
      <w:color w:val="auto"/>
    </w:rPr>
  </w:style>
  <w:style w:type="paragraph" w:customStyle="1" w:styleId="1f5">
    <w:name w:val="Заголовок1"/>
    <w:basedOn w:val="afffff4"/>
    <w:next w:val="a3"/>
    <w:uiPriority w:val="99"/>
    <w:rsid w:val="00915909"/>
    <w:rPr>
      <w:rFonts w:ascii="Arial" w:hAnsi="Arial" w:cs="Arial"/>
      <w:b/>
      <w:bCs/>
      <w:color w:val="C0C0C0"/>
    </w:rPr>
  </w:style>
  <w:style w:type="character" w:customStyle="1" w:styleId="afffff5">
    <w:name w:val="Заголовок своего сообщения"/>
    <w:basedOn w:val="afffff"/>
    <w:uiPriority w:val="99"/>
    <w:rsid w:val="00915909"/>
    <w:rPr>
      <w:b/>
      <w:bCs/>
      <w:color w:val="000080"/>
    </w:rPr>
  </w:style>
  <w:style w:type="paragraph" w:customStyle="1" w:styleId="afffff6">
    <w:name w:val="Заголовок статьи"/>
    <w:basedOn w:val="a3"/>
    <w:next w:val="a3"/>
    <w:uiPriority w:val="99"/>
    <w:rsid w:val="00915909"/>
    <w:pPr>
      <w:autoSpaceDE w:val="0"/>
      <w:autoSpaceDN w:val="0"/>
      <w:adjustRightInd w:val="0"/>
      <w:ind w:left="1612" w:hanging="892"/>
      <w:jc w:val="both"/>
    </w:pPr>
    <w:rPr>
      <w:rFonts w:ascii="Arial" w:eastAsia="Times New Roman" w:hAnsi="Arial" w:cs="Arial"/>
      <w:color w:val="auto"/>
    </w:rPr>
  </w:style>
  <w:style w:type="character" w:customStyle="1" w:styleId="afffff7">
    <w:name w:val="Заголовок чужого сообщения"/>
    <w:uiPriority w:val="99"/>
    <w:rsid w:val="00915909"/>
    <w:rPr>
      <w:b/>
      <w:bCs/>
      <w:color w:val="FF0000"/>
    </w:rPr>
  </w:style>
  <w:style w:type="paragraph" w:customStyle="1" w:styleId="afffff8">
    <w:name w:val="Интерактивный заголовок"/>
    <w:basedOn w:val="1f5"/>
    <w:next w:val="a3"/>
    <w:uiPriority w:val="99"/>
    <w:rsid w:val="00915909"/>
    <w:rPr>
      <w:b w:val="0"/>
      <w:bCs w:val="0"/>
      <w:color w:val="auto"/>
      <w:u w:val="single"/>
    </w:rPr>
  </w:style>
  <w:style w:type="paragraph" w:customStyle="1" w:styleId="afffff9">
    <w:name w:val="Интерфейс"/>
    <w:basedOn w:val="a3"/>
    <w:next w:val="a3"/>
    <w:uiPriority w:val="99"/>
    <w:rsid w:val="00915909"/>
    <w:pPr>
      <w:autoSpaceDE w:val="0"/>
      <w:autoSpaceDN w:val="0"/>
      <w:adjustRightInd w:val="0"/>
      <w:jc w:val="both"/>
    </w:pPr>
    <w:rPr>
      <w:rFonts w:ascii="Arial" w:eastAsia="Times New Roman" w:hAnsi="Arial" w:cs="Arial"/>
      <w:color w:val="D4D0C8"/>
      <w:sz w:val="22"/>
      <w:szCs w:val="22"/>
    </w:rPr>
  </w:style>
  <w:style w:type="paragraph" w:customStyle="1" w:styleId="afffffa">
    <w:name w:val="Комментарий"/>
    <w:basedOn w:val="a3"/>
    <w:next w:val="a3"/>
    <w:uiPriority w:val="99"/>
    <w:rsid w:val="00915909"/>
    <w:pPr>
      <w:autoSpaceDE w:val="0"/>
      <w:autoSpaceDN w:val="0"/>
      <w:adjustRightInd w:val="0"/>
      <w:ind w:left="170"/>
      <w:jc w:val="both"/>
    </w:pPr>
    <w:rPr>
      <w:rFonts w:ascii="Arial" w:eastAsia="Times New Roman" w:hAnsi="Arial" w:cs="Arial"/>
      <w:i/>
      <w:iCs/>
      <w:color w:val="800080"/>
    </w:rPr>
  </w:style>
  <w:style w:type="paragraph" w:customStyle="1" w:styleId="afffffb">
    <w:name w:val="Информация об изменениях документа"/>
    <w:basedOn w:val="afffffa"/>
    <w:next w:val="a3"/>
    <w:uiPriority w:val="99"/>
    <w:rsid w:val="00915909"/>
    <w:pPr>
      <w:ind w:left="0"/>
    </w:pPr>
  </w:style>
  <w:style w:type="paragraph" w:customStyle="1" w:styleId="afffffc">
    <w:name w:val="Текст (лев. подпись)"/>
    <w:basedOn w:val="a3"/>
    <w:next w:val="a3"/>
    <w:uiPriority w:val="99"/>
    <w:rsid w:val="00915909"/>
    <w:pPr>
      <w:autoSpaceDE w:val="0"/>
      <w:autoSpaceDN w:val="0"/>
      <w:adjustRightInd w:val="0"/>
    </w:pPr>
    <w:rPr>
      <w:rFonts w:ascii="Arial" w:eastAsia="Times New Roman" w:hAnsi="Arial" w:cs="Arial"/>
      <w:color w:val="auto"/>
    </w:rPr>
  </w:style>
  <w:style w:type="paragraph" w:customStyle="1" w:styleId="afffffd">
    <w:name w:val="Колонтитул (левый)"/>
    <w:basedOn w:val="afffffc"/>
    <w:next w:val="a3"/>
    <w:uiPriority w:val="99"/>
    <w:rsid w:val="00915909"/>
    <w:pPr>
      <w:jc w:val="both"/>
    </w:pPr>
    <w:rPr>
      <w:sz w:val="16"/>
      <w:szCs w:val="16"/>
    </w:rPr>
  </w:style>
  <w:style w:type="paragraph" w:customStyle="1" w:styleId="afffffe">
    <w:name w:val="Текст (прав. подпись)"/>
    <w:basedOn w:val="a3"/>
    <w:next w:val="a3"/>
    <w:uiPriority w:val="99"/>
    <w:rsid w:val="00915909"/>
    <w:pPr>
      <w:autoSpaceDE w:val="0"/>
      <w:autoSpaceDN w:val="0"/>
      <w:adjustRightInd w:val="0"/>
      <w:jc w:val="right"/>
    </w:pPr>
    <w:rPr>
      <w:rFonts w:ascii="Arial" w:eastAsia="Times New Roman" w:hAnsi="Arial" w:cs="Arial"/>
      <w:color w:val="auto"/>
    </w:rPr>
  </w:style>
  <w:style w:type="paragraph" w:customStyle="1" w:styleId="affffff">
    <w:name w:val="Колонтитул (правый)"/>
    <w:basedOn w:val="afffffe"/>
    <w:next w:val="a3"/>
    <w:uiPriority w:val="99"/>
    <w:rsid w:val="00915909"/>
  </w:style>
  <w:style w:type="paragraph" w:customStyle="1" w:styleId="affffff0">
    <w:name w:val="Комментарий пользователя"/>
    <w:basedOn w:val="afffffa"/>
    <w:next w:val="a3"/>
    <w:uiPriority w:val="99"/>
    <w:rsid w:val="00915909"/>
    <w:pPr>
      <w:ind w:left="0"/>
      <w:jc w:val="left"/>
    </w:pPr>
    <w:rPr>
      <w:i w:val="0"/>
      <w:iCs w:val="0"/>
      <w:color w:val="000080"/>
    </w:rPr>
  </w:style>
  <w:style w:type="paragraph" w:customStyle="1" w:styleId="affffff1">
    <w:name w:val="Куда обратиться?"/>
    <w:basedOn w:val="a3"/>
    <w:next w:val="a3"/>
    <w:uiPriority w:val="99"/>
    <w:rsid w:val="00915909"/>
    <w:pPr>
      <w:autoSpaceDE w:val="0"/>
      <w:autoSpaceDN w:val="0"/>
      <w:adjustRightInd w:val="0"/>
      <w:jc w:val="both"/>
    </w:pPr>
    <w:rPr>
      <w:rFonts w:ascii="Arial" w:eastAsia="Times New Roman" w:hAnsi="Arial" w:cs="Arial"/>
      <w:color w:val="auto"/>
    </w:rPr>
  </w:style>
  <w:style w:type="paragraph" w:customStyle="1" w:styleId="affffff2">
    <w:name w:val="Моноширинный"/>
    <w:basedOn w:val="a3"/>
    <w:next w:val="a3"/>
    <w:uiPriority w:val="99"/>
    <w:rsid w:val="00915909"/>
    <w:pPr>
      <w:autoSpaceDE w:val="0"/>
      <w:autoSpaceDN w:val="0"/>
      <w:adjustRightInd w:val="0"/>
      <w:jc w:val="both"/>
    </w:pPr>
    <w:rPr>
      <w:rFonts w:ascii="Courier New" w:eastAsia="Times New Roman" w:hAnsi="Courier New" w:cs="Courier New"/>
      <w:color w:val="auto"/>
    </w:rPr>
  </w:style>
  <w:style w:type="character" w:customStyle="1" w:styleId="affffff3">
    <w:name w:val="Найденные слова"/>
    <w:basedOn w:val="afffff"/>
    <w:uiPriority w:val="99"/>
    <w:rsid w:val="00915909"/>
    <w:rPr>
      <w:b/>
      <w:bCs/>
      <w:color w:val="000080"/>
    </w:rPr>
  </w:style>
  <w:style w:type="character" w:customStyle="1" w:styleId="affffff4">
    <w:name w:val="Не вступил в силу"/>
    <w:uiPriority w:val="99"/>
    <w:rsid w:val="00915909"/>
    <w:rPr>
      <w:b/>
      <w:bCs/>
      <w:color w:val="008080"/>
    </w:rPr>
  </w:style>
  <w:style w:type="paragraph" w:customStyle="1" w:styleId="affffff5">
    <w:name w:val="Необходимые документы"/>
    <w:basedOn w:val="a3"/>
    <w:next w:val="a3"/>
    <w:uiPriority w:val="99"/>
    <w:rsid w:val="00915909"/>
    <w:pPr>
      <w:autoSpaceDE w:val="0"/>
      <w:autoSpaceDN w:val="0"/>
      <w:adjustRightInd w:val="0"/>
      <w:ind w:left="118"/>
      <w:jc w:val="both"/>
    </w:pPr>
    <w:rPr>
      <w:rFonts w:ascii="Arial" w:eastAsia="Times New Roman" w:hAnsi="Arial" w:cs="Arial"/>
      <w:color w:val="auto"/>
    </w:rPr>
  </w:style>
  <w:style w:type="paragraph" w:customStyle="1" w:styleId="affffff6">
    <w:name w:val="Нормальный (таблица)"/>
    <w:basedOn w:val="a3"/>
    <w:next w:val="a3"/>
    <w:uiPriority w:val="99"/>
    <w:rsid w:val="00915909"/>
    <w:pPr>
      <w:autoSpaceDE w:val="0"/>
      <w:autoSpaceDN w:val="0"/>
      <w:adjustRightInd w:val="0"/>
      <w:jc w:val="both"/>
    </w:pPr>
    <w:rPr>
      <w:rFonts w:ascii="Arial" w:eastAsia="Times New Roman" w:hAnsi="Arial" w:cs="Arial"/>
      <w:color w:val="auto"/>
    </w:rPr>
  </w:style>
  <w:style w:type="paragraph" w:customStyle="1" w:styleId="affffff7">
    <w:name w:val="Объект"/>
    <w:basedOn w:val="a3"/>
    <w:next w:val="a3"/>
    <w:uiPriority w:val="99"/>
    <w:rsid w:val="00915909"/>
    <w:pPr>
      <w:autoSpaceDE w:val="0"/>
      <w:autoSpaceDN w:val="0"/>
      <w:adjustRightInd w:val="0"/>
      <w:jc w:val="both"/>
    </w:pPr>
    <w:rPr>
      <w:rFonts w:ascii="Times New Roman" w:eastAsia="Times New Roman" w:hAnsi="Times New Roman" w:cs="Times New Roman"/>
      <w:color w:val="auto"/>
    </w:rPr>
  </w:style>
  <w:style w:type="paragraph" w:customStyle="1" w:styleId="affffff8">
    <w:name w:val="Таблицы (моноширинный)"/>
    <w:basedOn w:val="a3"/>
    <w:next w:val="a3"/>
    <w:uiPriority w:val="99"/>
    <w:rsid w:val="00915909"/>
    <w:pPr>
      <w:autoSpaceDE w:val="0"/>
      <w:autoSpaceDN w:val="0"/>
      <w:adjustRightInd w:val="0"/>
      <w:jc w:val="both"/>
    </w:pPr>
    <w:rPr>
      <w:rFonts w:ascii="Courier New" w:eastAsia="Times New Roman" w:hAnsi="Courier New" w:cs="Courier New"/>
      <w:color w:val="auto"/>
    </w:rPr>
  </w:style>
  <w:style w:type="paragraph" w:customStyle="1" w:styleId="affffff9">
    <w:name w:val="Оглавление"/>
    <w:basedOn w:val="affffff8"/>
    <w:next w:val="a3"/>
    <w:uiPriority w:val="99"/>
    <w:rsid w:val="00915909"/>
    <w:pPr>
      <w:ind w:left="140"/>
    </w:pPr>
    <w:rPr>
      <w:rFonts w:ascii="Arial" w:hAnsi="Arial" w:cs="Arial"/>
    </w:rPr>
  </w:style>
  <w:style w:type="character" w:customStyle="1" w:styleId="affffffa">
    <w:name w:val="Опечатки"/>
    <w:uiPriority w:val="99"/>
    <w:rsid w:val="00915909"/>
    <w:rPr>
      <w:color w:val="FF0000"/>
    </w:rPr>
  </w:style>
  <w:style w:type="paragraph" w:customStyle="1" w:styleId="affffffb">
    <w:name w:val="Переменная часть"/>
    <w:basedOn w:val="afffff4"/>
    <w:next w:val="a3"/>
    <w:uiPriority w:val="99"/>
    <w:rsid w:val="00915909"/>
    <w:rPr>
      <w:rFonts w:ascii="Arial" w:hAnsi="Arial" w:cs="Arial"/>
      <w:sz w:val="20"/>
      <w:szCs w:val="20"/>
    </w:rPr>
  </w:style>
  <w:style w:type="paragraph" w:customStyle="1" w:styleId="affffffc">
    <w:name w:val="Постоянная часть"/>
    <w:basedOn w:val="afffff4"/>
    <w:next w:val="a3"/>
    <w:uiPriority w:val="99"/>
    <w:rsid w:val="00915909"/>
    <w:rPr>
      <w:rFonts w:ascii="Arial" w:hAnsi="Arial" w:cs="Arial"/>
      <w:sz w:val="22"/>
      <w:szCs w:val="22"/>
    </w:rPr>
  </w:style>
  <w:style w:type="paragraph" w:customStyle="1" w:styleId="affffffd">
    <w:name w:val="Прижатый влево"/>
    <w:basedOn w:val="a3"/>
    <w:next w:val="a3"/>
    <w:uiPriority w:val="99"/>
    <w:rsid w:val="00915909"/>
    <w:pPr>
      <w:autoSpaceDE w:val="0"/>
      <w:autoSpaceDN w:val="0"/>
      <w:adjustRightInd w:val="0"/>
    </w:pPr>
    <w:rPr>
      <w:rFonts w:ascii="Arial" w:eastAsia="Times New Roman" w:hAnsi="Arial" w:cs="Arial"/>
      <w:color w:val="auto"/>
    </w:rPr>
  </w:style>
  <w:style w:type="paragraph" w:customStyle="1" w:styleId="affffffe">
    <w:name w:val="Пример."/>
    <w:basedOn w:val="a3"/>
    <w:next w:val="a3"/>
    <w:uiPriority w:val="99"/>
    <w:rsid w:val="00915909"/>
    <w:pPr>
      <w:autoSpaceDE w:val="0"/>
      <w:autoSpaceDN w:val="0"/>
      <w:adjustRightInd w:val="0"/>
      <w:ind w:left="118" w:firstLine="602"/>
      <w:jc w:val="both"/>
    </w:pPr>
    <w:rPr>
      <w:rFonts w:ascii="Arial" w:eastAsia="Times New Roman" w:hAnsi="Arial" w:cs="Arial"/>
      <w:color w:val="auto"/>
    </w:rPr>
  </w:style>
  <w:style w:type="paragraph" w:customStyle="1" w:styleId="afffffff">
    <w:name w:val="Примечание."/>
    <w:basedOn w:val="afffffa"/>
    <w:next w:val="a3"/>
    <w:uiPriority w:val="99"/>
    <w:rsid w:val="00915909"/>
    <w:pPr>
      <w:ind w:left="0"/>
    </w:pPr>
    <w:rPr>
      <w:i w:val="0"/>
      <w:iCs w:val="0"/>
      <w:color w:val="auto"/>
    </w:rPr>
  </w:style>
  <w:style w:type="character" w:customStyle="1" w:styleId="afffffff0">
    <w:name w:val="Продолжение ссылки"/>
    <w:basedOn w:val="afffff0"/>
    <w:uiPriority w:val="99"/>
    <w:rsid w:val="00915909"/>
    <w:rPr>
      <w:b/>
      <w:bCs/>
      <w:color w:val="008000"/>
    </w:rPr>
  </w:style>
  <w:style w:type="paragraph" w:customStyle="1" w:styleId="afffffff1">
    <w:name w:val="Словарная статья"/>
    <w:basedOn w:val="a3"/>
    <w:next w:val="a3"/>
    <w:uiPriority w:val="99"/>
    <w:rsid w:val="00915909"/>
    <w:pPr>
      <w:autoSpaceDE w:val="0"/>
      <w:autoSpaceDN w:val="0"/>
      <w:adjustRightInd w:val="0"/>
      <w:ind w:right="118"/>
      <w:jc w:val="both"/>
    </w:pPr>
    <w:rPr>
      <w:rFonts w:ascii="Arial" w:eastAsia="Times New Roman" w:hAnsi="Arial" w:cs="Arial"/>
      <w:color w:val="auto"/>
    </w:rPr>
  </w:style>
  <w:style w:type="character" w:customStyle="1" w:styleId="afffffff2">
    <w:name w:val="Сравнение редакций"/>
    <w:basedOn w:val="afffff"/>
    <w:uiPriority w:val="99"/>
    <w:rsid w:val="00915909"/>
    <w:rPr>
      <w:b/>
      <w:bCs/>
      <w:color w:val="000080"/>
    </w:rPr>
  </w:style>
  <w:style w:type="character" w:customStyle="1" w:styleId="afffffff3">
    <w:name w:val="Сравнение редакций. Добавленный фрагмент"/>
    <w:uiPriority w:val="99"/>
    <w:rsid w:val="00915909"/>
    <w:rPr>
      <w:color w:val="0000FF"/>
    </w:rPr>
  </w:style>
  <w:style w:type="character" w:customStyle="1" w:styleId="afffffff4">
    <w:name w:val="Сравнение редакций. Удаленный фрагмент"/>
    <w:uiPriority w:val="99"/>
    <w:rsid w:val="00915909"/>
    <w:rPr>
      <w:strike/>
      <w:color w:val="808000"/>
    </w:rPr>
  </w:style>
  <w:style w:type="paragraph" w:customStyle="1" w:styleId="afffffff5">
    <w:name w:val="Текст (справка)"/>
    <w:basedOn w:val="a3"/>
    <w:next w:val="a3"/>
    <w:uiPriority w:val="99"/>
    <w:rsid w:val="00915909"/>
    <w:pPr>
      <w:autoSpaceDE w:val="0"/>
      <w:autoSpaceDN w:val="0"/>
      <w:adjustRightInd w:val="0"/>
      <w:ind w:left="170" w:right="170"/>
    </w:pPr>
    <w:rPr>
      <w:rFonts w:ascii="Arial" w:eastAsia="Times New Roman" w:hAnsi="Arial" w:cs="Arial"/>
      <w:color w:val="auto"/>
    </w:rPr>
  </w:style>
  <w:style w:type="paragraph" w:customStyle="1" w:styleId="afffffff6">
    <w:name w:val="Текст в таблице"/>
    <w:basedOn w:val="affffff6"/>
    <w:next w:val="a3"/>
    <w:uiPriority w:val="99"/>
    <w:rsid w:val="00915909"/>
    <w:pPr>
      <w:ind w:firstLine="500"/>
    </w:pPr>
  </w:style>
  <w:style w:type="paragraph" w:customStyle="1" w:styleId="afffffff7">
    <w:name w:val="Технический комментарий"/>
    <w:basedOn w:val="a3"/>
    <w:next w:val="a3"/>
    <w:uiPriority w:val="99"/>
    <w:rsid w:val="00915909"/>
    <w:pPr>
      <w:autoSpaceDE w:val="0"/>
      <w:autoSpaceDN w:val="0"/>
      <w:adjustRightInd w:val="0"/>
    </w:pPr>
    <w:rPr>
      <w:rFonts w:ascii="Arial" w:eastAsia="Times New Roman" w:hAnsi="Arial" w:cs="Arial"/>
      <w:color w:val="auto"/>
    </w:rPr>
  </w:style>
  <w:style w:type="character" w:customStyle="1" w:styleId="afffffff8">
    <w:name w:val="Утратил силу"/>
    <w:uiPriority w:val="99"/>
    <w:rsid w:val="00915909"/>
    <w:rPr>
      <w:b/>
      <w:bCs/>
      <w:strike/>
      <w:color w:val="808000"/>
    </w:rPr>
  </w:style>
  <w:style w:type="paragraph" w:customStyle="1" w:styleId="afffffff9">
    <w:name w:val="Центрированный (таблица)"/>
    <w:basedOn w:val="affffff6"/>
    <w:next w:val="a3"/>
    <w:uiPriority w:val="99"/>
    <w:rsid w:val="00915909"/>
    <w:pPr>
      <w:jc w:val="center"/>
    </w:pPr>
  </w:style>
  <w:style w:type="character" w:styleId="afffffffa">
    <w:name w:val="endnote reference"/>
    <w:uiPriority w:val="99"/>
    <w:semiHidden/>
    <w:unhideWhenUsed/>
    <w:locked/>
    <w:rsid w:val="00915909"/>
    <w:rPr>
      <w:vertAlign w:val="superscript"/>
    </w:rPr>
  </w:style>
  <w:style w:type="paragraph" w:customStyle="1" w:styleId="1f6">
    <w:name w:val="Заголовок оглавления1"/>
    <w:basedOn w:val="10"/>
    <w:next w:val="a3"/>
    <w:uiPriority w:val="39"/>
    <w:qFormat/>
    <w:rsid w:val="00915909"/>
    <w:pPr>
      <w:widowControl/>
      <w:numPr>
        <w:numId w:val="0"/>
      </w:numPr>
      <w:spacing w:after="480" w:line="276" w:lineRule="auto"/>
      <w:outlineLvl w:val="9"/>
    </w:pPr>
    <w:rPr>
      <w:rFonts w:eastAsia="Times New Roman"/>
      <w:lang w:eastAsia="en-US"/>
    </w:rPr>
  </w:style>
  <w:style w:type="paragraph" w:customStyle="1" w:styleId="Style32">
    <w:name w:val="Style32"/>
    <w:basedOn w:val="a3"/>
    <w:rsid w:val="00915909"/>
    <w:pPr>
      <w:autoSpaceDE w:val="0"/>
      <w:autoSpaceDN w:val="0"/>
      <w:adjustRightInd w:val="0"/>
      <w:spacing w:line="322" w:lineRule="exact"/>
      <w:ind w:firstLine="538"/>
      <w:jc w:val="both"/>
    </w:pPr>
    <w:rPr>
      <w:rFonts w:ascii="Times New Roman" w:eastAsia="Times New Roman" w:hAnsi="Times New Roman" w:cs="Times New Roman"/>
      <w:color w:val="auto"/>
    </w:rPr>
  </w:style>
  <w:style w:type="character" w:customStyle="1" w:styleId="FontStyle189">
    <w:name w:val="Font Style189"/>
    <w:rsid w:val="00915909"/>
    <w:rPr>
      <w:rFonts w:ascii="Times New Roman" w:hAnsi="Times New Roman" w:cs="Times New Roman"/>
      <w:sz w:val="26"/>
      <w:szCs w:val="26"/>
    </w:rPr>
  </w:style>
  <w:style w:type="paragraph" w:customStyle="1" w:styleId="msolistparagraph0">
    <w:name w:val="msolistparagraph"/>
    <w:basedOn w:val="a3"/>
    <w:rsid w:val="00915909"/>
    <w:pPr>
      <w:widowControl/>
      <w:ind w:left="720"/>
    </w:pPr>
    <w:rPr>
      <w:rFonts w:ascii="Times New Roman" w:eastAsia="Calibri" w:hAnsi="Times New Roman" w:cs="Times New Roman"/>
      <w:color w:val="auto"/>
    </w:rPr>
  </w:style>
  <w:style w:type="paragraph" w:customStyle="1" w:styleId="-11">
    <w:name w:val="Цветная заливка - Акцент 11"/>
    <w:hidden/>
    <w:uiPriority w:val="99"/>
    <w:semiHidden/>
    <w:rsid w:val="00915909"/>
    <w:rPr>
      <w:rFonts w:ascii="Arial" w:eastAsia="Times New Roman" w:hAnsi="Arial" w:cs="Arial"/>
      <w:sz w:val="24"/>
      <w:szCs w:val="24"/>
    </w:rPr>
  </w:style>
  <w:style w:type="paragraph" w:customStyle="1" w:styleId="ListParagraph1">
    <w:name w:val="List Paragraph1"/>
    <w:basedOn w:val="a3"/>
    <w:rsid w:val="00915909"/>
    <w:pPr>
      <w:widowControl/>
      <w:spacing w:after="200" w:line="276" w:lineRule="auto"/>
      <w:ind w:left="720"/>
      <w:contextualSpacing/>
    </w:pPr>
    <w:rPr>
      <w:rFonts w:ascii="Times New Roman" w:eastAsia="Times New Roman" w:hAnsi="Times New Roman" w:cs="Times New Roman"/>
      <w:color w:val="auto"/>
      <w:sz w:val="22"/>
      <w:szCs w:val="22"/>
      <w:lang w:eastAsia="en-US"/>
    </w:rPr>
  </w:style>
  <w:style w:type="paragraph" w:styleId="HTML">
    <w:name w:val="HTML Preformatted"/>
    <w:basedOn w:val="a3"/>
    <w:link w:val="HTML0"/>
    <w:uiPriority w:val="99"/>
    <w:semiHidden/>
    <w:unhideWhenUsed/>
    <w:locked/>
    <w:rsid w:val="0091590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Times New Roman"/>
      <w:color w:val="auto"/>
      <w:szCs w:val="20"/>
    </w:rPr>
  </w:style>
  <w:style w:type="character" w:customStyle="1" w:styleId="HTML0">
    <w:name w:val="Стандартный HTML Знак"/>
    <w:basedOn w:val="a4"/>
    <w:link w:val="HTML"/>
    <w:uiPriority w:val="99"/>
    <w:semiHidden/>
    <w:rsid w:val="00915909"/>
    <w:rPr>
      <w:rFonts w:ascii="Courier New" w:eastAsia="Times New Roman" w:hAnsi="Courier New" w:cs="Times New Roman"/>
      <w:sz w:val="24"/>
      <w:szCs w:val="20"/>
    </w:rPr>
  </w:style>
  <w:style w:type="character" w:customStyle="1" w:styleId="bookmark">
    <w:name w:val="bookmark"/>
    <w:rsid w:val="00915909"/>
  </w:style>
  <w:style w:type="paragraph" w:customStyle="1" w:styleId="xmsonormal">
    <w:name w:val="x_msonormal"/>
    <w:basedOn w:val="a3"/>
    <w:rsid w:val="00915909"/>
    <w:pPr>
      <w:widowControl/>
      <w:spacing w:before="100" w:beforeAutospacing="1" w:after="100" w:afterAutospacing="1"/>
    </w:pPr>
    <w:rPr>
      <w:rFonts w:ascii="Times New Roman" w:eastAsia="Times New Roman" w:hAnsi="Times New Roman" w:cs="Times New Roman"/>
      <w:color w:val="auto"/>
    </w:rPr>
  </w:style>
  <w:style w:type="character" w:customStyle="1" w:styleId="xmsofootnotereference">
    <w:name w:val="x_msofootnotereference"/>
    <w:basedOn w:val="a4"/>
    <w:rsid w:val="00915909"/>
  </w:style>
  <w:style w:type="paragraph" w:customStyle="1" w:styleId="515">
    <w:name w:val="Заголовок 51"/>
    <w:basedOn w:val="a3"/>
    <w:next w:val="a3"/>
    <w:uiPriority w:val="9"/>
    <w:unhideWhenUsed/>
    <w:qFormat/>
    <w:rsid w:val="00915909"/>
    <w:pPr>
      <w:keepNext/>
      <w:keepLines/>
      <w:widowControl/>
      <w:spacing w:before="200"/>
      <w:jc w:val="center"/>
      <w:outlineLvl w:val="4"/>
    </w:pPr>
    <w:rPr>
      <w:rFonts w:ascii="Cambria" w:eastAsia="PMingLiU" w:hAnsi="Cambria" w:cs="Times New Roman"/>
      <w:bCs/>
      <w:iCs/>
      <w:color w:val="243F60"/>
      <w:szCs w:val="22"/>
      <w:lang w:eastAsia="en-US"/>
    </w:rPr>
  </w:style>
  <w:style w:type="character" w:styleId="afffffffb">
    <w:name w:val="Book Title"/>
    <w:basedOn w:val="a4"/>
    <w:uiPriority w:val="33"/>
    <w:qFormat/>
    <w:rsid w:val="00915909"/>
    <w:rPr>
      <w:b/>
      <w:bCs/>
      <w:smallCaps/>
      <w:spacing w:val="5"/>
    </w:rPr>
  </w:style>
  <w:style w:type="numbering" w:customStyle="1" w:styleId="12e">
    <w:name w:val="Нет списка12"/>
    <w:next w:val="a6"/>
    <w:uiPriority w:val="99"/>
    <w:semiHidden/>
    <w:unhideWhenUsed/>
    <w:rsid w:val="00915909"/>
  </w:style>
  <w:style w:type="numbering" w:customStyle="1" w:styleId="1111">
    <w:name w:val="Нет списка111"/>
    <w:next w:val="a6"/>
    <w:uiPriority w:val="99"/>
    <w:semiHidden/>
    <w:unhideWhenUsed/>
    <w:rsid w:val="00915909"/>
  </w:style>
  <w:style w:type="numbering" w:customStyle="1" w:styleId="11110">
    <w:name w:val="Нет списка1111"/>
    <w:next w:val="a6"/>
    <w:uiPriority w:val="99"/>
    <w:semiHidden/>
    <w:unhideWhenUsed/>
    <w:rsid w:val="00915909"/>
  </w:style>
  <w:style w:type="paragraph" w:customStyle="1" w:styleId="1f7">
    <w:name w:val="Название объекта1"/>
    <w:basedOn w:val="a3"/>
    <w:next w:val="a3"/>
    <w:semiHidden/>
    <w:unhideWhenUsed/>
    <w:qFormat/>
    <w:locked/>
    <w:rsid w:val="00915909"/>
    <w:pPr>
      <w:widowControl/>
      <w:spacing w:after="200"/>
    </w:pPr>
    <w:rPr>
      <w:rFonts w:ascii="Times New Roman" w:eastAsia="Times New Roman" w:hAnsi="Times New Roman" w:cs="Times New Roman"/>
      <w:b/>
      <w:bCs/>
      <w:color w:val="5B9BD5"/>
      <w:sz w:val="18"/>
      <w:szCs w:val="18"/>
    </w:rPr>
  </w:style>
  <w:style w:type="character" w:customStyle="1" w:styleId="516">
    <w:name w:val="Заголовок 5 Знак1"/>
    <w:basedOn w:val="a4"/>
    <w:semiHidden/>
    <w:rsid w:val="00915909"/>
    <w:rPr>
      <w:rFonts w:asciiTheme="majorHAnsi" w:eastAsiaTheme="majorEastAsia" w:hAnsiTheme="majorHAnsi" w:cstheme="majorBidi"/>
      <w:color w:val="243F60" w:themeColor="accent1" w:themeShade="7F"/>
    </w:rPr>
  </w:style>
  <w:style w:type="table" w:customStyle="1" w:styleId="5f1">
    <w:name w:val="Сетка таблицы5"/>
    <w:basedOn w:val="a5"/>
    <w:next w:val="afd"/>
    <w:uiPriority w:val="59"/>
    <w:rsid w:val="00915909"/>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8">
    <w:name w:val="Сетка таблицы8"/>
    <w:basedOn w:val="a5"/>
    <w:next w:val="afd"/>
    <w:uiPriority w:val="59"/>
    <w:rsid w:val="00915909"/>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b">
    <w:name w:val="Сетка таблицы9"/>
    <w:basedOn w:val="a5"/>
    <w:next w:val="afd"/>
    <w:uiPriority w:val="59"/>
    <w:rsid w:val="00915909"/>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fc">
    <w:name w:val="Plain Text"/>
    <w:basedOn w:val="a3"/>
    <w:link w:val="afffffffd"/>
    <w:uiPriority w:val="99"/>
    <w:qFormat/>
    <w:locked/>
    <w:rsid w:val="00915909"/>
    <w:pPr>
      <w:widowControl/>
      <w:spacing w:after="160" w:line="259" w:lineRule="auto"/>
    </w:pPr>
    <w:rPr>
      <w:rFonts w:ascii="Courier New" w:eastAsia="Times New Roman" w:hAnsi="Courier New" w:cs="Courier New"/>
      <w:color w:val="00000A"/>
      <w:szCs w:val="20"/>
    </w:rPr>
  </w:style>
  <w:style w:type="character" w:customStyle="1" w:styleId="afffffffd">
    <w:name w:val="Текст Знак"/>
    <w:basedOn w:val="a4"/>
    <w:link w:val="afffffffc"/>
    <w:uiPriority w:val="99"/>
    <w:rsid w:val="00915909"/>
    <w:rPr>
      <w:rFonts w:ascii="Courier New" w:eastAsia="Times New Roman" w:hAnsi="Courier New" w:cs="Courier New"/>
      <w:color w:val="00000A"/>
      <w:sz w:val="24"/>
      <w:szCs w:val="20"/>
    </w:rPr>
  </w:style>
  <w:style w:type="paragraph" w:customStyle="1" w:styleId="11a">
    <w:name w:val="Заголовок11"/>
    <w:basedOn w:val="afffff4"/>
    <w:next w:val="a3"/>
    <w:uiPriority w:val="99"/>
    <w:rsid w:val="00915909"/>
    <w:rPr>
      <w:rFonts w:ascii="Arial" w:hAnsi="Arial" w:cs="Arial"/>
      <w:b/>
      <w:bCs/>
      <w:color w:val="C0C0C0"/>
    </w:rPr>
  </w:style>
  <w:style w:type="paragraph" w:customStyle="1" w:styleId="Textbody">
    <w:name w:val="Text body"/>
    <w:basedOn w:val="a3"/>
    <w:rsid w:val="00915909"/>
    <w:pPr>
      <w:widowControl/>
      <w:suppressAutoHyphens/>
      <w:autoSpaceDN w:val="0"/>
      <w:jc w:val="center"/>
    </w:pPr>
    <w:rPr>
      <w:rFonts w:ascii="Times New Roman" w:eastAsia="Times New Roman" w:hAnsi="Times New Roman" w:cs="Times New Roman"/>
      <w:b/>
      <w:color w:val="auto"/>
      <w:kern w:val="3"/>
      <w:sz w:val="32"/>
      <w:lang w:eastAsia="zh-CN"/>
    </w:rPr>
  </w:style>
  <w:style w:type="character" w:customStyle="1" w:styleId="Heading2">
    <w:name w:val="Heading #2"/>
    <w:basedOn w:val="a4"/>
    <w:rsid w:val="00915909"/>
    <w:rPr>
      <w:rFonts w:ascii="Calibri" w:eastAsia="Calibri" w:hAnsi="Calibri" w:cs="Calibri" w:hint="default"/>
      <w:b w:val="0"/>
      <w:bCs w:val="0"/>
      <w:i w:val="0"/>
      <w:iCs w:val="0"/>
      <w:smallCaps w:val="0"/>
      <w:strike w:val="0"/>
      <w:dstrike w:val="0"/>
      <w:color w:val="000000"/>
      <w:spacing w:val="0"/>
      <w:w w:val="100"/>
      <w:position w:val="0"/>
      <w:sz w:val="32"/>
      <w:szCs w:val="32"/>
      <w:u w:val="none"/>
      <w:effect w:val="none"/>
      <w:lang w:val="ru-RU" w:eastAsia="ru-RU" w:bidi="ru-RU"/>
    </w:rPr>
  </w:style>
  <w:style w:type="character" w:customStyle="1" w:styleId="Bodytext2">
    <w:name w:val="Body text (2)_"/>
    <w:basedOn w:val="a4"/>
    <w:link w:val="Bodytext20"/>
    <w:locked/>
    <w:rsid w:val="00915909"/>
    <w:rPr>
      <w:rFonts w:cs="Calibri"/>
      <w:shd w:val="clear" w:color="auto" w:fill="FFFFFF"/>
    </w:rPr>
  </w:style>
  <w:style w:type="paragraph" w:customStyle="1" w:styleId="Bodytext20">
    <w:name w:val="Body text (2)"/>
    <w:basedOn w:val="a3"/>
    <w:link w:val="Bodytext2"/>
    <w:rsid w:val="00915909"/>
    <w:pPr>
      <w:shd w:val="clear" w:color="auto" w:fill="FFFFFF"/>
      <w:spacing w:line="285" w:lineRule="exact"/>
    </w:pPr>
    <w:rPr>
      <w:rFonts w:cs="Calibri"/>
      <w:color w:val="auto"/>
      <w:sz w:val="22"/>
      <w:szCs w:val="22"/>
    </w:rPr>
  </w:style>
  <w:style w:type="character" w:customStyle="1" w:styleId="Bodytext2Exact">
    <w:name w:val="Body text (2) Exact"/>
    <w:basedOn w:val="a4"/>
    <w:rsid w:val="00915909"/>
    <w:rPr>
      <w:rFonts w:ascii="Calibri" w:eastAsia="Calibri" w:hAnsi="Calibri" w:cs="Calibri" w:hint="default"/>
      <w:b w:val="0"/>
      <w:bCs w:val="0"/>
      <w:i w:val="0"/>
      <w:iCs w:val="0"/>
      <w:smallCaps w:val="0"/>
      <w:strike w:val="0"/>
      <w:dstrike w:val="0"/>
      <w:u w:val="none"/>
      <w:effect w:val="none"/>
    </w:rPr>
  </w:style>
  <w:style w:type="paragraph" w:customStyle="1" w:styleId="21a">
    <w:name w:val="Основной текст 21"/>
    <w:basedOn w:val="a3"/>
    <w:rsid w:val="00915909"/>
    <w:pPr>
      <w:widowControl/>
      <w:overflowPunct w:val="0"/>
      <w:autoSpaceDE w:val="0"/>
      <w:autoSpaceDN w:val="0"/>
      <w:adjustRightInd w:val="0"/>
    </w:pPr>
    <w:rPr>
      <w:rFonts w:ascii="Times New Roman" w:eastAsia="Times New Roman" w:hAnsi="Times New Roman" w:cs="Times New Roman"/>
      <w:color w:val="auto"/>
      <w:szCs w:val="20"/>
    </w:rPr>
  </w:style>
  <w:style w:type="paragraph" w:customStyle="1" w:styleId="western">
    <w:name w:val="western"/>
    <w:basedOn w:val="a3"/>
    <w:uiPriority w:val="99"/>
    <w:rsid w:val="00915909"/>
    <w:pPr>
      <w:widowControl/>
      <w:spacing w:before="100" w:beforeAutospacing="1" w:after="119"/>
    </w:pPr>
    <w:rPr>
      <w:rFonts w:ascii="Times New Roman" w:eastAsia="Calibri" w:hAnsi="Times New Roman" w:cs="Times New Roman"/>
    </w:rPr>
  </w:style>
  <w:style w:type="character" w:customStyle="1" w:styleId="1f8">
    <w:name w:val="Основной текст1"/>
    <w:basedOn w:val="aff9"/>
    <w:rsid w:val="00915909"/>
    <w:rPr>
      <w:rFonts w:ascii="Times New Roman" w:eastAsia="Times New Roman" w:hAnsi="Times New Roman"/>
      <w:color w:val="000000"/>
      <w:spacing w:val="0"/>
      <w:w w:val="100"/>
      <w:position w:val="0"/>
      <w:sz w:val="27"/>
      <w:szCs w:val="27"/>
      <w:shd w:val="clear" w:color="auto" w:fill="FFFFFF"/>
      <w:lang w:val="ru-RU"/>
    </w:rPr>
  </w:style>
  <w:style w:type="paragraph" w:customStyle="1" w:styleId="2f8">
    <w:name w:val="Основной текст2"/>
    <w:basedOn w:val="a3"/>
    <w:rsid w:val="00915909"/>
    <w:pPr>
      <w:shd w:val="clear" w:color="auto" w:fill="FFFFFF"/>
      <w:spacing w:after="60" w:line="0" w:lineRule="atLeast"/>
      <w:ind w:hanging="760"/>
      <w:jc w:val="center"/>
    </w:pPr>
    <w:rPr>
      <w:rFonts w:ascii="Times New Roman" w:eastAsia="Times New Roman" w:hAnsi="Times New Roman" w:cs="Times New Roman"/>
      <w:color w:val="auto"/>
      <w:sz w:val="27"/>
      <w:szCs w:val="27"/>
    </w:rPr>
  </w:style>
  <w:style w:type="paragraph" w:customStyle="1" w:styleId="3f7">
    <w:name w:val="Основной текст3"/>
    <w:basedOn w:val="a3"/>
    <w:rsid w:val="00915909"/>
    <w:pPr>
      <w:shd w:val="clear" w:color="auto" w:fill="FFFFFF"/>
      <w:spacing w:before="600" w:line="317" w:lineRule="exact"/>
      <w:ind w:hanging="1120"/>
      <w:jc w:val="both"/>
    </w:pPr>
    <w:rPr>
      <w:rFonts w:ascii="Times New Roman" w:eastAsia="Times New Roman" w:hAnsi="Times New Roman" w:cs="Times New Roman"/>
      <w:sz w:val="27"/>
      <w:szCs w:val="27"/>
    </w:rPr>
  </w:style>
  <w:style w:type="character" w:customStyle="1" w:styleId="hl">
    <w:name w:val="hl"/>
    <w:basedOn w:val="a4"/>
    <w:rsid w:val="00915909"/>
  </w:style>
  <w:style w:type="paragraph" w:customStyle="1" w:styleId="5f2">
    <w:name w:val="Основной текст5"/>
    <w:basedOn w:val="a3"/>
    <w:uiPriority w:val="99"/>
    <w:rsid w:val="00915909"/>
    <w:pPr>
      <w:widowControl/>
      <w:shd w:val="clear" w:color="auto" w:fill="FFFFFF"/>
      <w:spacing w:line="240" w:lineRule="atLeast"/>
      <w:ind w:hanging="360"/>
    </w:pPr>
    <w:rPr>
      <w:rFonts w:ascii="Times New Roman" w:eastAsia="Times New Roman" w:hAnsi="Times New Roman" w:cs="Calibri"/>
      <w:color w:val="auto"/>
      <w:sz w:val="27"/>
      <w:szCs w:val="27"/>
      <w:lang w:eastAsia="en-US"/>
    </w:rPr>
  </w:style>
  <w:style w:type="table" w:customStyle="1" w:styleId="7d">
    <w:name w:val="Сетка таблицы7"/>
    <w:basedOn w:val="a5"/>
    <w:next w:val="afd"/>
    <w:rsid w:val="00915909"/>
    <w:rPr>
      <w:rFonts w:ascii="Calibri" w:eastAsia="Calibri" w:hAnsi="Calibri" w:cs="Times New Roman"/>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ableParagraph">
    <w:name w:val="Table Paragraph"/>
    <w:basedOn w:val="a3"/>
    <w:uiPriority w:val="1"/>
    <w:qFormat/>
    <w:rsid w:val="00915909"/>
    <w:pPr>
      <w:autoSpaceDE w:val="0"/>
      <w:autoSpaceDN w:val="0"/>
      <w:spacing w:before="173" w:line="260" w:lineRule="exact"/>
    </w:pPr>
    <w:rPr>
      <w:rFonts w:ascii="Arial" w:eastAsia="Arial" w:hAnsi="Arial" w:cs="Arial"/>
      <w:color w:val="auto"/>
      <w:sz w:val="22"/>
      <w:szCs w:val="22"/>
      <w:lang w:bidi="ru-RU"/>
    </w:rPr>
  </w:style>
  <w:style w:type="character" w:customStyle="1" w:styleId="blacktext">
    <w:name w:val="black_text"/>
    <w:rsid w:val="00915909"/>
    <w:rPr>
      <w:rFonts w:cs="Times New Roman"/>
    </w:rPr>
  </w:style>
  <w:style w:type="paragraph" w:customStyle="1" w:styleId="clearfix">
    <w:name w:val="clearfix"/>
    <w:basedOn w:val="a3"/>
    <w:rsid w:val="00915909"/>
    <w:pPr>
      <w:widowControl/>
      <w:spacing w:before="100" w:beforeAutospacing="1" w:after="100" w:afterAutospacing="1"/>
    </w:pPr>
    <w:rPr>
      <w:rFonts w:ascii="Times New Roman" w:eastAsia="Calibri" w:hAnsi="Times New Roman" w:cs="Times New Roman"/>
      <w:color w:val="auto"/>
    </w:rPr>
  </w:style>
  <w:style w:type="paragraph" w:customStyle="1" w:styleId="center">
    <w:name w:val="center"/>
    <w:basedOn w:val="a3"/>
    <w:rsid w:val="00915909"/>
    <w:pPr>
      <w:widowControl/>
      <w:spacing w:before="100" w:beforeAutospacing="1" w:after="100" w:afterAutospacing="1"/>
    </w:pPr>
    <w:rPr>
      <w:rFonts w:ascii="Times New Roman" w:eastAsia="Calibri" w:hAnsi="Times New Roman" w:cs="Times New Roman"/>
      <w:color w:val="auto"/>
    </w:rPr>
  </w:style>
  <w:style w:type="paragraph" w:customStyle="1" w:styleId="blacktext1">
    <w:name w:val="black_text1"/>
    <w:basedOn w:val="a3"/>
    <w:rsid w:val="00915909"/>
    <w:pPr>
      <w:widowControl/>
      <w:spacing w:before="100" w:beforeAutospacing="1" w:after="100" w:afterAutospacing="1"/>
    </w:pPr>
    <w:rPr>
      <w:rFonts w:ascii="Times New Roman" w:eastAsia="Calibri" w:hAnsi="Times New Roman" w:cs="Times New Roman"/>
      <w:color w:val="auto"/>
    </w:rPr>
  </w:style>
  <w:style w:type="paragraph" w:styleId="z-">
    <w:name w:val="HTML Top of Form"/>
    <w:basedOn w:val="a3"/>
    <w:next w:val="a3"/>
    <w:link w:val="z-0"/>
    <w:hidden/>
    <w:semiHidden/>
    <w:locked/>
    <w:rsid w:val="00915909"/>
    <w:pPr>
      <w:widowControl/>
      <w:pBdr>
        <w:bottom w:val="single" w:sz="6" w:space="1" w:color="auto"/>
      </w:pBdr>
      <w:jc w:val="center"/>
    </w:pPr>
    <w:rPr>
      <w:rFonts w:ascii="Arial" w:eastAsia="Calibri" w:hAnsi="Arial" w:cs="Times New Roman"/>
      <w:vanish/>
      <w:color w:val="auto"/>
      <w:sz w:val="16"/>
      <w:szCs w:val="16"/>
    </w:rPr>
  </w:style>
  <w:style w:type="character" w:customStyle="1" w:styleId="z-0">
    <w:name w:val="z-Начало формы Знак"/>
    <w:basedOn w:val="a4"/>
    <w:link w:val="z-"/>
    <w:semiHidden/>
    <w:rsid w:val="00915909"/>
    <w:rPr>
      <w:rFonts w:ascii="Arial" w:eastAsia="Calibri" w:hAnsi="Arial" w:cs="Times New Roman"/>
      <w:vanish/>
      <w:sz w:val="16"/>
      <w:szCs w:val="16"/>
    </w:rPr>
  </w:style>
  <w:style w:type="paragraph" w:styleId="z-1">
    <w:name w:val="HTML Bottom of Form"/>
    <w:basedOn w:val="a3"/>
    <w:next w:val="a3"/>
    <w:link w:val="z-2"/>
    <w:hidden/>
    <w:semiHidden/>
    <w:locked/>
    <w:rsid w:val="00915909"/>
    <w:pPr>
      <w:widowControl/>
      <w:pBdr>
        <w:top w:val="single" w:sz="6" w:space="1" w:color="auto"/>
      </w:pBdr>
      <w:jc w:val="center"/>
    </w:pPr>
    <w:rPr>
      <w:rFonts w:ascii="Arial" w:eastAsia="Calibri" w:hAnsi="Arial" w:cs="Times New Roman"/>
      <w:vanish/>
      <w:color w:val="auto"/>
      <w:sz w:val="16"/>
      <w:szCs w:val="16"/>
    </w:rPr>
  </w:style>
  <w:style w:type="character" w:customStyle="1" w:styleId="z-2">
    <w:name w:val="z-Конец формы Знак"/>
    <w:basedOn w:val="a4"/>
    <w:link w:val="z-1"/>
    <w:semiHidden/>
    <w:rsid w:val="00915909"/>
    <w:rPr>
      <w:rFonts w:ascii="Arial" w:eastAsia="Calibri" w:hAnsi="Arial" w:cs="Times New Roman"/>
      <w:vanish/>
      <w:sz w:val="16"/>
      <w:szCs w:val="16"/>
    </w:rPr>
  </w:style>
  <w:style w:type="paragraph" w:styleId="afffffffe">
    <w:name w:val="Block Text"/>
    <w:aliases w:val="Знак"/>
    <w:basedOn w:val="a3"/>
    <w:next w:val="a3"/>
    <w:link w:val="affffffff"/>
    <w:locked/>
    <w:rsid w:val="00915909"/>
    <w:pPr>
      <w:widowControl/>
      <w:pBdr>
        <w:top w:val="single" w:sz="4" w:space="1" w:color="auto" w:shadow="1"/>
        <w:left w:val="single" w:sz="4" w:space="4" w:color="auto" w:shadow="1"/>
        <w:bottom w:val="single" w:sz="4" w:space="1" w:color="auto" w:shadow="1"/>
        <w:right w:val="single" w:sz="4" w:space="4" w:color="auto" w:shadow="1"/>
      </w:pBdr>
      <w:spacing w:before="120" w:after="120"/>
      <w:ind w:left="851" w:right="851"/>
      <w:jc w:val="both"/>
    </w:pPr>
    <w:rPr>
      <w:rFonts w:ascii="Times New Roman" w:eastAsia="Calibri" w:hAnsi="Times New Roman" w:cs="Times New Roman"/>
      <w:color w:val="808080"/>
      <w:szCs w:val="20"/>
    </w:rPr>
  </w:style>
  <w:style w:type="character" w:customStyle="1" w:styleId="affffffff">
    <w:name w:val="Цитата Знак"/>
    <w:aliases w:val="Знак Знак"/>
    <w:link w:val="afffffffe"/>
    <w:locked/>
    <w:rsid w:val="00915909"/>
    <w:rPr>
      <w:rFonts w:ascii="Times New Roman" w:eastAsia="Calibri" w:hAnsi="Times New Roman" w:cs="Times New Roman"/>
      <w:color w:val="808080"/>
      <w:sz w:val="24"/>
      <w:szCs w:val="20"/>
    </w:rPr>
  </w:style>
  <w:style w:type="paragraph" w:customStyle="1" w:styleId="a0">
    <w:name w:val="Название таблицы"/>
    <w:basedOn w:val="a3"/>
    <w:next w:val="a3"/>
    <w:rsid w:val="00915909"/>
    <w:pPr>
      <w:widowControl/>
      <w:numPr>
        <w:numId w:val="17"/>
      </w:numPr>
      <w:spacing w:before="240"/>
      <w:jc w:val="right"/>
    </w:pPr>
    <w:rPr>
      <w:rFonts w:ascii="Times New Roman" w:eastAsia="Calibri" w:hAnsi="Times New Roman" w:cs="Times New Roman"/>
      <w:b/>
      <w:color w:val="auto"/>
      <w:szCs w:val="20"/>
    </w:rPr>
  </w:style>
  <w:style w:type="paragraph" w:customStyle="1" w:styleId="msonormalbullet1gif">
    <w:name w:val="msonormalbullet1.gif"/>
    <w:basedOn w:val="a3"/>
    <w:rsid w:val="00915909"/>
    <w:pPr>
      <w:widowControl/>
      <w:spacing w:before="100" w:beforeAutospacing="1" w:after="100" w:afterAutospacing="1"/>
    </w:pPr>
    <w:rPr>
      <w:rFonts w:ascii="Times New Roman" w:eastAsia="Calibri" w:hAnsi="Times New Roman" w:cs="Times New Roman"/>
      <w:color w:val="auto"/>
    </w:rPr>
  </w:style>
  <w:style w:type="character" w:styleId="affffffff0">
    <w:name w:val="Emphasis"/>
    <w:qFormat/>
    <w:locked/>
    <w:rsid w:val="00915909"/>
    <w:rPr>
      <w:rFonts w:cs="Times New Roman"/>
      <w:i/>
      <w:iCs/>
    </w:rPr>
  </w:style>
  <w:style w:type="character" w:customStyle="1" w:styleId="6e">
    <w:name w:val="Заголовок №6_"/>
    <w:link w:val="6f"/>
    <w:locked/>
    <w:rsid w:val="00915909"/>
    <w:rPr>
      <w:rFonts w:ascii="Times New Roman" w:hAnsi="Times New Roman"/>
      <w:sz w:val="26"/>
      <w:szCs w:val="26"/>
      <w:shd w:val="clear" w:color="auto" w:fill="FFFFFF"/>
    </w:rPr>
  </w:style>
  <w:style w:type="paragraph" w:customStyle="1" w:styleId="6f">
    <w:name w:val="Заголовок №6"/>
    <w:basedOn w:val="a3"/>
    <w:link w:val="6e"/>
    <w:rsid w:val="00915909"/>
    <w:pPr>
      <w:widowControl/>
      <w:shd w:val="clear" w:color="auto" w:fill="FFFFFF"/>
      <w:spacing w:after="300" w:line="240" w:lineRule="atLeast"/>
      <w:ind w:hanging="300"/>
      <w:jc w:val="both"/>
      <w:outlineLvl w:val="5"/>
    </w:pPr>
    <w:rPr>
      <w:rFonts w:ascii="Times New Roman" w:hAnsi="Times New Roman"/>
      <w:color w:val="auto"/>
      <w:sz w:val="26"/>
      <w:szCs w:val="26"/>
    </w:rPr>
  </w:style>
  <w:style w:type="character" w:customStyle="1" w:styleId="7e">
    <w:name w:val="Заголовок №7_"/>
    <w:link w:val="7f"/>
    <w:locked/>
    <w:rsid w:val="00915909"/>
    <w:rPr>
      <w:rFonts w:ascii="Times New Roman" w:hAnsi="Times New Roman"/>
      <w:shd w:val="clear" w:color="auto" w:fill="FFFFFF"/>
    </w:rPr>
  </w:style>
  <w:style w:type="paragraph" w:customStyle="1" w:styleId="7f">
    <w:name w:val="Заголовок №7"/>
    <w:basedOn w:val="a3"/>
    <w:link w:val="7e"/>
    <w:rsid w:val="00915909"/>
    <w:pPr>
      <w:widowControl/>
      <w:shd w:val="clear" w:color="auto" w:fill="FFFFFF"/>
      <w:spacing w:before="120" w:line="312" w:lineRule="exact"/>
      <w:ind w:hanging="360"/>
      <w:outlineLvl w:val="6"/>
    </w:pPr>
    <w:rPr>
      <w:rFonts w:ascii="Times New Roman" w:hAnsi="Times New Roman"/>
      <w:color w:val="auto"/>
      <w:sz w:val="22"/>
      <w:szCs w:val="22"/>
    </w:rPr>
  </w:style>
  <w:style w:type="character" w:customStyle="1" w:styleId="4f3">
    <w:name w:val="Заголовок №4_"/>
    <w:link w:val="4f4"/>
    <w:locked/>
    <w:rsid w:val="00915909"/>
    <w:rPr>
      <w:rFonts w:ascii="Times New Roman" w:hAnsi="Times New Roman"/>
      <w:sz w:val="28"/>
      <w:szCs w:val="28"/>
      <w:shd w:val="clear" w:color="auto" w:fill="FFFFFF"/>
    </w:rPr>
  </w:style>
  <w:style w:type="paragraph" w:customStyle="1" w:styleId="4f4">
    <w:name w:val="Заголовок №4"/>
    <w:basedOn w:val="a3"/>
    <w:link w:val="4f3"/>
    <w:rsid w:val="00915909"/>
    <w:pPr>
      <w:widowControl/>
      <w:shd w:val="clear" w:color="auto" w:fill="FFFFFF"/>
      <w:spacing w:before="900" w:after="240" w:line="240" w:lineRule="atLeast"/>
      <w:jc w:val="both"/>
      <w:outlineLvl w:val="3"/>
    </w:pPr>
    <w:rPr>
      <w:rFonts w:ascii="Times New Roman" w:hAnsi="Times New Roman"/>
      <w:color w:val="auto"/>
      <w:sz w:val="28"/>
      <w:szCs w:val="28"/>
    </w:rPr>
  </w:style>
  <w:style w:type="paragraph" w:styleId="1f9">
    <w:name w:val="index 1"/>
    <w:basedOn w:val="a3"/>
    <w:next w:val="a3"/>
    <w:autoRedefine/>
    <w:locked/>
    <w:rsid w:val="00915909"/>
    <w:pPr>
      <w:widowControl/>
      <w:spacing w:after="200" w:line="276" w:lineRule="auto"/>
      <w:ind w:left="220" w:hanging="220"/>
    </w:pPr>
    <w:rPr>
      <w:rFonts w:ascii="Times New Roman" w:eastAsia="Times New Roman" w:hAnsi="Times New Roman" w:cs="Times New Roman"/>
      <w:color w:val="auto"/>
      <w:sz w:val="22"/>
      <w:szCs w:val="22"/>
      <w:lang w:eastAsia="en-US"/>
    </w:rPr>
  </w:style>
  <w:style w:type="paragraph" w:styleId="2f9">
    <w:name w:val="index 2"/>
    <w:basedOn w:val="a3"/>
    <w:next w:val="a3"/>
    <w:autoRedefine/>
    <w:locked/>
    <w:rsid w:val="00915909"/>
    <w:pPr>
      <w:widowControl/>
      <w:spacing w:after="200" w:line="276" w:lineRule="auto"/>
      <w:ind w:left="440" w:hanging="220"/>
    </w:pPr>
    <w:rPr>
      <w:rFonts w:ascii="Times New Roman" w:eastAsia="Times New Roman" w:hAnsi="Times New Roman" w:cs="Times New Roman"/>
      <w:color w:val="auto"/>
      <w:sz w:val="22"/>
      <w:szCs w:val="22"/>
      <w:lang w:eastAsia="en-US"/>
    </w:rPr>
  </w:style>
  <w:style w:type="paragraph" w:styleId="3f8">
    <w:name w:val="index 3"/>
    <w:basedOn w:val="a3"/>
    <w:next w:val="a3"/>
    <w:autoRedefine/>
    <w:locked/>
    <w:rsid w:val="00915909"/>
    <w:pPr>
      <w:widowControl/>
      <w:spacing w:after="200" w:line="276" w:lineRule="auto"/>
      <w:ind w:left="660" w:hanging="220"/>
    </w:pPr>
    <w:rPr>
      <w:rFonts w:ascii="Times New Roman" w:eastAsia="Times New Roman" w:hAnsi="Times New Roman" w:cs="Times New Roman"/>
      <w:color w:val="auto"/>
      <w:sz w:val="22"/>
      <w:szCs w:val="22"/>
      <w:lang w:eastAsia="en-US"/>
    </w:rPr>
  </w:style>
  <w:style w:type="paragraph" w:styleId="4f5">
    <w:name w:val="index 4"/>
    <w:basedOn w:val="a3"/>
    <w:next w:val="a3"/>
    <w:autoRedefine/>
    <w:locked/>
    <w:rsid w:val="00915909"/>
    <w:pPr>
      <w:widowControl/>
      <w:spacing w:after="200" w:line="276" w:lineRule="auto"/>
      <w:ind w:left="880" w:hanging="220"/>
    </w:pPr>
    <w:rPr>
      <w:rFonts w:ascii="Times New Roman" w:eastAsia="Times New Roman" w:hAnsi="Times New Roman" w:cs="Times New Roman"/>
      <w:color w:val="auto"/>
      <w:sz w:val="22"/>
      <w:szCs w:val="22"/>
      <w:lang w:eastAsia="en-US"/>
    </w:rPr>
  </w:style>
  <w:style w:type="paragraph" w:styleId="5f3">
    <w:name w:val="index 5"/>
    <w:basedOn w:val="a3"/>
    <w:next w:val="a3"/>
    <w:autoRedefine/>
    <w:locked/>
    <w:rsid w:val="00915909"/>
    <w:pPr>
      <w:widowControl/>
      <w:spacing w:after="200" w:line="276" w:lineRule="auto"/>
      <w:ind w:left="1100" w:hanging="220"/>
    </w:pPr>
    <w:rPr>
      <w:rFonts w:ascii="Times New Roman" w:eastAsia="Times New Roman" w:hAnsi="Times New Roman" w:cs="Times New Roman"/>
      <w:color w:val="auto"/>
      <w:sz w:val="22"/>
      <w:szCs w:val="22"/>
      <w:lang w:eastAsia="en-US"/>
    </w:rPr>
  </w:style>
  <w:style w:type="paragraph" w:styleId="6f0">
    <w:name w:val="index 6"/>
    <w:basedOn w:val="a3"/>
    <w:next w:val="a3"/>
    <w:autoRedefine/>
    <w:locked/>
    <w:rsid w:val="00915909"/>
    <w:pPr>
      <w:widowControl/>
      <w:spacing w:after="200" w:line="276" w:lineRule="auto"/>
      <w:ind w:left="1320" w:hanging="220"/>
    </w:pPr>
    <w:rPr>
      <w:rFonts w:ascii="Times New Roman" w:eastAsia="Times New Roman" w:hAnsi="Times New Roman" w:cs="Times New Roman"/>
      <w:color w:val="auto"/>
      <w:sz w:val="22"/>
      <w:szCs w:val="22"/>
      <w:lang w:eastAsia="en-US"/>
    </w:rPr>
  </w:style>
  <w:style w:type="paragraph" w:styleId="7f0">
    <w:name w:val="index 7"/>
    <w:basedOn w:val="a3"/>
    <w:next w:val="a3"/>
    <w:autoRedefine/>
    <w:locked/>
    <w:rsid w:val="00915909"/>
    <w:pPr>
      <w:widowControl/>
      <w:spacing w:after="200" w:line="276" w:lineRule="auto"/>
      <w:ind w:left="1540" w:hanging="220"/>
    </w:pPr>
    <w:rPr>
      <w:rFonts w:ascii="Times New Roman" w:eastAsia="Times New Roman" w:hAnsi="Times New Roman" w:cs="Times New Roman"/>
      <w:color w:val="auto"/>
      <w:sz w:val="22"/>
      <w:szCs w:val="22"/>
      <w:lang w:eastAsia="en-US"/>
    </w:rPr>
  </w:style>
  <w:style w:type="paragraph" w:styleId="89">
    <w:name w:val="index 8"/>
    <w:basedOn w:val="a3"/>
    <w:next w:val="a3"/>
    <w:autoRedefine/>
    <w:locked/>
    <w:rsid w:val="00915909"/>
    <w:pPr>
      <w:widowControl/>
      <w:spacing w:after="200" w:line="276" w:lineRule="auto"/>
      <w:ind w:left="1760" w:hanging="220"/>
    </w:pPr>
    <w:rPr>
      <w:rFonts w:ascii="Times New Roman" w:eastAsia="Times New Roman" w:hAnsi="Times New Roman" w:cs="Times New Roman"/>
      <w:color w:val="auto"/>
      <w:sz w:val="22"/>
      <w:szCs w:val="22"/>
      <w:lang w:eastAsia="en-US"/>
    </w:rPr>
  </w:style>
  <w:style w:type="paragraph" w:styleId="9c">
    <w:name w:val="index 9"/>
    <w:basedOn w:val="a3"/>
    <w:next w:val="a3"/>
    <w:autoRedefine/>
    <w:locked/>
    <w:rsid w:val="00915909"/>
    <w:pPr>
      <w:widowControl/>
      <w:spacing w:after="200" w:line="276" w:lineRule="auto"/>
      <w:ind w:left="1980" w:hanging="220"/>
    </w:pPr>
    <w:rPr>
      <w:rFonts w:ascii="Times New Roman" w:eastAsia="Times New Roman" w:hAnsi="Times New Roman" w:cs="Times New Roman"/>
      <w:color w:val="auto"/>
      <w:sz w:val="22"/>
      <w:szCs w:val="22"/>
      <w:lang w:eastAsia="en-US"/>
    </w:rPr>
  </w:style>
  <w:style w:type="paragraph" w:styleId="affffffff1">
    <w:name w:val="index heading"/>
    <w:basedOn w:val="a3"/>
    <w:next w:val="1f9"/>
    <w:locked/>
    <w:rsid w:val="00915909"/>
    <w:pPr>
      <w:widowControl/>
      <w:spacing w:after="200" w:line="276" w:lineRule="auto"/>
    </w:pPr>
    <w:rPr>
      <w:rFonts w:ascii="Times New Roman" w:eastAsia="Times New Roman" w:hAnsi="Times New Roman" w:cs="Times New Roman"/>
      <w:color w:val="auto"/>
      <w:sz w:val="22"/>
      <w:szCs w:val="22"/>
      <w:lang w:eastAsia="en-US"/>
    </w:rPr>
  </w:style>
  <w:style w:type="paragraph" w:customStyle="1" w:styleId="FORMATTEXT">
    <w:name w:val=".FORMATTEXT"/>
    <w:uiPriority w:val="99"/>
    <w:rsid w:val="00915909"/>
    <w:pPr>
      <w:widowControl w:val="0"/>
      <w:autoSpaceDE w:val="0"/>
      <w:autoSpaceDN w:val="0"/>
      <w:adjustRightInd w:val="0"/>
    </w:pPr>
    <w:rPr>
      <w:rFonts w:ascii="Times New Roman" w:eastAsia="Times New Roman" w:hAnsi="Times New Roman" w:cs="Times New Roman"/>
      <w:sz w:val="24"/>
      <w:szCs w:val="24"/>
    </w:rPr>
  </w:style>
  <w:style w:type="paragraph" w:customStyle="1" w:styleId="UNFORMATTEXT">
    <w:name w:val=".UNFORMATTEXT"/>
    <w:uiPriority w:val="99"/>
    <w:rsid w:val="00915909"/>
    <w:pPr>
      <w:widowControl w:val="0"/>
      <w:autoSpaceDE w:val="0"/>
      <w:autoSpaceDN w:val="0"/>
      <w:adjustRightInd w:val="0"/>
    </w:pPr>
    <w:rPr>
      <w:rFonts w:ascii="Courier New" w:eastAsia="Times New Roman" w:hAnsi="Courier New" w:cs="Courier New"/>
      <w:sz w:val="24"/>
      <w:szCs w:val="24"/>
    </w:rPr>
  </w:style>
  <w:style w:type="numbering" w:customStyle="1" w:styleId="5f4">
    <w:name w:val="Нет списка5"/>
    <w:next w:val="a6"/>
    <w:uiPriority w:val="99"/>
    <w:semiHidden/>
    <w:unhideWhenUsed/>
    <w:rsid w:val="00915909"/>
  </w:style>
  <w:style w:type="table" w:customStyle="1" w:styleId="10a">
    <w:name w:val="Сетка таблицы10"/>
    <w:basedOn w:val="a5"/>
    <w:next w:val="afd"/>
    <w:uiPriority w:val="59"/>
    <w:rsid w:val="00915909"/>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f9">
    <w:name w:val="Заголовок 3 РАНХ"/>
    <w:basedOn w:val="a3"/>
    <w:link w:val="3fa"/>
    <w:qFormat/>
    <w:rsid w:val="00915909"/>
    <w:pPr>
      <w:keepNext/>
      <w:widowControl/>
      <w:shd w:val="clear" w:color="auto" w:fill="FFFFFF"/>
      <w:spacing w:before="360" w:after="120"/>
      <w:ind w:firstLine="709"/>
      <w:jc w:val="both"/>
    </w:pPr>
    <w:rPr>
      <w:rFonts w:ascii="Times New Roman" w:eastAsia="Times New Roman" w:hAnsi="Times New Roman" w:cs="Times New Roman"/>
      <w:b/>
      <w:color w:val="auto"/>
      <w:sz w:val="26"/>
      <w:szCs w:val="26"/>
      <w:lang w:eastAsia="en-US"/>
    </w:rPr>
  </w:style>
  <w:style w:type="character" w:customStyle="1" w:styleId="3fa">
    <w:name w:val="Заголовок 3 РАНХ Знак"/>
    <w:basedOn w:val="a4"/>
    <w:link w:val="3f9"/>
    <w:rsid w:val="00915909"/>
    <w:rPr>
      <w:rFonts w:ascii="Times New Roman" w:eastAsia="Times New Roman" w:hAnsi="Times New Roman" w:cs="Times New Roman"/>
      <w:b/>
      <w:sz w:val="26"/>
      <w:szCs w:val="26"/>
      <w:shd w:val="clear" w:color="auto" w:fill="FFFFFF"/>
      <w:lang w:eastAsia="en-US"/>
    </w:rPr>
  </w:style>
  <w:style w:type="paragraph" w:customStyle="1" w:styleId="AC0">
    <w:name w:val="AC Название таблицы"/>
    <w:next w:val="a3"/>
    <w:qFormat/>
    <w:rsid w:val="00915909"/>
    <w:pPr>
      <w:widowControl w:val="0"/>
      <w:tabs>
        <w:tab w:val="left" w:pos="1276"/>
      </w:tabs>
      <w:adjustRightInd w:val="0"/>
      <w:spacing w:before="120" w:after="120" w:line="360" w:lineRule="auto"/>
      <w:jc w:val="both"/>
      <w:textAlignment w:val="baseline"/>
    </w:pPr>
    <w:rPr>
      <w:rFonts w:ascii="Arial" w:eastAsia="Calibri" w:hAnsi="Arial" w:cs="Times New Roman"/>
      <w:color w:val="000000"/>
      <w:sz w:val="20"/>
      <w:szCs w:val="20"/>
    </w:rPr>
  </w:style>
  <w:style w:type="paragraph" w:customStyle="1" w:styleId="formattext0">
    <w:name w:val="formattext"/>
    <w:basedOn w:val="a3"/>
    <w:rsid w:val="00915909"/>
    <w:pPr>
      <w:widowControl/>
      <w:spacing w:before="100" w:beforeAutospacing="1" w:after="100" w:afterAutospacing="1"/>
    </w:pPr>
    <w:rPr>
      <w:rFonts w:ascii="Times New Roman" w:eastAsia="Times New Roman" w:hAnsi="Times New Roman" w:cs="Times New Roman"/>
      <w:color w:val="auto"/>
      <w:lang w:val="en-GB" w:eastAsia="en-GB"/>
    </w:rPr>
  </w:style>
  <w:style w:type="paragraph" w:customStyle="1" w:styleId="affffffff2">
    <w:name w:val="Знак Знак Знак Знак"/>
    <w:basedOn w:val="a3"/>
    <w:rsid w:val="00915909"/>
    <w:pPr>
      <w:widowControl/>
    </w:pPr>
    <w:rPr>
      <w:rFonts w:ascii="Verdana" w:eastAsia="Times New Roman" w:hAnsi="Verdana" w:cs="Verdana"/>
      <w:color w:val="auto"/>
      <w:sz w:val="20"/>
      <w:szCs w:val="20"/>
      <w:lang w:val="en-US" w:eastAsia="en-US"/>
    </w:rPr>
  </w:style>
  <w:style w:type="character" w:customStyle="1" w:styleId="ListParagraphChar1">
    <w:name w:val="List Paragraph Char1"/>
    <w:aliases w:val="ПАРАГРАФ Char,Абзац списка3 Char,Абзац списка1 Char,Абзац списка2 Char,Цветной список - Акцент 11 Char,СПИСОК Char,Второй абзац списка Char,Абзац списка11 Char,Абзац списка для документа Char,Нумерация Char,Bullet List Char,lp1 Cha"/>
    <w:locked/>
    <w:rsid w:val="008B24C8"/>
    <w:rPr>
      <w:sz w:val="24"/>
      <w:szCs w:val="24"/>
    </w:rPr>
  </w:style>
  <w:style w:type="paragraph" w:customStyle="1" w:styleId="III">
    <w:name w:val="III"/>
    <w:basedOn w:val="10"/>
    <w:qFormat/>
    <w:rsid w:val="009600FA"/>
    <w:pPr>
      <w:numPr>
        <w:numId w:val="18"/>
      </w:numPr>
    </w:pPr>
    <w:rPr>
      <w:lang w:eastAsia="en-US"/>
    </w:rPr>
  </w:style>
  <w:style w:type="paragraph" w:customStyle="1" w:styleId="2fa">
    <w:name w:val="Стиль2"/>
    <w:basedOn w:val="25"/>
    <w:qFormat/>
    <w:rsid w:val="008B1C7A"/>
    <w:pPr>
      <w:widowControl/>
      <w:ind w:left="720" w:hanging="360"/>
    </w:pPr>
    <w:rPr>
      <w:rFonts w:eastAsia="ヒラギノ角ゴ Pro W3"/>
    </w:rPr>
  </w:style>
  <w:style w:type="paragraph" w:styleId="2fb">
    <w:name w:val="Body Text 2"/>
    <w:basedOn w:val="a3"/>
    <w:link w:val="2fc"/>
    <w:uiPriority w:val="99"/>
    <w:semiHidden/>
    <w:unhideWhenUsed/>
    <w:locked/>
    <w:rsid w:val="001A1AB3"/>
    <w:pPr>
      <w:spacing w:after="120" w:line="480" w:lineRule="auto"/>
    </w:pPr>
  </w:style>
  <w:style w:type="character" w:customStyle="1" w:styleId="2fc">
    <w:name w:val="Основной текст 2 Знак"/>
    <w:basedOn w:val="a4"/>
    <w:link w:val="2fb"/>
    <w:uiPriority w:val="99"/>
    <w:semiHidden/>
    <w:rsid w:val="001A1AB3"/>
    <w:rPr>
      <w:color w:val="000000"/>
      <w:sz w:val="24"/>
      <w:szCs w:val="24"/>
    </w:rPr>
  </w:style>
  <w:style w:type="paragraph" w:customStyle="1" w:styleId="font5">
    <w:name w:val="font5"/>
    <w:basedOn w:val="a3"/>
    <w:rsid w:val="001C12F0"/>
    <w:pPr>
      <w:widowControl/>
      <w:spacing w:before="100" w:beforeAutospacing="1" w:after="100" w:afterAutospacing="1"/>
    </w:pPr>
    <w:rPr>
      <w:rFonts w:ascii="Cambria" w:eastAsia="Times New Roman" w:hAnsi="Cambria" w:cs="Times New Roman"/>
      <w:i/>
      <w:iCs/>
      <w:color w:val="auto"/>
      <w:sz w:val="20"/>
      <w:szCs w:val="20"/>
    </w:rPr>
  </w:style>
  <w:style w:type="paragraph" w:customStyle="1" w:styleId="xl81">
    <w:name w:val="xl81"/>
    <w:basedOn w:val="a3"/>
    <w:rsid w:val="001C12F0"/>
    <w:pPr>
      <w:widowControl/>
      <w:pBdr>
        <w:top w:val="single" w:sz="8" w:space="0" w:color="auto"/>
        <w:left w:val="single" w:sz="8" w:space="0" w:color="auto"/>
        <w:bottom w:val="single" w:sz="8" w:space="0" w:color="auto"/>
        <w:right w:val="single" w:sz="8" w:space="0" w:color="auto"/>
      </w:pBdr>
      <w:spacing w:before="100" w:beforeAutospacing="1" w:after="100" w:afterAutospacing="1"/>
    </w:pPr>
    <w:rPr>
      <w:rFonts w:ascii="Arial Narrow" w:eastAsia="Times New Roman" w:hAnsi="Arial Narrow" w:cs="Times New Roman"/>
    </w:rPr>
  </w:style>
  <w:style w:type="paragraph" w:customStyle="1" w:styleId="xl82">
    <w:name w:val="xl82"/>
    <w:basedOn w:val="a3"/>
    <w:rsid w:val="001C12F0"/>
    <w:pPr>
      <w:widowControl/>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Narrow" w:eastAsia="Times New Roman" w:hAnsi="Arial Narrow" w:cs="Times New Roman"/>
      <w:color w:val="auto"/>
    </w:rPr>
  </w:style>
  <w:style w:type="paragraph" w:customStyle="1" w:styleId="xl83">
    <w:name w:val="xl83"/>
    <w:basedOn w:val="a3"/>
    <w:rsid w:val="001C12F0"/>
    <w:pPr>
      <w:widowControl/>
      <w:pBdr>
        <w:top w:val="single" w:sz="8" w:space="0" w:color="auto"/>
        <w:left w:val="single" w:sz="8" w:space="0" w:color="auto"/>
        <w:bottom w:val="single" w:sz="8" w:space="0" w:color="auto"/>
        <w:right w:val="single" w:sz="8" w:space="0" w:color="auto"/>
      </w:pBdr>
      <w:spacing w:before="100" w:beforeAutospacing="1" w:after="100" w:afterAutospacing="1"/>
    </w:pPr>
    <w:rPr>
      <w:rFonts w:ascii="Arial Narrow" w:eastAsia="Times New Roman" w:hAnsi="Arial Narrow" w:cs="Times New Roman"/>
      <w:color w:val="auto"/>
    </w:rPr>
  </w:style>
  <w:style w:type="paragraph" w:customStyle="1" w:styleId="xl84">
    <w:name w:val="xl84"/>
    <w:basedOn w:val="a3"/>
    <w:rsid w:val="001C12F0"/>
    <w:pPr>
      <w:widowControl/>
      <w:pBdr>
        <w:top w:val="single" w:sz="8" w:space="0" w:color="auto"/>
        <w:left w:val="single" w:sz="8" w:space="0" w:color="auto"/>
        <w:bottom w:val="single" w:sz="8" w:space="0" w:color="auto"/>
        <w:right w:val="single" w:sz="8" w:space="0" w:color="auto"/>
      </w:pBdr>
      <w:spacing w:before="100" w:beforeAutospacing="1" w:after="100" w:afterAutospacing="1"/>
    </w:pPr>
    <w:rPr>
      <w:rFonts w:ascii="Arial Narrow" w:eastAsia="Times New Roman" w:hAnsi="Arial Narrow" w:cs="Times New Roman"/>
      <w:color w:val="auto"/>
    </w:rPr>
  </w:style>
  <w:style w:type="paragraph" w:customStyle="1" w:styleId="xl85">
    <w:name w:val="xl85"/>
    <w:basedOn w:val="a3"/>
    <w:rsid w:val="001C12F0"/>
    <w:pPr>
      <w:widowControl/>
      <w:spacing w:before="100" w:beforeAutospacing="1" w:after="100" w:afterAutospacing="1"/>
    </w:pPr>
    <w:rPr>
      <w:rFonts w:ascii="Arial Narrow" w:eastAsia="Times New Roman" w:hAnsi="Arial Narrow" w:cs="Times New Roman"/>
      <w:b/>
      <w:bCs/>
      <w:color w:val="auto"/>
    </w:rPr>
  </w:style>
  <w:style w:type="paragraph" w:customStyle="1" w:styleId="xl86">
    <w:name w:val="xl86"/>
    <w:basedOn w:val="a3"/>
    <w:rsid w:val="001C12F0"/>
    <w:pPr>
      <w:widowControl/>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Arial Narrow" w:eastAsia="Times New Roman" w:hAnsi="Arial Narrow" w:cs="Times New Roman"/>
      <w:b/>
      <w:bCs/>
      <w:color w:val="auto"/>
    </w:rPr>
  </w:style>
  <w:style w:type="paragraph" w:customStyle="1" w:styleId="xl87">
    <w:name w:val="xl87"/>
    <w:basedOn w:val="a3"/>
    <w:rsid w:val="001C12F0"/>
    <w:pPr>
      <w:widowControl/>
      <w:pBdr>
        <w:top w:val="single" w:sz="8" w:space="0" w:color="auto"/>
        <w:bottom w:val="single" w:sz="8" w:space="0" w:color="auto"/>
        <w:right w:val="single" w:sz="8" w:space="0" w:color="auto"/>
      </w:pBdr>
      <w:spacing w:before="100" w:beforeAutospacing="1" w:after="100" w:afterAutospacing="1"/>
      <w:jc w:val="center"/>
    </w:pPr>
    <w:rPr>
      <w:rFonts w:ascii="Cambria" w:eastAsia="Times New Roman" w:hAnsi="Cambria" w:cs="Times New Roman"/>
      <w:b/>
      <w:bCs/>
      <w:color w:val="auto"/>
    </w:rPr>
  </w:style>
  <w:style w:type="paragraph" w:customStyle="1" w:styleId="xl88">
    <w:name w:val="xl88"/>
    <w:basedOn w:val="a3"/>
    <w:rsid w:val="001C12F0"/>
    <w:pPr>
      <w:widowControl/>
      <w:pBdr>
        <w:top w:val="single" w:sz="8" w:space="0" w:color="auto"/>
        <w:bottom w:val="single" w:sz="8" w:space="0" w:color="auto"/>
        <w:right w:val="single" w:sz="8" w:space="0" w:color="auto"/>
      </w:pBdr>
      <w:spacing w:before="100" w:beforeAutospacing="1" w:after="100" w:afterAutospacing="1"/>
      <w:jc w:val="center"/>
    </w:pPr>
    <w:rPr>
      <w:rFonts w:ascii="Arial Narrow" w:eastAsia="Times New Roman" w:hAnsi="Arial Narrow" w:cs="Times New Roman"/>
      <w:b/>
      <w:bCs/>
      <w:color w:val="auto"/>
    </w:rPr>
  </w:style>
  <w:style w:type="paragraph" w:customStyle="1" w:styleId="xl89">
    <w:name w:val="xl89"/>
    <w:basedOn w:val="a3"/>
    <w:rsid w:val="001C12F0"/>
    <w:pPr>
      <w:widowControl/>
      <w:pBdr>
        <w:left w:val="single" w:sz="8" w:space="0" w:color="auto"/>
        <w:bottom w:val="single" w:sz="8" w:space="0" w:color="auto"/>
        <w:right w:val="single" w:sz="8" w:space="0" w:color="auto"/>
      </w:pBdr>
      <w:spacing w:before="100" w:beforeAutospacing="1" w:after="100" w:afterAutospacing="1"/>
    </w:pPr>
    <w:rPr>
      <w:rFonts w:ascii="Arial Narrow" w:eastAsia="Times New Roman" w:hAnsi="Arial Narrow" w:cs="Times New Roman"/>
      <w:b/>
      <w:bCs/>
      <w:color w:val="auto"/>
    </w:rPr>
  </w:style>
  <w:style w:type="paragraph" w:customStyle="1" w:styleId="xl90">
    <w:name w:val="xl90"/>
    <w:basedOn w:val="a3"/>
    <w:rsid w:val="001C12F0"/>
    <w:pPr>
      <w:widowControl/>
      <w:pBdr>
        <w:bottom w:val="single" w:sz="8" w:space="0" w:color="auto"/>
        <w:right w:val="single" w:sz="8" w:space="0" w:color="auto"/>
      </w:pBdr>
      <w:spacing w:before="100" w:beforeAutospacing="1" w:after="100" w:afterAutospacing="1"/>
    </w:pPr>
    <w:rPr>
      <w:rFonts w:ascii="Cambria" w:eastAsia="Times New Roman" w:hAnsi="Cambria" w:cs="Times New Roman"/>
      <w:b/>
      <w:bCs/>
      <w:color w:val="auto"/>
    </w:rPr>
  </w:style>
  <w:style w:type="paragraph" w:customStyle="1" w:styleId="xl91">
    <w:name w:val="xl91"/>
    <w:basedOn w:val="a3"/>
    <w:rsid w:val="001C12F0"/>
    <w:pPr>
      <w:widowControl/>
      <w:pBdr>
        <w:top w:val="single" w:sz="8" w:space="0" w:color="auto"/>
        <w:left w:val="single" w:sz="8" w:space="0" w:color="auto"/>
        <w:right w:val="single" w:sz="8" w:space="0" w:color="auto"/>
      </w:pBdr>
      <w:spacing w:before="100" w:beforeAutospacing="1" w:after="100" w:afterAutospacing="1"/>
      <w:jc w:val="center"/>
    </w:pPr>
    <w:rPr>
      <w:rFonts w:ascii="Arial Narrow" w:eastAsia="Times New Roman" w:hAnsi="Arial Narrow" w:cs="Times New Roman"/>
      <w:b/>
      <w:bCs/>
      <w:color w:val="auto"/>
    </w:rPr>
  </w:style>
  <w:style w:type="paragraph" w:customStyle="1" w:styleId="xl92">
    <w:name w:val="xl92"/>
    <w:basedOn w:val="a3"/>
    <w:rsid w:val="001C12F0"/>
    <w:pPr>
      <w:widowControl/>
      <w:pBdr>
        <w:left w:val="single" w:sz="8" w:space="0" w:color="auto"/>
        <w:right w:val="single" w:sz="8" w:space="0" w:color="auto"/>
      </w:pBdr>
      <w:spacing w:before="100" w:beforeAutospacing="1" w:after="100" w:afterAutospacing="1"/>
      <w:jc w:val="center"/>
    </w:pPr>
    <w:rPr>
      <w:rFonts w:ascii="Arial Narrow" w:eastAsia="Times New Roman" w:hAnsi="Arial Narrow" w:cs="Times New Roman"/>
      <w:b/>
      <w:bCs/>
      <w:color w:val="auto"/>
    </w:rPr>
  </w:style>
  <w:style w:type="paragraph" w:customStyle="1" w:styleId="xl93">
    <w:name w:val="xl93"/>
    <w:basedOn w:val="a3"/>
    <w:rsid w:val="001C12F0"/>
    <w:pPr>
      <w:widowControl/>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Narrow" w:eastAsia="Times New Roman" w:hAnsi="Arial Narrow" w:cs="Times New Roman"/>
      <w:b/>
      <w:bCs/>
      <w:color w:val="993300"/>
    </w:rPr>
  </w:style>
  <w:style w:type="paragraph" w:customStyle="1" w:styleId="xl94">
    <w:name w:val="xl94"/>
    <w:basedOn w:val="a3"/>
    <w:rsid w:val="001C12F0"/>
    <w:pPr>
      <w:widowControl/>
      <w:pBdr>
        <w:left w:val="single" w:sz="8" w:space="0" w:color="auto"/>
        <w:bottom w:val="single" w:sz="8" w:space="0" w:color="auto"/>
        <w:right w:val="single" w:sz="8" w:space="0" w:color="auto"/>
      </w:pBdr>
      <w:spacing w:before="100" w:beforeAutospacing="1" w:after="100" w:afterAutospacing="1"/>
      <w:jc w:val="center"/>
    </w:pPr>
    <w:rPr>
      <w:rFonts w:ascii="Arial Narrow" w:eastAsia="Times New Roman" w:hAnsi="Arial Narrow" w:cs="Times New Roman"/>
      <w:b/>
      <w:bCs/>
      <w:color w:val="auto"/>
    </w:rPr>
  </w:style>
  <w:style w:type="paragraph" w:customStyle="1" w:styleId="xl95">
    <w:name w:val="xl95"/>
    <w:basedOn w:val="a3"/>
    <w:rsid w:val="001C12F0"/>
    <w:pPr>
      <w:widowControl/>
      <w:pBdr>
        <w:top w:val="single" w:sz="8" w:space="0" w:color="auto"/>
        <w:left w:val="single" w:sz="8" w:space="0" w:color="auto"/>
        <w:right w:val="single" w:sz="8" w:space="0" w:color="auto"/>
      </w:pBdr>
      <w:spacing w:before="100" w:beforeAutospacing="1" w:after="100" w:afterAutospacing="1"/>
      <w:jc w:val="center"/>
    </w:pPr>
    <w:rPr>
      <w:rFonts w:ascii="Arial Narrow" w:eastAsia="Times New Roman" w:hAnsi="Arial Narrow" w:cs="Times New Roman"/>
      <w:b/>
      <w:bCs/>
      <w:color w:val="auto"/>
    </w:rPr>
  </w:style>
  <w:style w:type="paragraph" w:customStyle="1" w:styleId="xl96">
    <w:name w:val="xl96"/>
    <w:basedOn w:val="a3"/>
    <w:rsid w:val="001C12F0"/>
    <w:pPr>
      <w:widowControl/>
      <w:pBdr>
        <w:left w:val="single" w:sz="8" w:space="0" w:color="auto"/>
        <w:right w:val="single" w:sz="8" w:space="0" w:color="auto"/>
      </w:pBdr>
      <w:spacing w:before="100" w:beforeAutospacing="1" w:after="100" w:afterAutospacing="1"/>
      <w:jc w:val="center"/>
    </w:pPr>
    <w:rPr>
      <w:rFonts w:ascii="Arial Narrow" w:eastAsia="Times New Roman" w:hAnsi="Arial Narrow" w:cs="Times New Roman"/>
      <w:b/>
      <w:bCs/>
      <w:color w:val="auto"/>
    </w:rPr>
  </w:style>
  <w:style w:type="paragraph" w:customStyle="1" w:styleId="xl97">
    <w:name w:val="xl97"/>
    <w:basedOn w:val="a3"/>
    <w:rsid w:val="001C12F0"/>
    <w:pPr>
      <w:widowControl/>
      <w:pBdr>
        <w:left w:val="single" w:sz="8" w:space="0" w:color="auto"/>
        <w:bottom w:val="single" w:sz="8" w:space="0" w:color="auto"/>
        <w:right w:val="single" w:sz="8" w:space="0" w:color="auto"/>
      </w:pBdr>
      <w:spacing w:before="100" w:beforeAutospacing="1" w:after="100" w:afterAutospacing="1"/>
      <w:jc w:val="center"/>
    </w:pPr>
    <w:rPr>
      <w:rFonts w:ascii="Arial Narrow" w:eastAsia="Times New Roman" w:hAnsi="Arial Narrow" w:cs="Times New Roman"/>
      <w:b/>
      <w:bCs/>
      <w:color w:val="auto"/>
    </w:rPr>
  </w:style>
  <w:style w:type="paragraph" w:customStyle="1" w:styleId="xl98">
    <w:name w:val="xl98"/>
    <w:basedOn w:val="a3"/>
    <w:rsid w:val="001C12F0"/>
    <w:pPr>
      <w:widowControl/>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Narrow" w:eastAsia="Times New Roman" w:hAnsi="Arial Narrow" w:cs="Times New Roman"/>
    </w:rPr>
  </w:style>
  <w:style w:type="paragraph" w:customStyle="1" w:styleId="xl99">
    <w:name w:val="xl99"/>
    <w:basedOn w:val="a3"/>
    <w:rsid w:val="001C12F0"/>
    <w:pPr>
      <w:widowControl/>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Narrow" w:eastAsia="Times New Roman" w:hAnsi="Arial Narrow" w:cs="Times New Roman"/>
      <w:color w:val="993300"/>
    </w:rPr>
  </w:style>
  <w:style w:type="paragraph" w:customStyle="1" w:styleId="xl100">
    <w:name w:val="xl100"/>
    <w:basedOn w:val="a3"/>
    <w:rsid w:val="001C12F0"/>
    <w:pPr>
      <w:widowControl/>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Narrow" w:eastAsia="Times New Roman" w:hAnsi="Arial Narrow" w:cs="Times New Roman"/>
      <w:b/>
      <w:bCs/>
      <w:color w:val="993300"/>
    </w:rPr>
  </w:style>
  <w:style w:type="paragraph" w:customStyle="1" w:styleId="xl101">
    <w:name w:val="xl101"/>
    <w:basedOn w:val="a3"/>
    <w:rsid w:val="001C12F0"/>
    <w:pPr>
      <w:widowControl/>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Arial Narrow" w:eastAsia="Times New Roman" w:hAnsi="Arial Narrow" w:cs="Times New Roman"/>
      <w:color w:val="auto"/>
    </w:rPr>
  </w:style>
  <w:style w:type="paragraph" w:customStyle="1" w:styleId="xl102">
    <w:name w:val="xl102"/>
    <w:basedOn w:val="a3"/>
    <w:rsid w:val="001C12F0"/>
    <w:pPr>
      <w:widowControl/>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Narrow" w:eastAsia="Times New Roman" w:hAnsi="Arial Narrow" w:cs="Times New Roman"/>
      <w:sz w:val="18"/>
      <w:szCs w:val="18"/>
    </w:rPr>
  </w:style>
  <w:style w:type="paragraph" w:customStyle="1" w:styleId="xl103">
    <w:name w:val="xl103"/>
    <w:basedOn w:val="a3"/>
    <w:rsid w:val="001C12F0"/>
    <w:pPr>
      <w:widowControl/>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Arial Narrow" w:eastAsia="Times New Roman" w:hAnsi="Arial Narrow" w:cs="Times New Roman"/>
      <w:color w:val="auto"/>
    </w:rPr>
  </w:style>
  <w:style w:type="paragraph" w:customStyle="1" w:styleId="xl104">
    <w:name w:val="xl104"/>
    <w:basedOn w:val="a3"/>
    <w:rsid w:val="001C12F0"/>
    <w:pPr>
      <w:widowControl/>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Narrow" w:eastAsia="Times New Roman" w:hAnsi="Arial Narrow" w:cs="Times New Roman"/>
      <w:color w:val="auto"/>
    </w:rPr>
  </w:style>
  <w:style w:type="paragraph" w:customStyle="1" w:styleId="xl105">
    <w:name w:val="xl105"/>
    <w:basedOn w:val="a3"/>
    <w:rsid w:val="001C12F0"/>
    <w:pPr>
      <w:widowControl/>
      <w:pBdr>
        <w:top w:val="single" w:sz="8" w:space="0" w:color="auto"/>
        <w:left w:val="single" w:sz="8" w:space="0" w:color="auto"/>
        <w:bottom w:val="single" w:sz="8" w:space="0" w:color="auto"/>
        <w:right w:val="single" w:sz="8" w:space="0" w:color="auto"/>
      </w:pBdr>
      <w:spacing w:before="100" w:beforeAutospacing="1" w:after="100" w:afterAutospacing="1"/>
    </w:pPr>
    <w:rPr>
      <w:rFonts w:ascii="Arial Narrow" w:eastAsia="Times New Roman" w:hAnsi="Arial Narrow" w:cs="Times New Roman"/>
      <w:color w:val="auto"/>
    </w:rPr>
  </w:style>
  <w:style w:type="paragraph" w:customStyle="1" w:styleId="xl106">
    <w:name w:val="xl106"/>
    <w:basedOn w:val="a3"/>
    <w:rsid w:val="001C12F0"/>
    <w:pPr>
      <w:widowControl/>
      <w:pBdr>
        <w:top w:val="single" w:sz="8" w:space="0" w:color="auto"/>
        <w:left w:val="single" w:sz="8" w:space="0" w:color="auto"/>
        <w:bottom w:val="single" w:sz="8" w:space="0" w:color="auto"/>
        <w:right w:val="single" w:sz="8" w:space="0" w:color="auto"/>
      </w:pBdr>
      <w:spacing w:before="100" w:beforeAutospacing="1" w:after="100" w:afterAutospacing="1"/>
    </w:pPr>
    <w:rPr>
      <w:color w:val="auto"/>
    </w:rPr>
  </w:style>
  <w:style w:type="paragraph" w:customStyle="1" w:styleId="xl107">
    <w:name w:val="xl107"/>
    <w:basedOn w:val="a3"/>
    <w:rsid w:val="001C12F0"/>
    <w:pPr>
      <w:widowControl/>
      <w:pBdr>
        <w:top w:val="single" w:sz="8" w:space="0" w:color="auto"/>
        <w:left w:val="single" w:sz="8" w:space="0" w:color="auto"/>
        <w:bottom w:val="single" w:sz="8" w:space="0" w:color="auto"/>
        <w:right w:val="single" w:sz="8" w:space="0" w:color="auto"/>
      </w:pBdr>
      <w:spacing w:before="100" w:beforeAutospacing="1" w:after="100" w:afterAutospacing="1"/>
    </w:pPr>
    <w:rPr>
      <w:color w:val="auto"/>
    </w:rPr>
  </w:style>
  <w:style w:type="paragraph" w:customStyle="1" w:styleId="xl108">
    <w:name w:val="xl108"/>
    <w:basedOn w:val="a3"/>
    <w:rsid w:val="001C12F0"/>
    <w:pPr>
      <w:widowControl/>
      <w:pBdr>
        <w:bottom w:val="single" w:sz="8" w:space="0" w:color="auto"/>
        <w:right w:val="single" w:sz="8" w:space="0" w:color="auto"/>
      </w:pBdr>
      <w:spacing w:before="100" w:beforeAutospacing="1" w:after="100" w:afterAutospacing="1"/>
    </w:pPr>
    <w:rPr>
      <w:color w:val="auto"/>
    </w:rPr>
  </w:style>
  <w:style w:type="paragraph" w:customStyle="1" w:styleId="xl109">
    <w:name w:val="xl109"/>
    <w:basedOn w:val="a3"/>
    <w:rsid w:val="001C12F0"/>
    <w:pPr>
      <w:widowControl/>
      <w:pBdr>
        <w:top w:val="single" w:sz="8" w:space="0" w:color="auto"/>
        <w:left w:val="single" w:sz="8" w:space="0" w:color="auto"/>
        <w:right w:val="single" w:sz="8" w:space="0" w:color="auto"/>
      </w:pBdr>
      <w:spacing w:before="100" w:beforeAutospacing="1" w:after="100" w:afterAutospacing="1"/>
      <w:jc w:val="center"/>
    </w:pPr>
    <w:rPr>
      <w:rFonts w:ascii="Arial Narrow" w:eastAsia="Times New Roman" w:hAnsi="Arial Narrow" w:cs="Times New Roman"/>
      <w:b/>
      <w:bCs/>
    </w:rPr>
  </w:style>
  <w:style w:type="paragraph" w:customStyle="1" w:styleId="xl110">
    <w:name w:val="xl110"/>
    <w:basedOn w:val="a3"/>
    <w:rsid w:val="001C12F0"/>
    <w:pPr>
      <w:widowControl/>
      <w:pBdr>
        <w:top w:val="single" w:sz="8" w:space="0" w:color="auto"/>
        <w:left w:val="single" w:sz="8" w:space="0" w:color="auto"/>
        <w:right w:val="single" w:sz="8" w:space="0" w:color="auto"/>
      </w:pBdr>
      <w:spacing w:before="100" w:beforeAutospacing="1" w:after="100" w:afterAutospacing="1"/>
      <w:jc w:val="right"/>
    </w:pPr>
    <w:rPr>
      <w:rFonts w:ascii="Cambria" w:eastAsia="Times New Roman" w:hAnsi="Cambria" w:cs="Times New Roman"/>
      <w:color w:val="auto"/>
    </w:rPr>
  </w:style>
  <w:style w:type="paragraph" w:customStyle="1" w:styleId="xl111">
    <w:name w:val="xl111"/>
    <w:basedOn w:val="a3"/>
    <w:rsid w:val="001C12F0"/>
    <w:pPr>
      <w:widowControl/>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Narrow" w:eastAsia="Times New Roman" w:hAnsi="Arial Narrow" w:cs="Times New Roman"/>
    </w:rPr>
  </w:style>
  <w:style w:type="paragraph" w:customStyle="1" w:styleId="xl112">
    <w:name w:val="xl112"/>
    <w:basedOn w:val="a3"/>
    <w:rsid w:val="001C12F0"/>
    <w:pPr>
      <w:widowControl/>
      <w:pBdr>
        <w:left w:val="single" w:sz="8" w:space="0" w:color="auto"/>
        <w:right w:val="single" w:sz="8" w:space="0" w:color="auto"/>
      </w:pBdr>
      <w:spacing w:before="100" w:beforeAutospacing="1" w:after="100" w:afterAutospacing="1"/>
      <w:jc w:val="center"/>
    </w:pPr>
    <w:rPr>
      <w:rFonts w:ascii="Arial Narrow" w:eastAsia="Times New Roman" w:hAnsi="Arial Narrow" w:cs="Times New Roman"/>
      <w:b/>
      <w:bCs/>
    </w:rPr>
  </w:style>
  <w:style w:type="paragraph" w:customStyle="1" w:styleId="xl113">
    <w:name w:val="xl113"/>
    <w:basedOn w:val="a3"/>
    <w:rsid w:val="001C12F0"/>
    <w:pPr>
      <w:widowControl/>
      <w:pBdr>
        <w:left w:val="single" w:sz="8" w:space="0" w:color="auto"/>
        <w:right w:val="single" w:sz="8" w:space="0" w:color="auto"/>
      </w:pBdr>
      <w:spacing w:before="100" w:beforeAutospacing="1" w:after="100" w:afterAutospacing="1"/>
      <w:jc w:val="right"/>
    </w:pPr>
    <w:rPr>
      <w:rFonts w:ascii="Cambria" w:eastAsia="Times New Roman" w:hAnsi="Cambria" w:cs="Times New Roman"/>
      <w:color w:val="auto"/>
    </w:rPr>
  </w:style>
  <w:style w:type="paragraph" w:customStyle="1" w:styleId="xl114">
    <w:name w:val="xl114"/>
    <w:basedOn w:val="a3"/>
    <w:rsid w:val="001C12F0"/>
    <w:pPr>
      <w:widowControl/>
      <w:pBdr>
        <w:left w:val="single" w:sz="8" w:space="0" w:color="auto"/>
        <w:bottom w:val="single" w:sz="8" w:space="0" w:color="auto"/>
        <w:right w:val="single" w:sz="8" w:space="0" w:color="auto"/>
      </w:pBdr>
      <w:spacing w:before="100" w:beforeAutospacing="1" w:after="100" w:afterAutospacing="1"/>
      <w:jc w:val="center"/>
    </w:pPr>
    <w:rPr>
      <w:rFonts w:ascii="Arial Narrow" w:eastAsia="Times New Roman" w:hAnsi="Arial Narrow" w:cs="Times New Roman"/>
      <w:b/>
      <w:bCs/>
    </w:rPr>
  </w:style>
  <w:style w:type="paragraph" w:customStyle="1" w:styleId="xl115">
    <w:name w:val="xl115"/>
    <w:basedOn w:val="a3"/>
    <w:rsid w:val="001C12F0"/>
    <w:pPr>
      <w:widowControl/>
      <w:pBdr>
        <w:left w:val="single" w:sz="8" w:space="0" w:color="auto"/>
        <w:bottom w:val="single" w:sz="8" w:space="0" w:color="auto"/>
        <w:right w:val="single" w:sz="8" w:space="0" w:color="auto"/>
      </w:pBdr>
      <w:spacing w:before="100" w:beforeAutospacing="1" w:after="100" w:afterAutospacing="1"/>
      <w:jc w:val="right"/>
    </w:pPr>
    <w:rPr>
      <w:rFonts w:ascii="Cambria" w:eastAsia="Times New Roman" w:hAnsi="Cambria" w:cs="Times New Roman"/>
      <w:color w:val="auto"/>
    </w:rPr>
  </w:style>
  <w:style w:type="paragraph" w:customStyle="1" w:styleId="xl116">
    <w:name w:val="xl116"/>
    <w:basedOn w:val="a3"/>
    <w:rsid w:val="001C12F0"/>
    <w:pPr>
      <w:widowControl/>
      <w:pBdr>
        <w:top w:val="single" w:sz="8" w:space="0" w:color="auto"/>
        <w:left w:val="single" w:sz="8" w:space="0" w:color="auto"/>
        <w:bottom w:val="single" w:sz="8" w:space="0" w:color="auto"/>
        <w:right w:val="single" w:sz="8" w:space="0" w:color="auto"/>
      </w:pBdr>
      <w:spacing w:before="100" w:beforeAutospacing="1" w:after="100" w:afterAutospacing="1"/>
    </w:pPr>
    <w:rPr>
      <w:rFonts w:ascii="Arial Narrow" w:eastAsia="Times New Roman" w:hAnsi="Arial Narrow" w:cs="Times New Roman"/>
      <w:b/>
      <w:bCs/>
      <w:color w:val="800080"/>
    </w:rPr>
  </w:style>
  <w:style w:type="paragraph" w:customStyle="1" w:styleId="xl117">
    <w:name w:val="xl117"/>
    <w:basedOn w:val="a3"/>
    <w:rsid w:val="001C12F0"/>
    <w:pPr>
      <w:widowControl/>
      <w:pBdr>
        <w:top w:val="single" w:sz="8" w:space="0" w:color="auto"/>
        <w:left w:val="single" w:sz="8" w:space="0" w:color="auto"/>
        <w:bottom w:val="single" w:sz="8" w:space="0" w:color="auto"/>
        <w:right w:val="single" w:sz="8" w:space="0" w:color="auto"/>
      </w:pBdr>
      <w:spacing w:before="100" w:beforeAutospacing="1" w:after="100" w:afterAutospacing="1"/>
    </w:pPr>
    <w:rPr>
      <w:rFonts w:ascii="Arial Narrow" w:eastAsia="Times New Roman" w:hAnsi="Arial Narrow" w:cs="Times New Roman"/>
      <w:color w:val="auto"/>
    </w:rPr>
  </w:style>
  <w:style w:type="paragraph" w:customStyle="1" w:styleId="xl118">
    <w:name w:val="xl118"/>
    <w:basedOn w:val="a3"/>
    <w:rsid w:val="001C12F0"/>
    <w:pPr>
      <w:widowControl/>
      <w:pBdr>
        <w:top w:val="single" w:sz="8" w:space="0" w:color="auto"/>
        <w:left w:val="single" w:sz="8" w:space="0" w:color="auto"/>
        <w:right w:val="single" w:sz="8" w:space="0" w:color="auto"/>
      </w:pBdr>
      <w:spacing w:before="100" w:beforeAutospacing="1" w:after="100" w:afterAutospacing="1"/>
    </w:pPr>
    <w:rPr>
      <w:rFonts w:ascii="Arial Narrow" w:eastAsia="Times New Roman" w:hAnsi="Arial Narrow" w:cs="Times New Roman"/>
      <w:b/>
      <w:bCs/>
      <w:color w:val="auto"/>
    </w:rPr>
  </w:style>
  <w:style w:type="paragraph" w:customStyle="1" w:styleId="xl119">
    <w:name w:val="xl119"/>
    <w:basedOn w:val="a3"/>
    <w:rsid w:val="001C12F0"/>
    <w:pPr>
      <w:widowControl/>
      <w:pBdr>
        <w:left w:val="single" w:sz="8" w:space="0" w:color="auto"/>
        <w:right w:val="single" w:sz="8" w:space="0" w:color="auto"/>
      </w:pBdr>
      <w:spacing w:before="100" w:beforeAutospacing="1" w:after="100" w:afterAutospacing="1"/>
    </w:pPr>
    <w:rPr>
      <w:rFonts w:ascii="Arial Narrow" w:eastAsia="Times New Roman" w:hAnsi="Arial Narrow" w:cs="Times New Roman"/>
      <w:b/>
      <w:bCs/>
      <w:color w:val="auto"/>
    </w:rPr>
  </w:style>
  <w:style w:type="paragraph" w:customStyle="1" w:styleId="xl120">
    <w:name w:val="xl120"/>
    <w:basedOn w:val="a3"/>
    <w:rsid w:val="001C12F0"/>
    <w:pPr>
      <w:widowControl/>
      <w:pBdr>
        <w:left w:val="single" w:sz="8" w:space="0" w:color="auto"/>
        <w:bottom w:val="single" w:sz="8" w:space="0" w:color="auto"/>
        <w:right w:val="single" w:sz="8" w:space="0" w:color="auto"/>
      </w:pBdr>
      <w:shd w:val="clear" w:color="000000" w:fill="D7E4BC"/>
      <w:spacing w:before="100" w:beforeAutospacing="1" w:after="100" w:afterAutospacing="1"/>
    </w:pPr>
    <w:rPr>
      <w:rFonts w:ascii="Arial Narrow" w:eastAsia="Times New Roman" w:hAnsi="Arial Narrow" w:cs="Times New Roman"/>
      <w:b/>
      <w:bCs/>
      <w:color w:val="auto"/>
    </w:rPr>
  </w:style>
  <w:style w:type="paragraph" w:customStyle="1" w:styleId="xl121">
    <w:name w:val="xl121"/>
    <w:basedOn w:val="a3"/>
    <w:rsid w:val="001C12F0"/>
    <w:pPr>
      <w:widowControl/>
      <w:pBdr>
        <w:bottom w:val="single" w:sz="8" w:space="0" w:color="auto"/>
        <w:right w:val="single" w:sz="8" w:space="0" w:color="auto"/>
      </w:pBdr>
      <w:shd w:val="clear" w:color="000000" w:fill="D7E4BC"/>
      <w:spacing w:before="100" w:beforeAutospacing="1" w:after="100" w:afterAutospacing="1"/>
    </w:pPr>
    <w:rPr>
      <w:rFonts w:ascii="Cambria" w:eastAsia="Times New Roman" w:hAnsi="Cambria" w:cs="Times New Roman"/>
      <w:b/>
      <w:bCs/>
      <w:color w:val="auto"/>
    </w:rPr>
  </w:style>
  <w:style w:type="paragraph" w:customStyle="1" w:styleId="xl122">
    <w:name w:val="xl122"/>
    <w:basedOn w:val="a3"/>
    <w:rsid w:val="001C12F0"/>
    <w:pPr>
      <w:widowControl/>
      <w:pBdr>
        <w:bottom w:val="single" w:sz="8" w:space="0" w:color="auto"/>
        <w:right w:val="single" w:sz="8" w:space="0" w:color="auto"/>
      </w:pBdr>
      <w:shd w:val="clear" w:color="000000" w:fill="D7E4BC"/>
      <w:spacing w:before="100" w:beforeAutospacing="1" w:after="100" w:afterAutospacing="1"/>
      <w:jc w:val="center"/>
    </w:pPr>
    <w:rPr>
      <w:rFonts w:ascii="Arial Narrow" w:eastAsia="Times New Roman" w:hAnsi="Arial Narrow" w:cs="Times New Roman"/>
      <w:b/>
      <w:bCs/>
      <w:color w:val="auto"/>
    </w:rPr>
  </w:style>
  <w:style w:type="paragraph" w:customStyle="1" w:styleId="xl123">
    <w:name w:val="xl123"/>
    <w:basedOn w:val="a3"/>
    <w:rsid w:val="001C12F0"/>
    <w:pPr>
      <w:widowControl/>
      <w:pBdr>
        <w:top w:val="single" w:sz="8" w:space="0" w:color="auto"/>
        <w:left w:val="single" w:sz="8" w:space="0" w:color="auto"/>
        <w:bottom w:val="single" w:sz="8" w:space="0" w:color="auto"/>
        <w:right w:val="single" w:sz="8" w:space="0" w:color="auto"/>
      </w:pBdr>
      <w:shd w:val="clear" w:color="000000" w:fill="D7E4BC"/>
      <w:spacing w:before="100" w:beforeAutospacing="1" w:after="100" w:afterAutospacing="1"/>
      <w:jc w:val="center"/>
    </w:pPr>
    <w:rPr>
      <w:rFonts w:ascii="Arial Narrow" w:eastAsia="Times New Roman" w:hAnsi="Arial Narrow" w:cs="Times New Roman"/>
      <w:b/>
      <w:bCs/>
      <w:color w:val="auto"/>
    </w:rPr>
  </w:style>
  <w:style w:type="paragraph" w:customStyle="1" w:styleId="xl124">
    <w:name w:val="xl124"/>
    <w:basedOn w:val="a3"/>
    <w:rsid w:val="001C12F0"/>
    <w:pPr>
      <w:widowControl/>
      <w:pBdr>
        <w:bottom w:val="single" w:sz="8" w:space="0" w:color="auto"/>
        <w:right w:val="single" w:sz="8" w:space="0" w:color="auto"/>
      </w:pBdr>
      <w:spacing w:before="100" w:beforeAutospacing="1" w:after="100" w:afterAutospacing="1"/>
    </w:pPr>
    <w:rPr>
      <w:rFonts w:ascii="Cambria" w:eastAsia="Times New Roman" w:hAnsi="Cambria" w:cs="Times New Roman"/>
      <w:color w:val="auto"/>
      <w:sz w:val="18"/>
      <w:szCs w:val="18"/>
    </w:rPr>
  </w:style>
  <w:style w:type="character" w:customStyle="1" w:styleId="af7">
    <w:name w:val="Обычный (веб) Знак"/>
    <w:link w:val="af6"/>
    <w:uiPriority w:val="99"/>
    <w:rsid w:val="00E66700"/>
    <w:rPr>
      <w:rFonts w:ascii="Times New Roman" w:hAnsi="Times New Roman" w:cs="Times New Roman"/>
      <w:sz w:val="24"/>
      <w:szCs w:val="24"/>
    </w:rPr>
  </w:style>
</w:styles>
</file>

<file path=word/webSettings.xml><?xml version="1.0" encoding="utf-8"?>
<w:webSettings xmlns:r="http://schemas.openxmlformats.org/officeDocument/2006/relationships" xmlns:w="http://schemas.openxmlformats.org/wordprocessingml/2006/main">
  <w:divs>
    <w:div w:id="841045972">
      <w:bodyDiv w:val="1"/>
      <w:marLeft w:val="0"/>
      <w:marRight w:val="0"/>
      <w:marTop w:val="0"/>
      <w:marBottom w:val="0"/>
      <w:divBdr>
        <w:top w:val="none" w:sz="0" w:space="0" w:color="auto"/>
        <w:left w:val="none" w:sz="0" w:space="0" w:color="auto"/>
        <w:bottom w:val="none" w:sz="0" w:space="0" w:color="auto"/>
        <w:right w:val="none" w:sz="0" w:space="0" w:color="auto"/>
      </w:divBdr>
    </w:div>
    <w:div w:id="1032606397">
      <w:bodyDiv w:val="1"/>
      <w:marLeft w:val="0"/>
      <w:marRight w:val="0"/>
      <w:marTop w:val="0"/>
      <w:marBottom w:val="0"/>
      <w:divBdr>
        <w:top w:val="none" w:sz="0" w:space="0" w:color="auto"/>
        <w:left w:val="none" w:sz="0" w:space="0" w:color="auto"/>
        <w:bottom w:val="none" w:sz="0" w:space="0" w:color="auto"/>
        <w:right w:val="none" w:sz="0" w:space="0" w:color="auto"/>
      </w:divBdr>
    </w:div>
    <w:div w:id="1105150002">
      <w:bodyDiv w:val="1"/>
      <w:marLeft w:val="0"/>
      <w:marRight w:val="0"/>
      <w:marTop w:val="0"/>
      <w:marBottom w:val="0"/>
      <w:divBdr>
        <w:top w:val="none" w:sz="0" w:space="0" w:color="auto"/>
        <w:left w:val="none" w:sz="0" w:space="0" w:color="auto"/>
        <w:bottom w:val="none" w:sz="0" w:space="0" w:color="auto"/>
        <w:right w:val="none" w:sz="0" w:space="0" w:color="auto"/>
      </w:divBdr>
    </w:div>
    <w:div w:id="1387603951">
      <w:marLeft w:val="0"/>
      <w:marRight w:val="0"/>
      <w:marTop w:val="0"/>
      <w:marBottom w:val="0"/>
      <w:divBdr>
        <w:top w:val="none" w:sz="0" w:space="0" w:color="auto"/>
        <w:left w:val="none" w:sz="0" w:space="0" w:color="auto"/>
        <w:bottom w:val="none" w:sz="0" w:space="0" w:color="auto"/>
        <w:right w:val="none" w:sz="0" w:space="0" w:color="auto"/>
      </w:divBdr>
    </w:div>
    <w:div w:id="1387603952">
      <w:marLeft w:val="0"/>
      <w:marRight w:val="0"/>
      <w:marTop w:val="0"/>
      <w:marBottom w:val="0"/>
      <w:divBdr>
        <w:top w:val="none" w:sz="0" w:space="0" w:color="auto"/>
        <w:left w:val="none" w:sz="0" w:space="0" w:color="auto"/>
        <w:bottom w:val="none" w:sz="0" w:space="0" w:color="auto"/>
        <w:right w:val="none" w:sz="0" w:space="0" w:color="auto"/>
      </w:divBdr>
    </w:div>
    <w:div w:id="1387603953">
      <w:marLeft w:val="0"/>
      <w:marRight w:val="0"/>
      <w:marTop w:val="0"/>
      <w:marBottom w:val="0"/>
      <w:divBdr>
        <w:top w:val="none" w:sz="0" w:space="0" w:color="auto"/>
        <w:left w:val="none" w:sz="0" w:space="0" w:color="auto"/>
        <w:bottom w:val="none" w:sz="0" w:space="0" w:color="auto"/>
        <w:right w:val="none" w:sz="0" w:space="0" w:color="auto"/>
      </w:divBdr>
    </w:div>
    <w:div w:id="1387603954">
      <w:marLeft w:val="0"/>
      <w:marRight w:val="0"/>
      <w:marTop w:val="0"/>
      <w:marBottom w:val="0"/>
      <w:divBdr>
        <w:top w:val="none" w:sz="0" w:space="0" w:color="auto"/>
        <w:left w:val="none" w:sz="0" w:space="0" w:color="auto"/>
        <w:bottom w:val="none" w:sz="0" w:space="0" w:color="auto"/>
        <w:right w:val="none" w:sz="0" w:space="0" w:color="auto"/>
      </w:divBdr>
    </w:div>
    <w:div w:id="1469783111">
      <w:bodyDiv w:val="1"/>
      <w:marLeft w:val="0"/>
      <w:marRight w:val="0"/>
      <w:marTop w:val="0"/>
      <w:marBottom w:val="0"/>
      <w:divBdr>
        <w:top w:val="none" w:sz="0" w:space="0" w:color="auto"/>
        <w:left w:val="none" w:sz="0" w:space="0" w:color="auto"/>
        <w:bottom w:val="none" w:sz="0" w:space="0" w:color="auto"/>
        <w:right w:val="none" w:sz="0" w:space="0" w:color="auto"/>
      </w:divBdr>
    </w:div>
    <w:div w:id="19012815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chart" Target="charts/chart2.xml"/><Relationship Id="rId18" Type="http://schemas.openxmlformats.org/officeDocument/2006/relationships/chart" Target="charts/chart7.xml"/><Relationship Id="rId26" Type="http://schemas.openxmlformats.org/officeDocument/2006/relationships/header" Target="header2.xml"/><Relationship Id="rId3" Type="http://schemas.openxmlformats.org/officeDocument/2006/relationships/styles" Target="styles.xml"/><Relationship Id="rId21" Type="http://schemas.openxmlformats.org/officeDocument/2006/relationships/oleObject" Target="embeddings/oleObject1.bin"/><Relationship Id="rId7" Type="http://schemas.openxmlformats.org/officeDocument/2006/relationships/endnotes" Target="endnotes.xml"/><Relationship Id="rId12" Type="http://schemas.openxmlformats.org/officeDocument/2006/relationships/chart" Target="charts/chart1.xml"/><Relationship Id="rId17" Type="http://schemas.openxmlformats.org/officeDocument/2006/relationships/chart" Target="charts/chart6.xml"/><Relationship Id="rId25" Type="http://schemas.openxmlformats.org/officeDocument/2006/relationships/chart" Target="charts/chart12.xml"/><Relationship Id="rId2" Type="http://schemas.openxmlformats.org/officeDocument/2006/relationships/numbering" Target="numbering.xml"/><Relationship Id="rId16" Type="http://schemas.openxmlformats.org/officeDocument/2006/relationships/chart" Target="charts/chart5.xml"/><Relationship Id="rId20" Type="http://schemas.openxmlformats.org/officeDocument/2006/relationships/image" Target="media/image3.png"/><Relationship Id="rId29"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starburg.ru/zakonodatelstvo/normativnaya-baza-dokumentov/3086-postanovlenie-ot-17-03-2016-g-284-ob-utverzhdenii-polozheniya-ob-investitsionnoj-deyatelnosti-na-territorii-gorodskogo-okruga-gorod-starodub" TargetMode="External"/><Relationship Id="rId24" Type="http://schemas.openxmlformats.org/officeDocument/2006/relationships/chart" Target="charts/chart11.xml"/><Relationship Id="rId32"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chart" Target="charts/chart4.xml"/><Relationship Id="rId23" Type="http://schemas.openxmlformats.org/officeDocument/2006/relationships/chart" Target="charts/chart10.xml"/><Relationship Id="rId28" Type="http://schemas.openxmlformats.org/officeDocument/2006/relationships/header" Target="header3.xml"/><Relationship Id="rId10" Type="http://schemas.openxmlformats.org/officeDocument/2006/relationships/header" Target="header1.xml"/><Relationship Id="rId19" Type="http://schemas.openxmlformats.org/officeDocument/2006/relationships/chart" Target="charts/chart8.xm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chart" Target="charts/chart3.xml"/><Relationship Id="rId22" Type="http://schemas.openxmlformats.org/officeDocument/2006/relationships/chart" Target="charts/chart9.xml"/><Relationship Id="rId27" Type="http://schemas.openxmlformats.org/officeDocument/2006/relationships/image" Target="media/image4.png"/><Relationship Id="rId30" Type="http://schemas.openxmlformats.org/officeDocument/2006/relationships/fontTable" Target="fontTable.xml"/></Relationships>
</file>

<file path=word/charts/_rels/chart1.xml.rels><?xml version="1.0" encoding="UTF-8" standalone="yes"?>
<Relationships xmlns="http://schemas.openxmlformats.org/package/2006/relationships"><Relationship Id="rId3" Type="http://schemas.microsoft.com/office/2011/relationships/chartStyle" Target="style1.xml"/><Relationship Id="rId2" Type="http://schemas.microsoft.com/office/2011/relationships/chartColorStyle" Target="colors1.xml"/><Relationship Id="rId1" Type="http://schemas.openxmlformats.org/officeDocument/2006/relationships/package" Target="../embeddings/_____Microsoft_Office_Excel1.xlsx"/></Relationships>
</file>

<file path=word/charts/_rels/chart10.xml.rels><?xml version="1.0" encoding="UTF-8" standalone="yes"?>
<Relationships xmlns="http://schemas.openxmlformats.org/package/2006/relationships"><Relationship Id="rId3" Type="http://schemas.microsoft.com/office/2011/relationships/chartStyle" Target="style10.xml"/><Relationship Id="rId2" Type="http://schemas.microsoft.com/office/2011/relationships/chartColorStyle" Target="colors10.xml"/><Relationship Id="rId1" Type="http://schemas.openxmlformats.org/officeDocument/2006/relationships/package" Target="../embeddings/_____Microsoft_Office_Excel10.xlsx"/></Relationships>
</file>

<file path=word/charts/_rels/chart11.xml.rels><?xml version="1.0" encoding="UTF-8" standalone="yes"?>
<Relationships xmlns="http://schemas.openxmlformats.org/package/2006/relationships"><Relationship Id="rId3" Type="http://schemas.microsoft.com/office/2011/relationships/chartStyle" Target="style11.xml"/><Relationship Id="rId2" Type="http://schemas.microsoft.com/office/2011/relationships/chartColorStyle" Target="colors11.xml"/><Relationship Id="rId1" Type="http://schemas.openxmlformats.org/officeDocument/2006/relationships/package" Target="../embeddings/_____Microsoft_Office_Excel11.xlsx"/></Relationships>
</file>

<file path=word/charts/_rels/chart12.xml.rels><?xml version="1.0" encoding="UTF-8" standalone="yes"?>
<Relationships xmlns="http://schemas.openxmlformats.org/package/2006/relationships"><Relationship Id="rId3" Type="http://schemas.microsoft.com/office/2011/relationships/chartStyle" Target="style12.xml"/><Relationship Id="rId2" Type="http://schemas.microsoft.com/office/2011/relationships/chartColorStyle" Target="colors12.xml"/><Relationship Id="rId1" Type="http://schemas.openxmlformats.org/officeDocument/2006/relationships/package" Target="../embeddings/_____Microsoft_Office_Excel12.xlsx"/></Relationships>
</file>

<file path=word/charts/_rels/chart2.xml.rels><?xml version="1.0" encoding="UTF-8" standalone="yes"?>
<Relationships xmlns="http://schemas.openxmlformats.org/package/2006/relationships"><Relationship Id="rId3" Type="http://schemas.microsoft.com/office/2011/relationships/chartStyle" Target="style2.xml"/><Relationship Id="rId2" Type="http://schemas.microsoft.com/office/2011/relationships/chartColorStyle" Target="colors2.xml"/><Relationship Id="rId1" Type="http://schemas.openxmlformats.org/officeDocument/2006/relationships/package" Target="../embeddings/_____Microsoft_Office_Excel2.xlsx"/></Relationships>
</file>

<file path=word/charts/_rels/chart3.xml.rels><?xml version="1.0" encoding="UTF-8" standalone="yes"?>
<Relationships xmlns="http://schemas.openxmlformats.org/package/2006/relationships"><Relationship Id="rId3" Type="http://schemas.microsoft.com/office/2011/relationships/chartStyle" Target="style3.xml"/><Relationship Id="rId2" Type="http://schemas.microsoft.com/office/2011/relationships/chartColorStyle" Target="colors3.xml"/><Relationship Id="rId1" Type="http://schemas.openxmlformats.org/officeDocument/2006/relationships/package" Target="../embeddings/_____Microsoft_Office_Excel3.xlsx"/></Relationships>
</file>

<file path=word/charts/_rels/chart4.xml.rels><?xml version="1.0" encoding="UTF-8" standalone="yes"?>
<Relationships xmlns="http://schemas.openxmlformats.org/package/2006/relationships"><Relationship Id="rId3" Type="http://schemas.microsoft.com/office/2011/relationships/chartStyle" Target="style4.xml"/><Relationship Id="rId2" Type="http://schemas.microsoft.com/office/2011/relationships/chartColorStyle" Target="colors4.xml"/><Relationship Id="rId1" Type="http://schemas.openxmlformats.org/officeDocument/2006/relationships/package" Target="../embeddings/_____Microsoft_Office_Excel4.xlsx"/></Relationships>
</file>

<file path=word/charts/_rels/chart5.xml.rels><?xml version="1.0" encoding="UTF-8" standalone="yes"?>
<Relationships xmlns="http://schemas.openxmlformats.org/package/2006/relationships"><Relationship Id="rId3" Type="http://schemas.microsoft.com/office/2011/relationships/chartStyle" Target="style5.xml"/><Relationship Id="rId2" Type="http://schemas.microsoft.com/office/2011/relationships/chartColorStyle" Target="colors5.xml"/><Relationship Id="rId1" Type="http://schemas.openxmlformats.org/officeDocument/2006/relationships/package" Target="../embeddings/_____Microsoft_Office_Excel5.xlsx"/></Relationships>
</file>

<file path=word/charts/_rels/chart6.xml.rels><?xml version="1.0" encoding="UTF-8" standalone="yes"?>
<Relationships xmlns="http://schemas.openxmlformats.org/package/2006/relationships"><Relationship Id="rId3" Type="http://schemas.microsoft.com/office/2011/relationships/chartStyle" Target="style6.xml"/><Relationship Id="rId2" Type="http://schemas.microsoft.com/office/2011/relationships/chartColorStyle" Target="colors6.xml"/><Relationship Id="rId1" Type="http://schemas.openxmlformats.org/officeDocument/2006/relationships/package" Target="../embeddings/_____Microsoft_Office_Excel6.xlsx"/></Relationships>
</file>

<file path=word/charts/_rels/chart7.xml.rels><?xml version="1.0" encoding="UTF-8" standalone="yes"?>
<Relationships xmlns="http://schemas.openxmlformats.org/package/2006/relationships"><Relationship Id="rId3" Type="http://schemas.microsoft.com/office/2011/relationships/chartStyle" Target="style7.xml"/><Relationship Id="rId2" Type="http://schemas.microsoft.com/office/2011/relationships/chartColorStyle" Target="colors7.xml"/><Relationship Id="rId1" Type="http://schemas.openxmlformats.org/officeDocument/2006/relationships/package" Target="../embeddings/_____Microsoft_Office_Excel7.xlsx"/></Relationships>
</file>

<file path=word/charts/_rels/chart8.xml.rels><?xml version="1.0" encoding="UTF-8" standalone="yes"?>
<Relationships xmlns="http://schemas.openxmlformats.org/package/2006/relationships"><Relationship Id="rId3" Type="http://schemas.microsoft.com/office/2011/relationships/chartStyle" Target="style8.xml"/><Relationship Id="rId2" Type="http://schemas.microsoft.com/office/2011/relationships/chartColorStyle" Target="colors8.xml"/><Relationship Id="rId1" Type="http://schemas.openxmlformats.org/officeDocument/2006/relationships/package" Target="../embeddings/_____Microsoft_Office_Excel8.xlsx"/></Relationships>
</file>

<file path=word/charts/_rels/chart9.xml.rels><?xml version="1.0" encoding="UTF-8" standalone="yes"?>
<Relationships xmlns="http://schemas.openxmlformats.org/package/2006/relationships"><Relationship Id="rId3" Type="http://schemas.microsoft.com/office/2011/relationships/chartStyle" Target="style9.xml"/><Relationship Id="rId2" Type="http://schemas.microsoft.com/office/2011/relationships/chartColorStyle" Target="colors9.xml"/><Relationship Id="rId1" Type="http://schemas.openxmlformats.org/officeDocument/2006/relationships/package" Target="../embeddings/_____Microsoft_Office_Excel9.xlsx"/></Relationships>
</file>

<file path=word/charts/chart1.xml><?xml version="1.0" encoding="utf-8"?>
<c:chartSpace xmlns:c="http://schemas.openxmlformats.org/drawingml/2006/chart" xmlns:a="http://schemas.openxmlformats.org/drawingml/2006/main" xmlns:r="http://schemas.openxmlformats.org/officeDocument/2006/relationships">
  <c:lang val="ru-RU"/>
  <c:chart>
    <c:plotArea>
      <c:layout/>
      <c:barChart>
        <c:barDir val="col"/>
        <c:grouping val="stacked"/>
        <c:ser>
          <c:idx val="0"/>
          <c:order val="0"/>
          <c:tx>
            <c:strRef>
              <c:f>Лист1!$A$2</c:f>
              <c:strCache>
                <c:ptCount val="1"/>
                <c:pt idx="0">
                  <c:v>Численность городского населения</c:v>
                </c:pt>
              </c:strCache>
            </c:strRef>
          </c:tx>
          <c:spPr>
            <a:solidFill>
              <a:schemeClr val="accent1"/>
            </a:solidFill>
            <a:ln>
              <a:noFill/>
            </a:ln>
            <a:effectLst/>
          </c:spPr>
          <c:dLbls>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lumMod val="75000"/>
                        <a:lumOff val="25000"/>
                      </a:schemeClr>
                    </a:solidFill>
                    <a:latin typeface="+mn-lt"/>
                    <a:ea typeface="+mn-ea"/>
                    <a:cs typeface="+mn-cs"/>
                  </a:defRPr>
                </a:pPr>
                <a:endParaRPr lang="ru-RU"/>
              </a:p>
            </c:txPr>
            <c:dLblPos val="ctr"/>
            <c:showVal val="1"/>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Лист1!$B$1:$I$1</c:f>
              <c:strCache>
                <c:ptCount val="8"/>
                <c:pt idx="0">
                  <c:v>2010</c:v>
                </c:pt>
                <c:pt idx="1">
                  <c:v>2011</c:v>
                </c:pt>
                <c:pt idx="2">
                  <c:v>2012</c:v>
                </c:pt>
                <c:pt idx="3">
                  <c:v>2013</c:v>
                </c:pt>
                <c:pt idx="4">
                  <c:v>2014</c:v>
                </c:pt>
                <c:pt idx="5">
                  <c:v>2015</c:v>
                </c:pt>
                <c:pt idx="6">
                  <c:v>2016</c:v>
                </c:pt>
                <c:pt idx="7">
                  <c:v>2017</c:v>
                </c:pt>
              </c:strCache>
            </c:strRef>
          </c:cat>
          <c:val>
            <c:numRef>
              <c:f>Лист1!$B$2:$I$2</c:f>
              <c:numCache>
                <c:formatCode>General</c:formatCode>
                <c:ptCount val="8"/>
                <c:pt idx="0">
                  <c:v>26356</c:v>
                </c:pt>
                <c:pt idx="1">
                  <c:v>26134</c:v>
                </c:pt>
                <c:pt idx="2">
                  <c:v>25745</c:v>
                </c:pt>
                <c:pt idx="3">
                  <c:v>25412</c:v>
                </c:pt>
                <c:pt idx="4">
                  <c:v>24946</c:v>
                </c:pt>
                <c:pt idx="5">
                  <c:v>24639</c:v>
                </c:pt>
                <c:pt idx="6">
                  <c:v>24230</c:v>
                </c:pt>
                <c:pt idx="7">
                  <c:v>23971</c:v>
                </c:pt>
              </c:numCache>
            </c:numRef>
          </c:val>
          <c:extLst xmlns:c16r2="http://schemas.microsoft.com/office/drawing/2015/06/chart">
            <c:ext xmlns:c16="http://schemas.microsoft.com/office/drawing/2014/chart" uri="{C3380CC4-5D6E-409C-BE32-E72D297353CC}">
              <c16:uniqueId val="{00000000-AB8E-4174-8B6D-E3097720467F}"/>
            </c:ext>
          </c:extLst>
        </c:ser>
        <c:ser>
          <c:idx val="1"/>
          <c:order val="1"/>
          <c:tx>
            <c:strRef>
              <c:f>Лист1!$A$3</c:f>
              <c:strCache>
                <c:ptCount val="1"/>
                <c:pt idx="0">
                  <c:v>Численность сельского населения</c:v>
                </c:pt>
              </c:strCache>
            </c:strRef>
          </c:tx>
          <c:spPr>
            <a:solidFill>
              <a:schemeClr val="accent3"/>
            </a:solidFill>
            <a:ln>
              <a:noFill/>
            </a:ln>
            <a:effectLst/>
          </c:spPr>
          <c:dLbls>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lumMod val="75000"/>
                        <a:lumOff val="25000"/>
                      </a:schemeClr>
                    </a:solidFill>
                    <a:latin typeface="+mn-lt"/>
                    <a:ea typeface="+mn-ea"/>
                    <a:cs typeface="+mn-cs"/>
                  </a:defRPr>
                </a:pPr>
                <a:endParaRPr lang="ru-RU"/>
              </a:p>
            </c:txPr>
            <c:dLblPos val="ctr"/>
            <c:showVal val="1"/>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Лист1!$B$1:$I$1</c:f>
              <c:strCache>
                <c:ptCount val="8"/>
                <c:pt idx="0">
                  <c:v>2010</c:v>
                </c:pt>
                <c:pt idx="1">
                  <c:v>2011</c:v>
                </c:pt>
                <c:pt idx="2">
                  <c:v>2012</c:v>
                </c:pt>
                <c:pt idx="3">
                  <c:v>2013</c:v>
                </c:pt>
                <c:pt idx="4">
                  <c:v>2014</c:v>
                </c:pt>
                <c:pt idx="5">
                  <c:v>2015</c:v>
                </c:pt>
                <c:pt idx="6">
                  <c:v>2016</c:v>
                </c:pt>
                <c:pt idx="7">
                  <c:v>2017</c:v>
                </c:pt>
              </c:strCache>
            </c:strRef>
          </c:cat>
          <c:val>
            <c:numRef>
              <c:f>Лист1!$B$3:$I$3</c:f>
              <c:numCache>
                <c:formatCode>General</c:formatCode>
                <c:ptCount val="8"/>
                <c:pt idx="0">
                  <c:v>14541</c:v>
                </c:pt>
                <c:pt idx="1">
                  <c:v>14384</c:v>
                </c:pt>
                <c:pt idx="2">
                  <c:v>13890</c:v>
                </c:pt>
                <c:pt idx="3">
                  <c:v>13339</c:v>
                </c:pt>
                <c:pt idx="4">
                  <c:v>12702</c:v>
                </c:pt>
                <c:pt idx="5">
                  <c:v>12425</c:v>
                </c:pt>
                <c:pt idx="6">
                  <c:v>12130</c:v>
                </c:pt>
                <c:pt idx="7">
                  <c:v>11850</c:v>
                </c:pt>
              </c:numCache>
            </c:numRef>
          </c:val>
          <c:extLst xmlns:c16r2="http://schemas.microsoft.com/office/drawing/2015/06/chart">
            <c:ext xmlns:c16="http://schemas.microsoft.com/office/drawing/2014/chart" uri="{C3380CC4-5D6E-409C-BE32-E72D297353CC}">
              <c16:uniqueId val="{00000001-AB8E-4174-8B6D-E3097720467F}"/>
            </c:ext>
          </c:extLst>
        </c:ser>
        <c:dLbls>
          <c:showVal val="1"/>
        </c:dLbls>
        <c:overlap val="100"/>
        <c:serLines>
          <c:spPr>
            <a:ln w="9525" cap="flat" cmpd="sng" algn="ctr">
              <a:solidFill>
                <a:schemeClr val="tx1">
                  <a:lumMod val="35000"/>
                  <a:lumOff val="65000"/>
                </a:schemeClr>
              </a:solidFill>
              <a:round/>
            </a:ln>
            <a:effectLst/>
          </c:spPr>
        </c:serLines>
        <c:axId val="77035392"/>
        <c:axId val="77036928"/>
      </c:barChart>
      <c:catAx>
        <c:axId val="77035392"/>
        <c:scaling>
          <c:orientation val="minMax"/>
        </c:scaling>
        <c:axPos val="b"/>
        <c:numFmt formatCode="General" sourceLinked="1"/>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77036928"/>
        <c:crossesAt val="0"/>
        <c:auto val="1"/>
        <c:lblAlgn val="ctr"/>
        <c:lblOffset val="100"/>
      </c:catAx>
      <c:valAx>
        <c:axId val="77036928"/>
        <c:scaling>
          <c:orientation val="minMax"/>
          <c:max val="45000"/>
          <c:min val="0"/>
        </c:scaling>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a:t>Население, тыс.чел.</a:t>
                </a:r>
              </a:p>
            </c:rich>
          </c:tx>
          <c:spPr>
            <a:noFill/>
            <a:ln>
              <a:noFill/>
            </a:ln>
            <a:effectLst/>
          </c:spPr>
        </c:title>
        <c:numFmt formatCode="General" sourceLinked="1"/>
        <c:maj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77035392"/>
        <c:crosses val="autoZero"/>
        <c:crossBetween val="between"/>
        <c:majorUnit val="10000"/>
      </c:valAx>
      <c:spPr>
        <a:noFill/>
        <a:ln>
          <a:noFill/>
        </a:ln>
        <a:effectLst/>
      </c:spPr>
    </c:plotArea>
    <c:legend>
      <c:legendPos val="b"/>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chartSpace>
</file>

<file path=word/charts/chart10.xml><?xml version="1.0" encoding="utf-8"?>
<c:chartSpace xmlns:c="http://schemas.openxmlformats.org/drawingml/2006/chart" xmlns:a="http://schemas.openxmlformats.org/drawingml/2006/main" xmlns:r="http://schemas.openxmlformats.org/officeDocument/2006/relationships">
  <c:lang val="ru-RU"/>
  <c:chart>
    <c:autoTitleDeleted val="1"/>
    <c:plotArea>
      <c:layout>
        <c:manualLayout>
          <c:layoutTarget val="inner"/>
          <c:xMode val="edge"/>
          <c:yMode val="edge"/>
          <c:x val="0.16169293472462284"/>
          <c:y val="5.5555555555555539E-2"/>
          <c:w val="0.7924750869555941"/>
          <c:h val="0.82965566804149493"/>
        </c:manualLayout>
      </c:layout>
      <c:barChart>
        <c:barDir val="bar"/>
        <c:grouping val="clustered"/>
        <c:ser>
          <c:idx val="0"/>
          <c:order val="0"/>
          <c:tx>
            <c:strRef>
              <c:f>Лист1!$B$1</c:f>
              <c:strCache>
                <c:ptCount val="1"/>
                <c:pt idx="0">
                  <c:v>2014</c:v>
                </c:pt>
              </c:strCache>
            </c:strRef>
          </c:tx>
          <c:spPr>
            <a:solidFill>
              <a:schemeClr val="accent1"/>
            </a:solidFill>
            <a:ln>
              <a:noFill/>
            </a:ln>
            <a:effectLst/>
          </c:spP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Лист1!$A$2:$A$5</c:f>
              <c:strCache>
                <c:ptCount val="4"/>
                <c:pt idx="0">
                  <c:v>Мглинский </c:v>
                </c:pt>
                <c:pt idx="1">
                  <c:v>Стародубский городской округ</c:v>
                </c:pt>
                <c:pt idx="2">
                  <c:v>Суражский </c:v>
                </c:pt>
                <c:pt idx="3">
                  <c:v>Унечский </c:v>
                </c:pt>
              </c:strCache>
            </c:strRef>
          </c:cat>
          <c:val>
            <c:numRef>
              <c:f>Лист1!$B$2:$B$5</c:f>
              <c:numCache>
                <c:formatCode>General</c:formatCode>
                <c:ptCount val="4"/>
                <c:pt idx="0">
                  <c:v>162.4</c:v>
                </c:pt>
                <c:pt idx="1">
                  <c:v>562.5</c:v>
                </c:pt>
                <c:pt idx="2">
                  <c:v>366.7</c:v>
                </c:pt>
                <c:pt idx="3">
                  <c:v>729.6</c:v>
                </c:pt>
              </c:numCache>
            </c:numRef>
          </c:val>
          <c:extLst xmlns:c16r2="http://schemas.microsoft.com/office/drawing/2015/06/chart">
            <c:ext xmlns:c16="http://schemas.microsoft.com/office/drawing/2014/chart" uri="{C3380CC4-5D6E-409C-BE32-E72D297353CC}">
              <c16:uniqueId val="{00000000-C90D-4E84-BC20-4AE3C1847DF5}"/>
            </c:ext>
          </c:extLst>
        </c:ser>
        <c:ser>
          <c:idx val="1"/>
          <c:order val="1"/>
          <c:tx>
            <c:strRef>
              <c:f>Лист1!$C$1</c:f>
              <c:strCache>
                <c:ptCount val="1"/>
                <c:pt idx="0">
                  <c:v>2015</c:v>
                </c:pt>
              </c:strCache>
            </c:strRef>
          </c:tx>
          <c:spPr>
            <a:solidFill>
              <a:schemeClr val="accent2"/>
            </a:solidFill>
            <a:ln>
              <a:noFill/>
            </a:ln>
            <a:effectLst/>
          </c:spP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Лист1!$A$2:$A$5</c:f>
              <c:strCache>
                <c:ptCount val="4"/>
                <c:pt idx="0">
                  <c:v>Мглинский </c:v>
                </c:pt>
                <c:pt idx="1">
                  <c:v>Стародубский городской округ</c:v>
                </c:pt>
                <c:pt idx="2">
                  <c:v>Суражский </c:v>
                </c:pt>
                <c:pt idx="3">
                  <c:v>Унечский </c:v>
                </c:pt>
              </c:strCache>
            </c:strRef>
          </c:cat>
          <c:val>
            <c:numRef>
              <c:f>Лист1!$C$2:$C$5</c:f>
              <c:numCache>
                <c:formatCode>General</c:formatCode>
                <c:ptCount val="4"/>
                <c:pt idx="0">
                  <c:v>188.1</c:v>
                </c:pt>
                <c:pt idx="1">
                  <c:v>601.9</c:v>
                </c:pt>
                <c:pt idx="2">
                  <c:v>416.9</c:v>
                </c:pt>
                <c:pt idx="3">
                  <c:v>981.5</c:v>
                </c:pt>
              </c:numCache>
            </c:numRef>
          </c:val>
          <c:extLst xmlns:c16r2="http://schemas.microsoft.com/office/drawing/2015/06/chart">
            <c:ext xmlns:c16="http://schemas.microsoft.com/office/drawing/2014/chart" uri="{C3380CC4-5D6E-409C-BE32-E72D297353CC}">
              <c16:uniqueId val="{00000001-C90D-4E84-BC20-4AE3C1847DF5}"/>
            </c:ext>
          </c:extLst>
        </c:ser>
        <c:ser>
          <c:idx val="2"/>
          <c:order val="2"/>
          <c:tx>
            <c:strRef>
              <c:f>Лист1!$D$1</c:f>
              <c:strCache>
                <c:ptCount val="1"/>
                <c:pt idx="0">
                  <c:v>2016</c:v>
                </c:pt>
              </c:strCache>
            </c:strRef>
          </c:tx>
          <c:spPr>
            <a:solidFill>
              <a:schemeClr val="accent3"/>
            </a:solidFill>
            <a:ln>
              <a:noFill/>
            </a:ln>
            <a:effectLst/>
          </c:spP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Лист1!$A$2:$A$5</c:f>
              <c:strCache>
                <c:ptCount val="4"/>
                <c:pt idx="0">
                  <c:v>Мглинский </c:v>
                </c:pt>
                <c:pt idx="1">
                  <c:v>Стародубский городской округ</c:v>
                </c:pt>
                <c:pt idx="2">
                  <c:v>Суражский </c:v>
                </c:pt>
                <c:pt idx="3">
                  <c:v>Унечский </c:v>
                </c:pt>
              </c:strCache>
            </c:strRef>
          </c:cat>
          <c:val>
            <c:numRef>
              <c:f>Лист1!$D$2:$D$5</c:f>
              <c:numCache>
                <c:formatCode>General</c:formatCode>
                <c:ptCount val="4"/>
                <c:pt idx="0">
                  <c:v>253.2</c:v>
                </c:pt>
                <c:pt idx="1">
                  <c:v>606.6</c:v>
                </c:pt>
                <c:pt idx="2">
                  <c:v>435.2</c:v>
                </c:pt>
                <c:pt idx="3">
                  <c:v>1095.7</c:v>
                </c:pt>
              </c:numCache>
            </c:numRef>
          </c:val>
          <c:extLst xmlns:c16r2="http://schemas.microsoft.com/office/drawing/2015/06/chart">
            <c:ext xmlns:c16="http://schemas.microsoft.com/office/drawing/2014/chart" uri="{C3380CC4-5D6E-409C-BE32-E72D297353CC}">
              <c16:uniqueId val="{00000002-C90D-4E84-BC20-4AE3C1847DF5}"/>
            </c:ext>
          </c:extLst>
        </c:ser>
        <c:ser>
          <c:idx val="3"/>
          <c:order val="3"/>
          <c:tx>
            <c:strRef>
              <c:f>Лист1!$E$1</c:f>
              <c:strCache>
                <c:ptCount val="1"/>
                <c:pt idx="0">
                  <c:v>2017</c:v>
                </c:pt>
              </c:strCache>
            </c:strRef>
          </c:tx>
          <c:spPr>
            <a:solidFill>
              <a:schemeClr val="accent4"/>
            </a:solidFill>
            <a:ln>
              <a:noFill/>
            </a:ln>
            <a:effectLst/>
          </c:spP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Лист1!$A$2:$A$5</c:f>
              <c:strCache>
                <c:ptCount val="4"/>
                <c:pt idx="0">
                  <c:v>Мглинский </c:v>
                </c:pt>
                <c:pt idx="1">
                  <c:v>Стародубский городской округ</c:v>
                </c:pt>
                <c:pt idx="2">
                  <c:v>Суражский </c:v>
                </c:pt>
                <c:pt idx="3">
                  <c:v>Унечский </c:v>
                </c:pt>
              </c:strCache>
            </c:strRef>
          </c:cat>
          <c:val>
            <c:numRef>
              <c:f>Лист1!$E$2:$E$5</c:f>
              <c:numCache>
                <c:formatCode>General</c:formatCode>
                <c:ptCount val="4"/>
                <c:pt idx="0">
                  <c:v>381.2</c:v>
                </c:pt>
                <c:pt idx="1">
                  <c:v>897.7</c:v>
                </c:pt>
                <c:pt idx="2">
                  <c:v>652.1</c:v>
                </c:pt>
                <c:pt idx="3">
                  <c:v>1448.9</c:v>
                </c:pt>
              </c:numCache>
            </c:numRef>
          </c:val>
          <c:extLst xmlns:c16r2="http://schemas.microsoft.com/office/drawing/2015/06/chart">
            <c:ext xmlns:c16="http://schemas.microsoft.com/office/drawing/2014/chart" uri="{C3380CC4-5D6E-409C-BE32-E72D297353CC}">
              <c16:uniqueId val="{00000003-C90D-4E84-BC20-4AE3C1847DF5}"/>
            </c:ext>
          </c:extLst>
        </c:ser>
        <c:dLbls>
          <c:showVal val="1"/>
        </c:dLbls>
        <c:gapWidth val="182"/>
        <c:axId val="78444800"/>
        <c:axId val="79577088"/>
      </c:barChart>
      <c:catAx>
        <c:axId val="78444800"/>
        <c:scaling>
          <c:orientation val="minMax"/>
        </c:scaling>
        <c:axPos val="l"/>
        <c:numFmt formatCode="General" sourceLinked="1"/>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ru-RU"/>
          </a:p>
        </c:txPr>
        <c:crossAx val="79577088"/>
        <c:crosses val="autoZero"/>
        <c:auto val="1"/>
        <c:lblAlgn val="ctr"/>
        <c:lblOffset val="100"/>
      </c:catAx>
      <c:valAx>
        <c:axId val="79577088"/>
        <c:scaling>
          <c:orientation val="minMax"/>
          <c:max val="1500"/>
        </c:scaling>
        <c:axPos val="b"/>
        <c:majorGridlines>
          <c:spPr>
            <a:ln w="9525" cap="flat" cmpd="sng" algn="ctr">
              <a:solidFill>
                <a:schemeClr val="tx1">
                  <a:lumMod val="15000"/>
                  <a:lumOff val="85000"/>
                </a:schemeClr>
              </a:solidFill>
              <a:round/>
            </a:ln>
            <a:effectLst/>
          </c:spPr>
        </c:majorGridlines>
        <c:numFmt formatCode="General" sourceLinked="1"/>
        <c:maj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ru-RU"/>
          </a:p>
        </c:txPr>
        <c:crossAx val="78444800"/>
        <c:crosses val="autoZero"/>
        <c:crossBetween val="between"/>
        <c:majorUnit val="300"/>
      </c:valAx>
      <c:spPr>
        <a:noFill/>
        <a:ln>
          <a:noFill/>
        </a:ln>
        <a:effectLst/>
      </c:spPr>
    </c:plotArea>
    <c:legend>
      <c:legendPos val="b"/>
      <c:layout>
        <c:manualLayout>
          <c:xMode val="edge"/>
          <c:yMode val="edge"/>
          <c:x val="0.81819277468365248"/>
          <c:y val="0.57805282604137309"/>
          <c:w val="8.1229626784456818E-2"/>
          <c:h val="0.25665791776027996"/>
        </c:manualLayout>
      </c:layout>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legend>
    <c:plotVisOnly val="1"/>
    <c:dispBlanksAs val="gap"/>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chartSpace>
</file>

<file path=word/charts/chart11.xml><?xml version="1.0" encoding="utf-8"?>
<c:chartSpace xmlns:c="http://schemas.openxmlformats.org/drawingml/2006/chart" xmlns:a="http://schemas.openxmlformats.org/drawingml/2006/main" xmlns:r="http://schemas.openxmlformats.org/officeDocument/2006/relationships">
  <c:lang val="ru-RU"/>
  <c:chart>
    <c:autoTitleDeleted val="1"/>
    <c:plotArea>
      <c:layout>
        <c:manualLayout>
          <c:layoutTarget val="inner"/>
          <c:xMode val="edge"/>
          <c:yMode val="edge"/>
          <c:x val="0.16348146725561741"/>
          <c:y val="3.7319762510602213E-2"/>
          <c:w val="0.78519070482043407"/>
          <c:h val="0.8774060494346605"/>
        </c:manualLayout>
      </c:layout>
      <c:barChart>
        <c:barDir val="bar"/>
        <c:grouping val="clustered"/>
        <c:ser>
          <c:idx val="0"/>
          <c:order val="0"/>
          <c:tx>
            <c:strRef>
              <c:f>Лист1!$B$1</c:f>
              <c:strCache>
                <c:ptCount val="1"/>
                <c:pt idx="0">
                  <c:v>2014</c:v>
                </c:pt>
              </c:strCache>
            </c:strRef>
          </c:tx>
          <c:spPr>
            <a:solidFill>
              <a:schemeClr val="accent1"/>
            </a:solidFill>
            <a:ln>
              <a:noFill/>
            </a:ln>
            <a:effectLst/>
          </c:spP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5"/>
                <c:pt idx="0">
                  <c:v>Мглинский</c:v>
                </c:pt>
                <c:pt idx="1">
                  <c:v>Стародубский городской округ</c:v>
                </c:pt>
                <c:pt idx="2">
                  <c:v>Стародубский</c:v>
                </c:pt>
                <c:pt idx="3">
                  <c:v>Суражский</c:v>
                </c:pt>
                <c:pt idx="4">
                  <c:v>Унечский</c:v>
                </c:pt>
              </c:strCache>
            </c:strRef>
          </c:cat>
          <c:val>
            <c:numRef>
              <c:f>Лист1!$B$2:$B$6</c:f>
              <c:numCache>
                <c:formatCode>General</c:formatCode>
                <c:ptCount val="5"/>
                <c:pt idx="0">
                  <c:v>14956.9</c:v>
                </c:pt>
                <c:pt idx="1">
                  <c:v>22915.8</c:v>
                </c:pt>
                <c:pt idx="2">
                  <c:v>1795.8</c:v>
                </c:pt>
                <c:pt idx="3">
                  <c:v>20428.3</c:v>
                </c:pt>
                <c:pt idx="4">
                  <c:v>15427</c:v>
                </c:pt>
              </c:numCache>
            </c:numRef>
          </c:val>
          <c:extLst xmlns:c16r2="http://schemas.microsoft.com/office/drawing/2015/06/chart">
            <c:ext xmlns:c16="http://schemas.microsoft.com/office/drawing/2014/chart" uri="{C3380CC4-5D6E-409C-BE32-E72D297353CC}">
              <c16:uniqueId val="{00000000-CFBD-4003-BCF6-D1B1ACA2EAEE}"/>
            </c:ext>
          </c:extLst>
        </c:ser>
        <c:ser>
          <c:idx val="1"/>
          <c:order val="1"/>
          <c:tx>
            <c:strRef>
              <c:f>Лист1!$C$1</c:f>
              <c:strCache>
                <c:ptCount val="1"/>
                <c:pt idx="0">
                  <c:v>2015</c:v>
                </c:pt>
              </c:strCache>
            </c:strRef>
          </c:tx>
          <c:spPr>
            <a:solidFill>
              <a:schemeClr val="accent2"/>
            </a:solidFill>
            <a:ln>
              <a:noFill/>
            </a:ln>
            <a:effectLst/>
          </c:spP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5"/>
                <c:pt idx="0">
                  <c:v>Мглинский</c:v>
                </c:pt>
                <c:pt idx="1">
                  <c:v>Стародубский городской округ</c:v>
                </c:pt>
                <c:pt idx="2">
                  <c:v>Стародубский</c:v>
                </c:pt>
                <c:pt idx="3">
                  <c:v>Суражский</c:v>
                </c:pt>
                <c:pt idx="4">
                  <c:v>Унечский</c:v>
                </c:pt>
              </c:strCache>
            </c:strRef>
          </c:cat>
          <c:val>
            <c:numRef>
              <c:f>Лист1!$C$2:$C$6</c:f>
              <c:numCache>
                <c:formatCode>General</c:formatCode>
                <c:ptCount val="5"/>
                <c:pt idx="0">
                  <c:v>17661.900000000001</c:v>
                </c:pt>
                <c:pt idx="1">
                  <c:v>23310.5</c:v>
                </c:pt>
                <c:pt idx="2">
                  <c:v>872.6</c:v>
                </c:pt>
                <c:pt idx="3">
                  <c:v>24546.1</c:v>
                </c:pt>
                <c:pt idx="4">
                  <c:v>18565</c:v>
                </c:pt>
              </c:numCache>
            </c:numRef>
          </c:val>
          <c:extLst xmlns:c16r2="http://schemas.microsoft.com/office/drawing/2015/06/chart">
            <c:ext xmlns:c16="http://schemas.microsoft.com/office/drawing/2014/chart" uri="{C3380CC4-5D6E-409C-BE32-E72D297353CC}">
              <c16:uniqueId val="{00000001-CFBD-4003-BCF6-D1B1ACA2EAEE}"/>
            </c:ext>
          </c:extLst>
        </c:ser>
        <c:ser>
          <c:idx val="2"/>
          <c:order val="2"/>
          <c:tx>
            <c:strRef>
              <c:f>Лист1!$D$1</c:f>
              <c:strCache>
                <c:ptCount val="1"/>
                <c:pt idx="0">
                  <c:v>2016</c:v>
                </c:pt>
              </c:strCache>
            </c:strRef>
          </c:tx>
          <c:spPr>
            <a:solidFill>
              <a:schemeClr val="accent3"/>
            </a:solidFill>
            <a:ln>
              <a:noFill/>
            </a:ln>
            <a:effectLst/>
          </c:spP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5"/>
                <c:pt idx="0">
                  <c:v>Мглинский</c:v>
                </c:pt>
                <c:pt idx="1">
                  <c:v>Стародубский городской округ</c:v>
                </c:pt>
                <c:pt idx="2">
                  <c:v>Стародубский</c:v>
                </c:pt>
                <c:pt idx="3">
                  <c:v>Суражский</c:v>
                </c:pt>
                <c:pt idx="4">
                  <c:v>Унечский</c:v>
                </c:pt>
              </c:strCache>
            </c:strRef>
          </c:cat>
          <c:val>
            <c:numRef>
              <c:f>Лист1!$D$2:$D$6</c:f>
              <c:numCache>
                <c:formatCode>General</c:formatCode>
                <c:ptCount val="5"/>
                <c:pt idx="0">
                  <c:v>23376.9</c:v>
                </c:pt>
                <c:pt idx="1">
                  <c:v>31296.2</c:v>
                </c:pt>
                <c:pt idx="2">
                  <c:v>881.6</c:v>
                </c:pt>
                <c:pt idx="3">
                  <c:v>27020.799999999996</c:v>
                </c:pt>
                <c:pt idx="4">
                  <c:v>22733.1</c:v>
                </c:pt>
              </c:numCache>
            </c:numRef>
          </c:val>
          <c:extLst xmlns:c16r2="http://schemas.microsoft.com/office/drawing/2015/06/chart">
            <c:ext xmlns:c16="http://schemas.microsoft.com/office/drawing/2014/chart" uri="{C3380CC4-5D6E-409C-BE32-E72D297353CC}">
              <c16:uniqueId val="{00000002-CFBD-4003-BCF6-D1B1ACA2EAEE}"/>
            </c:ext>
          </c:extLst>
        </c:ser>
        <c:ser>
          <c:idx val="3"/>
          <c:order val="3"/>
          <c:tx>
            <c:strRef>
              <c:f>Лист1!$E$1</c:f>
              <c:strCache>
                <c:ptCount val="1"/>
                <c:pt idx="0">
                  <c:v>2017</c:v>
                </c:pt>
              </c:strCache>
            </c:strRef>
          </c:tx>
          <c:spPr>
            <a:solidFill>
              <a:schemeClr val="accent4"/>
            </a:solidFill>
            <a:ln>
              <a:noFill/>
            </a:ln>
            <a:effectLst/>
          </c:spP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5"/>
                <c:pt idx="0">
                  <c:v>Мглинский</c:v>
                </c:pt>
                <c:pt idx="1">
                  <c:v>Стародубский городской округ</c:v>
                </c:pt>
                <c:pt idx="2">
                  <c:v>Стародубский</c:v>
                </c:pt>
                <c:pt idx="3">
                  <c:v>Суражский</c:v>
                </c:pt>
                <c:pt idx="4">
                  <c:v>Унечский</c:v>
                </c:pt>
              </c:strCache>
            </c:strRef>
          </c:cat>
          <c:val>
            <c:numRef>
              <c:f>Лист1!$E$2:$E$6</c:f>
              <c:numCache>
                <c:formatCode>General</c:formatCode>
                <c:ptCount val="5"/>
                <c:pt idx="0">
                  <c:v>30714.1</c:v>
                </c:pt>
                <c:pt idx="1">
                  <c:v>51416.800000000003</c:v>
                </c:pt>
                <c:pt idx="2">
                  <c:v>784.1</c:v>
                </c:pt>
                <c:pt idx="3">
                  <c:v>36715.699999999997</c:v>
                </c:pt>
                <c:pt idx="4">
                  <c:v>29194.7</c:v>
                </c:pt>
              </c:numCache>
            </c:numRef>
          </c:val>
          <c:extLst xmlns:c16r2="http://schemas.microsoft.com/office/drawing/2015/06/chart">
            <c:ext xmlns:c16="http://schemas.microsoft.com/office/drawing/2014/chart" uri="{C3380CC4-5D6E-409C-BE32-E72D297353CC}">
              <c16:uniqueId val="{00000003-CFBD-4003-BCF6-D1B1ACA2EAEE}"/>
            </c:ext>
          </c:extLst>
        </c:ser>
        <c:dLbls>
          <c:showVal val="1"/>
        </c:dLbls>
        <c:gapWidth val="182"/>
        <c:axId val="34341632"/>
        <c:axId val="34343168"/>
      </c:barChart>
      <c:catAx>
        <c:axId val="34341632"/>
        <c:scaling>
          <c:orientation val="minMax"/>
        </c:scaling>
        <c:axPos val="l"/>
        <c:numFmt formatCode="General" sourceLinked="1"/>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ru-RU"/>
          </a:p>
        </c:txPr>
        <c:crossAx val="34343168"/>
        <c:crosses val="autoZero"/>
        <c:auto val="1"/>
        <c:lblAlgn val="ctr"/>
        <c:lblOffset val="100"/>
      </c:catAx>
      <c:valAx>
        <c:axId val="34343168"/>
        <c:scaling>
          <c:orientation val="minMax"/>
        </c:scaling>
        <c:axPos val="b"/>
        <c:majorGridlines>
          <c:spPr>
            <a:ln w="9525" cap="flat" cmpd="sng" algn="ctr">
              <a:solidFill>
                <a:schemeClr val="tx1">
                  <a:lumMod val="15000"/>
                  <a:lumOff val="85000"/>
                </a:schemeClr>
              </a:solidFill>
              <a:round/>
            </a:ln>
            <a:effectLst/>
          </c:spPr>
        </c:majorGridlines>
        <c:numFmt formatCode="General" sourceLinked="1"/>
        <c:maj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ru-RU"/>
          </a:p>
        </c:txPr>
        <c:crossAx val="34341632"/>
        <c:crosses val="autoZero"/>
        <c:crossBetween val="between"/>
      </c:valAx>
      <c:spPr>
        <a:noFill/>
        <a:ln>
          <a:noFill/>
        </a:ln>
        <a:effectLst/>
      </c:spPr>
    </c:plotArea>
    <c:legend>
      <c:legendPos val="b"/>
      <c:layout>
        <c:manualLayout>
          <c:xMode val="edge"/>
          <c:yMode val="edge"/>
          <c:x val="0.85555410451742309"/>
          <c:y val="0.14486051838939984"/>
          <c:w val="8.5809091571886903E-2"/>
          <c:h val="0.35350362454693163"/>
        </c:manualLayout>
      </c:layout>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ru-RU"/>
        </a:p>
      </c:txPr>
    </c:legend>
    <c:plotVisOnly val="1"/>
    <c:dispBlanksAs val="gap"/>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chartSpace>
</file>

<file path=word/charts/chart12.xml><?xml version="1.0" encoding="utf-8"?>
<c:chartSpace xmlns:c="http://schemas.openxmlformats.org/drawingml/2006/chart" xmlns:a="http://schemas.openxmlformats.org/drawingml/2006/main" xmlns:r="http://schemas.openxmlformats.org/officeDocument/2006/relationships">
  <c:lang val="ru-RU"/>
  <c:chart>
    <c:plotArea>
      <c:layout/>
      <c:barChart>
        <c:barDir val="bar"/>
        <c:grouping val="clustered"/>
        <c:ser>
          <c:idx val="0"/>
          <c:order val="0"/>
          <c:tx>
            <c:strRef>
              <c:f>Лист1!$A$2</c:f>
              <c:strCache>
                <c:ptCount val="1"/>
                <c:pt idx="0">
                  <c:v>Налоговые доходы</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c:spP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ru-RU"/>
              </a:p>
            </c:txPr>
            <c:dLblPos val="outEnd"/>
            <c:showVal val="1"/>
            <c:extLst xmlns:c16r2="http://schemas.microsoft.com/office/drawing/2015/06/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trendline>
            <c:spPr>
              <a:ln w="19050" cap="rnd">
                <a:solidFill>
                  <a:schemeClr val="accent1"/>
                </a:solidFill>
                <a:prstDash val="sysDash"/>
              </a:ln>
              <a:effectLst/>
            </c:spPr>
            <c:trendlineType val="linear"/>
          </c:trendline>
          <c:cat>
            <c:strRef>
              <c:f>Лист1!$B$1:$D$1</c:f>
              <c:strCache>
                <c:ptCount val="3"/>
                <c:pt idx="0">
                  <c:v>2015</c:v>
                </c:pt>
                <c:pt idx="1">
                  <c:v>2016</c:v>
                </c:pt>
                <c:pt idx="2">
                  <c:v>2017</c:v>
                </c:pt>
              </c:strCache>
            </c:strRef>
          </c:cat>
          <c:val>
            <c:numRef>
              <c:f>Лист1!$B$2:$D$2</c:f>
              <c:numCache>
                <c:formatCode>General</c:formatCode>
                <c:ptCount val="3"/>
                <c:pt idx="0">
                  <c:v>145941000</c:v>
                </c:pt>
                <c:pt idx="1">
                  <c:v>150318000</c:v>
                </c:pt>
                <c:pt idx="2">
                  <c:v>154745000</c:v>
                </c:pt>
              </c:numCache>
            </c:numRef>
          </c:val>
          <c:extLst xmlns:c16r2="http://schemas.microsoft.com/office/drawing/2015/06/chart">
            <c:ext xmlns:c16="http://schemas.microsoft.com/office/drawing/2014/chart" uri="{C3380CC4-5D6E-409C-BE32-E72D297353CC}">
              <c16:uniqueId val="{00000000-3BD4-461C-85E0-0D8DF1EC6B66}"/>
            </c:ext>
          </c:extLst>
        </c:ser>
        <c:ser>
          <c:idx val="1"/>
          <c:order val="1"/>
          <c:tx>
            <c:strRef>
              <c:f>Лист1!$A$3</c:f>
              <c:strCache>
                <c:ptCount val="1"/>
                <c:pt idx="0">
                  <c:v>Неналоговые доходы</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c:spP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ru-RU"/>
              </a:p>
            </c:txPr>
            <c:dLblPos val="outEnd"/>
            <c:showVal val="1"/>
            <c:extLst xmlns:c16r2="http://schemas.microsoft.com/office/drawing/2015/06/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trendline>
            <c:spPr>
              <a:ln w="19050" cap="rnd">
                <a:solidFill>
                  <a:schemeClr val="accent2"/>
                </a:solidFill>
                <a:prstDash val="sysDash"/>
              </a:ln>
              <a:effectLst/>
            </c:spPr>
            <c:trendlineType val="linear"/>
          </c:trendline>
          <c:cat>
            <c:strRef>
              <c:f>Лист1!$B$1:$D$1</c:f>
              <c:strCache>
                <c:ptCount val="3"/>
                <c:pt idx="0">
                  <c:v>2015</c:v>
                </c:pt>
                <c:pt idx="1">
                  <c:v>2016</c:v>
                </c:pt>
                <c:pt idx="2">
                  <c:v>2017</c:v>
                </c:pt>
              </c:strCache>
            </c:strRef>
          </c:cat>
          <c:val>
            <c:numRef>
              <c:f>Лист1!$B$3:$D$3</c:f>
              <c:numCache>
                <c:formatCode>General</c:formatCode>
                <c:ptCount val="3"/>
                <c:pt idx="0">
                  <c:v>13273000</c:v>
                </c:pt>
                <c:pt idx="1">
                  <c:v>12264000</c:v>
                </c:pt>
                <c:pt idx="2">
                  <c:v>13863000</c:v>
                </c:pt>
              </c:numCache>
            </c:numRef>
          </c:val>
          <c:extLst xmlns:c16r2="http://schemas.microsoft.com/office/drawing/2015/06/chart">
            <c:ext xmlns:c16="http://schemas.microsoft.com/office/drawing/2014/chart" uri="{C3380CC4-5D6E-409C-BE32-E72D297353CC}">
              <c16:uniqueId val="{00000001-3BD4-461C-85E0-0D8DF1EC6B66}"/>
            </c:ext>
          </c:extLst>
        </c:ser>
        <c:ser>
          <c:idx val="2"/>
          <c:order val="2"/>
          <c:tx>
            <c:strRef>
              <c:f>Лист1!$A$4</c:f>
              <c:strCache>
                <c:ptCount val="1"/>
                <c:pt idx="0">
                  <c:v>Безвозмездные поступления </c:v>
                </c:pt>
              </c:strCache>
            </c:strRef>
          </c:tx>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c:spP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ru-RU"/>
              </a:p>
            </c:txPr>
            <c:dLblPos val="outEnd"/>
            <c:showVal val="1"/>
            <c:extLst xmlns:c16r2="http://schemas.microsoft.com/office/drawing/2015/06/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trendline>
            <c:spPr>
              <a:ln w="19050" cap="rnd">
                <a:solidFill>
                  <a:schemeClr val="accent3"/>
                </a:solidFill>
                <a:prstDash val="sysDash"/>
              </a:ln>
              <a:effectLst/>
            </c:spPr>
            <c:trendlineType val="linear"/>
          </c:trendline>
          <c:cat>
            <c:strRef>
              <c:f>Лист1!$B$1:$D$1</c:f>
              <c:strCache>
                <c:ptCount val="3"/>
                <c:pt idx="0">
                  <c:v>2015</c:v>
                </c:pt>
                <c:pt idx="1">
                  <c:v>2016</c:v>
                </c:pt>
                <c:pt idx="2">
                  <c:v>2017</c:v>
                </c:pt>
              </c:strCache>
            </c:strRef>
          </c:cat>
          <c:val>
            <c:numRef>
              <c:f>Лист1!$B$4:$D$4</c:f>
              <c:numCache>
                <c:formatCode>General</c:formatCode>
                <c:ptCount val="3"/>
                <c:pt idx="0">
                  <c:v>316734352</c:v>
                </c:pt>
                <c:pt idx="1">
                  <c:v>285429654.22000003</c:v>
                </c:pt>
                <c:pt idx="2">
                  <c:v>281349786.25</c:v>
                </c:pt>
              </c:numCache>
            </c:numRef>
          </c:val>
          <c:extLst xmlns:c16r2="http://schemas.microsoft.com/office/drawing/2015/06/chart">
            <c:ext xmlns:c16="http://schemas.microsoft.com/office/drawing/2014/chart" uri="{C3380CC4-5D6E-409C-BE32-E72D297353CC}">
              <c16:uniqueId val="{00000002-3BD4-461C-85E0-0D8DF1EC6B66}"/>
            </c:ext>
          </c:extLst>
        </c:ser>
        <c:dLbls>
          <c:showVal val="1"/>
        </c:dLbls>
        <c:axId val="34541568"/>
        <c:axId val="34543104"/>
      </c:barChart>
      <c:catAx>
        <c:axId val="34541568"/>
        <c:scaling>
          <c:orientation val="minMax"/>
        </c:scaling>
        <c:axPos val="l"/>
        <c:numFmt formatCode="General" sourceLinked="1"/>
        <c:maj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ru-RU"/>
          </a:p>
        </c:txPr>
        <c:crossAx val="34543104"/>
        <c:crosses val="autoZero"/>
        <c:auto val="1"/>
        <c:lblAlgn val="ctr"/>
        <c:lblOffset val="100"/>
      </c:catAx>
      <c:valAx>
        <c:axId val="34543104"/>
        <c:scaling>
          <c:orientation val="minMax"/>
        </c:scaling>
        <c:axPos val="b"/>
        <c:majorGridlines>
          <c:spPr>
            <a:ln w="9525" cap="flat" cmpd="sng" algn="ctr">
              <a:solidFill>
                <a:schemeClr val="tx2">
                  <a:lumMod val="15000"/>
                  <a:lumOff val="85000"/>
                </a:schemeClr>
              </a:solidFill>
              <a:round/>
            </a:ln>
            <a:effectLst/>
          </c:spPr>
        </c:majorGridlines>
        <c:numFmt formatCode="General" sourceLinked="1"/>
        <c:maj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crossAx val="34541568"/>
        <c:crosses val="autoZero"/>
        <c:crossBetween val="between"/>
      </c:valAx>
      <c:spPr>
        <a:noFill/>
        <a:ln>
          <a:noFill/>
        </a:ln>
        <a:effectLst/>
      </c:spPr>
    </c:plotArea>
    <c:legend>
      <c:legendPos val="b"/>
      <c:layout/>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legend>
    <c:plotVisOnly val="1"/>
    <c:dispBlanksAs val="gap"/>
  </c:chart>
  <c:spPr>
    <a:solidFill>
      <a:schemeClr val="bg1"/>
    </a:solidFill>
    <a:ln w="9525" cap="flat" cmpd="sng" algn="ctr">
      <a:solidFill>
        <a:schemeClr val="tx2">
          <a:lumMod val="15000"/>
          <a:lumOff val="85000"/>
        </a:schemeClr>
      </a:solidFill>
      <a:round/>
    </a:ln>
    <a:effectLst/>
  </c:spPr>
  <c:txPr>
    <a:bodyPr/>
    <a:lstStyle/>
    <a:p>
      <a:pPr>
        <a:defRPr/>
      </a:pPr>
      <a:endParaRPr lang="ru-RU"/>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lang val="ru-RU"/>
  <c:chart>
    <c:autoTitleDeleted val="1"/>
    <c:plotArea>
      <c:layout/>
      <c:barChart>
        <c:barDir val="col"/>
        <c:grouping val="clustered"/>
        <c:ser>
          <c:idx val="0"/>
          <c:order val="0"/>
          <c:tx>
            <c:strRef>
              <c:f>Лист1!$B$1</c:f>
              <c:strCache>
                <c:ptCount val="1"/>
                <c:pt idx="0">
                  <c:v>моложе трудоспособного возраста</c:v>
                </c:pt>
              </c:strCache>
            </c:strRef>
          </c:tx>
          <c:spPr>
            <a:solidFill>
              <a:schemeClr val="accent1"/>
            </a:solidFill>
            <a:ln>
              <a:noFill/>
            </a:ln>
            <a:effectLst/>
          </c:spP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Val val="1"/>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Лист1!$A$2:$A$8</c:f>
              <c:numCache>
                <c:formatCode>General</c:formatCode>
                <c:ptCount val="7"/>
                <c:pt idx="0">
                  <c:v>2011</c:v>
                </c:pt>
                <c:pt idx="1">
                  <c:v>2012</c:v>
                </c:pt>
                <c:pt idx="2">
                  <c:v>2013</c:v>
                </c:pt>
                <c:pt idx="3">
                  <c:v>2014</c:v>
                </c:pt>
                <c:pt idx="4">
                  <c:v>2015</c:v>
                </c:pt>
                <c:pt idx="5">
                  <c:v>2016</c:v>
                </c:pt>
                <c:pt idx="6">
                  <c:v>2017</c:v>
                </c:pt>
              </c:numCache>
            </c:numRef>
          </c:cat>
          <c:val>
            <c:numRef>
              <c:f>Лист1!$B$2:$B$8</c:f>
              <c:numCache>
                <c:formatCode>General</c:formatCode>
                <c:ptCount val="7"/>
                <c:pt idx="0">
                  <c:v>15.8</c:v>
                </c:pt>
                <c:pt idx="1">
                  <c:v>15.9</c:v>
                </c:pt>
                <c:pt idx="2">
                  <c:v>16.3</c:v>
                </c:pt>
                <c:pt idx="3">
                  <c:v>16.600000000000001</c:v>
                </c:pt>
                <c:pt idx="4">
                  <c:v>16.7</c:v>
                </c:pt>
                <c:pt idx="5">
                  <c:v>16.8</c:v>
                </c:pt>
                <c:pt idx="6">
                  <c:v>16.899999999999999</c:v>
                </c:pt>
              </c:numCache>
            </c:numRef>
          </c:val>
          <c:extLst xmlns:c16r2="http://schemas.microsoft.com/office/drawing/2015/06/chart">
            <c:ext xmlns:c16="http://schemas.microsoft.com/office/drawing/2014/chart" uri="{C3380CC4-5D6E-409C-BE32-E72D297353CC}">
              <c16:uniqueId val="{00000000-699C-4CA7-B6C3-0D865FA19BAE}"/>
            </c:ext>
          </c:extLst>
        </c:ser>
        <c:ser>
          <c:idx val="1"/>
          <c:order val="1"/>
          <c:tx>
            <c:strRef>
              <c:f>Лист1!$C$1</c:f>
              <c:strCache>
                <c:ptCount val="1"/>
                <c:pt idx="0">
                  <c:v>в трудоспособном возрасте</c:v>
                </c:pt>
              </c:strCache>
            </c:strRef>
          </c:tx>
          <c:spPr>
            <a:solidFill>
              <a:schemeClr val="accent2"/>
            </a:solidFill>
            <a:ln>
              <a:noFill/>
            </a:ln>
            <a:effectLst/>
          </c:spP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Val val="1"/>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Лист1!$A$2:$A$8</c:f>
              <c:numCache>
                <c:formatCode>General</c:formatCode>
                <c:ptCount val="7"/>
                <c:pt idx="0">
                  <c:v>2011</c:v>
                </c:pt>
                <c:pt idx="1">
                  <c:v>2012</c:v>
                </c:pt>
                <c:pt idx="2">
                  <c:v>2013</c:v>
                </c:pt>
                <c:pt idx="3">
                  <c:v>2014</c:v>
                </c:pt>
                <c:pt idx="4">
                  <c:v>2015</c:v>
                </c:pt>
                <c:pt idx="5">
                  <c:v>2016</c:v>
                </c:pt>
                <c:pt idx="6">
                  <c:v>2017</c:v>
                </c:pt>
              </c:numCache>
            </c:numRef>
          </c:cat>
          <c:val>
            <c:numRef>
              <c:f>Лист1!$C$2:$C$8</c:f>
              <c:numCache>
                <c:formatCode>General</c:formatCode>
                <c:ptCount val="7"/>
                <c:pt idx="0">
                  <c:v>57</c:v>
                </c:pt>
                <c:pt idx="1">
                  <c:v>56.5</c:v>
                </c:pt>
                <c:pt idx="2">
                  <c:v>56.1</c:v>
                </c:pt>
                <c:pt idx="3">
                  <c:v>55.6</c:v>
                </c:pt>
                <c:pt idx="4">
                  <c:v>54.8</c:v>
                </c:pt>
                <c:pt idx="5">
                  <c:v>54.4</c:v>
                </c:pt>
                <c:pt idx="6">
                  <c:v>53.9</c:v>
                </c:pt>
              </c:numCache>
            </c:numRef>
          </c:val>
          <c:extLst xmlns:c16r2="http://schemas.microsoft.com/office/drawing/2015/06/chart">
            <c:ext xmlns:c16="http://schemas.microsoft.com/office/drawing/2014/chart" uri="{C3380CC4-5D6E-409C-BE32-E72D297353CC}">
              <c16:uniqueId val="{00000001-699C-4CA7-B6C3-0D865FA19BAE}"/>
            </c:ext>
          </c:extLst>
        </c:ser>
        <c:ser>
          <c:idx val="2"/>
          <c:order val="2"/>
          <c:tx>
            <c:strRef>
              <c:f>Лист1!$D$1</c:f>
              <c:strCache>
                <c:ptCount val="1"/>
                <c:pt idx="0">
                  <c:v>старше трудоспособного возраста</c:v>
                </c:pt>
              </c:strCache>
            </c:strRef>
          </c:tx>
          <c:spPr>
            <a:solidFill>
              <a:schemeClr val="accent3"/>
            </a:solidFill>
            <a:ln>
              <a:noFill/>
            </a:ln>
            <a:effectLst/>
          </c:spP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Val val="1"/>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Лист1!$A$2:$A$8</c:f>
              <c:numCache>
                <c:formatCode>General</c:formatCode>
                <c:ptCount val="7"/>
                <c:pt idx="0">
                  <c:v>2011</c:v>
                </c:pt>
                <c:pt idx="1">
                  <c:v>2012</c:v>
                </c:pt>
                <c:pt idx="2">
                  <c:v>2013</c:v>
                </c:pt>
                <c:pt idx="3">
                  <c:v>2014</c:v>
                </c:pt>
                <c:pt idx="4">
                  <c:v>2015</c:v>
                </c:pt>
                <c:pt idx="5">
                  <c:v>2016</c:v>
                </c:pt>
                <c:pt idx="6">
                  <c:v>2017</c:v>
                </c:pt>
              </c:numCache>
            </c:numRef>
          </c:cat>
          <c:val>
            <c:numRef>
              <c:f>Лист1!$D$2:$D$8</c:f>
              <c:numCache>
                <c:formatCode>General</c:formatCode>
                <c:ptCount val="7"/>
                <c:pt idx="0">
                  <c:v>27.2</c:v>
                </c:pt>
                <c:pt idx="1">
                  <c:v>27.6</c:v>
                </c:pt>
                <c:pt idx="2">
                  <c:v>27.6</c:v>
                </c:pt>
                <c:pt idx="3">
                  <c:v>27.8</c:v>
                </c:pt>
                <c:pt idx="4">
                  <c:v>28.5</c:v>
                </c:pt>
                <c:pt idx="5">
                  <c:v>28.8</c:v>
                </c:pt>
                <c:pt idx="6">
                  <c:v>29.2</c:v>
                </c:pt>
              </c:numCache>
            </c:numRef>
          </c:val>
          <c:extLst xmlns:c16r2="http://schemas.microsoft.com/office/drawing/2015/06/chart">
            <c:ext xmlns:c16="http://schemas.microsoft.com/office/drawing/2014/chart" uri="{C3380CC4-5D6E-409C-BE32-E72D297353CC}">
              <c16:uniqueId val="{00000003-699C-4CA7-B6C3-0D865FA19BAE}"/>
            </c:ext>
          </c:extLst>
        </c:ser>
        <c:dLbls>
          <c:showVal val="1"/>
        </c:dLbls>
        <c:gapWidth val="219"/>
        <c:overlap val="-27"/>
        <c:axId val="77339264"/>
        <c:axId val="77349248"/>
      </c:barChart>
      <c:catAx>
        <c:axId val="77339264"/>
        <c:scaling>
          <c:orientation val="minMax"/>
        </c:scaling>
        <c:axPos val="b"/>
        <c:numFmt formatCode="General" sourceLinked="1"/>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77349248"/>
        <c:crosses val="autoZero"/>
        <c:auto val="1"/>
        <c:lblAlgn val="ctr"/>
        <c:lblOffset val="100"/>
      </c:catAx>
      <c:valAx>
        <c:axId val="77349248"/>
        <c:scaling>
          <c:orientation val="minMax"/>
        </c:scaling>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sz="1000" b="0" i="0" u="none" strike="noStrike" baseline="0">
                    <a:effectLst/>
                  </a:rPr>
                  <a:t>ВОЗРАСТНОЙ СОСТАВ НАСЕЛЕНИЯ (в %)</a:t>
                </a:r>
                <a:endParaRPr lang="ru-RU"/>
              </a:p>
            </c:rich>
          </c:tx>
          <c:spPr>
            <a:noFill/>
            <a:ln>
              <a:noFill/>
            </a:ln>
            <a:effectLst/>
          </c:spPr>
        </c:title>
        <c:numFmt formatCode="General" sourceLinked="1"/>
        <c:maj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77339264"/>
        <c:crosses val="autoZero"/>
        <c:crossBetween val="between"/>
      </c:valAx>
      <c:spPr>
        <a:noFill/>
        <a:ln>
          <a:noFill/>
        </a:ln>
        <a:effectLst/>
      </c:spPr>
    </c:plotArea>
    <c:legend>
      <c:legendPos val="t"/>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lang val="ru-RU"/>
  <c:chart>
    <c:autoTitleDeleted val="1"/>
    <c:plotArea>
      <c:layout/>
      <c:lineChart>
        <c:grouping val="standard"/>
        <c:ser>
          <c:idx val="0"/>
          <c:order val="0"/>
          <c:tx>
            <c:strRef>
              <c:f>Лист1!$A$2</c:f>
              <c:strCache>
                <c:ptCount val="1"/>
                <c:pt idx="0">
                  <c:v>Мглинский</c:v>
                </c:pt>
              </c:strCache>
            </c:strRef>
          </c:tx>
          <c:spPr>
            <a:ln w="28575" cap="rnd">
              <a:solidFill>
                <a:schemeClr val="accent1"/>
              </a:solidFill>
              <a:round/>
            </a:ln>
            <a:effectLst/>
          </c:spPr>
          <c:marker>
            <c:symbol val="none"/>
          </c:marker>
          <c:cat>
            <c:strRef>
              <c:f>Лист1!$B$1:$H$1</c:f>
              <c:strCache>
                <c:ptCount val="7"/>
                <c:pt idx="0">
                  <c:v>2011</c:v>
                </c:pt>
                <c:pt idx="1">
                  <c:v>2012</c:v>
                </c:pt>
                <c:pt idx="2">
                  <c:v>2013</c:v>
                </c:pt>
                <c:pt idx="3">
                  <c:v>2014</c:v>
                </c:pt>
                <c:pt idx="4">
                  <c:v>2015</c:v>
                </c:pt>
                <c:pt idx="5">
                  <c:v>2016</c:v>
                </c:pt>
                <c:pt idx="6">
                  <c:v>2017</c:v>
                </c:pt>
              </c:strCache>
            </c:strRef>
          </c:cat>
          <c:val>
            <c:numRef>
              <c:f>Лист1!$B$2:$H$2</c:f>
              <c:numCache>
                <c:formatCode>General</c:formatCode>
                <c:ptCount val="7"/>
                <c:pt idx="0">
                  <c:v>193</c:v>
                </c:pt>
                <c:pt idx="1">
                  <c:v>186</c:v>
                </c:pt>
                <c:pt idx="2">
                  <c:v>185</c:v>
                </c:pt>
                <c:pt idx="3">
                  <c:v>185</c:v>
                </c:pt>
                <c:pt idx="4">
                  <c:v>169</c:v>
                </c:pt>
                <c:pt idx="5">
                  <c:v>162</c:v>
                </c:pt>
                <c:pt idx="6">
                  <c:v>147</c:v>
                </c:pt>
              </c:numCache>
            </c:numRef>
          </c:val>
          <c:extLst xmlns:c16r2="http://schemas.microsoft.com/office/drawing/2015/06/chart">
            <c:ext xmlns:c16="http://schemas.microsoft.com/office/drawing/2014/chart" uri="{C3380CC4-5D6E-409C-BE32-E72D297353CC}">
              <c16:uniqueId val="{00000000-39CF-4369-8DCA-17FD7F8185A6}"/>
            </c:ext>
          </c:extLst>
        </c:ser>
        <c:ser>
          <c:idx val="1"/>
          <c:order val="1"/>
          <c:tx>
            <c:strRef>
              <c:f>Лист1!$A$3</c:f>
              <c:strCache>
                <c:ptCount val="1"/>
                <c:pt idx="0">
                  <c:v>Старод городской округ</c:v>
                </c:pt>
              </c:strCache>
            </c:strRef>
          </c:tx>
          <c:spPr>
            <a:ln w="28575" cap="rnd">
              <a:solidFill>
                <a:schemeClr val="accent2"/>
              </a:solidFill>
              <a:round/>
            </a:ln>
            <a:effectLst/>
          </c:spPr>
          <c:marker>
            <c:symbol val="none"/>
          </c:marker>
          <c:cat>
            <c:strRef>
              <c:f>Лист1!$B$1:$H$1</c:f>
              <c:strCache>
                <c:ptCount val="7"/>
                <c:pt idx="0">
                  <c:v>2011</c:v>
                </c:pt>
                <c:pt idx="1">
                  <c:v>2012</c:v>
                </c:pt>
                <c:pt idx="2">
                  <c:v>2013</c:v>
                </c:pt>
                <c:pt idx="3">
                  <c:v>2014</c:v>
                </c:pt>
                <c:pt idx="4">
                  <c:v>2015</c:v>
                </c:pt>
                <c:pt idx="5">
                  <c:v>2016</c:v>
                </c:pt>
                <c:pt idx="6">
                  <c:v>2017</c:v>
                </c:pt>
              </c:strCache>
            </c:strRef>
          </c:cat>
          <c:val>
            <c:numRef>
              <c:f>Лист1!$B$3:$H$3</c:f>
              <c:numCache>
                <c:formatCode>General</c:formatCode>
                <c:ptCount val="7"/>
                <c:pt idx="0">
                  <c:v>195</c:v>
                </c:pt>
                <c:pt idx="1">
                  <c:v>191</c:v>
                </c:pt>
                <c:pt idx="2">
                  <c:v>197</c:v>
                </c:pt>
                <c:pt idx="3">
                  <c:v>195</c:v>
                </c:pt>
                <c:pt idx="4">
                  <c:v>189</c:v>
                </c:pt>
                <c:pt idx="5">
                  <c:v>184</c:v>
                </c:pt>
                <c:pt idx="6">
                  <c:v>173</c:v>
                </c:pt>
              </c:numCache>
            </c:numRef>
          </c:val>
          <c:extLst xmlns:c16r2="http://schemas.microsoft.com/office/drawing/2015/06/chart">
            <c:ext xmlns:c16="http://schemas.microsoft.com/office/drawing/2014/chart" uri="{C3380CC4-5D6E-409C-BE32-E72D297353CC}">
              <c16:uniqueId val="{00000001-39CF-4369-8DCA-17FD7F8185A6}"/>
            </c:ext>
          </c:extLst>
        </c:ser>
        <c:ser>
          <c:idx val="2"/>
          <c:order val="2"/>
          <c:tx>
            <c:strRef>
              <c:f>Лист1!$A$4</c:f>
              <c:strCache>
                <c:ptCount val="1"/>
                <c:pt idx="0">
                  <c:v>Стародубский</c:v>
                </c:pt>
              </c:strCache>
            </c:strRef>
          </c:tx>
          <c:spPr>
            <a:ln w="28575" cap="rnd">
              <a:solidFill>
                <a:schemeClr val="accent3"/>
              </a:solidFill>
              <a:round/>
            </a:ln>
            <a:effectLst/>
          </c:spPr>
          <c:marker>
            <c:symbol val="none"/>
          </c:marker>
          <c:cat>
            <c:strRef>
              <c:f>Лист1!$B$1:$H$1</c:f>
              <c:strCache>
                <c:ptCount val="7"/>
                <c:pt idx="0">
                  <c:v>2011</c:v>
                </c:pt>
                <c:pt idx="1">
                  <c:v>2012</c:v>
                </c:pt>
                <c:pt idx="2">
                  <c:v>2013</c:v>
                </c:pt>
                <c:pt idx="3">
                  <c:v>2014</c:v>
                </c:pt>
                <c:pt idx="4">
                  <c:v>2015</c:v>
                </c:pt>
                <c:pt idx="5">
                  <c:v>2016</c:v>
                </c:pt>
                <c:pt idx="6">
                  <c:v>2017</c:v>
                </c:pt>
              </c:strCache>
            </c:strRef>
          </c:cat>
          <c:val>
            <c:numRef>
              <c:f>Лист1!$B$4:$H$4</c:f>
              <c:numCache>
                <c:formatCode>General</c:formatCode>
                <c:ptCount val="7"/>
                <c:pt idx="0">
                  <c:v>171</c:v>
                </c:pt>
                <c:pt idx="1">
                  <c:v>154</c:v>
                </c:pt>
                <c:pt idx="2">
                  <c:v>146</c:v>
                </c:pt>
                <c:pt idx="3">
                  <c:v>134</c:v>
                </c:pt>
                <c:pt idx="4">
                  <c:v>127</c:v>
                </c:pt>
                <c:pt idx="5">
                  <c:v>120</c:v>
                </c:pt>
                <c:pt idx="6">
                  <c:v>112</c:v>
                </c:pt>
              </c:numCache>
            </c:numRef>
          </c:val>
          <c:extLst xmlns:c16r2="http://schemas.microsoft.com/office/drawing/2015/06/chart">
            <c:ext xmlns:c16="http://schemas.microsoft.com/office/drawing/2014/chart" uri="{C3380CC4-5D6E-409C-BE32-E72D297353CC}">
              <c16:uniqueId val="{00000002-39CF-4369-8DCA-17FD7F8185A6}"/>
            </c:ext>
          </c:extLst>
        </c:ser>
        <c:ser>
          <c:idx val="3"/>
          <c:order val="3"/>
          <c:tx>
            <c:strRef>
              <c:f>Лист1!$A$5</c:f>
              <c:strCache>
                <c:ptCount val="1"/>
                <c:pt idx="0">
                  <c:v>Суражский</c:v>
                </c:pt>
              </c:strCache>
            </c:strRef>
          </c:tx>
          <c:spPr>
            <a:ln w="28575" cap="rnd">
              <a:solidFill>
                <a:schemeClr val="accent4"/>
              </a:solidFill>
              <a:round/>
            </a:ln>
            <a:effectLst/>
          </c:spPr>
          <c:marker>
            <c:symbol val="none"/>
          </c:marker>
          <c:cat>
            <c:strRef>
              <c:f>Лист1!$B$1:$H$1</c:f>
              <c:strCache>
                <c:ptCount val="7"/>
                <c:pt idx="0">
                  <c:v>2011</c:v>
                </c:pt>
                <c:pt idx="1">
                  <c:v>2012</c:v>
                </c:pt>
                <c:pt idx="2">
                  <c:v>2013</c:v>
                </c:pt>
                <c:pt idx="3">
                  <c:v>2014</c:v>
                </c:pt>
                <c:pt idx="4">
                  <c:v>2015</c:v>
                </c:pt>
                <c:pt idx="5">
                  <c:v>2016</c:v>
                </c:pt>
                <c:pt idx="6">
                  <c:v>2017</c:v>
                </c:pt>
              </c:strCache>
            </c:strRef>
          </c:cat>
          <c:val>
            <c:numRef>
              <c:f>Лист1!$B$5:$H$5</c:f>
              <c:numCache>
                <c:formatCode>General</c:formatCode>
                <c:ptCount val="7"/>
                <c:pt idx="0">
                  <c:v>258</c:v>
                </c:pt>
                <c:pt idx="1">
                  <c:v>231</c:v>
                </c:pt>
                <c:pt idx="2">
                  <c:v>221</c:v>
                </c:pt>
                <c:pt idx="3">
                  <c:v>218</c:v>
                </c:pt>
                <c:pt idx="4">
                  <c:v>203</c:v>
                </c:pt>
                <c:pt idx="5">
                  <c:v>190</c:v>
                </c:pt>
                <c:pt idx="6">
                  <c:v>166</c:v>
                </c:pt>
              </c:numCache>
            </c:numRef>
          </c:val>
          <c:extLst xmlns:c16r2="http://schemas.microsoft.com/office/drawing/2015/06/chart">
            <c:ext xmlns:c16="http://schemas.microsoft.com/office/drawing/2014/chart" uri="{C3380CC4-5D6E-409C-BE32-E72D297353CC}">
              <c16:uniqueId val="{00000003-39CF-4369-8DCA-17FD7F8185A6}"/>
            </c:ext>
          </c:extLst>
        </c:ser>
        <c:ser>
          <c:idx val="4"/>
          <c:order val="4"/>
          <c:tx>
            <c:strRef>
              <c:f>Лист1!$A$6</c:f>
              <c:strCache>
                <c:ptCount val="1"/>
                <c:pt idx="0">
                  <c:v>Унечский</c:v>
                </c:pt>
              </c:strCache>
            </c:strRef>
          </c:tx>
          <c:spPr>
            <a:ln w="28575" cap="rnd">
              <a:solidFill>
                <a:schemeClr val="accent5"/>
              </a:solidFill>
              <a:round/>
            </a:ln>
            <a:effectLst/>
          </c:spPr>
          <c:marker>
            <c:symbol val="none"/>
          </c:marker>
          <c:cat>
            <c:strRef>
              <c:f>Лист1!$B$1:$H$1</c:f>
              <c:strCache>
                <c:ptCount val="7"/>
                <c:pt idx="0">
                  <c:v>2011</c:v>
                </c:pt>
                <c:pt idx="1">
                  <c:v>2012</c:v>
                </c:pt>
                <c:pt idx="2">
                  <c:v>2013</c:v>
                </c:pt>
                <c:pt idx="3">
                  <c:v>2014</c:v>
                </c:pt>
                <c:pt idx="4">
                  <c:v>2015</c:v>
                </c:pt>
                <c:pt idx="5">
                  <c:v>2016</c:v>
                </c:pt>
                <c:pt idx="6">
                  <c:v>2017</c:v>
                </c:pt>
              </c:strCache>
            </c:strRef>
          </c:cat>
          <c:val>
            <c:numRef>
              <c:f>Лист1!$B$6:$H$6</c:f>
              <c:numCache>
                <c:formatCode>General</c:formatCode>
                <c:ptCount val="7"/>
                <c:pt idx="0">
                  <c:v>433</c:v>
                </c:pt>
                <c:pt idx="1">
                  <c:v>397</c:v>
                </c:pt>
                <c:pt idx="2">
                  <c:v>403</c:v>
                </c:pt>
                <c:pt idx="3">
                  <c:v>394</c:v>
                </c:pt>
                <c:pt idx="4">
                  <c:v>374</c:v>
                </c:pt>
                <c:pt idx="5">
                  <c:v>352</c:v>
                </c:pt>
                <c:pt idx="6">
                  <c:v>316</c:v>
                </c:pt>
              </c:numCache>
            </c:numRef>
          </c:val>
          <c:extLst xmlns:c16r2="http://schemas.microsoft.com/office/drawing/2015/06/chart">
            <c:ext xmlns:c16="http://schemas.microsoft.com/office/drawing/2014/chart" uri="{C3380CC4-5D6E-409C-BE32-E72D297353CC}">
              <c16:uniqueId val="{00000004-39CF-4369-8DCA-17FD7F8185A6}"/>
            </c:ext>
          </c:extLst>
        </c:ser>
        <c:dLbls/>
        <c:marker val="1"/>
        <c:axId val="77466624"/>
        <c:axId val="77480704"/>
      </c:lineChart>
      <c:catAx>
        <c:axId val="77466624"/>
        <c:scaling>
          <c:orientation val="minMax"/>
        </c:scaling>
        <c:axPos val="b"/>
        <c:numFmt formatCode="General" sourceLinked="1"/>
        <c:majorTickMark val="none"/>
        <c:tickLblPos val="nextTo"/>
        <c:spPr>
          <a:noFill/>
          <a:ln w="9525" cap="flat" cmpd="sng" algn="ctr">
            <a:solidFill>
              <a:schemeClr val="tx1">
                <a:lumMod val="15000"/>
                <a:lumOff val="85000"/>
              </a:schemeClr>
            </a:solidFill>
            <a:round/>
          </a:ln>
          <a:effectLst>
            <a:softEdge rad="127000"/>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77480704"/>
        <c:crosses val="autoZero"/>
        <c:auto val="1"/>
        <c:lblAlgn val="ctr"/>
        <c:lblOffset val="100"/>
      </c:catAx>
      <c:valAx>
        <c:axId val="77480704"/>
        <c:scaling>
          <c:orientation val="minMax"/>
          <c:max val="450"/>
        </c:scaling>
        <c:axPos val="l"/>
        <c:majorGridlines>
          <c:spPr>
            <a:ln w="9525" cap="flat" cmpd="sng" algn="ctr">
              <a:solidFill>
                <a:schemeClr val="tx1">
                  <a:lumMod val="15000"/>
                  <a:lumOff val="85000"/>
                </a:schemeClr>
              </a:solidFill>
              <a:round/>
            </a:ln>
            <a:effectLst/>
          </c:spPr>
        </c:majorGridlines>
        <c:numFmt formatCode="General" sourceLinked="1"/>
        <c:maj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77466624"/>
        <c:crosses val="autoZero"/>
        <c:crossBetween val="between"/>
      </c:valAx>
      <c:spPr>
        <a:noFill/>
        <a:ln>
          <a:noFill/>
        </a:ln>
        <a:effectLst/>
      </c:spPr>
    </c:plotArea>
    <c:legend>
      <c:legendPos val="b"/>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lang val="ru-RU"/>
  <c:chart>
    <c:autoTitleDeleted val="1"/>
    <c:plotArea>
      <c:layout/>
      <c:barChart>
        <c:barDir val="col"/>
        <c:grouping val="clustered"/>
        <c:ser>
          <c:idx val="0"/>
          <c:order val="0"/>
          <c:tx>
            <c:strRef>
              <c:f>Лист1!$B$1</c:f>
              <c:strCache>
                <c:ptCount val="1"/>
                <c:pt idx="0">
                  <c:v>2014</c:v>
                </c:pt>
              </c:strCache>
            </c:strRef>
          </c:tx>
          <c:spPr>
            <a:solidFill>
              <a:schemeClr val="accent1"/>
            </a:solidFill>
            <a:ln>
              <a:noFill/>
            </a:ln>
            <a:effectLst/>
          </c:spP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Val val="1"/>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5"/>
                <c:pt idx="0">
                  <c:v>Мглинский</c:v>
                </c:pt>
                <c:pt idx="1">
                  <c:v>Стародубский</c:v>
                </c:pt>
                <c:pt idx="2">
                  <c:v>Суражский</c:v>
                </c:pt>
                <c:pt idx="3">
                  <c:v>Унечский</c:v>
                </c:pt>
                <c:pt idx="4">
                  <c:v>г. Стародуб</c:v>
                </c:pt>
              </c:strCache>
            </c:strRef>
          </c:cat>
          <c:val>
            <c:numRef>
              <c:f>Лист1!$B$2:$B$6</c:f>
              <c:numCache>
                <c:formatCode>General</c:formatCode>
                <c:ptCount val="5"/>
                <c:pt idx="0">
                  <c:v>80</c:v>
                </c:pt>
                <c:pt idx="1">
                  <c:v>38.300000000000011</c:v>
                </c:pt>
                <c:pt idx="2">
                  <c:v>38.5</c:v>
                </c:pt>
                <c:pt idx="3">
                  <c:v>45.5</c:v>
                </c:pt>
                <c:pt idx="4">
                  <c:v>50</c:v>
                </c:pt>
              </c:numCache>
            </c:numRef>
          </c:val>
          <c:extLst xmlns:c16r2="http://schemas.microsoft.com/office/drawing/2015/06/chart">
            <c:ext xmlns:c16="http://schemas.microsoft.com/office/drawing/2014/chart" uri="{C3380CC4-5D6E-409C-BE32-E72D297353CC}">
              <c16:uniqueId val="{00000000-71FB-4E84-A166-53C9153ABB6F}"/>
            </c:ext>
          </c:extLst>
        </c:ser>
        <c:ser>
          <c:idx val="1"/>
          <c:order val="1"/>
          <c:tx>
            <c:strRef>
              <c:f>Лист1!$C$1</c:f>
              <c:strCache>
                <c:ptCount val="1"/>
                <c:pt idx="0">
                  <c:v>2015</c:v>
                </c:pt>
              </c:strCache>
            </c:strRef>
          </c:tx>
          <c:spPr>
            <a:solidFill>
              <a:schemeClr val="accent2"/>
            </a:solidFill>
            <a:ln>
              <a:noFill/>
            </a:ln>
            <a:effectLst/>
          </c:spP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Val val="1"/>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5"/>
                <c:pt idx="0">
                  <c:v>Мглинский</c:v>
                </c:pt>
                <c:pt idx="1">
                  <c:v>Стародубский</c:v>
                </c:pt>
                <c:pt idx="2">
                  <c:v>Суражский</c:v>
                </c:pt>
                <c:pt idx="3">
                  <c:v>Унечский</c:v>
                </c:pt>
                <c:pt idx="4">
                  <c:v>г. Стародуб</c:v>
                </c:pt>
              </c:strCache>
            </c:strRef>
          </c:cat>
          <c:val>
            <c:numRef>
              <c:f>Лист1!$C$2:$C$6</c:f>
              <c:numCache>
                <c:formatCode>General</c:formatCode>
                <c:ptCount val="5"/>
                <c:pt idx="0">
                  <c:v>60</c:v>
                </c:pt>
                <c:pt idx="1">
                  <c:v>60</c:v>
                </c:pt>
                <c:pt idx="2">
                  <c:v>41.7</c:v>
                </c:pt>
                <c:pt idx="3">
                  <c:v>41.2</c:v>
                </c:pt>
                <c:pt idx="4">
                  <c:v>54.5</c:v>
                </c:pt>
              </c:numCache>
            </c:numRef>
          </c:val>
          <c:extLst xmlns:c16r2="http://schemas.microsoft.com/office/drawing/2015/06/chart">
            <c:ext xmlns:c16="http://schemas.microsoft.com/office/drawing/2014/chart" uri="{C3380CC4-5D6E-409C-BE32-E72D297353CC}">
              <c16:uniqueId val="{00000001-71FB-4E84-A166-53C9153ABB6F}"/>
            </c:ext>
          </c:extLst>
        </c:ser>
        <c:ser>
          <c:idx val="2"/>
          <c:order val="2"/>
          <c:tx>
            <c:strRef>
              <c:f>Лист1!$D$1</c:f>
              <c:strCache>
                <c:ptCount val="1"/>
                <c:pt idx="0">
                  <c:v>2016</c:v>
                </c:pt>
              </c:strCache>
            </c:strRef>
          </c:tx>
          <c:spPr>
            <a:solidFill>
              <a:schemeClr val="accent3"/>
            </a:solidFill>
            <a:ln>
              <a:noFill/>
            </a:ln>
            <a:effectLst/>
          </c:spP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Val val="1"/>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5"/>
                <c:pt idx="0">
                  <c:v>Мглинский</c:v>
                </c:pt>
                <c:pt idx="1">
                  <c:v>Стародубский</c:v>
                </c:pt>
                <c:pt idx="2">
                  <c:v>Суражский</c:v>
                </c:pt>
                <c:pt idx="3">
                  <c:v>Унечский</c:v>
                </c:pt>
                <c:pt idx="4">
                  <c:v>г. Стародуб</c:v>
                </c:pt>
              </c:strCache>
            </c:strRef>
          </c:cat>
          <c:val>
            <c:numRef>
              <c:f>Лист1!$D$2:$D$6</c:f>
              <c:numCache>
                <c:formatCode>General</c:formatCode>
                <c:ptCount val="5"/>
                <c:pt idx="0">
                  <c:v>16.7</c:v>
                </c:pt>
                <c:pt idx="1">
                  <c:v>50</c:v>
                </c:pt>
                <c:pt idx="2">
                  <c:v>36.4</c:v>
                </c:pt>
                <c:pt idx="3">
                  <c:v>44.4</c:v>
                </c:pt>
                <c:pt idx="4">
                  <c:v>22.2</c:v>
                </c:pt>
              </c:numCache>
            </c:numRef>
          </c:val>
          <c:extLst xmlns:c16r2="http://schemas.microsoft.com/office/drawing/2015/06/chart">
            <c:ext xmlns:c16="http://schemas.microsoft.com/office/drawing/2014/chart" uri="{C3380CC4-5D6E-409C-BE32-E72D297353CC}">
              <c16:uniqueId val="{00000002-71FB-4E84-A166-53C9153ABB6F}"/>
            </c:ext>
          </c:extLst>
        </c:ser>
        <c:ser>
          <c:idx val="3"/>
          <c:order val="3"/>
          <c:tx>
            <c:strRef>
              <c:f>Лист1!$E$1</c:f>
              <c:strCache>
                <c:ptCount val="1"/>
                <c:pt idx="0">
                  <c:v>2017</c:v>
                </c:pt>
              </c:strCache>
            </c:strRef>
          </c:tx>
          <c:spPr>
            <a:solidFill>
              <a:schemeClr val="accent4"/>
            </a:solidFill>
            <a:ln>
              <a:noFill/>
            </a:ln>
            <a:effectLst/>
          </c:spP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Val val="1"/>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5"/>
                <c:pt idx="0">
                  <c:v>Мглинский</c:v>
                </c:pt>
                <c:pt idx="1">
                  <c:v>Стародубский</c:v>
                </c:pt>
                <c:pt idx="2">
                  <c:v>Суражский</c:v>
                </c:pt>
                <c:pt idx="3">
                  <c:v>Унечский</c:v>
                </c:pt>
                <c:pt idx="4">
                  <c:v>г. Стародуб</c:v>
                </c:pt>
              </c:strCache>
            </c:strRef>
          </c:cat>
          <c:val>
            <c:numRef>
              <c:f>Лист1!$E$2:$E$6</c:f>
              <c:numCache>
                <c:formatCode>General</c:formatCode>
                <c:ptCount val="5"/>
                <c:pt idx="0">
                  <c:v>75</c:v>
                </c:pt>
                <c:pt idx="1">
                  <c:v>66.7</c:v>
                </c:pt>
                <c:pt idx="2">
                  <c:v>27.3</c:v>
                </c:pt>
                <c:pt idx="3">
                  <c:v>42.9</c:v>
                </c:pt>
                <c:pt idx="4">
                  <c:v>50</c:v>
                </c:pt>
              </c:numCache>
            </c:numRef>
          </c:val>
          <c:extLst xmlns:c16r2="http://schemas.microsoft.com/office/drawing/2015/06/chart">
            <c:ext xmlns:c16="http://schemas.microsoft.com/office/drawing/2014/chart" uri="{C3380CC4-5D6E-409C-BE32-E72D297353CC}">
              <c16:uniqueId val="{00000003-71FB-4E84-A166-53C9153ABB6F}"/>
            </c:ext>
          </c:extLst>
        </c:ser>
        <c:dLbls>
          <c:showVal val="1"/>
        </c:dLbls>
        <c:gapWidth val="219"/>
        <c:overlap val="-27"/>
        <c:axId val="77624832"/>
        <c:axId val="77626368"/>
      </c:barChart>
      <c:catAx>
        <c:axId val="77624832"/>
        <c:scaling>
          <c:orientation val="minMax"/>
        </c:scaling>
        <c:axPos val="b"/>
        <c:numFmt formatCode="General" sourceLinked="1"/>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ru-RU"/>
          </a:p>
        </c:txPr>
        <c:crossAx val="77626368"/>
        <c:crosses val="autoZero"/>
        <c:auto val="1"/>
        <c:lblAlgn val="ctr"/>
        <c:lblOffset val="100"/>
      </c:catAx>
      <c:valAx>
        <c:axId val="77626368"/>
        <c:scaling>
          <c:orientation val="minMax"/>
        </c:scaling>
        <c:axPos val="l"/>
        <c:majorGridlines>
          <c:spPr>
            <a:ln w="9525" cap="flat" cmpd="sng" algn="ctr">
              <a:solidFill>
                <a:schemeClr val="tx1">
                  <a:lumMod val="15000"/>
                  <a:lumOff val="85000"/>
                </a:schemeClr>
              </a:solidFill>
              <a:round/>
            </a:ln>
            <a:effectLst/>
          </c:spPr>
        </c:majorGridlines>
        <c:numFmt formatCode="General" sourceLinked="1"/>
        <c:maj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ru-RU"/>
          </a:p>
        </c:txPr>
        <c:crossAx val="77624832"/>
        <c:crosses val="autoZero"/>
        <c:crossBetween val="between"/>
      </c:valAx>
      <c:spPr>
        <a:noFill/>
        <a:ln>
          <a:noFill/>
        </a:ln>
        <a:effectLst/>
      </c:spPr>
    </c:plotArea>
    <c:legend>
      <c:legendPos val="b"/>
      <c:layout/>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legend>
    <c:plotVisOnly val="1"/>
    <c:dispBlanksAs val="gap"/>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lang val="ru-RU"/>
  <c:chart>
    <c:autoTitleDeleted val="1"/>
    <c:plotArea>
      <c:layout>
        <c:manualLayout>
          <c:layoutTarget val="inner"/>
          <c:xMode val="edge"/>
          <c:yMode val="edge"/>
          <c:x val="2.7470453442099124E-2"/>
          <c:y val="4.4436621461437141E-2"/>
          <c:w val="0.51358109020294329"/>
          <c:h val="0.78992467017417467"/>
        </c:manualLayout>
      </c:layout>
      <c:pieChart>
        <c:varyColors val="1"/>
        <c:ser>
          <c:idx val="0"/>
          <c:order val="0"/>
          <c:tx>
            <c:strRef>
              <c:f>Лист1!$A$2</c:f>
              <c:strCache>
                <c:ptCount val="1"/>
                <c:pt idx="0">
                  <c:v>Унечский</c:v>
                </c:pt>
              </c:strCache>
            </c:strRef>
          </c:tx>
          <c:explosion val="1"/>
          <c:dPt>
            <c:idx val="0"/>
            <c:explosion val="0"/>
            <c:spPr>
              <a:solidFill>
                <a:schemeClr val="accent1"/>
              </a:solidFill>
              <a:ln>
                <a:noFill/>
              </a:ln>
              <a:effectLst/>
            </c:spPr>
            <c:extLst xmlns:c16r2="http://schemas.microsoft.com/office/drawing/2015/06/chart">
              <c:ext xmlns:c16="http://schemas.microsoft.com/office/drawing/2014/chart" uri="{C3380CC4-5D6E-409C-BE32-E72D297353CC}">
                <c16:uniqueId val="{00000001-4CCC-4F26-B98B-A1F42ACE052C}"/>
              </c:ext>
            </c:extLst>
          </c:dPt>
          <c:dPt>
            <c:idx val="1"/>
            <c:spPr>
              <a:solidFill>
                <a:schemeClr val="accent2"/>
              </a:solidFill>
              <a:ln>
                <a:noFill/>
              </a:ln>
              <a:effectLst/>
            </c:spPr>
            <c:extLst xmlns:c16r2="http://schemas.microsoft.com/office/drawing/2015/06/chart">
              <c:ext xmlns:c16="http://schemas.microsoft.com/office/drawing/2014/chart" uri="{C3380CC4-5D6E-409C-BE32-E72D297353CC}">
                <c16:uniqueId val="{00000003-4CCC-4F26-B98B-A1F42ACE052C}"/>
              </c:ext>
            </c:extLst>
          </c:dPt>
          <c:dPt>
            <c:idx val="2"/>
            <c:spPr>
              <a:solidFill>
                <a:schemeClr val="accent3"/>
              </a:solidFill>
              <a:ln>
                <a:noFill/>
              </a:ln>
              <a:effectLst/>
            </c:spPr>
            <c:extLst xmlns:c16r2="http://schemas.microsoft.com/office/drawing/2015/06/chart">
              <c:ext xmlns:c16="http://schemas.microsoft.com/office/drawing/2014/chart" uri="{C3380CC4-5D6E-409C-BE32-E72D297353CC}">
                <c16:uniqueId val="{00000005-4CCC-4F26-B98B-A1F42ACE052C}"/>
              </c:ext>
            </c:extLst>
          </c:dPt>
          <c:dPt>
            <c:idx val="3"/>
            <c:spPr>
              <a:solidFill>
                <a:schemeClr val="accent4"/>
              </a:solidFill>
              <a:ln>
                <a:noFill/>
              </a:ln>
              <a:effectLst/>
            </c:spPr>
            <c:extLst xmlns:c16r2="http://schemas.microsoft.com/office/drawing/2015/06/chart">
              <c:ext xmlns:c16="http://schemas.microsoft.com/office/drawing/2014/chart" uri="{C3380CC4-5D6E-409C-BE32-E72D297353CC}">
                <c16:uniqueId val="{00000007-4CCC-4F26-B98B-A1F42ACE052C}"/>
              </c:ext>
            </c:extLst>
          </c:dPt>
          <c:dPt>
            <c:idx val="4"/>
            <c:spPr>
              <a:solidFill>
                <a:schemeClr val="accent5"/>
              </a:solidFill>
              <a:ln>
                <a:noFill/>
              </a:ln>
              <a:effectLst/>
            </c:spPr>
            <c:extLst xmlns:c16r2="http://schemas.microsoft.com/office/drawing/2015/06/chart">
              <c:ext xmlns:c16="http://schemas.microsoft.com/office/drawing/2014/chart" uri="{C3380CC4-5D6E-409C-BE32-E72D297353CC}">
                <c16:uniqueId val="{00000009-4CCC-4F26-B98B-A1F42ACE052C}"/>
              </c:ext>
            </c:extLst>
          </c:dPt>
          <c:dPt>
            <c:idx val="5"/>
            <c:spPr>
              <a:solidFill>
                <a:schemeClr val="accent6"/>
              </a:solidFill>
              <a:ln>
                <a:noFill/>
              </a:ln>
              <a:effectLst/>
            </c:spPr>
            <c:extLst xmlns:c16r2="http://schemas.microsoft.com/office/drawing/2015/06/chart">
              <c:ext xmlns:c16="http://schemas.microsoft.com/office/drawing/2014/chart" uri="{C3380CC4-5D6E-409C-BE32-E72D297353CC}">
                <c16:uniqueId val="{0000000B-4CCC-4F26-B98B-A1F42ACE052C}"/>
              </c:ext>
            </c:extLst>
          </c:dPt>
          <c:dLbls>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lumMod val="75000"/>
                        <a:lumOff val="25000"/>
                      </a:schemeClr>
                    </a:solidFill>
                    <a:latin typeface="+mn-lt"/>
                    <a:ea typeface="+mn-ea"/>
                    <a:cs typeface="+mn-cs"/>
                  </a:defRPr>
                </a:pPr>
                <a:endParaRPr lang="ru-RU"/>
              </a:p>
            </c:txPr>
            <c:dLblPos val="inEnd"/>
            <c:showPercent val="1"/>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15:layout/>
              </c:ext>
            </c:extLst>
          </c:dLbls>
          <c:cat>
            <c:strRef>
              <c:f>Лист1!$B$1:$G$1</c:f>
              <c:strCache>
                <c:ptCount val="6"/>
                <c:pt idx="0">
                  <c:v>Федеральная собствен-ность</c:v>
                </c:pt>
                <c:pt idx="1">
                  <c:v>Собственность субъектов РФ</c:v>
                </c:pt>
                <c:pt idx="2">
                  <c:v>Муниципальная собственность</c:v>
                </c:pt>
                <c:pt idx="3">
                  <c:v>Собственность общественных и религиозных организаций </c:v>
                </c:pt>
                <c:pt idx="4">
                  <c:v>Частная собственность</c:v>
                </c:pt>
                <c:pt idx="5">
                  <c:v>Прочие формы собственности</c:v>
                </c:pt>
              </c:strCache>
            </c:strRef>
          </c:cat>
          <c:val>
            <c:numRef>
              <c:f>Лист1!$B$2:$G$2</c:f>
              <c:numCache>
                <c:formatCode>General</c:formatCode>
                <c:ptCount val="6"/>
                <c:pt idx="0">
                  <c:v>17</c:v>
                </c:pt>
                <c:pt idx="1">
                  <c:v>16</c:v>
                </c:pt>
                <c:pt idx="2">
                  <c:v>77</c:v>
                </c:pt>
                <c:pt idx="3">
                  <c:v>22</c:v>
                </c:pt>
                <c:pt idx="4">
                  <c:v>163</c:v>
                </c:pt>
                <c:pt idx="5">
                  <c:v>21</c:v>
                </c:pt>
              </c:numCache>
            </c:numRef>
          </c:val>
          <c:extLst xmlns:c16r2="http://schemas.microsoft.com/office/drawing/2015/06/chart">
            <c:ext xmlns:c16="http://schemas.microsoft.com/office/drawing/2014/chart" uri="{C3380CC4-5D6E-409C-BE32-E72D297353CC}">
              <c16:uniqueId val="{0000000C-4CCC-4F26-B98B-A1F42ACE052C}"/>
            </c:ext>
          </c:extLst>
        </c:ser>
        <c:dLbls/>
        <c:firstSliceAng val="0"/>
      </c:pieChart>
      <c:spPr>
        <a:noFill/>
        <a:ln>
          <a:noFill/>
        </a:ln>
        <a:effectLst/>
      </c:spPr>
    </c:plotArea>
    <c:legend>
      <c:legendPos val="b"/>
      <c:layout>
        <c:manualLayout>
          <c:xMode val="edge"/>
          <c:yMode val="edge"/>
          <c:x val="0.53333881692175789"/>
          <c:y val="0.12913770864216548"/>
          <c:w val="0.4633622682029061"/>
          <c:h val="0.57544781229974629"/>
        </c:manualLayout>
      </c:layout>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j-lt"/>
              <a:ea typeface="+mn-ea"/>
              <a:cs typeface="+mn-cs"/>
            </a:defRPr>
          </a:pPr>
          <a:endParaRPr lang="ru-RU"/>
        </a:p>
      </c:txPr>
    </c:legend>
    <c:plotVisOnly val="1"/>
    <c:dispBlanksAs val="zero"/>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chartSpace>
</file>

<file path=word/charts/chart6.xml><?xml version="1.0" encoding="utf-8"?>
<c:chartSpace xmlns:c="http://schemas.openxmlformats.org/drawingml/2006/chart" xmlns:a="http://schemas.openxmlformats.org/drawingml/2006/main" xmlns:r="http://schemas.openxmlformats.org/officeDocument/2006/relationships">
  <c:lang val="ru-RU"/>
  <c:chart>
    <c:autoTitleDeleted val="1"/>
    <c:plotArea>
      <c:layout/>
      <c:barChart>
        <c:barDir val="bar"/>
        <c:grouping val="clustered"/>
        <c:ser>
          <c:idx val="0"/>
          <c:order val="0"/>
          <c:tx>
            <c:strRef>
              <c:f>Лист1!$B$1</c:f>
              <c:strCache>
                <c:ptCount val="1"/>
                <c:pt idx="0">
                  <c:v>2013</c:v>
                </c:pt>
              </c:strCache>
            </c:strRef>
          </c:tx>
          <c:spPr>
            <a:solidFill>
              <a:schemeClr val="accent1"/>
            </a:solidFill>
            <a:ln>
              <a:noFill/>
            </a:ln>
            <a:effectLst/>
          </c:spP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Лист1!$A$2:$A$8</c:f>
              <c:strCache>
                <c:ptCount val="7"/>
                <c:pt idx="0">
                  <c:v>Клинцовский</c:v>
                </c:pt>
                <c:pt idx="1">
                  <c:v>Мглинский</c:v>
                </c:pt>
                <c:pt idx="2">
                  <c:v>Погарский</c:v>
                </c:pt>
                <c:pt idx="3">
                  <c:v>Почепский</c:v>
                </c:pt>
                <c:pt idx="4">
                  <c:v>Стародубский</c:v>
                </c:pt>
                <c:pt idx="5">
                  <c:v>Суражский</c:v>
                </c:pt>
                <c:pt idx="6">
                  <c:v>Унечский</c:v>
                </c:pt>
              </c:strCache>
            </c:strRef>
          </c:cat>
          <c:val>
            <c:numRef>
              <c:f>Лист1!$B$2:$B$8</c:f>
              <c:numCache>
                <c:formatCode>General</c:formatCode>
                <c:ptCount val="7"/>
                <c:pt idx="0">
                  <c:v>5051</c:v>
                </c:pt>
                <c:pt idx="1">
                  <c:v>4705</c:v>
                </c:pt>
                <c:pt idx="2">
                  <c:v>6204</c:v>
                </c:pt>
                <c:pt idx="3">
                  <c:v>16168</c:v>
                </c:pt>
                <c:pt idx="4">
                  <c:v>8252</c:v>
                </c:pt>
                <c:pt idx="5">
                  <c:v>7521</c:v>
                </c:pt>
                <c:pt idx="6">
                  <c:v>38215</c:v>
                </c:pt>
              </c:numCache>
            </c:numRef>
          </c:val>
          <c:extLst xmlns:c16r2="http://schemas.microsoft.com/office/drawing/2015/06/chart">
            <c:ext xmlns:c16="http://schemas.microsoft.com/office/drawing/2014/chart" uri="{C3380CC4-5D6E-409C-BE32-E72D297353CC}">
              <c16:uniqueId val="{00000000-21C7-4258-93CB-4B39FE4ED5F0}"/>
            </c:ext>
          </c:extLst>
        </c:ser>
        <c:ser>
          <c:idx val="1"/>
          <c:order val="1"/>
          <c:tx>
            <c:strRef>
              <c:f>Лист1!$C$1</c:f>
              <c:strCache>
                <c:ptCount val="1"/>
                <c:pt idx="0">
                  <c:v>2014</c:v>
                </c:pt>
              </c:strCache>
            </c:strRef>
          </c:tx>
          <c:spPr>
            <a:solidFill>
              <a:schemeClr val="accent2"/>
            </a:solidFill>
            <a:ln>
              <a:noFill/>
            </a:ln>
            <a:effectLst/>
          </c:spP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Лист1!$A$2:$A$8</c:f>
              <c:strCache>
                <c:ptCount val="7"/>
                <c:pt idx="0">
                  <c:v>Клинцовский</c:v>
                </c:pt>
                <c:pt idx="1">
                  <c:v>Мглинский</c:v>
                </c:pt>
                <c:pt idx="2">
                  <c:v>Погарский</c:v>
                </c:pt>
                <c:pt idx="3">
                  <c:v>Почепский</c:v>
                </c:pt>
                <c:pt idx="4">
                  <c:v>Стародубский</c:v>
                </c:pt>
                <c:pt idx="5">
                  <c:v>Суражский</c:v>
                </c:pt>
                <c:pt idx="6">
                  <c:v>Унечский</c:v>
                </c:pt>
              </c:strCache>
            </c:strRef>
          </c:cat>
          <c:val>
            <c:numRef>
              <c:f>Лист1!$C$2:$C$8</c:f>
              <c:numCache>
                <c:formatCode>General</c:formatCode>
                <c:ptCount val="7"/>
                <c:pt idx="0">
                  <c:v>11501</c:v>
                </c:pt>
                <c:pt idx="1">
                  <c:v>2612</c:v>
                </c:pt>
                <c:pt idx="2">
                  <c:v>6933</c:v>
                </c:pt>
                <c:pt idx="3">
                  <c:v>10649</c:v>
                </c:pt>
                <c:pt idx="4">
                  <c:v>14846</c:v>
                </c:pt>
                <c:pt idx="5">
                  <c:v>6835</c:v>
                </c:pt>
                <c:pt idx="6">
                  <c:v>20955</c:v>
                </c:pt>
              </c:numCache>
            </c:numRef>
          </c:val>
          <c:extLst xmlns:c16r2="http://schemas.microsoft.com/office/drawing/2015/06/chart">
            <c:ext xmlns:c16="http://schemas.microsoft.com/office/drawing/2014/chart" uri="{C3380CC4-5D6E-409C-BE32-E72D297353CC}">
              <c16:uniqueId val="{00000001-21C7-4258-93CB-4B39FE4ED5F0}"/>
            </c:ext>
          </c:extLst>
        </c:ser>
        <c:ser>
          <c:idx val="2"/>
          <c:order val="2"/>
          <c:tx>
            <c:strRef>
              <c:f>Лист1!$D$1</c:f>
              <c:strCache>
                <c:ptCount val="1"/>
                <c:pt idx="0">
                  <c:v>2015</c:v>
                </c:pt>
              </c:strCache>
            </c:strRef>
          </c:tx>
          <c:spPr>
            <a:solidFill>
              <a:schemeClr val="accent3"/>
            </a:solidFill>
            <a:ln>
              <a:noFill/>
            </a:ln>
            <a:effectLst/>
          </c:spP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Лист1!$A$2:$A$8</c:f>
              <c:strCache>
                <c:ptCount val="7"/>
                <c:pt idx="0">
                  <c:v>Клинцовский</c:v>
                </c:pt>
                <c:pt idx="1">
                  <c:v>Мглинский</c:v>
                </c:pt>
                <c:pt idx="2">
                  <c:v>Погарский</c:v>
                </c:pt>
                <c:pt idx="3">
                  <c:v>Почепский</c:v>
                </c:pt>
                <c:pt idx="4">
                  <c:v>Стародубский</c:v>
                </c:pt>
                <c:pt idx="5">
                  <c:v>Суражский</c:v>
                </c:pt>
                <c:pt idx="6">
                  <c:v>Унечский</c:v>
                </c:pt>
              </c:strCache>
            </c:strRef>
          </c:cat>
          <c:val>
            <c:numRef>
              <c:f>Лист1!$D$2:$D$8</c:f>
              <c:numCache>
                <c:formatCode>General</c:formatCode>
                <c:ptCount val="7"/>
                <c:pt idx="0">
                  <c:v>14047</c:v>
                </c:pt>
                <c:pt idx="1">
                  <c:v>637</c:v>
                </c:pt>
                <c:pt idx="2">
                  <c:v>9932</c:v>
                </c:pt>
                <c:pt idx="3">
                  <c:v>14041</c:v>
                </c:pt>
                <c:pt idx="4">
                  <c:v>36417</c:v>
                </c:pt>
                <c:pt idx="5">
                  <c:v>59250</c:v>
                </c:pt>
                <c:pt idx="6">
                  <c:v>38473</c:v>
                </c:pt>
              </c:numCache>
            </c:numRef>
          </c:val>
          <c:extLst xmlns:c16r2="http://schemas.microsoft.com/office/drawing/2015/06/chart">
            <c:ext xmlns:c16="http://schemas.microsoft.com/office/drawing/2014/chart" uri="{C3380CC4-5D6E-409C-BE32-E72D297353CC}">
              <c16:uniqueId val="{00000002-21C7-4258-93CB-4B39FE4ED5F0}"/>
            </c:ext>
          </c:extLst>
        </c:ser>
        <c:ser>
          <c:idx val="3"/>
          <c:order val="3"/>
          <c:tx>
            <c:strRef>
              <c:f>Лист1!$E$1</c:f>
              <c:strCache>
                <c:ptCount val="1"/>
                <c:pt idx="0">
                  <c:v>2016</c:v>
                </c:pt>
              </c:strCache>
            </c:strRef>
          </c:tx>
          <c:spPr>
            <a:solidFill>
              <a:schemeClr val="accent4"/>
            </a:solidFill>
            <a:ln>
              <a:noFill/>
            </a:ln>
            <a:effectLst/>
          </c:spP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Лист1!$A$2:$A$8</c:f>
              <c:strCache>
                <c:ptCount val="7"/>
                <c:pt idx="0">
                  <c:v>Клинцовский</c:v>
                </c:pt>
                <c:pt idx="1">
                  <c:v>Мглинский</c:v>
                </c:pt>
                <c:pt idx="2">
                  <c:v>Погарский</c:v>
                </c:pt>
                <c:pt idx="3">
                  <c:v>Почепский</c:v>
                </c:pt>
                <c:pt idx="4">
                  <c:v>Стародубский</c:v>
                </c:pt>
                <c:pt idx="5">
                  <c:v>Суражский</c:v>
                </c:pt>
                <c:pt idx="6">
                  <c:v>Унечский</c:v>
                </c:pt>
              </c:strCache>
            </c:strRef>
          </c:cat>
          <c:val>
            <c:numRef>
              <c:f>Лист1!$E$2:$E$8</c:f>
              <c:numCache>
                <c:formatCode>General</c:formatCode>
                <c:ptCount val="7"/>
                <c:pt idx="0">
                  <c:v>16991</c:v>
                </c:pt>
                <c:pt idx="1">
                  <c:v>2975</c:v>
                </c:pt>
                <c:pt idx="2">
                  <c:v>13197</c:v>
                </c:pt>
                <c:pt idx="3">
                  <c:v>11321</c:v>
                </c:pt>
                <c:pt idx="4">
                  <c:v>10551</c:v>
                </c:pt>
                <c:pt idx="5">
                  <c:v>14677</c:v>
                </c:pt>
                <c:pt idx="6">
                  <c:v>28779</c:v>
                </c:pt>
              </c:numCache>
            </c:numRef>
          </c:val>
          <c:extLst xmlns:c16r2="http://schemas.microsoft.com/office/drawing/2015/06/chart">
            <c:ext xmlns:c16="http://schemas.microsoft.com/office/drawing/2014/chart" uri="{C3380CC4-5D6E-409C-BE32-E72D297353CC}">
              <c16:uniqueId val="{00000003-21C7-4258-93CB-4B39FE4ED5F0}"/>
            </c:ext>
          </c:extLst>
        </c:ser>
        <c:ser>
          <c:idx val="4"/>
          <c:order val="4"/>
          <c:tx>
            <c:strRef>
              <c:f>Лист1!$F$1</c:f>
              <c:strCache>
                <c:ptCount val="1"/>
                <c:pt idx="0">
                  <c:v>2017</c:v>
                </c:pt>
              </c:strCache>
            </c:strRef>
          </c:tx>
          <c:spPr>
            <a:solidFill>
              <a:schemeClr val="accent5"/>
            </a:solidFill>
            <a:ln>
              <a:noFill/>
            </a:ln>
            <a:effectLst/>
          </c:spP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Лист1!$A$2:$A$8</c:f>
              <c:strCache>
                <c:ptCount val="7"/>
                <c:pt idx="0">
                  <c:v>Клинцовский</c:v>
                </c:pt>
                <c:pt idx="1">
                  <c:v>Мглинский</c:v>
                </c:pt>
                <c:pt idx="2">
                  <c:v>Погарский</c:v>
                </c:pt>
                <c:pt idx="3">
                  <c:v>Почепский</c:v>
                </c:pt>
                <c:pt idx="4">
                  <c:v>Стародубский</c:v>
                </c:pt>
                <c:pt idx="5">
                  <c:v>Суражский</c:v>
                </c:pt>
                <c:pt idx="6">
                  <c:v>Унечский</c:v>
                </c:pt>
              </c:strCache>
            </c:strRef>
          </c:cat>
          <c:val>
            <c:numRef>
              <c:f>Лист1!$F$2:$F$8</c:f>
              <c:numCache>
                <c:formatCode>General</c:formatCode>
                <c:ptCount val="7"/>
                <c:pt idx="0">
                  <c:v>9383</c:v>
                </c:pt>
                <c:pt idx="1">
                  <c:v>12788</c:v>
                </c:pt>
                <c:pt idx="2">
                  <c:v>9104</c:v>
                </c:pt>
                <c:pt idx="3">
                  <c:v>6001</c:v>
                </c:pt>
                <c:pt idx="4">
                  <c:v>10055</c:v>
                </c:pt>
                <c:pt idx="5">
                  <c:v>30179</c:v>
                </c:pt>
                <c:pt idx="6">
                  <c:v>18920</c:v>
                </c:pt>
              </c:numCache>
            </c:numRef>
          </c:val>
          <c:extLst xmlns:c16r2="http://schemas.microsoft.com/office/drawing/2015/06/chart">
            <c:ext xmlns:c16="http://schemas.microsoft.com/office/drawing/2014/chart" uri="{C3380CC4-5D6E-409C-BE32-E72D297353CC}">
              <c16:uniqueId val="{00000004-21C7-4258-93CB-4B39FE4ED5F0}"/>
            </c:ext>
          </c:extLst>
        </c:ser>
        <c:dLbls>
          <c:showVal val="1"/>
        </c:dLbls>
        <c:gapWidth val="182"/>
        <c:axId val="77976320"/>
        <c:axId val="77977856"/>
      </c:barChart>
      <c:catAx>
        <c:axId val="77976320"/>
        <c:scaling>
          <c:orientation val="minMax"/>
        </c:scaling>
        <c:axPos val="l"/>
        <c:numFmt formatCode="General" sourceLinked="1"/>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mj-lt"/>
                <a:ea typeface="+mn-ea"/>
                <a:cs typeface="+mn-cs"/>
              </a:defRPr>
            </a:pPr>
            <a:endParaRPr lang="ru-RU"/>
          </a:p>
        </c:txPr>
        <c:crossAx val="77977856"/>
        <c:crosses val="autoZero"/>
        <c:auto val="1"/>
        <c:lblAlgn val="ctr"/>
        <c:lblOffset val="100"/>
      </c:catAx>
      <c:valAx>
        <c:axId val="77977856"/>
        <c:scaling>
          <c:orientation val="minMax"/>
          <c:max val="60000"/>
        </c:scaling>
        <c:axPos val="b"/>
        <c:majorGridlines>
          <c:spPr>
            <a:ln w="9525" cap="flat" cmpd="sng" algn="ctr">
              <a:solidFill>
                <a:schemeClr val="tx1">
                  <a:lumMod val="15000"/>
                  <a:lumOff val="85000"/>
                </a:schemeClr>
              </a:solidFill>
              <a:round/>
            </a:ln>
            <a:effectLst/>
          </c:spPr>
        </c:majorGridlines>
        <c:numFmt formatCode="General" sourceLinked="1"/>
        <c:maj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mn-lt"/>
                <a:ea typeface="+mn-ea"/>
                <a:cs typeface="+mn-cs"/>
              </a:defRPr>
            </a:pPr>
            <a:endParaRPr lang="ru-RU"/>
          </a:p>
        </c:txPr>
        <c:crossAx val="77976320"/>
        <c:crosses val="autoZero"/>
        <c:crossBetween val="between"/>
      </c:valAx>
      <c:spPr>
        <a:noFill/>
        <a:ln>
          <a:noFill/>
        </a:ln>
        <a:effectLst/>
      </c:spPr>
    </c:plotArea>
    <c:legend>
      <c:legendPos val="b"/>
      <c:layout>
        <c:manualLayout>
          <c:xMode val="edge"/>
          <c:yMode val="edge"/>
          <c:x val="0.82980893144659462"/>
          <c:y val="0.50159800604772309"/>
          <c:w val="8.8681456834702438E-2"/>
          <c:h val="0.25442227278624396"/>
        </c:manualLayout>
      </c:layout>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mn-lt"/>
              <a:ea typeface="+mn-ea"/>
              <a:cs typeface="+mn-cs"/>
            </a:defRPr>
          </a:pPr>
          <a:endParaRPr lang="ru-RU"/>
        </a:p>
      </c:txPr>
    </c:legend>
    <c:plotVisOnly val="1"/>
    <c:dispBlanksAs val="gap"/>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chartSpace>
</file>

<file path=word/charts/chart7.xml><?xml version="1.0" encoding="utf-8"?>
<c:chartSpace xmlns:c="http://schemas.openxmlformats.org/drawingml/2006/chart" xmlns:a="http://schemas.openxmlformats.org/drawingml/2006/main" xmlns:r="http://schemas.openxmlformats.org/officeDocument/2006/relationships">
  <c:lang val="ru-RU"/>
  <c:chart>
    <c:autoTitleDeleted val="1"/>
    <c:plotArea>
      <c:layout>
        <c:manualLayout>
          <c:layoutTarget val="inner"/>
          <c:xMode val="edge"/>
          <c:yMode val="edge"/>
          <c:x val="0.17455052493438317"/>
          <c:y val="2.9392117568470284E-2"/>
          <c:w val="0.77187932726683284"/>
          <c:h val="0.89753554352800091"/>
        </c:manualLayout>
      </c:layout>
      <c:barChart>
        <c:barDir val="bar"/>
        <c:grouping val="clustered"/>
        <c:ser>
          <c:idx val="0"/>
          <c:order val="0"/>
          <c:tx>
            <c:strRef>
              <c:f>Лист1!$B$1</c:f>
              <c:strCache>
                <c:ptCount val="1"/>
                <c:pt idx="0">
                  <c:v>2014</c:v>
                </c:pt>
              </c:strCache>
            </c:strRef>
          </c:tx>
          <c:spPr>
            <a:solidFill>
              <a:schemeClr val="accent1"/>
            </a:solidFill>
            <a:ln>
              <a:noFill/>
            </a:ln>
            <a:effectLst/>
          </c:spP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5"/>
                <c:pt idx="0">
                  <c:v>Мглинский</c:v>
                </c:pt>
                <c:pt idx="1">
                  <c:v>Стародубский городской округ</c:v>
                </c:pt>
                <c:pt idx="2">
                  <c:v>Стародубский</c:v>
                </c:pt>
                <c:pt idx="3">
                  <c:v>Суражский</c:v>
                </c:pt>
                <c:pt idx="4">
                  <c:v>Унечский</c:v>
                </c:pt>
              </c:strCache>
            </c:strRef>
          </c:cat>
          <c:val>
            <c:numRef>
              <c:f>Лист1!$B$2:$B$6</c:f>
              <c:numCache>
                <c:formatCode>General</c:formatCode>
                <c:ptCount val="5"/>
                <c:pt idx="0">
                  <c:v>37308</c:v>
                </c:pt>
                <c:pt idx="1">
                  <c:v>1420731</c:v>
                </c:pt>
                <c:pt idx="2">
                  <c:v>1145675</c:v>
                </c:pt>
                <c:pt idx="3">
                  <c:v>2280206</c:v>
                </c:pt>
                <c:pt idx="4">
                  <c:v>1712871</c:v>
                </c:pt>
              </c:numCache>
            </c:numRef>
          </c:val>
          <c:extLst xmlns:c16r2="http://schemas.microsoft.com/office/drawing/2015/06/chart">
            <c:ext xmlns:c16="http://schemas.microsoft.com/office/drawing/2014/chart" uri="{C3380CC4-5D6E-409C-BE32-E72D297353CC}">
              <c16:uniqueId val="{00000000-B5E9-4D75-8C00-6C95B216E9C9}"/>
            </c:ext>
          </c:extLst>
        </c:ser>
        <c:ser>
          <c:idx val="1"/>
          <c:order val="1"/>
          <c:tx>
            <c:strRef>
              <c:f>Лист1!$C$1</c:f>
              <c:strCache>
                <c:ptCount val="1"/>
                <c:pt idx="0">
                  <c:v>2015</c:v>
                </c:pt>
              </c:strCache>
            </c:strRef>
          </c:tx>
          <c:spPr>
            <a:solidFill>
              <a:schemeClr val="accent2"/>
            </a:solidFill>
            <a:ln>
              <a:noFill/>
            </a:ln>
            <a:effectLst/>
          </c:spP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5"/>
                <c:pt idx="0">
                  <c:v>Мглинский</c:v>
                </c:pt>
                <c:pt idx="1">
                  <c:v>Стародубский городской округ</c:v>
                </c:pt>
                <c:pt idx="2">
                  <c:v>Стародубский</c:v>
                </c:pt>
                <c:pt idx="3">
                  <c:v>Суражский</c:v>
                </c:pt>
                <c:pt idx="4">
                  <c:v>Унечский</c:v>
                </c:pt>
              </c:strCache>
            </c:strRef>
          </c:cat>
          <c:val>
            <c:numRef>
              <c:f>Лист1!$C$2:$C$6</c:f>
              <c:numCache>
                <c:formatCode>General</c:formatCode>
                <c:ptCount val="5"/>
                <c:pt idx="0">
                  <c:v>42814</c:v>
                </c:pt>
                <c:pt idx="1">
                  <c:v>2319013</c:v>
                </c:pt>
                <c:pt idx="2">
                  <c:v>1100495</c:v>
                </c:pt>
                <c:pt idx="3">
                  <c:v>2950100</c:v>
                </c:pt>
                <c:pt idx="4">
                  <c:v>2404695</c:v>
                </c:pt>
              </c:numCache>
            </c:numRef>
          </c:val>
          <c:extLst xmlns:c16r2="http://schemas.microsoft.com/office/drawing/2015/06/chart">
            <c:ext xmlns:c16="http://schemas.microsoft.com/office/drawing/2014/chart" uri="{C3380CC4-5D6E-409C-BE32-E72D297353CC}">
              <c16:uniqueId val="{00000001-B5E9-4D75-8C00-6C95B216E9C9}"/>
            </c:ext>
          </c:extLst>
        </c:ser>
        <c:ser>
          <c:idx val="2"/>
          <c:order val="2"/>
          <c:tx>
            <c:strRef>
              <c:f>Лист1!$D$1</c:f>
              <c:strCache>
                <c:ptCount val="1"/>
                <c:pt idx="0">
                  <c:v>2016</c:v>
                </c:pt>
              </c:strCache>
            </c:strRef>
          </c:tx>
          <c:spPr>
            <a:solidFill>
              <a:schemeClr val="accent3"/>
            </a:solidFill>
            <a:ln>
              <a:noFill/>
            </a:ln>
            <a:effectLst/>
          </c:spP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5"/>
                <c:pt idx="0">
                  <c:v>Мглинский</c:v>
                </c:pt>
                <c:pt idx="1">
                  <c:v>Стародубский городской округ</c:v>
                </c:pt>
                <c:pt idx="2">
                  <c:v>Стародубский</c:v>
                </c:pt>
                <c:pt idx="3">
                  <c:v>Суражский</c:v>
                </c:pt>
                <c:pt idx="4">
                  <c:v>Унечский</c:v>
                </c:pt>
              </c:strCache>
            </c:strRef>
          </c:cat>
          <c:val>
            <c:numRef>
              <c:f>Лист1!$D$2:$D$6</c:f>
              <c:numCache>
                <c:formatCode>General</c:formatCode>
                <c:ptCount val="5"/>
                <c:pt idx="0">
                  <c:v>44735</c:v>
                </c:pt>
                <c:pt idx="1">
                  <c:v>1774802</c:v>
                </c:pt>
                <c:pt idx="2">
                  <c:v>1399457</c:v>
                </c:pt>
                <c:pt idx="3">
                  <c:v>4032078</c:v>
                </c:pt>
                <c:pt idx="4">
                  <c:v>3159495</c:v>
                </c:pt>
              </c:numCache>
            </c:numRef>
          </c:val>
          <c:extLst xmlns:c16r2="http://schemas.microsoft.com/office/drawing/2015/06/chart">
            <c:ext xmlns:c16="http://schemas.microsoft.com/office/drawing/2014/chart" uri="{C3380CC4-5D6E-409C-BE32-E72D297353CC}">
              <c16:uniqueId val="{00000002-B5E9-4D75-8C00-6C95B216E9C9}"/>
            </c:ext>
          </c:extLst>
        </c:ser>
        <c:ser>
          <c:idx val="3"/>
          <c:order val="3"/>
          <c:tx>
            <c:strRef>
              <c:f>Лист1!$E$1</c:f>
              <c:strCache>
                <c:ptCount val="1"/>
                <c:pt idx="0">
                  <c:v>2017</c:v>
                </c:pt>
              </c:strCache>
            </c:strRef>
          </c:tx>
          <c:spPr>
            <a:solidFill>
              <a:schemeClr val="accent4"/>
            </a:solidFill>
            <a:ln>
              <a:noFill/>
            </a:ln>
            <a:effectLst/>
          </c:spP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5"/>
                <c:pt idx="0">
                  <c:v>Мглинский</c:v>
                </c:pt>
                <c:pt idx="1">
                  <c:v>Стародубский городской округ</c:v>
                </c:pt>
                <c:pt idx="2">
                  <c:v>Стародубский</c:v>
                </c:pt>
                <c:pt idx="3">
                  <c:v>Суражский</c:v>
                </c:pt>
                <c:pt idx="4">
                  <c:v>Унечский</c:v>
                </c:pt>
              </c:strCache>
            </c:strRef>
          </c:cat>
          <c:val>
            <c:numRef>
              <c:f>Лист1!$E$2:$E$6</c:f>
              <c:numCache>
                <c:formatCode>General</c:formatCode>
                <c:ptCount val="5"/>
                <c:pt idx="0">
                  <c:v>52716</c:v>
                </c:pt>
                <c:pt idx="1">
                  <c:v>2099117</c:v>
                </c:pt>
                <c:pt idx="2">
                  <c:v>631486</c:v>
                </c:pt>
                <c:pt idx="3">
                  <c:v>4335547</c:v>
                </c:pt>
                <c:pt idx="4">
                  <c:v>4373891</c:v>
                </c:pt>
              </c:numCache>
            </c:numRef>
          </c:val>
          <c:extLst xmlns:c16r2="http://schemas.microsoft.com/office/drawing/2015/06/chart">
            <c:ext xmlns:c16="http://schemas.microsoft.com/office/drawing/2014/chart" uri="{C3380CC4-5D6E-409C-BE32-E72D297353CC}">
              <c16:uniqueId val="{00000003-B5E9-4D75-8C00-6C95B216E9C9}"/>
            </c:ext>
          </c:extLst>
        </c:ser>
        <c:dLbls>
          <c:showVal val="1"/>
        </c:dLbls>
        <c:gapWidth val="182"/>
        <c:axId val="78027776"/>
        <c:axId val="78119680"/>
      </c:barChart>
      <c:catAx>
        <c:axId val="78027776"/>
        <c:scaling>
          <c:orientation val="minMax"/>
        </c:scaling>
        <c:axPos val="l"/>
        <c:numFmt formatCode="General" sourceLinked="1"/>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ru-RU"/>
          </a:p>
        </c:txPr>
        <c:crossAx val="78119680"/>
        <c:crosses val="autoZero"/>
        <c:auto val="1"/>
        <c:lblAlgn val="ctr"/>
        <c:lblOffset val="100"/>
      </c:catAx>
      <c:valAx>
        <c:axId val="78119680"/>
        <c:scaling>
          <c:orientation val="minMax"/>
          <c:max val="5000000"/>
        </c:scaling>
        <c:axPos val="b"/>
        <c:majorGridlines>
          <c:spPr>
            <a:ln w="9525" cap="flat" cmpd="sng" algn="ctr">
              <a:solidFill>
                <a:schemeClr val="tx1">
                  <a:lumMod val="15000"/>
                  <a:lumOff val="85000"/>
                </a:schemeClr>
              </a:solidFill>
              <a:round/>
            </a:ln>
            <a:effectLst/>
          </c:spPr>
        </c:majorGridlines>
        <c:numFmt formatCode="General" sourceLinked="1"/>
        <c:maj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ru-RU"/>
          </a:p>
        </c:txPr>
        <c:crossAx val="78027776"/>
        <c:crosses val="autoZero"/>
        <c:crossBetween val="between"/>
      </c:valAx>
      <c:spPr>
        <a:noFill/>
        <a:ln>
          <a:noFill/>
        </a:ln>
        <a:effectLst/>
      </c:spPr>
    </c:plotArea>
    <c:legend>
      <c:legendPos val="b"/>
      <c:layout>
        <c:manualLayout>
          <c:xMode val="edge"/>
          <c:yMode val="edge"/>
          <c:x val="0.79823727763196273"/>
          <c:y val="0.59573635459896157"/>
          <c:w val="0.13269211140274134"/>
          <c:h val="0.28402316443911446"/>
        </c:manualLayout>
      </c:layout>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mn-lt"/>
              <a:ea typeface="+mn-ea"/>
              <a:cs typeface="+mn-cs"/>
            </a:defRPr>
          </a:pPr>
          <a:endParaRPr lang="ru-RU"/>
        </a:p>
      </c:txPr>
    </c:legend>
    <c:plotVisOnly val="1"/>
    <c:dispBlanksAs val="gap"/>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chartSpace>
</file>

<file path=word/charts/chart8.xml><?xml version="1.0" encoding="utf-8"?>
<c:chartSpace xmlns:c="http://schemas.openxmlformats.org/drawingml/2006/chart" xmlns:a="http://schemas.openxmlformats.org/drawingml/2006/main" xmlns:r="http://schemas.openxmlformats.org/officeDocument/2006/relationships">
  <c:lang val="ru-RU"/>
  <c:chart>
    <c:autoTitleDeleted val="1"/>
    <c:plotArea>
      <c:layout>
        <c:manualLayout>
          <c:layoutTarget val="inner"/>
          <c:xMode val="edge"/>
          <c:yMode val="edge"/>
          <c:x val="0.17455052493438317"/>
          <c:y val="3.5171862509992012E-2"/>
          <c:w val="0.77651428988043159"/>
          <c:h val="0.87486949023458449"/>
        </c:manualLayout>
      </c:layout>
      <c:barChart>
        <c:barDir val="bar"/>
        <c:grouping val="clustered"/>
        <c:ser>
          <c:idx val="0"/>
          <c:order val="0"/>
          <c:tx>
            <c:strRef>
              <c:f>Лист1!$B$1</c:f>
              <c:strCache>
                <c:ptCount val="1"/>
                <c:pt idx="0">
                  <c:v>2014</c:v>
                </c:pt>
              </c:strCache>
            </c:strRef>
          </c:tx>
          <c:spPr>
            <a:solidFill>
              <a:schemeClr val="accent1"/>
            </a:solidFill>
            <a:ln>
              <a:noFill/>
            </a:ln>
            <a:effectLst/>
          </c:spP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5"/>
                <c:pt idx="0">
                  <c:v>Мглинский</c:v>
                </c:pt>
                <c:pt idx="1">
                  <c:v>Стародубский городской округ</c:v>
                </c:pt>
                <c:pt idx="2">
                  <c:v>Стародубский</c:v>
                </c:pt>
                <c:pt idx="3">
                  <c:v>Суражский</c:v>
                </c:pt>
                <c:pt idx="4">
                  <c:v>Унечский</c:v>
                </c:pt>
              </c:strCache>
            </c:strRef>
          </c:cat>
          <c:val>
            <c:numRef>
              <c:f>Лист1!$B$2:$B$6</c:f>
              <c:numCache>
                <c:formatCode>General</c:formatCode>
                <c:ptCount val="5"/>
                <c:pt idx="0">
                  <c:v>1967</c:v>
                </c:pt>
                <c:pt idx="1">
                  <c:v>4589</c:v>
                </c:pt>
                <c:pt idx="2">
                  <c:v>1906</c:v>
                </c:pt>
                <c:pt idx="3">
                  <c:v>3890</c:v>
                </c:pt>
                <c:pt idx="4">
                  <c:v>6935</c:v>
                </c:pt>
              </c:numCache>
            </c:numRef>
          </c:val>
          <c:extLst xmlns:c16r2="http://schemas.microsoft.com/office/drawing/2015/06/chart">
            <c:ext xmlns:c16="http://schemas.microsoft.com/office/drawing/2014/chart" uri="{C3380CC4-5D6E-409C-BE32-E72D297353CC}">
              <c16:uniqueId val="{00000000-DFE1-4DD8-B217-825827741E6C}"/>
            </c:ext>
          </c:extLst>
        </c:ser>
        <c:ser>
          <c:idx val="1"/>
          <c:order val="1"/>
          <c:tx>
            <c:strRef>
              <c:f>Лист1!$C$1</c:f>
              <c:strCache>
                <c:ptCount val="1"/>
                <c:pt idx="0">
                  <c:v>2015</c:v>
                </c:pt>
              </c:strCache>
            </c:strRef>
          </c:tx>
          <c:spPr>
            <a:solidFill>
              <a:schemeClr val="accent2"/>
            </a:solidFill>
            <a:ln>
              <a:noFill/>
            </a:ln>
            <a:effectLst/>
          </c:spP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5"/>
                <c:pt idx="0">
                  <c:v>Мглинский</c:v>
                </c:pt>
                <c:pt idx="1">
                  <c:v>Стародубский городской округ</c:v>
                </c:pt>
                <c:pt idx="2">
                  <c:v>Стародубский</c:v>
                </c:pt>
                <c:pt idx="3">
                  <c:v>Суражский</c:v>
                </c:pt>
                <c:pt idx="4">
                  <c:v>Унечский</c:v>
                </c:pt>
              </c:strCache>
            </c:strRef>
          </c:cat>
          <c:val>
            <c:numRef>
              <c:f>Лист1!$C$2:$C$6</c:f>
              <c:numCache>
                <c:formatCode>General</c:formatCode>
                <c:ptCount val="5"/>
                <c:pt idx="0">
                  <c:v>2125</c:v>
                </c:pt>
                <c:pt idx="1">
                  <c:v>4650</c:v>
                </c:pt>
                <c:pt idx="2">
                  <c:v>1833</c:v>
                </c:pt>
                <c:pt idx="3">
                  <c:v>3849</c:v>
                </c:pt>
                <c:pt idx="4">
                  <c:v>6711</c:v>
                </c:pt>
              </c:numCache>
            </c:numRef>
          </c:val>
          <c:extLst xmlns:c16r2="http://schemas.microsoft.com/office/drawing/2015/06/chart">
            <c:ext xmlns:c16="http://schemas.microsoft.com/office/drawing/2014/chart" uri="{C3380CC4-5D6E-409C-BE32-E72D297353CC}">
              <c16:uniqueId val="{00000001-DFE1-4DD8-B217-825827741E6C}"/>
            </c:ext>
          </c:extLst>
        </c:ser>
        <c:ser>
          <c:idx val="2"/>
          <c:order val="2"/>
          <c:tx>
            <c:strRef>
              <c:f>Лист1!$D$1</c:f>
              <c:strCache>
                <c:ptCount val="1"/>
                <c:pt idx="0">
                  <c:v>2016</c:v>
                </c:pt>
              </c:strCache>
            </c:strRef>
          </c:tx>
          <c:spPr>
            <a:solidFill>
              <a:schemeClr val="accent3"/>
            </a:solidFill>
            <a:ln>
              <a:noFill/>
            </a:ln>
            <a:effectLst/>
          </c:spP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5"/>
                <c:pt idx="0">
                  <c:v>Мглинский</c:v>
                </c:pt>
                <c:pt idx="1">
                  <c:v>Стародубский городской округ</c:v>
                </c:pt>
                <c:pt idx="2">
                  <c:v>Стародубский</c:v>
                </c:pt>
                <c:pt idx="3">
                  <c:v>Суражский</c:v>
                </c:pt>
                <c:pt idx="4">
                  <c:v>Унечский</c:v>
                </c:pt>
              </c:strCache>
            </c:strRef>
          </c:cat>
          <c:val>
            <c:numRef>
              <c:f>Лист1!$D$2:$D$6</c:f>
              <c:numCache>
                <c:formatCode>General</c:formatCode>
                <c:ptCount val="5"/>
                <c:pt idx="0">
                  <c:v>2037</c:v>
                </c:pt>
                <c:pt idx="1">
                  <c:v>4261</c:v>
                </c:pt>
                <c:pt idx="2">
                  <c:v>1640</c:v>
                </c:pt>
                <c:pt idx="3">
                  <c:v>3735</c:v>
                </c:pt>
                <c:pt idx="4">
                  <c:v>6612</c:v>
                </c:pt>
              </c:numCache>
            </c:numRef>
          </c:val>
          <c:extLst xmlns:c16r2="http://schemas.microsoft.com/office/drawing/2015/06/chart">
            <c:ext xmlns:c16="http://schemas.microsoft.com/office/drawing/2014/chart" uri="{C3380CC4-5D6E-409C-BE32-E72D297353CC}">
              <c16:uniqueId val="{00000002-DFE1-4DD8-B217-825827741E6C}"/>
            </c:ext>
          </c:extLst>
        </c:ser>
        <c:ser>
          <c:idx val="3"/>
          <c:order val="3"/>
          <c:tx>
            <c:strRef>
              <c:f>Лист1!$E$1</c:f>
              <c:strCache>
                <c:ptCount val="1"/>
                <c:pt idx="0">
                  <c:v>2017</c:v>
                </c:pt>
              </c:strCache>
            </c:strRef>
          </c:tx>
          <c:spPr>
            <a:solidFill>
              <a:schemeClr val="accent4"/>
            </a:solidFill>
            <a:ln>
              <a:noFill/>
            </a:ln>
            <a:effectLst/>
          </c:spP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5"/>
                <c:pt idx="0">
                  <c:v>Мглинский</c:v>
                </c:pt>
                <c:pt idx="1">
                  <c:v>Стародубский городской округ</c:v>
                </c:pt>
                <c:pt idx="2">
                  <c:v>Стародубский</c:v>
                </c:pt>
                <c:pt idx="3">
                  <c:v>Суражский</c:v>
                </c:pt>
                <c:pt idx="4">
                  <c:v>Унечский</c:v>
                </c:pt>
              </c:strCache>
            </c:strRef>
          </c:cat>
          <c:val>
            <c:numRef>
              <c:f>Лист1!$E$2:$E$6</c:f>
              <c:numCache>
                <c:formatCode>General</c:formatCode>
                <c:ptCount val="5"/>
                <c:pt idx="0">
                  <c:v>1860</c:v>
                </c:pt>
                <c:pt idx="1">
                  <c:v>4278</c:v>
                </c:pt>
                <c:pt idx="2">
                  <c:v>1528</c:v>
                </c:pt>
                <c:pt idx="3">
                  <c:v>3607</c:v>
                </c:pt>
                <c:pt idx="4">
                  <c:v>6544</c:v>
                </c:pt>
              </c:numCache>
            </c:numRef>
          </c:val>
          <c:extLst xmlns:c16r2="http://schemas.microsoft.com/office/drawing/2015/06/chart">
            <c:ext xmlns:c16="http://schemas.microsoft.com/office/drawing/2014/chart" uri="{C3380CC4-5D6E-409C-BE32-E72D297353CC}">
              <c16:uniqueId val="{00000003-DFE1-4DD8-B217-825827741E6C}"/>
            </c:ext>
          </c:extLst>
        </c:ser>
        <c:dLbls>
          <c:showVal val="1"/>
        </c:dLbls>
        <c:gapWidth val="182"/>
        <c:axId val="78255616"/>
        <c:axId val="78257152"/>
      </c:barChart>
      <c:catAx>
        <c:axId val="78255616"/>
        <c:scaling>
          <c:orientation val="minMax"/>
        </c:scaling>
        <c:axPos val="l"/>
        <c:numFmt formatCode="General" sourceLinked="1"/>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ru-RU"/>
          </a:p>
        </c:txPr>
        <c:crossAx val="78257152"/>
        <c:crosses val="autoZero"/>
        <c:auto val="1"/>
        <c:lblAlgn val="ctr"/>
        <c:lblOffset val="100"/>
      </c:catAx>
      <c:valAx>
        <c:axId val="78257152"/>
        <c:scaling>
          <c:orientation val="minMax"/>
          <c:max val="7000"/>
        </c:scaling>
        <c:axPos val="b"/>
        <c:majorGridlines>
          <c:spPr>
            <a:ln w="9525" cap="flat" cmpd="sng" algn="ctr">
              <a:solidFill>
                <a:schemeClr val="tx1">
                  <a:lumMod val="15000"/>
                  <a:lumOff val="85000"/>
                </a:schemeClr>
              </a:solidFill>
              <a:round/>
            </a:ln>
            <a:effectLst/>
          </c:spPr>
        </c:majorGridlines>
        <c:numFmt formatCode="General" sourceLinked="1"/>
        <c:maj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ru-RU"/>
          </a:p>
        </c:txPr>
        <c:crossAx val="78255616"/>
        <c:crosses val="autoZero"/>
        <c:crossBetween val="between"/>
      </c:valAx>
      <c:spPr>
        <a:noFill/>
        <a:ln>
          <a:noFill/>
        </a:ln>
        <a:effectLst/>
      </c:spPr>
    </c:plotArea>
    <c:legend>
      <c:legendPos val="b"/>
      <c:layout>
        <c:manualLayout>
          <c:xMode val="edge"/>
          <c:yMode val="edge"/>
          <c:x val="0.71982684456109669"/>
          <c:y val="0.54007200200219474"/>
          <c:w val="0.14599427675707213"/>
          <c:h val="0.29366882929364896"/>
        </c:manualLayout>
      </c:layout>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ru-RU"/>
        </a:p>
      </c:txPr>
    </c:legend>
    <c:plotVisOnly val="1"/>
    <c:dispBlanksAs val="gap"/>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chartSpace>
</file>

<file path=word/charts/chart9.xml><?xml version="1.0" encoding="utf-8"?>
<c:chartSpace xmlns:c="http://schemas.openxmlformats.org/drawingml/2006/chart" xmlns:a="http://schemas.openxmlformats.org/drawingml/2006/main" xmlns:r="http://schemas.openxmlformats.org/officeDocument/2006/relationships">
  <c:lang val="ru-RU"/>
  <c:chart>
    <c:autoTitleDeleted val="1"/>
    <c:plotArea>
      <c:layout>
        <c:manualLayout>
          <c:layoutTarget val="inner"/>
          <c:xMode val="edge"/>
          <c:yMode val="edge"/>
          <c:x val="0.17455052493438317"/>
          <c:y val="4.3650793650793662E-2"/>
          <c:w val="0.77064632545931766"/>
          <c:h val="0.81118478426669616"/>
        </c:manualLayout>
      </c:layout>
      <c:barChart>
        <c:barDir val="bar"/>
        <c:grouping val="clustered"/>
        <c:ser>
          <c:idx val="0"/>
          <c:order val="0"/>
          <c:tx>
            <c:strRef>
              <c:f>Лист1!$B$1</c:f>
              <c:strCache>
                <c:ptCount val="1"/>
                <c:pt idx="0">
                  <c:v>2014</c:v>
                </c:pt>
              </c:strCache>
            </c:strRef>
          </c:tx>
          <c:spPr>
            <a:solidFill>
              <a:schemeClr val="accent1"/>
            </a:solidFill>
            <a:ln>
              <a:noFill/>
            </a:ln>
            <a:effectLst/>
          </c:spP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5"/>
                <c:pt idx="0">
                  <c:v>Мглинский</c:v>
                </c:pt>
                <c:pt idx="1">
                  <c:v>Стародубский городской округ</c:v>
                </c:pt>
                <c:pt idx="2">
                  <c:v>Стародубский</c:v>
                </c:pt>
                <c:pt idx="3">
                  <c:v>Суражский</c:v>
                </c:pt>
                <c:pt idx="4">
                  <c:v>Унечский</c:v>
                </c:pt>
              </c:strCache>
            </c:strRef>
          </c:cat>
          <c:val>
            <c:numRef>
              <c:f>Лист1!$B$2:$B$6</c:f>
              <c:numCache>
                <c:formatCode>General</c:formatCode>
                <c:ptCount val="5"/>
                <c:pt idx="0">
                  <c:v>17110</c:v>
                </c:pt>
                <c:pt idx="1">
                  <c:v>20007.8</c:v>
                </c:pt>
                <c:pt idx="2">
                  <c:v>17777.8</c:v>
                </c:pt>
                <c:pt idx="3">
                  <c:v>19790.400000000001</c:v>
                </c:pt>
                <c:pt idx="4">
                  <c:v>21988.3</c:v>
                </c:pt>
              </c:numCache>
            </c:numRef>
          </c:val>
          <c:extLst xmlns:c16r2="http://schemas.microsoft.com/office/drawing/2015/06/chart">
            <c:ext xmlns:c16="http://schemas.microsoft.com/office/drawing/2014/chart" uri="{C3380CC4-5D6E-409C-BE32-E72D297353CC}">
              <c16:uniqueId val="{00000000-F18A-41CD-A367-C40C65E2DF38}"/>
            </c:ext>
          </c:extLst>
        </c:ser>
        <c:ser>
          <c:idx val="1"/>
          <c:order val="1"/>
          <c:tx>
            <c:strRef>
              <c:f>Лист1!$C$1</c:f>
              <c:strCache>
                <c:ptCount val="1"/>
                <c:pt idx="0">
                  <c:v>2015</c:v>
                </c:pt>
              </c:strCache>
            </c:strRef>
          </c:tx>
          <c:spPr>
            <a:solidFill>
              <a:schemeClr val="accent2"/>
            </a:solidFill>
            <a:ln>
              <a:noFill/>
            </a:ln>
            <a:effectLst/>
          </c:spP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5"/>
                <c:pt idx="0">
                  <c:v>Мглинский</c:v>
                </c:pt>
                <c:pt idx="1">
                  <c:v>Стародубский городской округ</c:v>
                </c:pt>
                <c:pt idx="2">
                  <c:v>Стародубский</c:v>
                </c:pt>
                <c:pt idx="3">
                  <c:v>Суражский</c:v>
                </c:pt>
                <c:pt idx="4">
                  <c:v>Унечский</c:v>
                </c:pt>
              </c:strCache>
            </c:strRef>
          </c:cat>
          <c:val>
            <c:numRef>
              <c:f>Лист1!$C$2:$C$6</c:f>
              <c:numCache>
                <c:formatCode>General</c:formatCode>
                <c:ptCount val="5"/>
                <c:pt idx="0">
                  <c:v>17945.3</c:v>
                </c:pt>
                <c:pt idx="1">
                  <c:v>20757.3</c:v>
                </c:pt>
                <c:pt idx="2">
                  <c:v>19995.8</c:v>
                </c:pt>
                <c:pt idx="3">
                  <c:v>20631.5</c:v>
                </c:pt>
                <c:pt idx="4">
                  <c:v>22509</c:v>
                </c:pt>
              </c:numCache>
            </c:numRef>
          </c:val>
          <c:extLst xmlns:c16r2="http://schemas.microsoft.com/office/drawing/2015/06/chart">
            <c:ext xmlns:c16="http://schemas.microsoft.com/office/drawing/2014/chart" uri="{C3380CC4-5D6E-409C-BE32-E72D297353CC}">
              <c16:uniqueId val="{00000001-F18A-41CD-A367-C40C65E2DF38}"/>
            </c:ext>
          </c:extLst>
        </c:ser>
        <c:ser>
          <c:idx val="2"/>
          <c:order val="2"/>
          <c:tx>
            <c:strRef>
              <c:f>Лист1!$D$1</c:f>
              <c:strCache>
                <c:ptCount val="1"/>
                <c:pt idx="0">
                  <c:v>2016</c:v>
                </c:pt>
              </c:strCache>
            </c:strRef>
          </c:tx>
          <c:spPr>
            <a:solidFill>
              <a:schemeClr val="accent3"/>
            </a:solidFill>
            <a:ln>
              <a:noFill/>
            </a:ln>
            <a:effectLst/>
          </c:spP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5"/>
                <c:pt idx="0">
                  <c:v>Мглинский</c:v>
                </c:pt>
                <c:pt idx="1">
                  <c:v>Стародубский городской округ</c:v>
                </c:pt>
                <c:pt idx="2">
                  <c:v>Стародубский</c:v>
                </c:pt>
                <c:pt idx="3">
                  <c:v>Суражский</c:v>
                </c:pt>
                <c:pt idx="4">
                  <c:v>Унечский</c:v>
                </c:pt>
              </c:strCache>
            </c:strRef>
          </c:cat>
          <c:val>
            <c:numRef>
              <c:f>Лист1!$D$2:$D$6</c:f>
              <c:numCache>
                <c:formatCode>General</c:formatCode>
                <c:ptCount val="5"/>
                <c:pt idx="0">
                  <c:v>18516.3</c:v>
                </c:pt>
                <c:pt idx="1">
                  <c:v>22051</c:v>
                </c:pt>
                <c:pt idx="2">
                  <c:v>22272.400000000001</c:v>
                </c:pt>
                <c:pt idx="3">
                  <c:v>22191.4</c:v>
                </c:pt>
                <c:pt idx="4">
                  <c:v>23897.7</c:v>
                </c:pt>
              </c:numCache>
            </c:numRef>
          </c:val>
          <c:extLst xmlns:c16r2="http://schemas.microsoft.com/office/drawing/2015/06/chart">
            <c:ext xmlns:c16="http://schemas.microsoft.com/office/drawing/2014/chart" uri="{C3380CC4-5D6E-409C-BE32-E72D297353CC}">
              <c16:uniqueId val="{00000002-F18A-41CD-A367-C40C65E2DF38}"/>
            </c:ext>
          </c:extLst>
        </c:ser>
        <c:ser>
          <c:idx val="3"/>
          <c:order val="3"/>
          <c:tx>
            <c:strRef>
              <c:f>Лист1!$E$1</c:f>
              <c:strCache>
                <c:ptCount val="1"/>
                <c:pt idx="0">
                  <c:v>2017</c:v>
                </c:pt>
              </c:strCache>
            </c:strRef>
          </c:tx>
          <c:spPr>
            <a:solidFill>
              <a:schemeClr val="accent4"/>
            </a:solidFill>
            <a:ln>
              <a:noFill/>
            </a:ln>
            <a:effectLst/>
          </c:spP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5"/>
                <c:pt idx="0">
                  <c:v>Мглинский</c:v>
                </c:pt>
                <c:pt idx="1">
                  <c:v>Стародубский городской округ</c:v>
                </c:pt>
                <c:pt idx="2">
                  <c:v>Стародубский</c:v>
                </c:pt>
                <c:pt idx="3">
                  <c:v>Суражский</c:v>
                </c:pt>
                <c:pt idx="4">
                  <c:v>Унечский</c:v>
                </c:pt>
              </c:strCache>
            </c:strRef>
          </c:cat>
          <c:val>
            <c:numRef>
              <c:f>Лист1!$E$2:$E$6</c:f>
              <c:numCache>
                <c:formatCode>General</c:formatCode>
                <c:ptCount val="5"/>
                <c:pt idx="0">
                  <c:v>18497.3</c:v>
                </c:pt>
                <c:pt idx="1">
                  <c:v>23440.3</c:v>
                </c:pt>
                <c:pt idx="2">
                  <c:v>22396.3</c:v>
                </c:pt>
                <c:pt idx="3">
                  <c:v>24108.7</c:v>
                </c:pt>
                <c:pt idx="4">
                  <c:v>25618.400000000001</c:v>
                </c:pt>
              </c:numCache>
            </c:numRef>
          </c:val>
          <c:extLst xmlns:c16r2="http://schemas.microsoft.com/office/drawing/2015/06/chart">
            <c:ext xmlns:c16="http://schemas.microsoft.com/office/drawing/2014/chart" uri="{C3380CC4-5D6E-409C-BE32-E72D297353CC}">
              <c16:uniqueId val="{00000003-F18A-41CD-A367-C40C65E2DF38}"/>
            </c:ext>
          </c:extLst>
        </c:ser>
        <c:dLbls>
          <c:showVal val="1"/>
        </c:dLbls>
        <c:gapWidth val="182"/>
        <c:axId val="79688064"/>
        <c:axId val="79689600"/>
      </c:barChart>
      <c:catAx>
        <c:axId val="79688064"/>
        <c:scaling>
          <c:orientation val="minMax"/>
        </c:scaling>
        <c:axPos val="l"/>
        <c:numFmt formatCode="General" sourceLinked="1"/>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ru-RU"/>
          </a:p>
        </c:txPr>
        <c:crossAx val="79689600"/>
        <c:crosses val="autoZero"/>
        <c:auto val="1"/>
        <c:lblAlgn val="ctr"/>
        <c:lblOffset val="100"/>
      </c:catAx>
      <c:valAx>
        <c:axId val="79689600"/>
        <c:scaling>
          <c:orientation val="minMax"/>
        </c:scaling>
        <c:axPos val="b"/>
        <c:majorGridlines>
          <c:spPr>
            <a:ln w="9525" cap="flat" cmpd="sng" algn="ctr">
              <a:solidFill>
                <a:schemeClr val="tx1">
                  <a:lumMod val="15000"/>
                  <a:lumOff val="85000"/>
                </a:schemeClr>
              </a:solidFill>
              <a:round/>
            </a:ln>
            <a:effectLst/>
          </c:spPr>
        </c:majorGridlines>
        <c:numFmt formatCode="General" sourceLinked="1"/>
        <c:maj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ru-RU"/>
          </a:p>
        </c:txPr>
        <c:crossAx val="79688064"/>
        <c:crosses val="autoZero"/>
        <c:crossBetween val="between"/>
        <c:majorUnit val="3000"/>
      </c:valAx>
      <c:spPr>
        <a:noFill/>
        <a:ln>
          <a:noFill/>
        </a:ln>
        <a:effectLst/>
      </c:spPr>
    </c:plotArea>
    <c:legend>
      <c:legendPos val="b"/>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ru-RU"/>
        </a:p>
      </c:txPr>
    </c:legend>
    <c:plotVisOnly val="1"/>
    <c:dispBlanksAs val="gap"/>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chartSpace>
</file>

<file path=word/charts/colors1.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302">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83645E-382C-4E82-B78D-E6D5BCA52A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66</TotalTime>
  <Pages>103</Pages>
  <Words>31251</Words>
  <Characters>178133</Characters>
  <Application>Microsoft Office Word</Application>
  <DocSecurity>0</DocSecurity>
  <Lines>1484</Lines>
  <Paragraphs>417</Paragraphs>
  <ScaleCrop>false</ScaleCrop>
  <HeadingPairs>
    <vt:vector size="2" baseType="variant">
      <vt:variant>
        <vt:lpstr>Название</vt:lpstr>
      </vt:variant>
      <vt:variant>
        <vt:i4>1</vt:i4>
      </vt:variant>
    </vt:vector>
  </HeadingPairs>
  <TitlesOfParts>
    <vt:vector size="1" baseType="lpstr">
      <vt:lpstr/>
    </vt:vector>
  </TitlesOfParts>
  <Company>diakov.net</Company>
  <LinksUpToDate>false</LinksUpToDate>
  <CharactersWithSpaces>208967</CharactersWithSpaces>
  <SharedDoc>false</SharedDoc>
  <HLinks>
    <vt:vector size="222" baseType="variant">
      <vt:variant>
        <vt:i4>4128810</vt:i4>
      </vt:variant>
      <vt:variant>
        <vt:i4>162</vt:i4>
      </vt:variant>
      <vt:variant>
        <vt:i4>0</vt:i4>
      </vt:variant>
      <vt:variant>
        <vt:i4>5</vt:i4>
      </vt:variant>
      <vt:variant>
        <vt:lpwstr/>
      </vt:variant>
      <vt:variant>
        <vt:lpwstr>bookmark81</vt:lpwstr>
      </vt:variant>
      <vt:variant>
        <vt:i4>3670053</vt:i4>
      </vt:variant>
      <vt:variant>
        <vt:i4>159</vt:i4>
      </vt:variant>
      <vt:variant>
        <vt:i4>0</vt:i4>
      </vt:variant>
      <vt:variant>
        <vt:i4>5</vt:i4>
      </vt:variant>
      <vt:variant>
        <vt:lpwstr/>
      </vt:variant>
      <vt:variant>
        <vt:lpwstr>bookmark76</vt:lpwstr>
      </vt:variant>
      <vt:variant>
        <vt:i4>3997733</vt:i4>
      </vt:variant>
      <vt:variant>
        <vt:i4>156</vt:i4>
      </vt:variant>
      <vt:variant>
        <vt:i4>0</vt:i4>
      </vt:variant>
      <vt:variant>
        <vt:i4>5</vt:i4>
      </vt:variant>
      <vt:variant>
        <vt:lpwstr/>
      </vt:variant>
      <vt:variant>
        <vt:lpwstr>bookmark73</vt:lpwstr>
      </vt:variant>
      <vt:variant>
        <vt:i4>4063269</vt:i4>
      </vt:variant>
      <vt:variant>
        <vt:i4>153</vt:i4>
      </vt:variant>
      <vt:variant>
        <vt:i4>0</vt:i4>
      </vt:variant>
      <vt:variant>
        <vt:i4>5</vt:i4>
      </vt:variant>
      <vt:variant>
        <vt:lpwstr/>
      </vt:variant>
      <vt:variant>
        <vt:lpwstr>bookmark70</vt:lpwstr>
      </vt:variant>
      <vt:variant>
        <vt:i4>3801121</vt:i4>
      </vt:variant>
      <vt:variant>
        <vt:i4>147</vt:i4>
      </vt:variant>
      <vt:variant>
        <vt:i4>0</vt:i4>
      </vt:variant>
      <vt:variant>
        <vt:i4>5</vt:i4>
      </vt:variant>
      <vt:variant>
        <vt:lpwstr/>
      </vt:variant>
      <vt:variant>
        <vt:lpwstr>bookmark34</vt:lpwstr>
      </vt:variant>
      <vt:variant>
        <vt:i4>3997728</vt:i4>
      </vt:variant>
      <vt:variant>
        <vt:i4>144</vt:i4>
      </vt:variant>
      <vt:variant>
        <vt:i4>0</vt:i4>
      </vt:variant>
      <vt:variant>
        <vt:i4>5</vt:i4>
      </vt:variant>
      <vt:variant>
        <vt:lpwstr/>
      </vt:variant>
      <vt:variant>
        <vt:lpwstr>bookmark23</vt:lpwstr>
      </vt:variant>
      <vt:variant>
        <vt:i4>3932192</vt:i4>
      </vt:variant>
      <vt:variant>
        <vt:i4>141</vt:i4>
      </vt:variant>
      <vt:variant>
        <vt:i4>0</vt:i4>
      </vt:variant>
      <vt:variant>
        <vt:i4>5</vt:i4>
      </vt:variant>
      <vt:variant>
        <vt:lpwstr/>
      </vt:variant>
      <vt:variant>
        <vt:lpwstr>bookmark22</vt:lpwstr>
      </vt:variant>
      <vt:variant>
        <vt:i4>3866659</vt:i4>
      </vt:variant>
      <vt:variant>
        <vt:i4>138</vt:i4>
      </vt:variant>
      <vt:variant>
        <vt:i4>0</vt:i4>
      </vt:variant>
      <vt:variant>
        <vt:i4>5</vt:i4>
      </vt:variant>
      <vt:variant>
        <vt:lpwstr/>
      </vt:variant>
      <vt:variant>
        <vt:lpwstr>bookmark15</vt:lpwstr>
      </vt:variant>
      <vt:variant>
        <vt:i4>6160477</vt:i4>
      </vt:variant>
      <vt:variant>
        <vt:i4>135</vt:i4>
      </vt:variant>
      <vt:variant>
        <vt:i4>0</vt:i4>
      </vt:variant>
      <vt:variant>
        <vt:i4>5</vt:i4>
      </vt:variant>
      <vt:variant>
        <vt:lpwstr>http://www.starburg.ru/zakonodatelstvo/normativnaya-baza-dokumentov/3086-postanovlenie-ot-17-03-2016-g-284-ob-utverzhdenii-polozheniya-ob-investitsionnoj-deyatelnosti-na-territorii-gorodskogo-okruga-gorod-starodub</vt:lpwstr>
      </vt:variant>
      <vt:variant>
        <vt:lpwstr/>
      </vt:variant>
      <vt:variant>
        <vt:i4>6160477</vt:i4>
      </vt:variant>
      <vt:variant>
        <vt:i4>132</vt:i4>
      </vt:variant>
      <vt:variant>
        <vt:i4>0</vt:i4>
      </vt:variant>
      <vt:variant>
        <vt:i4>5</vt:i4>
      </vt:variant>
      <vt:variant>
        <vt:lpwstr>http://www.starburg.ru/zakonodatelstvo/normativnaya-baza-dokumentov/3086-postanovlenie-ot-17-03-2016-g-284-ob-utverzhdenii-polozheniya-ob-investitsionnoj-deyatelnosti-na-territorii-gorodskogo-okruga-gorod-starodub</vt:lpwstr>
      </vt:variant>
      <vt:variant>
        <vt:lpwstr/>
      </vt:variant>
      <vt:variant>
        <vt:i4>917522</vt:i4>
      </vt:variant>
      <vt:variant>
        <vt:i4>129</vt:i4>
      </vt:variant>
      <vt:variant>
        <vt:i4>0</vt:i4>
      </vt:variant>
      <vt:variant>
        <vt:i4>5</vt:i4>
      </vt:variant>
      <vt:variant>
        <vt:lpwstr/>
      </vt:variant>
      <vt:variant>
        <vt:lpwstr>bookmark1</vt:lpwstr>
      </vt:variant>
      <vt:variant>
        <vt:i4>917522</vt:i4>
      </vt:variant>
      <vt:variant>
        <vt:i4>126</vt:i4>
      </vt:variant>
      <vt:variant>
        <vt:i4>0</vt:i4>
      </vt:variant>
      <vt:variant>
        <vt:i4>5</vt:i4>
      </vt:variant>
      <vt:variant>
        <vt:lpwstr/>
      </vt:variant>
      <vt:variant>
        <vt:lpwstr>bookmark0</vt:lpwstr>
      </vt:variant>
      <vt:variant>
        <vt:i4>1310773</vt:i4>
      </vt:variant>
      <vt:variant>
        <vt:i4>119</vt:i4>
      </vt:variant>
      <vt:variant>
        <vt:i4>0</vt:i4>
      </vt:variant>
      <vt:variant>
        <vt:i4>5</vt:i4>
      </vt:variant>
      <vt:variant>
        <vt:lpwstr/>
      </vt:variant>
      <vt:variant>
        <vt:lpwstr>_Toc520178784</vt:lpwstr>
      </vt:variant>
      <vt:variant>
        <vt:i4>1310773</vt:i4>
      </vt:variant>
      <vt:variant>
        <vt:i4>113</vt:i4>
      </vt:variant>
      <vt:variant>
        <vt:i4>0</vt:i4>
      </vt:variant>
      <vt:variant>
        <vt:i4>5</vt:i4>
      </vt:variant>
      <vt:variant>
        <vt:lpwstr/>
      </vt:variant>
      <vt:variant>
        <vt:lpwstr>_Toc520178783</vt:lpwstr>
      </vt:variant>
      <vt:variant>
        <vt:i4>1310773</vt:i4>
      </vt:variant>
      <vt:variant>
        <vt:i4>107</vt:i4>
      </vt:variant>
      <vt:variant>
        <vt:i4>0</vt:i4>
      </vt:variant>
      <vt:variant>
        <vt:i4>5</vt:i4>
      </vt:variant>
      <vt:variant>
        <vt:lpwstr/>
      </vt:variant>
      <vt:variant>
        <vt:lpwstr>_Toc520178782</vt:lpwstr>
      </vt:variant>
      <vt:variant>
        <vt:i4>1310773</vt:i4>
      </vt:variant>
      <vt:variant>
        <vt:i4>101</vt:i4>
      </vt:variant>
      <vt:variant>
        <vt:i4>0</vt:i4>
      </vt:variant>
      <vt:variant>
        <vt:i4>5</vt:i4>
      </vt:variant>
      <vt:variant>
        <vt:lpwstr/>
      </vt:variant>
      <vt:variant>
        <vt:lpwstr>_Toc520178781</vt:lpwstr>
      </vt:variant>
      <vt:variant>
        <vt:i4>1310773</vt:i4>
      </vt:variant>
      <vt:variant>
        <vt:i4>95</vt:i4>
      </vt:variant>
      <vt:variant>
        <vt:i4>0</vt:i4>
      </vt:variant>
      <vt:variant>
        <vt:i4>5</vt:i4>
      </vt:variant>
      <vt:variant>
        <vt:lpwstr/>
      </vt:variant>
      <vt:variant>
        <vt:lpwstr>_Toc520178780</vt:lpwstr>
      </vt:variant>
      <vt:variant>
        <vt:i4>1769525</vt:i4>
      </vt:variant>
      <vt:variant>
        <vt:i4>89</vt:i4>
      </vt:variant>
      <vt:variant>
        <vt:i4>0</vt:i4>
      </vt:variant>
      <vt:variant>
        <vt:i4>5</vt:i4>
      </vt:variant>
      <vt:variant>
        <vt:lpwstr/>
      </vt:variant>
      <vt:variant>
        <vt:lpwstr>_Toc520178779</vt:lpwstr>
      </vt:variant>
      <vt:variant>
        <vt:i4>1769525</vt:i4>
      </vt:variant>
      <vt:variant>
        <vt:i4>83</vt:i4>
      </vt:variant>
      <vt:variant>
        <vt:i4>0</vt:i4>
      </vt:variant>
      <vt:variant>
        <vt:i4>5</vt:i4>
      </vt:variant>
      <vt:variant>
        <vt:lpwstr/>
      </vt:variant>
      <vt:variant>
        <vt:lpwstr>_Toc520178778</vt:lpwstr>
      </vt:variant>
      <vt:variant>
        <vt:i4>1769525</vt:i4>
      </vt:variant>
      <vt:variant>
        <vt:i4>77</vt:i4>
      </vt:variant>
      <vt:variant>
        <vt:i4>0</vt:i4>
      </vt:variant>
      <vt:variant>
        <vt:i4>5</vt:i4>
      </vt:variant>
      <vt:variant>
        <vt:lpwstr/>
      </vt:variant>
      <vt:variant>
        <vt:lpwstr>_Toc520178777</vt:lpwstr>
      </vt:variant>
      <vt:variant>
        <vt:i4>1769525</vt:i4>
      </vt:variant>
      <vt:variant>
        <vt:i4>71</vt:i4>
      </vt:variant>
      <vt:variant>
        <vt:i4>0</vt:i4>
      </vt:variant>
      <vt:variant>
        <vt:i4>5</vt:i4>
      </vt:variant>
      <vt:variant>
        <vt:lpwstr/>
      </vt:variant>
      <vt:variant>
        <vt:lpwstr>_Toc520178776</vt:lpwstr>
      </vt:variant>
      <vt:variant>
        <vt:i4>1769525</vt:i4>
      </vt:variant>
      <vt:variant>
        <vt:i4>65</vt:i4>
      </vt:variant>
      <vt:variant>
        <vt:i4>0</vt:i4>
      </vt:variant>
      <vt:variant>
        <vt:i4>5</vt:i4>
      </vt:variant>
      <vt:variant>
        <vt:lpwstr/>
      </vt:variant>
      <vt:variant>
        <vt:lpwstr>_Toc520178775</vt:lpwstr>
      </vt:variant>
      <vt:variant>
        <vt:i4>1769525</vt:i4>
      </vt:variant>
      <vt:variant>
        <vt:i4>59</vt:i4>
      </vt:variant>
      <vt:variant>
        <vt:i4>0</vt:i4>
      </vt:variant>
      <vt:variant>
        <vt:i4>5</vt:i4>
      </vt:variant>
      <vt:variant>
        <vt:lpwstr/>
      </vt:variant>
      <vt:variant>
        <vt:lpwstr>_Toc520178774</vt:lpwstr>
      </vt:variant>
      <vt:variant>
        <vt:i4>1769525</vt:i4>
      </vt:variant>
      <vt:variant>
        <vt:i4>53</vt:i4>
      </vt:variant>
      <vt:variant>
        <vt:i4>0</vt:i4>
      </vt:variant>
      <vt:variant>
        <vt:i4>5</vt:i4>
      </vt:variant>
      <vt:variant>
        <vt:lpwstr/>
      </vt:variant>
      <vt:variant>
        <vt:lpwstr>_Toc520178773</vt:lpwstr>
      </vt:variant>
      <vt:variant>
        <vt:i4>1769525</vt:i4>
      </vt:variant>
      <vt:variant>
        <vt:i4>47</vt:i4>
      </vt:variant>
      <vt:variant>
        <vt:i4>0</vt:i4>
      </vt:variant>
      <vt:variant>
        <vt:i4>5</vt:i4>
      </vt:variant>
      <vt:variant>
        <vt:lpwstr/>
      </vt:variant>
      <vt:variant>
        <vt:lpwstr>_Toc520178772</vt:lpwstr>
      </vt:variant>
      <vt:variant>
        <vt:i4>1769525</vt:i4>
      </vt:variant>
      <vt:variant>
        <vt:i4>41</vt:i4>
      </vt:variant>
      <vt:variant>
        <vt:i4>0</vt:i4>
      </vt:variant>
      <vt:variant>
        <vt:i4>5</vt:i4>
      </vt:variant>
      <vt:variant>
        <vt:lpwstr/>
      </vt:variant>
      <vt:variant>
        <vt:lpwstr>_Toc520178771</vt:lpwstr>
      </vt:variant>
      <vt:variant>
        <vt:i4>1769525</vt:i4>
      </vt:variant>
      <vt:variant>
        <vt:i4>35</vt:i4>
      </vt:variant>
      <vt:variant>
        <vt:i4>0</vt:i4>
      </vt:variant>
      <vt:variant>
        <vt:i4>5</vt:i4>
      </vt:variant>
      <vt:variant>
        <vt:lpwstr/>
      </vt:variant>
      <vt:variant>
        <vt:lpwstr>_Toc520178770</vt:lpwstr>
      </vt:variant>
      <vt:variant>
        <vt:i4>1703989</vt:i4>
      </vt:variant>
      <vt:variant>
        <vt:i4>29</vt:i4>
      </vt:variant>
      <vt:variant>
        <vt:i4>0</vt:i4>
      </vt:variant>
      <vt:variant>
        <vt:i4>5</vt:i4>
      </vt:variant>
      <vt:variant>
        <vt:lpwstr/>
      </vt:variant>
      <vt:variant>
        <vt:lpwstr>_Toc520178769</vt:lpwstr>
      </vt:variant>
      <vt:variant>
        <vt:i4>1703989</vt:i4>
      </vt:variant>
      <vt:variant>
        <vt:i4>23</vt:i4>
      </vt:variant>
      <vt:variant>
        <vt:i4>0</vt:i4>
      </vt:variant>
      <vt:variant>
        <vt:i4>5</vt:i4>
      </vt:variant>
      <vt:variant>
        <vt:lpwstr/>
      </vt:variant>
      <vt:variant>
        <vt:lpwstr>_Toc520178768</vt:lpwstr>
      </vt:variant>
      <vt:variant>
        <vt:i4>1703989</vt:i4>
      </vt:variant>
      <vt:variant>
        <vt:i4>17</vt:i4>
      </vt:variant>
      <vt:variant>
        <vt:i4>0</vt:i4>
      </vt:variant>
      <vt:variant>
        <vt:i4>5</vt:i4>
      </vt:variant>
      <vt:variant>
        <vt:lpwstr/>
      </vt:variant>
      <vt:variant>
        <vt:lpwstr>_Toc520178767</vt:lpwstr>
      </vt:variant>
      <vt:variant>
        <vt:i4>917522</vt:i4>
      </vt:variant>
      <vt:variant>
        <vt:i4>10</vt:i4>
      </vt:variant>
      <vt:variant>
        <vt:i4>0</vt:i4>
      </vt:variant>
      <vt:variant>
        <vt:i4>5</vt:i4>
      </vt:variant>
      <vt:variant>
        <vt:lpwstr/>
      </vt:variant>
      <vt:variant>
        <vt:lpwstr>bookmark1</vt:lpwstr>
      </vt:variant>
      <vt:variant>
        <vt:i4>1703989</vt:i4>
      </vt:variant>
      <vt:variant>
        <vt:i4>8</vt:i4>
      </vt:variant>
      <vt:variant>
        <vt:i4>0</vt:i4>
      </vt:variant>
      <vt:variant>
        <vt:i4>5</vt:i4>
      </vt:variant>
      <vt:variant>
        <vt:lpwstr/>
      </vt:variant>
      <vt:variant>
        <vt:lpwstr>_Toc520178766</vt:lpwstr>
      </vt:variant>
      <vt:variant>
        <vt:i4>1703989</vt:i4>
      </vt:variant>
      <vt:variant>
        <vt:i4>2</vt:i4>
      </vt:variant>
      <vt:variant>
        <vt:i4>0</vt:i4>
      </vt:variant>
      <vt:variant>
        <vt:i4>5</vt:i4>
      </vt:variant>
      <vt:variant>
        <vt:lpwstr/>
      </vt:variant>
      <vt:variant>
        <vt:lpwstr>_Toc520178765</vt:lpwstr>
      </vt:variant>
      <vt:variant>
        <vt:i4>74448967</vt:i4>
      </vt:variant>
      <vt:variant>
        <vt:i4>9</vt:i4>
      </vt:variant>
      <vt:variant>
        <vt:i4>0</vt:i4>
      </vt:variant>
      <vt:variant>
        <vt:i4>5</vt:i4>
      </vt:variant>
      <vt:variant>
        <vt:lpwstr>http://adminbr.ru/о-районе/</vt:lpwstr>
      </vt:variant>
      <vt:variant>
        <vt:lpwstr/>
      </vt:variant>
      <vt:variant>
        <vt:i4>74448967</vt:i4>
      </vt:variant>
      <vt:variant>
        <vt:i4>6</vt:i4>
      </vt:variant>
      <vt:variant>
        <vt:i4>0</vt:i4>
      </vt:variant>
      <vt:variant>
        <vt:i4>5</vt:i4>
      </vt:variant>
      <vt:variant>
        <vt:lpwstr>http://adminbr.ru/о-районе/</vt:lpwstr>
      </vt:variant>
      <vt:variant>
        <vt:lpwstr/>
      </vt:variant>
      <vt:variant>
        <vt:i4>74448967</vt:i4>
      </vt:variant>
      <vt:variant>
        <vt:i4>3</vt:i4>
      </vt:variant>
      <vt:variant>
        <vt:i4>0</vt:i4>
      </vt:variant>
      <vt:variant>
        <vt:i4>5</vt:i4>
      </vt:variant>
      <vt:variant>
        <vt:lpwstr>http://adminbr.ru/о-районе/</vt:lpwstr>
      </vt:variant>
      <vt:variant>
        <vt:lpwstr/>
      </vt:variant>
      <vt:variant>
        <vt:i4>74448967</vt:i4>
      </vt:variant>
      <vt:variant>
        <vt:i4>0</vt:i4>
      </vt:variant>
      <vt:variant>
        <vt:i4>0</vt:i4>
      </vt:variant>
      <vt:variant>
        <vt:i4>5</vt:i4>
      </vt:variant>
      <vt:variant>
        <vt:lpwstr>http://adminbr.ru/о-районе/</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alexaza</dc:creator>
  <cp:lastModifiedBy>Цыганкова Т.В.</cp:lastModifiedBy>
  <cp:revision>12</cp:revision>
  <cp:lastPrinted>2018-08-07T02:35:00Z</cp:lastPrinted>
  <dcterms:created xsi:type="dcterms:W3CDTF">2018-11-26T07:43:00Z</dcterms:created>
  <dcterms:modified xsi:type="dcterms:W3CDTF">2019-01-10T07:01:00Z</dcterms:modified>
</cp:coreProperties>
</file>